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05" w:rsidRPr="00814D29" w:rsidRDefault="001A0205" w:rsidP="001A0205">
      <w:pPr>
        <w:ind w:firstLine="0"/>
        <w:jc w:val="center"/>
        <w:rPr>
          <w:b/>
          <w:bCs/>
          <w:sz w:val="40"/>
          <w:szCs w:val="40"/>
        </w:rPr>
      </w:pPr>
      <w:r w:rsidRPr="00814D29">
        <w:rPr>
          <w:b/>
          <w:bCs/>
          <w:sz w:val="40"/>
          <w:szCs w:val="40"/>
        </w:rPr>
        <w:t>Составы запаса</w:t>
      </w:r>
    </w:p>
    <w:p w:rsidR="001A0205" w:rsidRPr="00814D29" w:rsidRDefault="001A0205" w:rsidP="001A0205">
      <w:pPr>
        <w:ind w:firstLine="0"/>
        <w:jc w:val="center"/>
      </w:pPr>
    </w:p>
    <w:tbl>
      <w:tblPr>
        <w:tblW w:w="10848" w:type="dxa"/>
        <w:tblCellMar>
          <w:left w:w="0" w:type="dxa"/>
          <w:right w:w="0" w:type="dxa"/>
        </w:tblCellMar>
        <w:tblLook w:val="0600"/>
      </w:tblPr>
      <w:tblGrid>
        <w:gridCol w:w="4668"/>
        <w:gridCol w:w="2060"/>
        <w:gridCol w:w="2060"/>
        <w:gridCol w:w="2060"/>
      </w:tblGrid>
      <w:tr w:rsidR="00814D29" w:rsidRPr="00814D29" w:rsidTr="001A0205">
        <w:trPr>
          <w:trHeight w:val="644"/>
        </w:trPr>
        <w:tc>
          <w:tcPr>
            <w:tcW w:w="4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  <w:rPr>
                <w:b/>
              </w:rPr>
            </w:pPr>
            <w:r w:rsidRPr="00814D29">
              <w:rPr>
                <w:b/>
              </w:rPr>
              <w:t>Составы запаса (воинские звания)</w:t>
            </w:r>
          </w:p>
        </w:tc>
        <w:tc>
          <w:tcPr>
            <w:tcW w:w="6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  <w:rPr>
                <w:b/>
              </w:rPr>
            </w:pPr>
            <w:r w:rsidRPr="00814D29">
              <w:rPr>
                <w:b/>
              </w:rPr>
              <w:t>Возраст граждан,</w:t>
            </w:r>
          </w:p>
          <w:p w:rsidR="001A0205" w:rsidRPr="00814D29" w:rsidRDefault="001A0205" w:rsidP="001A0205">
            <w:pPr>
              <w:ind w:firstLine="0"/>
              <w:contextualSpacing/>
              <w:jc w:val="center"/>
              <w:rPr>
                <w:b/>
              </w:rPr>
            </w:pPr>
            <w:r w:rsidRPr="00814D29">
              <w:rPr>
                <w:b/>
              </w:rPr>
              <w:t>пребывающих в запасе</w:t>
            </w:r>
          </w:p>
        </w:tc>
      </w:tr>
      <w:tr w:rsidR="00814D29" w:rsidRPr="00814D29" w:rsidTr="001A0205">
        <w:trPr>
          <w:trHeight w:val="666"/>
        </w:trPr>
        <w:tc>
          <w:tcPr>
            <w:tcW w:w="4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  <w:rPr>
                <w:b/>
              </w:rPr>
            </w:pPr>
            <w:r w:rsidRPr="00814D29">
              <w:rPr>
                <w:b/>
              </w:rPr>
              <w:t>первый</w:t>
            </w:r>
            <w:r w:rsidRPr="00814D29">
              <w:rPr>
                <w:b/>
              </w:rPr>
              <w:br/>
              <w:t>разряд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  <w:rPr>
                <w:b/>
              </w:rPr>
            </w:pPr>
            <w:r w:rsidRPr="00814D29">
              <w:rPr>
                <w:b/>
              </w:rPr>
              <w:t>второй</w:t>
            </w:r>
            <w:r w:rsidRPr="00814D29">
              <w:rPr>
                <w:b/>
              </w:rPr>
              <w:br/>
              <w:t>разряд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  <w:rPr>
                <w:b/>
              </w:rPr>
            </w:pPr>
            <w:r w:rsidRPr="00814D29">
              <w:rPr>
                <w:b/>
              </w:rPr>
              <w:t>третий</w:t>
            </w:r>
            <w:r w:rsidRPr="00814D29">
              <w:rPr>
                <w:b/>
              </w:rPr>
              <w:br/>
              <w:t>разряд</w:t>
            </w:r>
          </w:p>
        </w:tc>
      </w:tr>
      <w:tr w:rsidR="00814D29" w:rsidRPr="00814D29" w:rsidTr="00506D34">
        <w:trPr>
          <w:trHeight w:val="499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</w:pPr>
            <w:r w:rsidRPr="00814D29">
              <w:t>Солдаты, матросы, сержанты, старшины, прапорщики и мичманы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</w:pPr>
            <w:r w:rsidRPr="00814D29">
              <w:t>до 35 лет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</w:pPr>
            <w:r w:rsidRPr="00814D29">
              <w:t>до 45 лет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</w:pPr>
            <w:r w:rsidRPr="00814D29">
              <w:t>до 50 лет</w:t>
            </w:r>
          </w:p>
        </w:tc>
      </w:tr>
      <w:tr w:rsidR="00814D29" w:rsidRPr="00814D29" w:rsidTr="00506D34">
        <w:trPr>
          <w:trHeight w:val="381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</w:pPr>
            <w:r w:rsidRPr="00814D29">
              <w:t>Младшие офицеры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</w:pPr>
            <w:r w:rsidRPr="00814D29">
              <w:t>до 50лет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</w:pPr>
            <w:r w:rsidRPr="00814D29">
              <w:t>до 55лет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</w:pPr>
            <w:r w:rsidRPr="00814D29">
              <w:t>до 60лет</w:t>
            </w:r>
          </w:p>
        </w:tc>
      </w:tr>
      <w:tr w:rsidR="00814D29" w:rsidRPr="00814D29" w:rsidTr="00506D34">
        <w:trPr>
          <w:trHeight w:val="531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</w:pPr>
            <w:r w:rsidRPr="00814D29">
              <w:t>Майоры, капитаны 3 ранга,</w:t>
            </w:r>
            <w:r w:rsidRPr="00814D29">
              <w:br/>
              <w:t xml:space="preserve">подполковники, капитаны 2 ранга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</w:pPr>
            <w:r w:rsidRPr="00814D29">
              <w:t>до 55лет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</w:pPr>
            <w:r w:rsidRPr="00814D29">
              <w:t>до 60лет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</w:pPr>
            <w:r w:rsidRPr="00814D29">
              <w:t>до 65лет</w:t>
            </w:r>
          </w:p>
        </w:tc>
      </w:tr>
      <w:tr w:rsidR="00814D29" w:rsidRPr="00814D29" w:rsidTr="00506D34">
        <w:trPr>
          <w:trHeight w:val="42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</w:pPr>
            <w:r w:rsidRPr="00814D29">
              <w:t xml:space="preserve">Полковники, капитаны I ранга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</w:pPr>
            <w:r w:rsidRPr="00814D29">
              <w:t>до 60лет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</w:pPr>
            <w:r w:rsidRPr="00814D29">
              <w:t>до 65лет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</w:pPr>
          </w:p>
        </w:tc>
      </w:tr>
      <w:tr w:rsidR="00814D29" w:rsidRPr="00814D29" w:rsidTr="00506D34">
        <w:trPr>
          <w:trHeight w:val="37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</w:pPr>
            <w:r w:rsidRPr="00814D29">
              <w:t xml:space="preserve">Высшие офицеры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</w:pPr>
            <w:r w:rsidRPr="00814D29">
              <w:t>до 65лет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</w:pPr>
            <w:r w:rsidRPr="00814D29">
              <w:t>до 70лет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A0205" w:rsidRPr="00814D29" w:rsidRDefault="001A0205" w:rsidP="001A0205">
            <w:pPr>
              <w:ind w:firstLine="0"/>
              <w:contextualSpacing/>
              <w:jc w:val="center"/>
            </w:pPr>
          </w:p>
        </w:tc>
      </w:tr>
    </w:tbl>
    <w:p w:rsidR="00477081" w:rsidRPr="00814D29" w:rsidRDefault="00477081"/>
    <w:p w:rsidR="00814D29" w:rsidRPr="00814D29" w:rsidRDefault="00814D29" w:rsidP="00814D29">
      <w:pPr>
        <w:ind w:firstLine="0"/>
        <w:jc w:val="center"/>
        <w:rPr>
          <w:b/>
          <w:bCs/>
          <w:sz w:val="36"/>
          <w:szCs w:val="36"/>
        </w:rPr>
      </w:pPr>
      <w:r w:rsidRPr="00814D29">
        <w:rPr>
          <w:b/>
          <w:bCs/>
          <w:sz w:val="36"/>
          <w:szCs w:val="36"/>
        </w:rPr>
        <w:t>Федеральный закон от 28 марта 1998 года N 53-ФЗ (выписка):</w:t>
      </w:r>
    </w:p>
    <w:p w:rsidR="00814D29" w:rsidRPr="00814D29" w:rsidRDefault="00814D29" w:rsidP="00814D29">
      <w:pPr>
        <w:ind w:firstLine="0"/>
        <w:jc w:val="center"/>
      </w:pPr>
    </w:p>
    <w:p w:rsidR="00814D29" w:rsidRPr="00814D29" w:rsidRDefault="00814D29" w:rsidP="00814D29">
      <w:pPr>
        <w:jc w:val="both"/>
        <w:rPr>
          <w:sz w:val="24"/>
          <w:szCs w:val="24"/>
        </w:rPr>
      </w:pPr>
      <w:r w:rsidRPr="00814D29">
        <w:rPr>
          <w:b/>
          <w:bCs/>
          <w:sz w:val="24"/>
          <w:szCs w:val="24"/>
        </w:rPr>
        <w:t>Статья 57.1. Граждане, пребывающие в резерве</w:t>
      </w:r>
    </w:p>
    <w:p w:rsidR="00814D29" w:rsidRPr="00814D29" w:rsidRDefault="00814D29" w:rsidP="00814D29">
      <w:pPr>
        <w:jc w:val="both"/>
        <w:rPr>
          <w:sz w:val="24"/>
          <w:szCs w:val="24"/>
        </w:rPr>
      </w:pPr>
      <w:r w:rsidRPr="00814D29">
        <w:rPr>
          <w:b/>
          <w:bCs/>
          <w:sz w:val="24"/>
          <w:szCs w:val="24"/>
        </w:rPr>
        <w:t> </w:t>
      </w:r>
      <w:r w:rsidRPr="00814D29">
        <w:rPr>
          <w:sz w:val="24"/>
          <w:szCs w:val="24"/>
        </w:rPr>
        <w:t>1. Граждане, пребывающие в запасе Вооруженных Сил Российской Ф</w:t>
      </w:r>
      <w:bookmarkStart w:id="0" w:name="_GoBack"/>
      <w:bookmarkEnd w:id="0"/>
      <w:r w:rsidRPr="00814D29">
        <w:rPr>
          <w:sz w:val="24"/>
          <w:szCs w:val="24"/>
        </w:rPr>
        <w:t>едерации, запасе Службы внешней разведки Российской Федерации, запасе Федеральной службы безопасности Российской Федерации, могут поступить в мобилизационные людские резервы Вооруженных Сил Российской Федерации, других войск,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законом.</w:t>
      </w:r>
    </w:p>
    <w:p w:rsidR="00814D29" w:rsidRPr="00814D29" w:rsidRDefault="00814D29" w:rsidP="00814D29">
      <w:pPr>
        <w:jc w:val="both"/>
        <w:rPr>
          <w:sz w:val="24"/>
          <w:szCs w:val="24"/>
        </w:rPr>
      </w:pPr>
      <w:r w:rsidRPr="00814D29">
        <w:rPr>
          <w:sz w:val="24"/>
          <w:szCs w:val="24"/>
        </w:rPr>
        <w:t>2. Порядок поступления в резерв, пребывания в резерве и исключения из резерва определяется настоящим Федеральным законом, другими федеральными законами, </w:t>
      </w:r>
      <w:hyperlink r:id="rId4" w:history="1">
        <w:r w:rsidRPr="00814D29">
          <w:rPr>
            <w:rStyle w:val="a5"/>
            <w:color w:val="auto"/>
            <w:sz w:val="24"/>
            <w:szCs w:val="24"/>
            <w:u w:val="none"/>
          </w:rPr>
          <w:t>Положением</w:t>
        </w:r>
      </w:hyperlink>
      <w:r w:rsidRPr="00814D29">
        <w:rPr>
          <w:sz w:val="24"/>
          <w:szCs w:val="24"/>
        </w:rPr>
        <w:t> о порядке пребывания граждан Российской Федерации в мобилизационном людском резерве и иными нормативными правовыми актами Российской Федерации.</w:t>
      </w:r>
    </w:p>
    <w:p w:rsidR="00814D29" w:rsidRPr="00814D29" w:rsidRDefault="00814D29" w:rsidP="00814D29">
      <w:pPr>
        <w:jc w:val="both"/>
        <w:rPr>
          <w:sz w:val="24"/>
          <w:szCs w:val="24"/>
        </w:rPr>
      </w:pPr>
      <w:r w:rsidRPr="00814D29">
        <w:rPr>
          <w:sz w:val="24"/>
          <w:szCs w:val="24"/>
        </w:rPr>
        <w:t>3. Граждане, пребывающие в резерве, являются резервистами и имеют права и обязанности, устанавливаемые настоящим Федеральным </w:t>
      </w:r>
      <w:hyperlink r:id="rId5" w:history="1">
        <w:r w:rsidRPr="00814D29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814D29">
        <w:rPr>
          <w:sz w:val="24"/>
          <w:szCs w:val="24"/>
        </w:rPr>
        <w:t>, другими федеральными законами и иными нормативными правовыми актами Российской Федерации.</w:t>
      </w:r>
      <w:r w:rsidRPr="00814D29">
        <w:rPr>
          <w:b/>
          <w:bCs/>
          <w:sz w:val="24"/>
          <w:szCs w:val="24"/>
        </w:rPr>
        <w:t xml:space="preserve"> </w:t>
      </w:r>
    </w:p>
    <w:p w:rsidR="00814D29" w:rsidRPr="00814D29" w:rsidRDefault="00814D29" w:rsidP="00814D29">
      <w:pPr>
        <w:jc w:val="both"/>
        <w:rPr>
          <w:sz w:val="24"/>
          <w:szCs w:val="24"/>
        </w:rPr>
      </w:pPr>
      <w:r w:rsidRPr="00814D29">
        <w:rPr>
          <w:b/>
          <w:bCs/>
          <w:sz w:val="24"/>
          <w:szCs w:val="24"/>
        </w:rPr>
        <w:t>Статья 57.2. Контракт о пребывании в резерве</w:t>
      </w:r>
    </w:p>
    <w:p w:rsidR="00814D29" w:rsidRPr="00814D29" w:rsidRDefault="00814D29" w:rsidP="00814D29">
      <w:pPr>
        <w:jc w:val="both"/>
        <w:rPr>
          <w:sz w:val="24"/>
          <w:szCs w:val="24"/>
        </w:rPr>
      </w:pPr>
      <w:r w:rsidRPr="00814D29">
        <w:rPr>
          <w:b/>
          <w:bCs/>
          <w:sz w:val="24"/>
          <w:szCs w:val="24"/>
        </w:rPr>
        <w:t> </w:t>
      </w:r>
      <w:r w:rsidRPr="00814D29">
        <w:rPr>
          <w:sz w:val="24"/>
          <w:szCs w:val="24"/>
        </w:rPr>
        <w:t>1. Контракт о пребывании в резерве заключается между гражданином и от имени Российской Федерации - Министерством обороны Российской Федерации или иным федеральным органом исполнительной власти, в котором настоящим Федеральным </w:t>
      </w:r>
      <w:hyperlink r:id="rId6" w:history="1">
        <w:r w:rsidRPr="00814D29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814D29">
        <w:rPr>
          <w:sz w:val="24"/>
          <w:szCs w:val="24"/>
        </w:rPr>
        <w:t> предусмотрена военная служба, в лице командира (начальника) воинской части письменно по </w:t>
      </w:r>
      <w:hyperlink r:id="rId7" w:history="1">
        <w:r w:rsidRPr="00814D29">
          <w:rPr>
            <w:rStyle w:val="a5"/>
            <w:color w:val="auto"/>
            <w:sz w:val="24"/>
            <w:szCs w:val="24"/>
            <w:u w:val="none"/>
          </w:rPr>
          <w:t>типовой форме</w:t>
        </w:r>
      </w:hyperlink>
      <w:r w:rsidRPr="00814D29">
        <w:rPr>
          <w:sz w:val="24"/>
          <w:szCs w:val="24"/>
        </w:rPr>
        <w:t> в порядке, определяемом Положением о порядке пребывания граждан Российской Федерации в мобилизационном людском резерве, и предусматривает подготовку гражданина к военной службе по мобилизации и исполнение им обязанностей военной службы в случаях, предусмотренных настоящим Федеральным </w:t>
      </w:r>
      <w:hyperlink r:id="rId8" w:history="1">
        <w:r w:rsidRPr="00814D29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814D29">
        <w:rPr>
          <w:sz w:val="24"/>
          <w:szCs w:val="24"/>
        </w:rPr>
        <w:t>.</w:t>
      </w:r>
    </w:p>
    <w:p w:rsidR="00814D29" w:rsidRPr="00814D29" w:rsidRDefault="00814D29" w:rsidP="00814D29">
      <w:pPr>
        <w:jc w:val="both"/>
        <w:rPr>
          <w:sz w:val="24"/>
          <w:szCs w:val="24"/>
        </w:rPr>
      </w:pPr>
      <w:r w:rsidRPr="00814D29">
        <w:rPr>
          <w:sz w:val="24"/>
          <w:szCs w:val="24"/>
        </w:rPr>
        <w:t>2. В контракте о пребывании в резерве закрепляются добровольность поступления гражданина в резерв, срок, в течение которого гражданин обязуется пребывать в резерве, и условия контракта о пребывании в резерве.</w:t>
      </w:r>
    </w:p>
    <w:p w:rsidR="001A0205" w:rsidRPr="00814D29" w:rsidRDefault="00814D29" w:rsidP="00814D29">
      <w:pPr>
        <w:jc w:val="both"/>
        <w:rPr>
          <w:sz w:val="24"/>
          <w:szCs w:val="24"/>
        </w:rPr>
      </w:pPr>
      <w:r w:rsidRPr="00814D29">
        <w:rPr>
          <w:sz w:val="24"/>
          <w:szCs w:val="24"/>
        </w:rPr>
        <w:t>3.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срока, добросовестно исполнять обязанности резервиста, установленные настоящим Федеральным </w:t>
      </w:r>
      <w:hyperlink r:id="rId9" w:history="1">
        <w:r w:rsidRPr="00814D29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814D29">
        <w:rPr>
          <w:sz w:val="24"/>
          <w:szCs w:val="24"/>
        </w:rPr>
        <w:t>, другими федеральными законами и иными нормативными правовыми </w:t>
      </w:r>
      <w:hyperlink r:id="rId10" w:history="1">
        <w:r w:rsidRPr="00814D29">
          <w:rPr>
            <w:rStyle w:val="a5"/>
            <w:color w:val="auto"/>
            <w:sz w:val="24"/>
            <w:szCs w:val="24"/>
            <w:u w:val="none"/>
          </w:rPr>
          <w:t>актами</w:t>
        </w:r>
      </w:hyperlink>
      <w:r w:rsidRPr="00814D29">
        <w:rPr>
          <w:sz w:val="24"/>
          <w:szCs w:val="24"/>
        </w:rPr>
        <w:t> Российской Федерации, а также право гражданина на соблюдение его прав и прав членов его семьи, включая получение социальных гарантий и компенсаций, установленных федеральными законами и иными нормативными правовыми </w:t>
      </w:r>
      <w:hyperlink r:id="rId11" w:history="1">
        <w:r w:rsidRPr="00814D29">
          <w:rPr>
            <w:rStyle w:val="a5"/>
            <w:color w:val="auto"/>
            <w:sz w:val="24"/>
            <w:szCs w:val="24"/>
            <w:u w:val="none"/>
          </w:rPr>
          <w:t>актами</w:t>
        </w:r>
      </w:hyperlink>
      <w:r w:rsidRPr="00814D29">
        <w:rPr>
          <w:sz w:val="24"/>
          <w:szCs w:val="24"/>
        </w:rPr>
        <w:t> Российской Федерации.</w:t>
      </w:r>
    </w:p>
    <w:sectPr w:rsidR="001A0205" w:rsidRPr="00814D29" w:rsidSect="001A020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205"/>
    <w:rsid w:val="001A0205"/>
    <w:rsid w:val="00477081"/>
    <w:rsid w:val="00506D34"/>
    <w:rsid w:val="00814D29"/>
    <w:rsid w:val="00DB1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14D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0/c133ea4f8b0bae92750182a8748f87e45c56087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559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0/3df6b35547c68d2ca9bb487b11e0f6be5818171a/" TargetMode="External"/><Relationship Id="rId11" Type="http://schemas.openxmlformats.org/officeDocument/2006/relationships/hyperlink" Target="http://www.consultant.ru/document/cons_doc_LAW_60638/c9f3afb073a6d0dd0e623388d925d92f372a429b/" TargetMode="External"/><Relationship Id="rId5" Type="http://schemas.openxmlformats.org/officeDocument/2006/relationships/hyperlink" Target="http://www.consultant.ru/document/cons_doc_LAW_18260/476fe898ca74d3adfb977409af87fb8a51465a66/" TargetMode="External"/><Relationship Id="rId10" Type="http://schemas.openxmlformats.org/officeDocument/2006/relationships/hyperlink" Target="http://www.consultant.ru/document/cons_doc_LAW_185592/" TargetMode="External"/><Relationship Id="rId4" Type="http://schemas.openxmlformats.org/officeDocument/2006/relationships/hyperlink" Target="http://www.consultant.ru/document/cons_doc_LAW_185592/1a6048767c8de2f98bd843343c72cdbb3e50aad6/" TargetMode="External"/><Relationship Id="rId9" Type="http://schemas.openxmlformats.org/officeDocument/2006/relationships/hyperlink" Target="http://www.consultant.ru/document/cons_doc_LAW_18260/476fe898ca74d3adfb977409af87fb8a51465a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Mob</cp:lastModifiedBy>
  <cp:revision>4</cp:revision>
  <cp:lastPrinted>2022-01-31T05:14:00Z</cp:lastPrinted>
  <dcterms:created xsi:type="dcterms:W3CDTF">2022-01-31T04:42:00Z</dcterms:created>
  <dcterms:modified xsi:type="dcterms:W3CDTF">2023-05-05T11:01:00Z</dcterms:modified>
</cp:coreProperties>
</file>