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D1" w:rsidRPr="00604BD1" w:rsidRDefault="00604BD1" w:rsidP="00604BD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04BD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АДМИНИСТРАТИВНАЯ ОТВЕТСТВЕННОСТЬ ЗА НАРУШЕНИЕ САНИТАРНЫХ ПРАВИЛ</w:t>
      </w:r>
    </w:p>
    <w:p w:rsidR="00604BD1" w:rsidRPr="00604BD1" w:rsidRDefault="00604BD1" w:rsidP="00604BD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BD1">
        <w:rPr>
          <w:rFonts w:eastAsia="Times New Roman"/>
          <w:color w:val="auto"/>
          <w:sz w:val="24"/>
          <w:szCs w:val="24"/>
          <w:lang w:eastAsia="ru-RU"/>
        </w:rPr>
        <w:t>Ранее прокуратурой района с привлечением Роспотребнадзора проведена проверка соблюдения законодательства в сфере питания в ГБСУСОССЗН «Борисовский ДСО во Святой Блаженной Матроны Московской № 1» и в ГБСУСОССЗН «Борисовский дом социального обслуживания» в ходе которой выявлены нарушения дейтсвующего законодательства.</w:t>
      </w:r>
    </w:p>
    <w:p w:rsidR="00604BD1" w:rsidRPr="00604BD1" w:rsidRDefault="00604BD1" w:rsidP="00604BD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BD1">
        <w:rPr>
          <w:rFonts w:eastAsia="Times New Roman"/>
          <w:color w:val="auto"/>
          <w:sz w:val="24"/>
          <w:szCs w:val="24"/>
          <w:lang w:eastAsia="ru-RU"/>
        </w:rPr>
        <w:t>Прокуратурой района направлены материалы в территориальный отдел ТУ Роспотребнадзора по Белгородской области в Яковлевском районе для привлечения 2 должностных лиц к административной ответственности по ст. 6.6 КоАП РФ.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BD1"/>
    <w:rsid w:val="000E7439"/>
    <w:rsid w:val="00197970"/>
    <w:rsid w:val="00481BF9"/>
    <w:rsid w:val="00604BD1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04BD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BD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BD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2022-07-26T10:50:00Z</dcterms:created>
  <dcterms:modified xsi:type="dcterms:W3CDTF">2022-07-26T10:51:00Z</dcterms:modified>
</cp:coreProperties>
</file>