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7" w:rsidRPr="00F962E7" w:rsidRDefault="00F962E7" w:rsidP="00F962E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962E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ДЕНЬГИ ЧИНОВНИКОВ, ЗАКОННОСТЬ ПОЛУЧЕНИЯ КОТОРЫХ НЕ ДОКАЗАНА, ОБРАЩАЮТСЯ В ДОХОД ГОСУДАРСТВА</w:t>
      </w:r>
    </w:p>
    <w:p w:rsidR="00F962E7" w:rsidRPr="00F962E7" w:rsidRDefault="00F962E7" w:rsidP="00F962E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62E7">
        <w:rPr>
          <w:rFonts w:eastAsia="Times New Roman"/>
          <w:color w:val="auto"/>
          <w:sz w:val="24"/>
          <w:szCs w:val="24"/>
          <w:lang w:eastAsia="ru-RU"/>
        </w:rPr>
        <w:t>Федеральным законом от 6 марта 2022 г. № 44-ФЗ внесены изменения в статью 26 Федерального закона «О банках и банковской деятельности» и Федеральный закон «О противодействии коррупции».    </w:t>
      </w:r>
    </w:p>
    <w:p w:rsidR="00F962E7" w:rsidRPr="00F962E7" w:rsidRDefault="00F962E7" w:rsidP="00F962E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62E7">
        <w:rPr>
          <w:rFonts w:eastAsia="Times New Roman"/>
          <w:color w:val="auto"/>
          <w:sz w:val="24"/>
          <w:szCs w:val="24"/>
          <w:lang w:eastAsia="ru-RU"/>
        </w:rPr>
        <w:t>Внесенными изменениями 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отчитываться о доходах.</w:t>
      </w:r>
    </w:p>
    <w:p w:rsidR="00F962E7" w:rsidRPr="00F962E7" w:rsidRDefault="00F962E7" w:rsidP="00F962E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62E7">
        <w:rPr>
          <w:rFonts w:eastAsia="Times New Roman"/>
          <w:color w:val="auto"/>
          <w:sz w:val="24"/>
          <w:szCs w:val="24"/>
          <w:lang w:eastAsia="ru-RU"/>
        </w:rPr>
        <w:t>Такой порядок предусмотрен в случаях, когда сумма средств превышает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:rsidR="00F962E7" w:rsidRPr="00F962E7" w:rsidRDefault="00F962E7" w:rsidP="00F962E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62E7">
        <w:rPr>
          <w:rFonts w:eastAsia="Times New Roman"/>
          <w:color w:val="auto"/>
          <w:sz w:val="24"/>
          <w:szCs w:val="24"/>
          <w:lang w:eastAsia="ru-RU"/>
        </w:rPr>
        <w:t>Закреплен порядок проведения Генеральным прокурором РФ и подчиненными ему прокурорами проверки законности получения денежных средств.</w:t>
      </w:r>
    </w:p>
    <w:p w:rsidR="00F962E7" w:rsidRPr="00F962E7" w:rsidRDefault="00F962E7" w:rsidP="00F962E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62E7">
        <w:rPr>
          <w:rFonts w:eastAsia="Times New Roman"/>
          <w:color w:val="auto"/>
          <w:sz w:val="24"/>
          <w:szCs w:val="24"/>
          <w:lang w:eastAsia="ru-RU"/>
        </w:rPr>
        <w:t>Также урегулированы вопросы направления запросов в банки, налоговые органы, операторам, которые выпускают цифровые финансовые активы, в органы регистрации прав.</w:t>
      </w:r>
    </w:p>
    <w:p w:rsidR="00F962E7" w:rsidRPr="00F962E7" w:rsidRDefault="00F962E7" w:rsidP="00F962E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62E7">
        <w:rPr>
          <w:rFonts w:eastAsia="Times New Roman"/>
          <w:color w:val="auto"/>
          <w:sz w:val="24"/>
          <w:szCs w:val="24"/>
          <w:lang w:eastAsia="ru-RU"/>
        </w:rP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2E7"/>
    <w:rsid w:val="000E7439"/>
    <w:rsid w:val="00125073"/>
    <w:rsid w:val="00481BF9"/>
    <w:rsid w:val="008168AE"/>
    <w:rsid w:val="00D62A3E"/>
    <w:rsid w:val="00F9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962E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E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2E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2022-07-26T05:14:00Z</dcterms:created>
  <dcterms:modified xsi:type="dcterms:W3CDTF">2022-07-26T05:14:00Z</dcterms:modified>
</cp:coreProperties>
</file>