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88" w:rsidRPr="004F5988" w:rsidRDefault="004F5988" w:rsidP="004F5988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4F5988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ЕЖЕГОДНО 15 МАРТА ОТМЕЧАЕТСЯ ВСЕМИРНЫЙ ДЕНЬ ПРАВ ПОТРЕБИТЕЛЕЙ.</w:t>
      </w:r>
    </w:p>
    <w:p w:rsidR="004F5988" w:rsidRPr="004F5988" w:rsidRDefault="004F5988" w:rsidP="004F598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F5988">
        <w:rPr>
          <w:rFonts w:eastAsia="Times New Roman"/>
          <w:color w:val="auto"/>
          <w:sz w:val="24"/>
          <w:szCs w:val="24"/>
          <w:lang w:eastAsia="ru-RU"/>
        </w:rPr>
        <w:t>В этом году ведущей темой стала «Борьба с загрязнением пластиковыми материалами».</w:t>
      </w:r>
    </w:p>
    <w:p w:rsidR="004F5988" w:rsidRPr="004F5988" w:rsidRDefault="004F5988" w:rsidP="004F598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F5988">
        <w:rPr>
          <w:rFonts w:eastAsia="Times New Roman"/>
          <w:color w:val="auto"/>
          <w:sz w:val="24"/>
          <w:szCs w:val="24"/>
          <w:lang w:eastAsia="ru-RU"/>
        </w:rPr>
        <w:t xml:space="preserve">Управлением по развитию потребительского рынка департамента экономического развития области с 2019 года реализуется проект «Белгородская область - против пластика» (10087962). </w:t>
      </w:r>
      <w:proofErr w:type="gramStart"/>
      <w:r w:rsidRPr="004F5988">
        <w:rPr>
          <w:rFonts w:eastAsia="Times New Roman"/>
          <w:color w:val="auto"/>
          <w:sz w:val="24"/>
          <w:szCs w:val="24"/>
          <w:lang w:eastAsia="ru-RU"/>
        </w:rPr>
        <w:t xml:space="preserve">Во время реализации проекта были проведены мероприятия направленные на расширение ассортимента крупных торговых предприятий за счет экологически безопасных упаковочных материалов; представлению в сетевых торговых предприятиях потребителю альтернативную упаковку (многоразовые сумки, бумажные пакеты и пр.), проведена информационная кампания, направленная на оповещение населения о вреде пластиковой упаковки, проведены акции с привлечением предприятий потребительского рынка, общественных организаций, направленные на повышение </w:t>
      </w:r>
      <w:proofErr w:type="spellStart"/>
      <w:r w:rsidRPr="004F5988">
        <w:rPr>
          <w:rFonts w:eastAsia="Times New Roman"/>
          <w:color w:val="auto"/>
          <w:sz w:val="24"/>
          <w:szCs w:val="24"/>
          <w:lang w:eastAsia="ru-RU"/>
        </w:rPr>
        <w:t>экосознательности</w:t>
      </w:r>
      <w:proofErr w:type="spellEnd"/>
      <w:r w:rsidRPr="004F5988">
        <w:rPr>
          <w:rFonts w:eastAsia="Times New Roman"/>
          <w:color w:val="auto"/>
          <w:sz w:val="24"/>
          <w:szCs w:val="24"/>
          <w:lang w:eastAsia="ru-RU"/>
        </w:rPr>
        <w:t xml:space="preserve"> потребителей.</w:t>
      </w:r>
      <w:proofErr w:type="gramEnd"/>
      <w:r w:rsidRPr="004F5988">
        <w:rPr>
          <w:rFonts w:eastAsia="Times New Roman"/>
          <w:color w:val="auto"/>
          <w:sz w:val="24"/>
          <w:szCs w:val="24"/>
          <w:lang w:eastAsia="ru-RU"/>
        </w:rPr>
        <w:t xml:space="preserve">      Кроме того, рядом с крупными торговыми предприятиями устанавливаются </w:t>
      </w:r>
      <w:proofErr w:type="spellStart"/>
      <w:r w:rsidRPr="004F5988">
        <w:rPr>
          <w:rFonts w:eastAsia="Times New Roman"/>
          <w:color w:val="auto"/>
          <w:sz w:val="24"/>
          <w:szCs w:val="24"/>
          <w:lang w:eastAsia="ru-RU"/>
        </w:rPr>
        <w:t>фандоматы</w:t>
      </w:r>
      <w:proofErr w:type="spellEnd"/>
      <w:r w:rsidRPr="004F5988">
        <w:rPr>
          <w:rFonts w:eastAsia="Times New Roman"/>
          <w:color w:val="auto"/>
          <w:sz w:val="24"/>
          <w:szCs w:val="24"/>
          <w:lang w:eastAsia="ru-RU"/>
        </w:rPr>
        <w:t xml:space="preserve"> для сбора ПЭТ и алюминиевой тары.</w:t>
      </w:r>
    </w:p>
    <w:p w:rsidR="004F5988" w:rsidRPr="004F5988" w:rsidRDefault="004F5988" w:rsidP="004F598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F5988">
        <w:rPr>
          <w:rFonts w:eastAsia="Times New Roman"/>
          <w:color w:val="auto"/>
          <w:sz w:val="24"/>
          <w:szCs w:val="24"/>
          <w:lang w:eastAsia="ru-RU"/>
        </w:rPr>
        <w:t xml:space="preserve">За время реализации проекта более 8 тонн вторичного сырья сдано </w:t>
      </w:r>
      <w:proofErr w:type="spellStart"/>
      <w:r w:rsidRPr="004F5988">
        <w:rPr>
          <w:rFonts w:eastAsia="Times New Roman"/>
          <w:color w:val="auto"/>
          <w:sz w:val="24"/>
          <w:szCs w:val="24"/>
          <w:lang w:eastAsia="ru-RU"/>
        </w:rPr>
        <w:t>белгородцами</w:t>
      </w:r>
      <w:proofErr w:type="spellEnd"/>
      <w:r w:rsidRPr="004F5988">
        <w:rPr>
          <w:rFonts w:eastAsia="Times New Roman"/>
          <w:color w:val="auto"/>
          <w:sz w:val="24"/>
          <w:szCs w:val="24"/>
          <w:lang w:eastAsia="ru-RU"/>
        </w:rPr>
        <w:t xml:space="preserve"> в </w:t>
      </w:r>
      <w:proofErr w:type="spellStart"/>
      <w:r w:rsidRPr="004F5988">
        <w:rPr>
          <w:rFonts w:eastAsia="Times New Roman"/>
          <w:color w:val="auto"/>
          <w:sz w:val="24"/>
          <w:szCs w:val="24"/>
          <w:lang w:eastAsia="ru-RU"/>
        </w:rPr>
        <w:t>фандоматы</w:t>
      </w:r>
      <w:proofErr w:type="spellEnd"/>
      <w:r w:rsidRPr="004F5988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4F5988" w:rsidRPr="004F5988" w:rsidRDefault="004F5988" w:rsidP="004F5988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F5988">
        <w:rPr>
          <w:rFonts w:eastAsia="Times New Roman"/>
          <w:color w:val="auto"/>
          <w:sz w:val="24"/>
          <w:szCs w:val="24"/>
          <w:lang w:eastAsia="ru-RU"/>
        </w:rPr>
        <w:t> Все средства от реализации вторичного сырья перечислены в БРОО «Святое Белогорье против детского рака».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988"/>
    <w:rsid w:val="000E7439"/>
    <w:rsid w:val="00481BF9"/>
    <w:rsid w:val="004F5988"/>
    <w:rsid w:val="007E0936"/>
    <w:rsid w:val="008168AE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4F5988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988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5988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87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2022-07-07T08:03:00Z</dcterms:created>
  <dcterms:modified xsi:type="dcterms:W3CDTF">2022-07-07T08:04:00Z</dcterms:modified>
</cp:coreProperties>
</file>