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1C0" w:rsidRPr="00AD4EA1" w:rsidRDefault="003351C0" w:rsidP="003351C0">
      <w:pPr>
        <w:suppressAutoHyphens/>
        <w:contextualSpacing/>
        <w:jc w:val="center"/>
        <w:rPr>
          <w:b/>
          <w:sz w:val="20"/>
          <w:szCs w:val="20"/>
        </w:rPr>
      </w:pPr>
    </w:p>
    <w:p w:rsidR="003351C0" w:rsidRPr="00AD4EA1" w:rsidRDefault="003351C0" w:rsidP="003351C0">
      <w:pPr>
        <w:suppressAutoHyphens/>
        <w:contextualSpacing/>
        <w:jc w:val="center"/>
        <w:rPr>
          <w:b/>
          <w:i/>
          <w:sz w:val="20"/>
          <w:szCs w:val="20"/>
        </w:rPr>
      </w:pPr>
      <w:r w:rsidRPr="00AD4EA1">
        <w:rPr>
          <w:b/>
          <w:noProof/>
          <w:sz w:val="20"/>
          <w:szCs w:val="20"/>
        </w:rPr>
        <w:drawing>
          <wp:anchor distT="0" distB="0" distL="114300" distR="114300" simplePos="0" relativeHeight="251658240" behindDoc="1" locked="0" layoutInCell="1" allowOverlap="1">
            <wp:simplePos x="0" y="0"/>
            <wp:positionH relativeFrom="page">
              <wp:posOffset>35560</wp:posOffset>
            </wp:positionH>
            <wp:positionV relativeFrom="paragraph">
              <wp:posOffset>635</wp:posOffset>
            </wp:positionV>
            <wp:extent cx="7527290" cy="1100455"/>
            <wp:effectExtent l="0" t="0" r="0" b="0"/>
            <wp:wrapThrough wrapText="bothSides">
              <wp:wrapPolygon edited="0">
                <wp:start x="10277" y="0"/>
                <wp:lineTo x="5576" y="2617"/>
                <wp:lineTo x="984" y="5235"/>
                <wp:lineTo x="0" y="9722"/>
                <wp:lineTo x="0" y="21313"/>
                <wp:lineTo x="21538" y="21313"/>
                <wp:lineTo x="21538" y="12339"/>
                <wp:lineTo x="20991" y="11218"/>
                <wp:lineTo x="20445" y="9722"/>
                <wp:lineTo x="18641" y="5983"/>
                <wp:lineTo x="18750" y="3739"/>
                <wp:lineTo x="17875" y="2991"/>
                <wp:lineTo x="11206" y="0"/>
                <wp:lineTo x="10277" y="0"/>
              </wp:wrapPolygon>
            </wp:wrapThrough>
            <wp:docPr id="1" name="Рисунок 1" descr="D:\АННА\Новая папка\Фальков\для сайта\бланк\Бл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АННА\Новая папка\Фальков\для сайта\бланк\Бланк.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7290" cy="1100455"/>
                    </a:xfrm>
                    <a:prstGeom prst="rect">
                      <a:avLst/>
                    </a:prstGeom>
                    <a:noFill/>
                    <a:ln>
                      <a:noFill/>
                    </a:ln>
                  </pic:spPr>
                </pic:pic>
              </a:graphicData>
            </a:graphic>
          </wp:anchor>
        </w:drawing>
      </w:r>
    </w:p>
    <w:p w:rsidR="003351C0" w:rsidRPr="00AD4EA1" w:rsidRDefault="003351C0" w:rsidP="003351C0">
      <w:pPr>
        <w:suppressAutoHyphens/>
        <w:contextualSpacing/>
        <w:jc w:val="center"/>
        <w:rPr>
          <w:b/>
          <w:i/>
          <w:sz w:val="20"/>
          <w:szCs w:val="20"/>
        </w:rPr>
      </w:pPr>
    </w:p>
    <w:p w:rsidR="003351C0" w:rsidRPr="00AD4EA1" w:rsidRDefault="003351C0" w:rsidP="003351C0">
      <w:pPr>
        <w:suppressAutoHyphens/>
        <w:contextualSpacing/>
        <w:jc w:val="center"/>
        <w:rPr>
          <w:rFonts w:ascii="Arial" w:hAnsi="Arial" w:cs="Arial"/>
          <w:b/>
          <w:sz w:val="20"/>
          <w:szCs w:val="20"/>
          <w:lang w:bidi="ru-RU"/>
        </w:rPr>
      </w:pPr>
    </w:p>
    <w:p w:rsidR="003351C0" w:rsidRPr="00AD4EA1" w:rsidRDefault="003351C0" w:rsidP="003351C0">
      <w:pPr>
        <w:suppressAutoHyphens/>
        <w:autoSpaceDE w:val="0"/>
        <w:contextualSpacing/>
        <w:jc w:val="center"/>
        <w:rPr>
          <w:rFonts w:ascii="Arial" w:hAnsi="Arial" w:cs="Arial"/>
          <w:bCs/>
          <w:sz w:val="16"/>
          <w:szCs w:val="20"/>
        </w:rPr>
      </w:pPr>
      <w:r w:rsidRPr="00AD4EA1">
        <w:rPr>
          <w:rFonts w:ascii="Arial" w:hAnsi="Arial" w:cs="Arial"/>
          <w:bCs/>
          <w:sz w:val="16"/>
          <w:szCs w:val="20"/>
        </w:rPr>
        <w:t>Общество с ограниченной ответственностью «СТРОЙ-ПРАВО» (ООО «СТРОЙ-ПРАВО»)</w:t>
      </w:r>
    </w:p>
    <w:p w:rsidR="003351C0" w:rsidRPr="00AD4EA1" w:rsidRDefault="003351C0" w:rsidP="003351C0">
      <w:pPr>
        <w:suppressAutoHyphens/>
        <w:autoSpaceDE w:val="0"/>
        <w:contextualSpacing/>
        <w:jc w:val="center"/>
        <w:rPr>
          <w:rFonts w:ascii="Arial" w:hAnsi="Arial" w:cs="Arial"/>
          <w:bCs/>
          <w:sz w:val="16"/>
          <w:szCs w:val="20"/>
        </w:rPr>
      </w:pPr>
      <w:r w:rsidRPr="00AD4EA1">
        <w:rPr>
          <w:rFonts w:ascii="Arial" w:hAnsi="Arial" w:cs="Arial"/>
          <w:bCs/>
          <w:sz w:val="16"/>
          <w:szCs w:val="20"/>
        </w:rPr>
        <w:t xml:space="preserve">Белгородская область, г. Белгород, улица Сумская, д.8. 201. тел.: 8(4722)41-19-91; e-mail: </w:t>
      </w:r>
      <w:hyperlink r:id="rId9" w:history="1">
        <w:r w:rsidRPr="00AD4EA1">
          <w:rPr>
            <w:rFonts w:ascii="Arial" w:hAnsi="Arial" w:cs="Arial"/>
            <w:bCs/>
            <w:sz w:val="16"/>
            <w:szCs w:val="20"/>
          </w:rPr>
          <w:t>stroypravo31@gmail.com</w:t>
        </w:r>
      </w:hyperlink>
      <w:r w:rsidRPr="00AD4EA1">
        <w:rPr>
          <w:rFonts w:ascii="Arial" w:hAnsi="Arial" w:cs="Arial"/>
          <w:bCs/>
          <w:sz w:val="16"/>
          <w:szCs w:val="20"/>
        </w:rPr>
        <w:t>.</w:t>
      </w:r>
    </w:p>
    <w:p w:rsidR="003351C0" w:rsidRPr="00AD4EA1" w:rsidRDefault="003351C0" w:rsidP="003351C0">
      <w:pPr>
        <w:suppressAutoHyphens/>
        <w:autoSpaceDE w:val="0"/>
        <w:contextualSpacing/>
        <w:jc w:val="center"/>
        <w:rPr>
          <w:rFonts w:ascii="Arial" w:hAnsi="Arial" w:cs="Arial"/>
          <w:bCs/>
          <w:sz w:val="16"/>
          <w:szCs w:val="20"/>
        </w:rPr>
      </w:pPr>
      <w:r w:rsidRPr="00AD4EA1">
        <w:rPr>
          <w:rFonts w:ascii="Arial" w:hAnsi="Arial" w:cs="Arial"/>
          <w:bCs/>
          <w:sz w:val="16"/>
          <w:szCs w:val="20"/>
        </w:rPr>
        <w:t>ИНН/КПП 3123440543/312301001</w:t>
      </w:r>
    </w:p>
    <w:tbl>
      <w:tblPr>
        <w:tblW w:w="5245" w:type="dxa"/>
        <w:tblInd w:w="250" w:type="dxa"/>
        <w:tblLook w:val="04A0"/>
      </w:tblPr>
      <w:tblGrid>
        <w:gridCol w:w="5245"/>
      </w:tblGrid>
      <w:tr w:rsidR="003351C0" w:rsidRPr="00AD4EA1" w:rsidTr="00CE213F">
        <w:tc>
          <w:tcPr>
            <w:tcW w:w="5245" w:type="dxa"/>
            <w:shd w:val="clear" w:color="auto" w:fill="auto"/>
          </w:tcPr>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tc>
      </w:tr>
    </w:tbl>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3351C0" w:rsidRPr="00AD4EA1" w:rsidRDefault="003351C0" w:rsidP="003351C0">
      <w:pPr>
        <w:suppressAutoHyphens/>
        <w:autoSpaceDE w:val="0"/>
        <w:contextualSpacing/>
        <w:jc w:val="center"/>
        <w:rPr>
          <w:rFonts w:ascii="Arial" w:hAnsi="Arial" w:cs="Arial"/>
          <w:b/>
          <w:bCs/>
          <w:sz w:val="20"/>
          <w:szCs w:val="20"/>
        </w:rPr>
      </w:pPr>
    </w:p>
    <w:p w:rsidR="00C86EB2" w:rsidRPr="00AD4EA1" w:rsidRDefault="00C86EB2" w:rsidP="003351C0">
      <w:pPr>
        <w:suppressAutoHyphens/>
        <w:autoSpaceDE w:val="0"/>
        <w:contextualSpacing/>
        <w:jc w:val="center"/>
        <w:rPr>
          <w:rFonts w:ascii="Arial" w:hAnsi="Arial" w:cs="Arial"/>
          <w:b/>
          <w:bCs/>
          <w:sz w:val="20"/>
          <w:szCs w:val="20"/>
        </w:rPr>
      </w:pPr>
    </w:p>
    <w:p w:rsidR="00C86EB2" w:rsidRPr="00AD4EA1" w:rsidRDefault="00C86EB2" w:rsidP="003351C0">
      <w:pPr>
        <w:suppressAutoHyphens/>
        <w:autoSpaceDE w:val="0"/>
        <w:contextualSpacing/>
        <w:jc w:val="center"/>
        <w:rPr>
          <w:rFonts w:ascii="Arial" w:hAnsi="Arial" w:cs="Arial"/>
          <w:b/>
          <w:bCs/>
          <w:sz w:val="20"/>
          <w:szCs w:val="20"/>
        </w:rPr>
      </w:pPr>
    </w:p>
    <w:p w:rsidR="00C86EB2" w:rsidRPr="00AD4EA1" w:rsidRDefault="00C86EB2" w:rsidP="003351C0">
      <w:pPr>
        <w:suppressAutoHyphens/>
        <w:autoSpaceDE w:val="0"/>
        <w:contextualSpacing/>
        <w:jc w:val="center"/>
        <w:rPr>
          <w:rFonts w:ascii="Arial" w:hAnsi="Arial" w:cs="Arial"/>
          <w:b/>
          <w:bCs/>
          <w:sz w:val="32"/>
          <w:szCs w:val="20"/>
        </w:rPr>
      </w:pPr>
      <w:bookmarkStart w:id="0" w:name="_Toc185048182"/>
      <w:r w:rsidRPr="00AD4EA1">
        <w:rPr>
          <w:rFonts w:ascii="Arial" w:hAnsi="Arial" w:cs="Arial"/>
          <w:b/>
          <w:bCs/>
          <w:sz w:val="32"/>
          <w:szCs w:val="20"/>
        </w:rPr>
        <w:t>ПРОЕКТ ВНЕСЕНИЯ ИЗМЕНЕНИЙ В ПРАВИЛА ЗЕМЛЕПОЛЬЗОВАНИЯ И ЗАСТРОЙКИ</w:t>
      </w:r>
    </w:p>
    <w:p w:rsidR="00C86EB2" w:rsidRPr="00AD4EA1" w:rsidRDefault="00C86EB2" w:rsidP="003351C0">
      <w:pPr>
        <w:suppressAutoHyphens/>
        <w:autoSpaceDE w:val="0"/>
        <w:contextualSpacing/>
        <w:jc w:val="center"/>
        <w:rPr>
          <w:rFonts w:ascii="Arial" w:hAnsi="Arial" w:cs="Arial"/>
          <w:b/>
          <w:bCs/>
          <w:sz w:val="32"/>
          <w:szCs w:val="20"/>
        </w:rPr>
      </w:pPr>
      <w:r w:rsidRPr="00AD4EA1">
        <w:rPr>
          <w:rFonts w:ascii="Arial" w:hAnsi="Arial" w:cs="Arial"/>
          <w:b/>
          <w:bCs/>
          <w:sz w:val="32"/>
          <w:szCs w:val="20"/>
        </w:rPr>
        <w:t>ГОРОДСКОГО ПОСЕЛЕНИЯ «ПОСЕЛОК БОРИСОВКА» БОРИСОВСКОГО РАЙОНА БЕЛГОРОДСКОЙ ОБЛАСТИ</w:t>
      </w:r>
    </w:p>
    <w:bookmarkEnd w:id="0"/>
    <w:p w:rsidR="00C86EB2" w:rsidRPr="00AD4EA1" w:rsidRDefault="00C86EB2" w:rsidP="00C86EB2">
      <w:pPr>
        <w:suppressAutoHyphens/>
        <w:ind w:left="-240"/>
        <w:contextualSpacing/>
        <w:jc w:val="center"/>
        <w:rPr>
          <w:b/>
          <w:sz w:val="20"/>
          <w:szCs w:val="20"/>
        </w:rPr>
      </w:pPr>
    </w:p>
    <w:p w:rsidR="00C86EB2" w:rsidRPr="00AD4EA1" w:rsidRDefault="00C86EB2" w:rsidP="00C86EB2">
      <w:pPr>
        <w:suppressAutoHyphens/>
        <w:ind w:left="-240"/>
        <w:contextualSpacing/>
        <w:rPr>
          <w:b/>
          <w:sz w:val="20"/>
          <w:szCs w:val="20"/>
        </w:rPr>
      </w:pPr>
    </w:p>
    <w:p w:rsidR="00C86EB2" w:rsidRPr="00AD4EA1" w:rsidRDefault="00C86EB2" w:rsidP="00C86EB2">
      <w:pPr>
        <w:suppressAutoHyphens/>
        <w:ind w:left="-240"/>
        <w:contextualSpacing/>
        <w:rPr>
          <w:b/>
          <w:sz w:val="20"/>
          <w:szCs w:val="20"/>
        </w:rPr>
      </w:pPr>
    </w:p>
    <w:p w:rsidR="00C86EB2" w:rsidRPr="00AD4EA1" w:rsidRDefault="00C86EB2" w:rsidP="00C86EB2">
      <w:pPr>
        <w:suppressAutoHyphens/>
        <w:ind w:left="-240"/>
        <w:contextualSpacing/>
        <w:rPr>
          <w:b/>
          <w:sz w:val="20"/>
          <w:szCs w:val="20"/>
        </w:rPr>
      </w:pPr>
    </w:p>
    <w:p w:rsidR="00C86EB2" w:rsidRPr="00AD4EA1" w:rsidRDefault="00C86EB2" w:rsidP="00C86EB2">
      <w:pPr>
        <w:suppressAutoHyphens/>
        <w:contextualSpacing/>
        <w:rPr>
          <w:b/>
          <w:sz w:val="20"/>
          <w:szCs w:val="20"/>
        </w:rPr>
      </w:pPr>
    </w:p>
    <w:p w:rsidR="00C86EB2" w:rsidRPr="00AD4EA1" w:rsidRDefault="00C86EB2" w:rsidP="00C86EB2">
      <w:pPr>
        <w:suppressAutoHyphens/>
        <w:ind w:left="-240"/>
        <w:contextualSpacing/>
        <w:rPr>
          <w:b/>
          <w:sz w:val="20"/>
          <w:szCs w:val="20"/>
        </w:rPr>
      </w:pPr>
    </w:p>
    <w:p w:rsidR="003351C0" w:rsidRPr="00AD4EA1" w:rsidRDefault="003351C0" w:rsidP="00C86EB2">
      <w:pPr>
        <w:suppressAutoHyphens/>
        <w:ind w:left="-240"/>
        <w:contextualSpacing/>
        <w:rPr>
          <w:b/>
          <w:sz w:val="20"/>
          <w:szCs w:val="20"/>
        </w:rPr>
      </w:pPr>
    </w:p>
    <w:p w:rsidR="003351C0" w:rsidRPr="00AD4EA1" w:rsidRDefault="003351C0" w:rsidP="00C86EB2">
      <w:pPr>
        <w:suppressAutoHyphens/>
        <w:ind w:left="-240"/>
        <w:contextualSpacing/>
        <w:rPr>
          <w:b/>
          <w:sz w:val="20"/>
          <w:szCs w:val="20"/>
        </w:rPr>
      </w:pPr>
    </w:p>
    <w:p w:rsidR="003351C0" w:rsidRPr="00AD4EA1" w:rsidRDefault="003351C0" w:rsidP="00C86EB2">
      <w:pPr>
        <w:suppressAutoHyphens/>
        <w:ind w:left="-240"/>
        <w:contextualSpacing/>
        <w:rPr>
          <w:b/>
          <w:sz w:val="20"/>
          <w:szCs w:val="20"/>
        </w:rPr>
      </w:pPr>
    </w:p>
    <w:p w:rsidR="003351C0" w:rsidRPr="00AD4EA1" w:rsidRDefault="003351C0" w:rsidP="00C86EB2">
      <w:pPr>
        <w:suppressAutoHyphens/>
        <w:ind w:left="-240"/>
        <w:contextualSpacing/>
        <w:rPr>
          <w:b/>
          <w:sz w:val="20"/>
          <w:szCs w:val="20"/>
        </w:rPr>
      </w:pPr>
    </w:p>
    <w:p w:rsidR="00C86EB2" w:rsidRPr="00AD4EA1" w:rsidRDefault="00C86EB2" w:rsidP="00C86EB2">
      <w:pPr>
        <w:suppressAutoHyphens/>
        <w:ind w:left="-240"/>
        <w:contextualSpacing/>
        <w:rPr>
          <w:b/>
          <w:sz w:val="20"/>
          <w:szCs w:val="20"/>
        </w:rPr>
      </w:pPr>
    </w:p>
    <w:p w:rsidR="00C86EB2" w:rsidRPr="00AD4EA1" w:rsidRDefault="00C86EB2" w:rsidP="00C86EB2">
      <w:pPr>
        <w:suppressAutoHyphens/>
        <w:ind w:left="-240"/>
        <w:contextualSpacing/>
        <w:rPr>
          <w:b/>
          <w:sz w:val="20"/>
          <w:szCs w:val="20"/>
        </w:rPr>
      </w:pPr>
    </w:p>
    <w:p w:rsidR="00C86EB2" w:rsidRPr="00AD4EA1" w:rsidRDefault="00C86EB2" w:rsidP="00C86EB2">
      <w:pPr>
        <w:suppressAutoHyphens/>
        <w:autoSpaceDE w:val="0"/>
        <w:contextualSpacing/>
        <w:jc w:val="center"/>
        <w:rPr>
          <w:b/>
          <w:bCs/>
          <w:sz w:val="20"/>
          <w:szCs w:val="20"/>
        </w:rPr>
      </w:pPr>
    </w:p>
    <w:p w:rsidR="003351C0" w:rsidRPr="00AD4EA1" w:rsidRDefault="003351C0" w:rsidP="003351C0">
      <w:pPr>
        <w:jc w:val="center"/>
        <w:rPr>
          <w:rFonts w:ascii="Arial" w:hAnsi="Arial" w:cs="Arial"/>
          <w:spacing w:val="20"/>
          <w:sz w:val="28"/>
          <w:szCs w:val="28"/>
        </w:rPr>
      </w:pPr>
    </w:p>
    <w:p w:rsidR="003351C0" w:rsidRPr="00AD4EA1" w:rsidRDefault="003351C0" w:rsidP="003351C0">
      <w:pPr>
        <w:jc w:val="center"/>
        <w:rPr>
          <w:rFonts w:ascii="Arial" w:hAnsi="Arial" w:cs="Arial"/>
          <w:spacing w:val="20"/>
          <w:sz w:val="28"/>
          <w:szCs w:val="28"/>
        </w:rPr>
      </w:pPr>
      <w:r w:rsidRPr="00AD4EA1">
        <w:rPr>
          <w:rFonts w:ascii="Arial" w:hAnsi="Arial" w:cs="Arial"/>
          <w:spacing w:val="20"/>
          <w:sz w:val="28"/>
          <w:szCs w:val="28"/>
        </w:rPr>
        <w:t>Директор                                                         Фальков А.А.</w:t>
      </w:r>
    </w:p>
    <w:p w:rsidR="003351C0" w:rsidRPr="00AD4EA1" w:rsidRDefault="003351C0" w:rsidP="003351C0">
      <w:pPr>
        <w:jc w:val="center"/>
        <w:rPr>
          <w:rFonts w:ascii="Arial" w:hAnsi="Arial" w:cs="Arial"/>
          <w:spacing w:val="20"/>
          <w:sz w:val="28"/>
          <w:szCs w:val="28"/>
        </w:rPr>
      </w:pPr>
      <w:r w:rsidRPr="00AD4EA1">
        <w:rPr>
          <w:rFonts w:ascii="Arial" w:hAnsi="Arial" w:cs="Arial"/>
          <w:spacing w:val="20"/>
          <w:sz w:val="28"/>
          <w:szCs w:val="28"/>
        </w:rPr>
        <w:t>ГАП                                                                         Лях А.В.</w:t>
      </w:r>
    </w:p>
    <w:p w:rsidR="003351C0" w:rsidRPr="00AD4EA1" w:rsidRDefault="003351C0" w:rsidP="003351C0">
      <w:pPr>
        <w:jc w:val="left"/>
        <w:rPr>
          <w:spacing w:val="20"/>
          <w:sz w:val="28"/>
          <w:szCs w:val="28"/>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C86EB2">
      <w:pPr>
        <w:suppressAutoHyphens/>
        <w:autoSpaceDE w:val="0"/>
        <w:contextualSpacing/>
        <w:jc w:val="center"/>
        <w:rPr>
          <w:b/>
          <w:bCs/>
          <w:sz w:val="20"/>
          <w:szCs w:val="20"/>
        </w:rPr>
      </w:pPr>
    </w:p>
    <w:p w:rsidR="00C86EB2" w:rsidRPr="00AD4EA1" w:rsidRDefault="00C86EB2" w:rsidP="003351C0">
      <w:pPr>
        <w:suppressAutoHyphens/>
        <w:autoSpaceDE w:val="0"/>
        <w:contextualSpacing/>
        <w:rPr>
          <w:b/>
          <w:bCs/>
          <w:sz w:val="20"/>
          <w:szCs w:val="20"/>
        </w:rPr>
      </w:pPr>
    </w:p>
    <w:p w:rsidR="00C86EB2" w:rsidRPr="00AD4EA1" w:rsidRDefault="00C86EB2" w:rsidP="00C86EB2">
      <w:pPr>
        <w:suppressAutoHyphens/>
        <w:autoSpaceDE w:val="0"/>
        <w:contextualSpacing/>
        <w:jc w:val="center"/>
        <w:rPr>
          <w:b/>
          <w:bCs/>
          <w:sz w:val="28"/>
          <w:szCs w:val="20"/>
        </w:rPr>
      </w:pPr>
    </w:p>
    <w:p w:rsidR="00C86EB2" w:rsidRPr="00AD4EA1" w:rsidRDefault="00C86EB2" w:rsidP="003351C0">
      <w:pPr>
        <w:suppressAutoHyphens/>
        <w:autoSpaceDE w:val="0"/>
        <w:contextualSpacing/>
        <w:jc w:val="center"/>
        <w:rPr>
          <w:rFonts w:ascii="Arial" w:hAnsi="Arial" w:cs="Arial"/>
          <w:b/>
          <w:bCs/>
          <w:sz w:val="28"/>
          <w:szCs w:val="20"/>
        </w:rPr>
      </w:pPr>
      <w:r w:rsidRPr="00AD4EA1">
        <w:rPr>
          <w:rFonts w:ascii="Arial" w:hAnsi="Arial" w:cs="Arial"/>
          <w:b/>
          <w:bCs/>
          <w:sz w:val="28"/>
          <w:szCs w:val="20"/>
        </w:rPr>
        <w:t xml:space="preserve">г. </w:t>
      </w:r>
      <w:r w:rsidR="003351C0" w:rsidRPr="00AD4EA1">
        <w:rPr>
          <w:rFonts w:ascii="Arial" w:hAnsi="Arial" w:cs="Arial"/>
          <w:b/>
          <w:bCs/>
          <w:sz w:val="28"/>
          <w:szCs w:val="20"/>
        </w:rPr>
        <w:t>Белгород</w:t>
      </w:r>
      <w:r w:rsidRPr="00AD4EA1">
        <w:rPr>
          <w:rFonts w:ascii="Arial" w:hAnsi="Arial" w:cs="Arial"/>
          <w:b/>
          <w:bCs/>
          <w:sz w:val="28"/>
          <w:szCs w:val="20"/>
        </w:rPr>
        <w:t xml:space="preserve"> 202</w:t>
      </w:r>
      <w:r w:rsidR="0060343C" w:rsidRPr="00AD4EA1">
        <w:rPr>
          <w:rFonts w:ascii="Arial" w:hAnsi="Arial" w:cs="Arial"/>
          <w:b/>
          <w:bCs/>
          <w:sz w:val="28"/>
          <w:szCs w:val="20"/>
        </w:rPr>
        <w:t xml:space="preserve">3 </w:t>
      </w:r>
      <w:r w:rsidRPr="00AD4EA1">
        <w:rPr>
          <w:rFonts w:ascii="Arial" w:hAnsi="Arial" w:cs="Arial"/>
          <w:b/>
          <w:bCs/>
          <w:sz w:val="28"/>
          <w:szCs w:val="20"/>
        </w:rPr>
        <w:t>г.</w:t>
      </w:r>
    </w:p>
    <w:p w:rsidR="00C86EB2" w:rsidRPr="00AD4EA1" w:rsidRDefault="00C86EB2" w:rsidP="00C86EB2">
      <w:pPr>
        <w:rPr>
          <w:sz w:val="20"/>
          <w:szCs w:val="20"/>
          <w:lang w:eastAsia="en-US"/>
        </w:rPr>
      </w:pPr>
    </w:p>
    <w:p w:rsidR="00C86EB2" w:rsidRPr="00AD4EA1" w:rsidRDefault="00C86EB2" w:rsidP="00C86EB2">
      <w:pPr>
        <w:rPr>
          <w:sz w:val="20"/>
          <w:szCs w:val="20"/>
          <w:lang w:eastAsia="en-US"/>
        </w:rPr>
      </w:pPr>
    </w:p>
    <w:p w:rsidR="00C86EB2" w:rsidRPr="00AD4EA1" w:rsidRDefault="00C86EB2" w:rsidP="00C86EB2">
      <w:pPr>
        <w:rPr>
          <w:sz w:val="20"/>
          <w:szCs w:val="20"/>
          <w:lang w:eastAsia="en-US"/>
        </w:rPr>
      </w:pPr>
    </w:p>
    <w:p w:rsidR="004F08FE" w:rsidRPr="00AD4EA1" w:rsidRDefault="00D972A5" w:rsidP="006209C5">
      <w:pPr>
        <w:spacing w:after="240"/>
        <w:jc w:val="center"/>
      </w:pPr>
      <w:r w:rsidRPr="00AD4EA1">
        <w:t>ОГЛАВЛЕНИЕ</w:t>
      </w:r>
    </w:p>
    <w:p w:rsidR="006209C5" w:rsidRPr="00AD4EA1" w:rsidRDefault="00640B41">
      <w:pPr>
        <w:pStyle w:val="21"/>
        <w:rPr>
          <w:rFonts w:eastAsiaTheme="minorEastAsia"/>
          <w:bCs w:val="0"/>
          <w:smallCaps w:val="0"/>
          <w:sz w:val="22"/>
          <w:szCs w:val="22"/>
        </w:rPr>
      </w:pPr>
      <w:r w:rsidRPr="00640B41">
        <w:rPr>
          <w:caps/>
        </w:rPr>
        <w:fldChar w:fldCharType="begin"/>
      </w:r>
      <w:r w:rsidR="004F08FE" w:rsidRPr="00AD4EA1">
        <w:instrText xml:space="preserve"> TOC \o "1-3" \h \z \u </w:instrText>
      </w:r>
      <w:r w:rsidRPr="00640B41">
        <w:rPr>
          <w:caps/>
        </w:rPr>
        <w:fldChar w:fldCharType="separate"/>
      </w:r>
      <w:hyperlink w:anchor="_Toc135402843" w:history="1">
        <w:r w:rsidR="006209C5" w:rsidRPr="00AD4EA1">
          <w:rPr>
            <w:rStyle w:val="a4"/>
            <w:color w:val="auto"/>
          </w:rPr>
          <w:t>Глава 1.</w:t>
        </w:r>
        <w:r w:rsidR="006209C5" w:rsidRPr="00AD4EA1">
          <w:rPr>
            <w:rFonts w:eastAsiaTheme="minorEastAsia"/>
            <w:bCs w:val="0"/>
            <w:smallCaps w:val="0"/>
            <w:sz w:val="22"/>
            <w:szCs w:val="22"/>
          </w:rPr>
          <w:tab/>
        </w:r>
        <w:r w:rsidR="006209C5" w:rsidRPr="00AD4EA1">
          <w:rPr>
            <w:rStyle w:val="a4"/>
            <w:color w:val="auto"/>
          </w:rPr>
          <w:t>Общие положения</w:t>
        </w:r>
        <w:r w:rsidR="006209C5" w:rsidRPr="00AD4EA1">
          <w:rPr>
            <w:webHidden/>
          </w:rPr>
          <w:tab/>
        </w:r>
        <w:r w:rsidRPr="00AD4EA1">
          <w:rPr>
            <w:webHidden/>
          </w:rPr>
          <w:fldChar w:fldCharType="begin"/>
        </w:r>
        <w:r w:rsidR="006209C5" w:rsidRPr="00AD4EA1">
          <w:rPr>
            <w:webHidden/>
          </w:rPr>
          <w:instrText xml:space="preserve"> PAGEREF _Toc135402843 \h </w:instrText>
        </w:r>
        <w:r w:rsidRPr="00AD4EA1">
          <w:rPr>
            <w:webHidden/>
          </w:rPr>
        </w:r>
        <w:r w:rsidRPr="00AD4EA1">
          <w:rPr>
            <w:webHidden/>
          </w:rPr>
          <w:fldChar w:fldCharType="separate"/>
        </w:r>
        <w:r w:rsidR="007F7EF4">
          <w:rPr>
            <w:webHidden/>
          </w:rPr>
          <w:t>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44" w:history="1">
        <w:r w:rsidR="006209C5" w:rsidRPr="00AD4EA1">
          <w:rPr>
            <w:rStyle w:val="a4"/>
            <w:snapToGrid w:val="0"/>
            <w:color w:val="auto"/>
            <w:w w:val="0"/>
          </w:rPr>
          <w:t>Статья 1.</w:t>
        </w:r>
        <w:r w:rsidR="006209C5" w:rsidRPr="00AD4EA1">
          <w:rPr>
            <w:rFonts w:eastAsiaTheme="minorEastAsia"/>
            <w:sz w:val="22"/>
            <w:szCs w:val="22"/>
          </w:rPr>
          <w:tab/>
        </w:r>
        <w:r w:rsidR="006209C5" w:rsidRPr="00AD4EA1">
          <w:rPr>
            <w:rStyle w:val="a4"/>
            <w:color w:val="auto"/>
          </w:rPr>
          <w:t>Цели, для достижения которых утверждаются и применяются Правила землепользования и застройки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_Toc135402844 \h </w:instrText>
        </w:r>
        <w:r w:rsidRPr="00AD4EA1">
          <w:rPr>
            <w:webHidden/>
          </w:rPr>
        </w:r>
        <w:r w:rsidRPr="00AD4EA1">
          <w:rPr>
            <w:webHidden/>
          </w:rPr>
          <w:fldChar w:fldCharType="separate"/>
        </w:r>
        <w:r w:rsidR="007F7EF4">
          <w:rPr>
            <w:webHidden/>
          </w:rPr>
          <w:t>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45" w:history="1">
        <w:r w:rsidR="006209C5" w:rsidRPr="00AD4EA1">
          <w:rPr>
            <w:rStyle w:val="a4"/>
            <w:snapToGrid w:val="0"/>
            <w:color w:val="auto"/>
            <w:w w:val="0"/>
          </w:rPr>
          <w:t>Статья 2.</w:t>
        </w:r>
        <w:r w:rsidR="006209C5" w:rsidRPr="00AD4EA1">
          <w:rPr>
            <w:rFonts w:eastAsiaTheme="minorEastAsia"/>
            <w:sz w:val="22"/>
            <w:szCs w:val="22"/>
          </w:rPr>
          <w:tab/>
        </w:r>
        <w:r w:rsidR="006209C5" w:rsidRPr="00AD4EA1">
          <w:rPr>
            <w:rStyle w:val="a4"/>
            <w:color w:val="auto"/>
          </w:rPr>
          <w:t>Сфера применения Правил землепользования и застройки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_Toc135402845 \h </w:instrText>
        </w:r>
        <w:r w:rsidRPr="00AD4EA1">
          <w:rPr>
            <w:webHidden/>
          </w:rPr>
        </w:r>
        <w:r w:rsidRPr="00AD4EA1">
          <w:rPr>
            <w:webHidden/>
          </w:rPr>
          <w:fldChar w:fldCharType="separate"/>
        </w:r>
        <w:r w:rsidR="007F7EF4">
          <w:rPr>
            <w:webHidden/>
          </w:rPr>
          <w:t>5</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46" w:history="1">
        <w:r w:rsidR="006209C5" w:rsidRPr="00AD4EA1">
          <w:rPr>
            <w:rStyle w:val="a4"/>
            <w:color w:val="auto"/>
          </w:rPr>
          <w:t>Глава 2.</w:t>
        </w:r>
        <w:r w:rsidR="006209C5" w:rsidRPr="00AD4EA1">
          <w:rPr>
            <w:rFonts w:eastAsiaTheme="minorEastAsia"/>
            <w:bCs w:val="0"/>
            <w:smallCaps w:val="0"/>
            <w:sz w:val="22"/>
            <w:szCs w:val="22"/>
          </w:rPr>
          <w:tab/>
        </w:r>
        <w:r w:rsidR="006209C5" w:rsidRPr="00AD4EA1">
          <w:rPr>
            <w:rStyle w:val="a4"/>
            <w:color w:val="auto"/>
          </w:rPr>
          <w:t>Положение о регулировании землепользования и застройки органами местного самоуправления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_Toc135402846 \h </w:instrText>
        </w:r>
        <w:r w:rsidRPr="00AD4EA1">
          <w:rPr>
            <w:webHidden/>
          </w:rPr>
        </w:r>
        <w:r w:rsidRPr="00AD4EA1">
          <w:rPr>
            <w:webHidden/>
          </w:rPr>
          <w:fldChar w:fldCharType="separate"/>
        </w:r>
        <w:r w:rsidR="007F7EF4">
          <w:rPr>
            <w:webHidden/>
          </w:rPr>
          <w:t>6</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47" w:history="1">
        <w:r w:rsidR="006209C5" w:rsidRPr="00AD4EA1">
          <w:rPr>
            <w:rStyle w:val="a4"/>
            <w:snapToGrid w:val="0"/>
            <w:color w:val="auto"/>
            <w:w w:val="0"/>
          </w:rPr>
          <w:t>Статья 3.</w:t>
        </w:r>
        <w:r w:rsidR="006209C5" w:rsidRPr="00AD4EA1">
          <w:rPr>
            <w:rFonts w:eastAsiaTheme="minorEastAsia"/>
            <w:sz w:val="22"/>
            <w:szCs w:val="22"/>
          </w:rPr>
          <w:tab/>
        </w:r>
        <w:r w:rsidR="006209C5" w:rsidRPr="00AD4EA1">
          <w:rPr>
            <w:rStyle w:val="a4"/>
            <w:color w:val="auto"/>
          </w:rPr>
          <w:t>Полномочия органов местного самоуправления Городского поселения «Поселок Борисовка» муниципального района «Борисовский район» Белгородской области в области регулирования отношений по вопросам землепользования и застройки</w:t>
        </w:r>
        <w:r w:rsidR="006209C5" w:rsidRPr="00AD4EA1">
          <w:rPr>
            <w:webHidden/>
          </w:rPr>
          <w:tab/>
        </w:r>
        <w:r w:rsidRPr="00AD4EA1">
          <w:rPr>
            <w:webHidden/>
          </w:rPr>
          <w:fldChar w:fldCharType="begin"/>
        </w:r>
        <w:r w:rsidR="006209C5" w:rsidRPr="00AD4EA1">
          <w:rPr>
            <w:webHidden/>
          </w:rPr>
          <w:instrText xml:space="preserve"> PAGEREF _Toc135402847 \h </w:instrText>
        </w:r>
        <w:r w:rsidRPr="00AD4EA1">
          <w:rPr>
            <w:webHidden/>
          </w:rPr>
        </w:r>
        <w:r w:rsidRPr="00AD4EA1">
          <w:rPr>
            <w:webHidden/>
          </w:rPr>
          <w:fldChar w:fldCharType="separate"/>
        </w:r>
        <w:r w:rsidR="007F7EF4">
          <w:rPr>
            <w:webHidden/>
          </w:rPr>
          <w:t>6</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48" w:history="1">
        <w:r w:rsidR="006209C5" w:rsidRPr="00AD4EA1">
          <w:rPr>
            <w:rStyle w:val="a4"/>
            <w:snapToGrid w:val="0"/>
            <w:color w:val="auto"/>
            <w:w w:val="0"/>
          </w:rPr>
          <w:t>Статья 4.</w:t>
        </w:r>
        <w:r w:rsidR="006209C5" w:rsidRPr="00AD4EA1">
          <w:rPr>
            <w:rFonts w:eastAsiaTheme="minorEastAsia"/>
            <w:sz w:val="22"/>
            <w:szCs w:val="22"/>
          </w:rPr>
          <w:tab/>
        </w:r>
        <w:r w:rsidR="006209C5" w:rsidRPr="00AD4EA1">
          <w:rPr>
            <w:rStyle w:val="a4"/>
            <w:color w:val="auto"/>
          </w:rPr>
          <w:t>Комиссия по подготовке правил землепользования и застройки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_Toc135402848 \h </w:instrText>
        </w:r>
        <w:r w:rsidRPr="00AD4EA1">
          <w:rPr>
            <w:webHidden/>
          </w:rPr>
        </w:r>
        <w:r w:rsidRPr="00AD4EA1">
          <w:rPr>
            <w:webHidden/>
          </w:rPr>
          <w:fldChar w:fldCharType="separate"/>
        </w:r>
        <w:r w:rsidR="007F7EF4">
          <w:rPr>
            <w:webHidden/>
          </w:rPr>
          <w:t>8</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49" w:history="1">
        <w:r w:rsidR="006209C5" w:rsidRPr="00AD4EA1">
          <w:rPr>
            <w:rStyle w:val="a4"/>
            <w:snapToGrid w:val="0"/>
            <w:color w:val="auto"/>
            <w:w w:val="0"/>
          </w:rPr>
          <w:t>Статья 5.</w:t>
        </w:r>
        <w:r w:rsidR="006209C5" w:rsidRPr="00AD4EA1">
          <w:rPr>
            <w:rFonts w:eastAsiaTheme="minorEastAsia"/>
            <w:sz w:val="22"/>
            <w:szCs w:val="22"/>
          </w:rPr>
          <w:tab/>
        </w:r>
        <w:r w:rsidR="006209C5" w:rsidRPr="00AD4EA1">
          <w:rPr>
            <w:rStyle w:val="a4"/>
            <w:color w:val="auto"/>
          </w:rPr>
          <w:t>Передача полномочий</w:t>
        </w:r>
        <w:r w:rsidR="006209C5" w:rsidRPr="00AD4EA1">
          <w:rPr>
            <w:webHidden/>
          </w:rPr>
          <w:tab/>
        </w:r>
        <w:r w:rsidRPr="00AD4EA1">
          <w:rPr>
            <w:webHidden/>
          </w:rPr>
          <w:fldChar w:fldCharType="begin"/>
        </w:r>
        <w:r w:rsidR="006209C5" w:rsidRPr="00AD4EA1">
          <w:rPr>
            <w:webHidden/>
          </w:rPr>
          <w:instrText xml:space="preserve"> PAGEREF _Toc135402849 \h </w:instrText>
        </w:r>
        <w:r w:rsidRPr="00AD4EA1">
          <w:rPr>
            <w:webHidden/>
          </w:rPr>
        </w:r>
        <w:r w:rsidRPr="00AD4EA1">
          <w:rPr>
            <w:webHidden/>
          </w:rPr>
          <w:fldChar w:fldCharType="separate"/>
        </w:r>
        <w:r w:rsidR="007F7EF4">
          <w:rPr>
            <w:webHidden/>
          </w:rPr>
          <w:t>9</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50" w:history="1">
        <w:r w:rsidR="006209C5" w:rsidRPr="00AD4EA1">
          <w:rPr>
            <w:rStyle w:val="a4"/>
            <w:color w:val="auto"/>
          </w:rPr>
          <w:t>Глава 3.</w:t>
        </w:r>
        <w:r w:rsidR="006209C5" w:rsidRPr="00AD4EA1">
          <w:rPr>
            <w:rFonts w:eastAsiaTheme="minorEastAsia"/>
            <w:bCs w:val="0"/>
            <w:smallCaps w:val="0"/>
            <w:sz w:val="22"/>
            <w:szCs w:val="22"/>
          </w:rPr>
          <w:tab/>
        </w:r>
        <w:r w:rsidR="006209C5" w:rsidRPr="00AD4EA1">
          <w:rPr>
            <w:rStyle w:val="a4"/>
            <w:color w:val="auto"/>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6209C5" w:rsidRPr="00AD4EA1">
          <w:rPr>
            <w:webHidden/>
          </w:rPr>
          <w:tab/>
        </w:r>
        <w:r w:rsidRPr="00AD4EA1">
          <w:rPr>
            <w:webHidden/>
          </w:rPr>
          <w:fldChar w:fldCharType="begin"/>
        </w:r>
        <w:r w:rsidR="006209C5" w:rsidRPr="00AD4EA1">
          <w:rPr>
            <w:webHidden/>
          </w:rPr>
          <w:instrText xml:space="preserve"> PAGEREF _Toc135402850 \h </w:instrText>
        </w:r>
        <w:r w:rsidRPr="00AD4EA1">
          <w:rPr>
            <w:webHidden/>
          </w:rPr>
        </w:r>
        <w:r w:rsidRPr="00AD4EA1">
          <w:rPr>
            <w:webHidden/>
          </w:rPr>
          <w:fldChar w:fldCharType="separate"/>
        </w:r>
        <w:r w:rsidR="007F7EF4">
          <w:rPr>
            <w:webHidden/>
          </w:rPr>
          <w:t>10</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1" w:history="1">
        <w:r w:rsidR="006209C5" w:rsidRPr="00AD4EA1">
          <w:rPr>
            <w:rStyle w:val="a4"/>
            <w:snapToGrid w:val="0"/>
            <w:color w:val="auto"/>
            <w:w w:val="0"/>
          </w:rPr>
          <w:t>Статья 6.</w:t>
        </w:r>
        <w:r w:rsidR="006209C5" w:rsidRPr="00AD4EA1">
          <w:rPr>
            <w:rFonts w:eastAsiaTheme="minorEastAsia"/>
            <w:sz w:val="22"/>
            <w:szCs w:val="22"/>
          </w:rPr>
          <w:tab/>
        </w:r>
        <w:r w:rsidR="006209C5" w:rsidRPr="00AD4EA1">
          <w:rPr>
            <w:rStyle w:val="a4"/>
            <w:color w:val="auto"/>
          </w:rPr>
          <w:t>Виды разрешенного использования земельных участков и объектов капитального строительства.</w:t>
        </w:r>
        <w:r w:rsidR="006209C5" w:rsidRPr="00AD4EA1">
          <w:rPr>
            <w:webHidden/>
          </w:rPr>
          <w:tab/>
        </w:r>
        <w:r w:rsidRPr="00AD4EA1">
          <w:rPr>
            <w:webHidden/>
          </w:rPr>
          <w:fldChar w:fldCharType="begin"/>
        </w:r>
        <w:r w:rsidR="006209C5" w:rsidRPr="00AD4EA1">
          <w:rPr>
            <w:webHidden/>
          </w:rPr>
          <w:instrText xml:space="preserve"> PAGEREF _Toc135402851 \h </w:instrText>
        </w:r>
        <w:r w:rsidRPr="00AD4EA1">
          <w:rPr>
            <w:webHidden/>
          </w:rPr>
        </w:r>
        <w:r w:rsidRPr="00AD4EA1">
          <w:rPr>
            <w:webHidden/>
          </w:rPr>
          <w:fldChar w:fldCharType="separate"/>
        </w:r>
        <w:r w:rsidR="007F7EF4">
          <w:rPr>
            <w:webHidden/>
          </w:rPr>
          <w:t>10</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2" w:history="1">
        <w:r w:rsidR="006209C5" w:rsidRPr="00AD4EA1">
          <w:rPr>
            <w:rStyle w:val="a4"/>
            <w:snapToGrid w:val="0"/>
            <w:color w:val="auto"/>
            <w:w w:val="0"/>
          </w:rPr>
          <w:t>Статья 7.</w:t>
        </w:r>
        <w:r w:rsidR="006209C5" w:rsidRPr="00AD4EA1">
          <w:rPr>
            <w:rFonts w:eastAsiaTheme="minorEastAsia"/>
            <w:sz w:val="22"/>
            <w:szCs w:val="22"/>
          </w:rPr>
          <w:tab/>
        </w:r>
        <w:r w:rsidR="006209C5" w:rsidRPr="00AD4EA1">
          <w:rPr>
            <w:rStyle w:val="a4"/>
            <w:color w:val="auto"/>
          </w:rPr>
          <w:t>Общий порядок изменения видов разрешенного использования земельных участков и объектов капитального строительства</w:t>
        </w:r>
        <w:r w:rsidR="006209C5" w:rsidRPr="00AD4EA1">
          <w:rPr>
            <w:webHidden/>
          </w:rPr>
          <w:tab/>
        </w:r>
        <w:r w:rsidRPr="00AD4EA1">
          <w:rPr>
            <w:webHidden/>
          </w:rPr>
          <w:fldChar w:fldCharType="begin"/>
        </w:r>
        <w:r w:rsidR="006209C5" w:rsidRPr="00AD4EA1">
          <w:rPr>
            <w:webHidden/>
          </w:rPr>
          <w:instrText xml:space="preserve"> PAGEREF _Toc135402852 \h </w:instrText>
        </w:r>
        <w:r w:rsidRPr="00AD4EA1">
          <w:rPr>
            <w:webHidden/>
          </w:rPr>
        </w:r>
        <w:r w:rsidRPr="00AD4EA1">
          <w:rPr>
            <w:webHidden/>
          </w:rPr>
          <w:fldChar w:fldCharType="separate"/>
        </w:r>
        <w:r w:rsidR="007F7EF4">
          <w:rPr>
            <w:webHidden/>
          </w:rPr>
          <w:t>10</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3" w:history="1">
        <w:r w:rsidR="006209C5" w:rsidRPr="00AD4EA1">
          <w:rPr>
            <w:rStyle w:val="a4"/>
            <w:snapToGrid w:val="0"/>
            <w:color w:val="auto"/>
            <w:w w:val="0"/>
          </w:rPr>
          <w:t>Статья 8.</w:t>
        </w:r>
        <w:r w:rsidR="006209C5" w:rsidRPr="00AD4EA1">
          <w:rPr>
            <w:rFonts w:eastAsiaTheme="minorEastAsia"/>
            <w:sz w:val="22"/>
            <w:szCs w:val="22"/>
          </w:rPr>
          <w:tab/>
        </w:r>
        <w:r w:rsidR="006209C5" w:rsidRPr="00AD4EA1">
          <w:rPr>
            <w:rStyle w:val="a4"/>
            <w:color w:val="auto"/>
          </w:rPr>
          <w:t>Порядок предоставления разрешения на условно разрешенный вид использования земельного участка или объекта капитального строительства</w:t>
        </w:r>
        <w:r w:rsidR="006209C5" w:rsidRPr="00AD4EA1">
          <w:rPr>
            <w:webHidden/>
          </w:rPr>
          <w:tab/>
        </w:r>
        <w:r w:rsidRPr="00AD4EA1">
          <w:rPr>
            <w:webHidden/>
          </w:rPr>
          <w:fldChar w:fldCharType="begin"/>
        </w:r>
        <w:r w:rsidR="006209C5" w:rsidRPr="00AD4EA1">
          <w:rPr>
            <w:webHidden/>
          </w:rPr>
          <w:instrText xml:space="preserve"> PAGEREF _Toc135402853 \h </w:instrText>
        </w:r>
        <w:r w:rsidRPr="00AD4EA1">
          <w:rPr>
            <w:webHidden/>
          </w:rPr>
        </w:r>
        <w:r w:rsidRPr="00AD4EA1">
          <w:rPr>
            <w:webHidden/>
          </w:rPr>
          <w:fldChar w:fldCharType="separate"/>
        </w:r>
        <w:r w:rsidR="007F7EF4">
          <w:rPr>
            <w:webHidden/>
          </w:rPr>
          <w:t>11</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54" w:history="1">
        <w:r w:rsidR="006209C5" w:rsidRPr="00AD4EA1">
          <w:rPr>
            <w:rStyle w:val="a4"/>
            <w:color w:val="auto"/>
          </w:rPr>
          <w:t>Глава 4.</w:t>
        </w:r>
        <w:r w:rsidR="006209C5" w:rsidRPr="00AD4EA1">
          <w:rPr>
            <w:rFonts w:eastAsiaTheme="minorEastAsia"/>
            <w:bCs w:val="0"/>
            <w:smallCaps w:val="0"/>
            <w:sz w:val="22"/>
            <w:szCs w:val="22"/>
          </w:rPr>
          <w:tab/>
        </w:r>
        <w:r w:rsidR="006209C5" w:rsidRPr="00AD4EA1">
          <w:rPr>
            <w:rStyle w:val="a4"/>
            <w:color w:val="auto"/>
          </w:rPr>
          <w:t>Положение о подготовке документации по планировке территории органами местного самоуправления городского поселения.</w:t>
        </w:r>
        <w:r w:rsidR="006209C5" w:rsidRPr="00AD4EA1">
          <w:rPr>
            <w:webHidden/>
          </w:rPr>
          <w:tab/>
        </w:r>
        <w:r w:rsidRPr="00AD4EA1">
          <w:rPr>
            <w:webHidden/>
          </w:rPr>
          <w:fldChar w:fldCharType="begin"/>
        </w:r>
        <w:r w:rsidR="006209C5" w:rsidRPr="00AD4EA1">
          <w:rPr>
            <w:webHidden/>
          </w:rPr>
          <w:instrText xml:space="preserve"> PAGEREF _Toc135402854 \h </w:instrText>
        </w:r>
        <w:r w:rsidRPr="00AD4EA1">
          <w:rPr>
            <w:webHidden/>
          </w:rPr>
        </w:r>
        <w:r w:rsidRPr="00AD4EA1">
          <w:rPr>
            <w:webHidden/>
          </w:rPr>
          <w:fldChar w:fldCharType="separate"/>
        </w:r>
        <w:r w:rsidR="007F7EF4">
          <w:rPr>
            <w:webHidden/>
          </w:rPr>
          <w:t>12</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5" w:history="1">
        <w:r w:rsidR="006209C5" w:rsidRPr="00AD4EA1">
          <w:rPr>
            <w:rStyle w:val="a4"/>
            <w:snapToGrid w:val="0"/>
            <w:color w:val="auto"/>
            <w:w w:val="0"/>
          </w:rPr>
          <w:t>Статья 9.</w:t>
        </w:r>
        <w:r w:rsidR="006209C5" w:rsidRPr="00AD4EA1">
          <w:rPr>
            <w:rFonts w:eastAsiaTheme="minorEastAsia"/>
            <w:sz w:val="22"/>
            <w:szCs w:val="22"/>
          </w:rPr>
          <w:tab/>
        </w:r>
        <w:r w:rsidR="006209C5" w:rsidRPr="00AD4EA1">
          <w:rPr>
            <w:rStyle w:val="a4"/>
            <w:color w:val="auto"/>
          </w:rPr>
          <w:t>Документация по планировке территории</w:t>
        </w:r>
        <w:r w:rsidR="006209C5" w:rsidRPr="00AD4EA1">
          <w:rPr>
            <w:webHidden/>
          </w:rPr>
          <w:tab/>
        </w:r>
        <w:r w:rsidRPr="00AD4EA1">
          <w:rPr>
            <w:webHidden/>
          </w:rPr>
          <w:fldChar w:fldCharType="begin"/>
        </w:r>
        <w:r w:rsidR="006209C5" w:rsidRPr="00AD4EA1">
          <w:rPr>
            <w:webHidden/>
          </w:rPr>
          <w:instrText xml:space="preserve"> PAGEREF _Toc135402855 \h </w:instrText>
        </w:r>
        <w:r w:rsidRPr="00AD4EA1">
          <w:rPr>
            <w:webHidden/>
          </w:rPr>
        </w:r>
        <w:r w:rsidRPr="00AD4EA1">
          <w:rPr>
            <w:webHidden/>
          </w:rPr>
          <w:fldChar w:fldCharType="separate"/>
        </w:r>
        <w:r w:rsidR="007F7EF4">
          <w:rPr>
            <w:webHidden/>
          </w:rPr>
          <w:t>12</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6" w:history="1">
        <w:r w:rsidR="006209C5" w:rsidRPr="00AD4EA1">
          <w:rPr>
            <w:rStyle w:val="a4"/>
            <w:snapToGrid w:val="0"/>
            <w:color w:val="auto"/>
            <w:w w:val="0"/>
          </w:rPr>
          <w:t>Статья 10.</w:t>
        </w:r>
        <w:r w:rsidR="006209C5" w:rsidRPr="00AD4EA1">
          <w:rPr>
            <w:rFonts w:eastAsiaTheme="minorEastAsia"/>
            <w:sz w:val="22"/>
            <w:szCs w:val="22"/>
          </w:rPr>
          <w:tab/>
        </w:r>
        <w:r w:rsidR="006209C5" w:rsidRPr="00AD4EA1">
          <w:rPr>
            <w:rStyle w:val="a4"/>
            <w:color w:val="auto"/>
          </w:rPr>
          <w:t>Виды документации по планировке территории</w:t>
        </w:r>
        <w:r w:rsidR="006209C5" w:rsidRPr="00AD4EA1">
          <w:rPr>
            <w:webHidden/>
          </w:rPr>
          <w:tab/>
        </w:r>
        <w:r w:rsidRPr="00AD4EA1">
          <w:rPr>
            <w:webHidden/>
          </w:rPr>
          <w:fldChar w:fldCharType="begin"/>
        </w:r>
        <w:r w:rsidR="006209C5" w:rsidRPr="00AD4EA1">
          <w:rPr>
            <w:webHidden/>
          </w:rPr>
          <w:instrText xml:space="preserve"> PAGEREF _Toc135402856 \h </w:instrText>
        </w:r>
        <w:r w:rsidRPr="00AD4EA1">
          <w:rPr>
            <w:webHidden/>
          </w:rPr>
        </w:r>
        <w:r w:rsidRPr="00AD4EA1">
          <w:rPr>
            <w:webHidden/>
          </w:rPr>
          <w:fldChar w:fldCharType="separate"/>
        </w:r>
        <w:r w:rsidR="007F7EF4">
          <w:rPr>
            <w:webHidden/>
          </w:rPr>
          <w:t>13</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7" w:history="1">
        <w:r w:rsidR="006209C5" w:rsidRPr="00AD4EA1">
          <w:rPr>
            <w:rStyle w:val="a4"/>
            <w:snapToGrid w:val="0"/>
            <w:color w:val="auto"/>
            <w:w w:val="0"/>
          </w:rPr>
          <w:t>Статья 11.</w:t>
        </w:r>
        <w:r w:rsidR="006209C5" w:rsidRPr="00AD4EA1">
          <w:rPr>
            <w:rFonts w:eastAsiaTheme="minorEastAsia"/>
            <w:sz w:val="22"/>
            <w:szCs w:val="22"/>
          </w:rPr>
          <w:tab/>
        </w:r>
        <w:r w:rsidR="006209C5" w:rsidRPr="00AD4EA1">
          <w:rPr>
            <w:rStyle w:val="a4"/>
            <w:color w:val="auto"/>
          </w:rPr>
          <w:t>Порядок подготовки и утверждения документации по планировке территории на основании решения администрации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_Toc135402857 \h </w:instrText>
        </w:r>
        <w:r w:rsidRPr="00AD4EA1">
          <w:rPr>
            <w:webHidden/>
          </w:rPr>
        </w:r>
        <w:r w:rsidRPr="00AD4EA1">
          <w:rPr>
            <w:webHidden/>
          </w:rPr>
          <w:fldChar w:fldCharType="separate"/>
        </w:r>
        <w:r w:rsidR="007F7EF4">
          <w:rPr>
            <w:webHidden/>
          </w:rPr>
          <w:t>13</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58" w:history="1">
        <w:r w:rsidR="006209C5" w:rsidRPr="00AD4EA1">
          <w:rPr>
            <w:rStyle w:val="a4"/>
            <w:color w:val="auto"/>
          </w:rPr>
          <w:t>Глава 5.</w:t>
        </w:r>
        <w:r w:rsidR="006209C5" w:rsidRPr="00AD4EA1">
          <w:rPr>
            <w:rFonts w:eastAsiaTheme="minorEastAsia"/>
            <w:bCs w:val="0"/>
            <w:smallCaps w:val="0"/>
            <w:sz w:val="22"/>
            <w:szCs w:val="22"/>
          </w:rPr>
          <w:tab/>
        </w:r>
        <w:r w:rsidR="006209C5" w:rsidRPr="00AD4EA1">
          <w:rPr>
            <w:rStyle w:val="a4"/>
            <w:color w:val="auto"/>
          </w:rPr>
          <w:t>Положение о проведении общественных обсуждений или публичных слушаний по вопросам землепользования и застройки на территории Городского поселения «Поселок Борисовка».</w:t>
        </w:r>
        <w:r w:rsidR="006209C5" w:rsidRPr="00AD4EA1">
          <w:rPr>
            <w:webHidden/>
          </w:rPr>
          <w:tab/>
        </w:r>
        <w:r w:rsidRPr="00AD4EA1">
          <w:rPr>
            <w:webHidden/>
          </w:rPr>
          <w:fldChar w:fldCharType="begin"/>
        </w:r>
        <w:r w:rsidR="006209C5" w:rsidRPr="00AD4EA1">
          <w:rPr>
            <w:webHidden/>
          </w:rPr>
          <w:instrText xml:space="preserve"> PAGEREF _Toc135402858 \h </w:instrText>
        </w:r>
        <w:r w:rsidRPr="00AD4EA1">
          <w:rPr>
            <w:webHidden/>
          </w:rPr>
        </w:r>
        <w:r w:rsidRPr="00AD4EA1">
          <w:rPr>
            <w:webHidden/>
          </w:rPr>
          <w:fldChar w:fldCharType="separate"/>
        </w:r>
        <w:r w:rsidR="007F7EF4">
          <w:rPr>
            <w:webHidden/>
          </w:rPr>
          <w:t>16</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59" w:history="1">
        <w:r w:rsidR="006209C5" w:rsidRPr="00AD4EA1">
          <w:rPr>
            <w:rStyle w:val="a4"/>
            <w:snapToGrid w:val="0"/>
            <w:color w:val="auto"/>
            <w:w w:val="0"/>
          </w:rPr>
          <w:t>Статья 12.</w:t>
        </w:r>
        <w:r w:rsidR="006209C5" w:rsidRPr="00AD4EA1">
          <w:rPr>
            <w:rFonts w:eastAsiaTheme="minorEastAsia"/>
            <w:sz w:val="22"/>
            <w:szCs w:val="22"/>
          </w:rPr>
          <w:tab/>
        </w:r>
        <w:r w:rsidR="006209C5" w:rsidRPr="00AD4EA1">
          <w:rPr>
            <w:rStyle w:val="a4"/>
            <w:color w:val="auto"/>
          </w:rPr>
          <w:t>Общие положения о публичных слушаниях по вопросам о землепользования и застройки</w:t>
        </w:r>
        <w:r w:rsidR="006209C5" w:rsidRPr="00AD4EA1">
          <w:rPr>
            <w:webHidden/>
          </w:rPr>
          <w:tab/>
        </w:r>
        <w:r w:rsidRPr="00AD4EA1">
          <w:rPr>
            <w:webHidden/>
          </w:rPr>
          <w:fldChar w:fldCharType="begin"/>
        </w:r>
        <w:r w:rsidR="006209C5" w:rsidRPr="00AD4EA1">
          <w:rPr>
            <w:webHidden/>
          </w:rPr>
          <w:instrText xml:space="preserve"> PAGEREF _Toc135402859 \h </w:instrText>
        </w:r>
        <w:r w:rsidRPr="00AD4EA1">
          <w:rPr>
            <w:webHidden/>
          </w:rPr>
        </w:r>
        <w:r w:rsidRPr="00AD4EA1">
          <w:rPr>
            <w:webHidden/>
          </w:rPr>
          <w:fldChar w:fldCharType="separate"/>
        </w:r>
        <w:r w:rsidR="007F7EF4">
          <w:rPr>
            <w:webHidden/>
          </w:rPr>
          <w:t>16</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0" w:history="1">
        <w:r w:rsidR="006209C5" w:rsidRPr="00AD4EA1">
          <w:rPr>
            <w:rStyle w:val="a4"/>
            <w:snapToGrid w:val="0"/>
            <w:color w:val="auto"/>
            <w:w w:val="0"/>
          </w:rPr>
          <w:t>Статья 13.</w:t>
        </w:r>
        <w:r w:rsidR="006209C5" w:rsidRPr="00AD4EA1">
          <w:rPr>
            <w:rFonts w:eastAsiaTheme="minorEastAsia"/>
            <w:sz w:val="22"/>
            <w:szCs w:val="22"/>
          </w:rPr>
          <w:tab/>
        </w:r>
        <w:r w:rsidR="006209C5" w:rsidRPr="00AD4EA1">
          <w:rPr>
            <w:rStyle w:val="a4"/>
            <w:color w:val="auto"/>
          </w:rPr>
          <w:t>Порядок проведения общественных обсуждения или публичных слушаний по вопросам землепользования и застройки на территории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_Toc135402860 \h </w:instrText>
        </w:r>
        <w:r w:rsidRPr="00AD4EA1">
          <w:rPr>
            <w:webHidden/>
          </w:rPr>
        </w:r>
        <w:r w:rsidRPr="00AD4EA1">
          <w:rPr>
            <w:webHidden/>
          </w:rPr>
          <w:fldChar w:fldCharType="separate"/>
        </w:r>
        <w:r w:rsidR="007F7EF4">
          <w:rPr>
            <w:webHidden/>
          </w:rPr>
          <w:t>17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1" w:history="1">
        <w:r w:rsidR="006209C5" w:rsidRPr="00AD4EA1">
          <w:rPr>
            <w:rStyle w:val="a4"/>
            <w:snapToGrid w:val="0"/>
            <w:color w:val="auto"/>
            <w:w w:val="0"/>
          </w:rPr>
          <w:t>Статья 14.</w:t>
        </w:r>
        <w:r w:rsidR="006209C5" w:rsidRPr="00AD4EA1">
          <w:rPr>
            <w:rFonts w:eastAsiaTheme="minorEastAsia"/>
            <w:sz w:val="22"/>
            <w:szCs w:val="22"/>
          </w:rPr>
          <w:tab/>
        </w:r>
        <w:r w:rsidR="006209C5" w:rsidRPr="00AD4EA1">
          <w:rPr>
            <w:rStyle w:val="a4"/>
            <w:color w:val="auto"/>
          </w:rPr>
          <w:t>Сроки проведения общественных обсуждений или публичных слушаний</w:t>
        </w:r>
        <w:r w:rsidR="006209C5" w:rsidRPr="00AD4EA1">
          <w:rPr>
            <w:webHidden/>
          </w:rPr>
          <w:tab/>
        </w:r>
        <w:r w:rsidRPr="00AD4EA1">
          <w:rPr>
            <w:webHidden/>
          </w:rPr>
          <w:fldChar w:fldCharType="begin"/>
        </w:r>
        <w:r w:rsidR="006209C5" w:rsidRPr="00AD4EA1">
          <w:rPr>
            <w:webHidden/>
          </w:rPr>
          <w:instrText xml:space="preserve"> PAGEREF _Toc135402861 \h </w:instrText>
        </w:r>
        <w:r w:rsidRPr="00AD4EA1">
          <w:rPr>
            <w:webHidden/>
          </w:rPr>
        </w:r>
        <w:r w:rsidRPr="00AD4EA1">
          <w:rPr>
            <w:webHidden/>
          </w:rPr>
          <w:fldChar w:fldCharType="separate"/>
        </w:r>
        <w:r w:rsidR="007F7EF4">
          <w:rPr>
            <w:webHidden/>
          </w:rPr>
          <w:t>19</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62" w:history="1">
        <w:r w:rsidR="006209C5" w:rsidRPr="00AD4EA1">
          <w:rPr>
            <w:rStyle w:val="a4"/>
            <w:color w:val="auto"/>
          </w:rPr>
          <w:t>Глава 6.</w:t>
        </w:r>
        <w:r w:rsidR="006209C5" w:rsidRPr="00AD4EA1">
          <w:rPr>
            <w:rFonts w:eastAsiaTheme="minorEastAsia"/>
            <w:bCs w:val="0"/>
            <w:smallCaps w:val="0"/>
            <w:sz w:val="22"/>
            <w:szCs w:val="22"/>
          </w:rPr>
          <w:tab/>
        </w:r>
        <w:r w:rsidR="006209C5" w:rsidRPr="00AD4EA1">
          <w:rPr>
            <w:rStyle w:val="a4"/>
            <w:color w:val="auto"/>
          </w:rPr>
          <w:t>Положение о внесении изменений в правила землепользования и застройки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_Toc135402862 \h </w:instrText>
        </w:r>
        <w:r w:rsidRPr="00AD4EA1">
          <w:rPr>
            <w:webHidden/>
          </w:rPr>
        </w:r>
        <w:r w:rsidRPr="00AD4EA1">
          <w:rPr>
            <w:webHidden/>
          </w:rPr>
          <w:fldChar w:fldCharType="separate"/>
        </w:r>
        <w:r w:rsidR="007F7EF4">
          <w:rPr>
            <w:webHidden/>
          </w:rPr>
          <w:t>20</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3" w:history="1">
        <w:r w:rsidR="006209C5" w:rsidRPr="00AD4EA1">
          <w:rPr>
            <w:rStyle w:val="a4"/>
            <w:snapToGrid w:val="0"/>
            <w:color w:val="auto"/>
            <w:w w:val="0"/>
          </w:rPr>
          <w:t>Статья 15.</w:t>
        </w:r>
        <w:r w:rsidR="006209C5" w:rsidRPr="00AD4EA1">
          <w:rPr>
            <w:rFonts w:eastAsiaTheme="minorEastAsia"/>
            <w:sz w:val="22"/>
            <w:szCs w:val="22"/>
          </w:rPr>
          <w:tab/>
        </w:r>
        <w:r w:rsidR="006209C5" w:rsidRPr="00AD4EA1">
          <w:rPr>
            <w:rStyle w:val="a4"/>
            <w:color w:val="auto"/>
          </w:rPr>
          <w:t>Основания внесения изменений в Правила.</w:t>
        </w:r>
        <w:r w:rsidR="006209C5" w:rsidRPr="00AD4EA1">
          <w:rPr>
            <w:webHidden/>
          </w:rPr>
          <w:tab/>
        </w:r>
        <w:r w:rsidRPr="00AD4EA1">
          <w:rPr>
            <w:webHidden/>
          </w:rPr>
          <w:fldChar w:fldCharType="begin"/>
        </w:r>
        <w:r w:rsidR="006209C5" w:rsidRPr="00AD4EA1">
          <w:rPr>
            <w:webHidden/>
          </w:rPr>
          <w:instrText xml:space="preserve"> PAGEREF _Toc135402863 \h </w:instrText>
        </w:r>
        <w:r w:rsidRPr="00AD4EA1">
          <w:rPr>
            <w:webHidden/>
          </w:rPr>
        </w:r>
        <w:r w:rsidRPr="00AD4EA1">
          <w:rPr>
            <w:webHidden/>
          </w:rPr>
          <w:fldChar w:fldCharType="separate"/>
        </w:r>
        <w:r w:rsidR="007F7EF4">
          <w:rPr>
            <w:webHidden/>
          </w:rPr>
          <w:t>20</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4" w:history="1">
        <w:r w:rsidR="006209C5" w:rsidRPr="00AD4EA1">
          <w:rPr>
            <w:rStyle w:val="a4"/>
            <w:snapToGrid w:val="0"/>
            <w:color w:val="auto"/>
            <w:w w:val="0"/>
          </w:rPr>
          <w:t>Статья 16.</w:t>
        </w:r>
        <w:r w:rsidR="006209C5" w:rsidRPr="00AD4EA1">
          <w:rPr>
            <w:rFonts w:eastAsiaTheme="minorEastAsia"/>
            <w:sz w:val="22"/>
            <w:szCs w:val="22"/>
          </w:rPr>
          <w:tab/>
        </w:r>
        <w:r w:rsidR="006209C5" w:rsidRPr="00AD4EA1">
          <w:rPr>
            <w:rStyle w:val="a4"/>
            <w:color w:val="auto"/>
          </w:rPr>
          <w:t>Порядок внесения изменений в Правила.</w:t>
        </w:r>
        <w:r w:rsidR="006209C5" w:rsidRPr="00AD4EA1">
          <w:rPr>
            <w:webHidden/>
          </w:rPr>
          <w:tab/>
        </w:r>
        <w:r w:rsidRPr="00AD4EA1">
          <w:rPr>
            <w:webHidden/>
          </w:rPr>
          <w:fldChar w:fldCharType="begin"/>
        </w:r>
        <w:r w:rsidR="006209C5" w:rsidRPr="00AD4EA1">
          <w:rPr>
            <w:webHidden/>
          </w:rPr>
          <w:instrText xml:space="preserve"> PAGEREF _Toc135402864 \h </w:instrText>
        </w:r>
        <w:r w:rsidRPr="00AD4EA1">
          <w:rPr>
            <w:webHidden/>
          </w:rPr>
        </w:r>
        <w:r w:rsidRPr="00AD4EA1">
          <w:rPr>
            <w:webHidden/>
          </w:rPr>
          <w:fldChar w:fldCharType="separate"/>
        </w:r>
        <w:r w:rsidR="007F7EF4">
          <w:rPr>
            <w:webHidden/>
          </w:rPr>
          <w:t>21</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65" w:history="1">
        <w:r w:rsidR="006209C5" w:rsidRPr="00AD4EA1">
          <w:rPr>
            <w:rStyle w:val="a4"/>
            <w:color w:val="auto"/>
          </w:rPr>
          <w:t>Глава 7.</w:t>
        </w:r>
        <w:r w:rsidR="006209C5" w:rsidRPr="00AD4EA1">
          <w:rPr>
            <w:rFonts w:eastAsiaTheme="minorEastAsia"/>
            <w:bCs w:val="0"/>
            <w:smallCaps w:val="0"/>
            <w:sz w:val="22"/>
            <w:szCs w:val="22"/>
          </w:rPr>
          <w:tab/>
        </w:r>
        <w:r w:rsidR="006209C5" w:rsidRPr="00AD4EA1">
          <w:rPr>
            <w:rStyle w:val="a4"/>
            <w:color w:val="auto"/>
          </w:rPr>
          <w:t>Заключительные положения</w:t>
        </w:r>
        <w:r w:rsidR="006209C5" w:rsidRPr="00AD4EA1">
          <w:rPr>
            <w:webHidden/>
          </w:rPr>
          <w:tab/>
        </w:r>
        <w:r w:rsidRPr="00AD4EA1">
          <w:rPr>
            <w:webHidden/>
          </w:rPr>
          <w:fldChar w:fldCharType="begin"/>
        </w:r>
        <w:r w:rsidR="006209C5" w:rsidRPr="00AD4EA1">
          <w:rPr>
            <w:webHidden/>
          </w:rPr>
          <w:instrText xml:space="preserve"> PAGEREF _Toc135402865 \h </w:instrText>
        </w:r>
        <w:r w:rsidRPr="00AD4EA1">
          <w:rPr>
            <w:webHidden/>
          </w:rPr>
        </w:r>
        <w:r w:rsidRPr="00AD4EA1">
          <w:rPr>
            <w:webHidden/>
          </w:rPr>
          <w:fldChar w:fldCharType="separate"/>
        </w:r>
        <w:r w:rsidR="007F7EF4">
          <w:rPr>
            <w:webHidden/>
          </w:rPr>
          <w:t>24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6" w:history="1">
        <w:r w:rsidR="006209C5" w:rsidRPr="00AD4EA1">
          <w:rPr>
            <w:rStyle w:val="a4"/>
            <w:snapToGrid w:val="0"/>
            <w:color w:val="auto"/>
            <w:w w:val="0"/>
          </w:rPr>
          <w:t>Статья 17.</w:t>
        </w:r>
        <w:r w:rsidR="006209C5" w:rsidRPr="00AD4EA1">
          <w:rPr>
            <w:rFonts w:eastAsiaTheme="minorEastAsia"/>
            <w:sz w:val="22"/>
            <w:szCs w:val="22"/>
          </w:rPr>
          <w:tab/>
        </w:r>
        <w:r w:rsidR="006209C5" w:rsidRPr="00AD4EA1">
          <w:rPr>
            <w:rStyle w:val="a4"/>
            <w:color w:val="auto"/>
          </w:rPr>
          <w:t>Вступление в силу Правил землепользования и застройки Городского поселения «Поселок Борисовка» муниципального района «Борисовский район» Белгородской области</w:t>
        </w:r>
        <w:r w:rsidR="006209C5" w:rsidRPr="00AD4EA1">
          <w:rPr>
            <w:webHidden/>
          </w:rPr>
          <w:tab/>
        </w:r>
        <w:r w:rsidRPr="00AD4EA1">
          <w:rPr>
            <w:webHidden/>
          </w:rPr>
          <w:fldChar w:fldCharType="begin"/>
        </w:r>
        <w:r w:rsidR="006209C5" w:rsidRPr="00AD4EA1">
          <w:rPr>
            <w:webHidden/>
          </w:rPr>
          <w:instrText xml:space="preserve"> PAGEREF _Toc135402866 \h </w:instrText>
        </w:r>
        <w:r w:rsidRPr="00AD4EA1">
          <w:rPr>
            <w:webHidden/>
          </w:rPr>
        </w:r>
        <w:r w:rsidRPr="00AD4EA1">
          <w:rPr>
            <w:webHidden/>
          </w:rPr>
          <w:fldChar w:fldCharType="separate"/>
        </w:r>
        <w:r w:rsidR="007F7EF4">
          <w:rPr>
            <w:webHidden/>
          </w:rPr>
          <w:t>24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7" w:history="1">
        <w:r w:rsidR="006209C5" w:rsidRPr="00AD4EA1">
          <w:rPr>
            <w:rStyle w:val="a4"/>
            <w:snapToGrid w:val="0"/>
            <w:color w:val="auto"/>
            <w:w w:val="0"/>
          </w:rPr>
          <w:t>Статья 18.</w:t>
        </w:r>
        <w:r w:rsidR="006209C5" w:rsidRPr="00AD4EA1">
          <w:rPr>
            <w:rFonts w:eastAsiaTheme="minorEastAsia"/>
            <w:sz w:val="22"/>
            <w:szCs w:val="22"/>
          </w:rPr>
          <w:tab/>
        </w:r>
        <w:r w:rsidR="006209C5" w:rsidRPr="00AD4EA1">
          <w:rPr>
            <w:rStyle w:val="a4"/>
            <w:color w:val="auto"/>
          </w:rPr>
          <w:t>Действие Правил землепользования и застройки Городского поселения «Поселок Борисовка» муниципального района «Борисовский район» Белгородской области по отношению к ранее возникшим правоотношениям</w:t>
        </w:r>
        <w:r w:rsidR="006209C5" w:rsidRPr="00AD4EA1">
          <w:rPr>
            <w:webHidden/>
          </w:rPr>
          <w:tab/>
        </w:r>
        <w:r w:rsidRPr="00AD4EA1">
          <w:rPr>
            <w:webHidden/>
          </w:rPr>
          <w:fldChar w:fldCharType="begin"/>
        </w:r>
        <w:r w:rsidR="006209C5" w:rsidRPr="00AD4EA1">
          <w:rPr>
            <w:webHidden/>
          </w:rPr>
          <w:instrText xml:space="preserve"> PAGEREF _Toc135402867 \h </w:instrText>
        </w:r>
        <w:r w:rsidRPr="00AD4EA1">
          <w:rPr>
            <w:webHidden/>
          </w:rPr>
        </w:r>
        <w:r w:rsidRPr="00AD4EA1">
          <w:rPr>
            <w:webHidden/>
          </w:rPr>
          <w:fldChar w:fldCharType="separate"/>
        </w:r>
        <w:r w:rsidR="007F7EF4">
          <w:rPr>
            <w:webHidden/>
          </w:rPr>
          <w:t>25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68" w:history="1">
        <w:r w:rsidR="006209C5" w:rsidRPr="00AD4EA1">
          <w:rPr>
            <w:rStyle w:val="a4"/>
            <w:snapToGrid w:val="0"/>
            <w:color w:val="auto"/>
            <w:w w:val="0"/>
          </w:rPr>
          <w:t>Статья 19.</w:t>
        </w:r>
        <w:r w:rsidR="006209C5" w:rsidRPr="00AD4EA1">
          <w:rPr>
            <w:rFonts w:eastAsiaTheme="minorEastAsia"/>
            <w:sz w:val="22"/>
            <w:szCs w:val="22"/>
          </w:rPr>
          <w:tab/>
        </w:r>
        <w:r w:rsidR="006209C5" w:rsidRPr="00AD4EA1">
          <w:rPr>
            <w:rStyle w:val="a4"/>
            <w:color w:val="auto"/>
          </w:rPr>
          <w:t>Ответственность за нарушения Правил землепользования и застройки.</w:t>
        </w:r>
        <w:r w:rsidR="006209C5" w:rsidRPr="00AD4EA1">
          <w:rPr>
            <w:webHidden/>
          </w:rPr>
          <w:tab/>
        </w:r>
        <w:r w:rsidRPr="00AD4EA1">
          <w:rPr>
            <w:webHidden/>
          </w:rPr>
          <w:fldChar w:fldCharType="begin"/>
        </w:r>
        <w:r w:rsidR="006209C5" w:rsidRPr="00AD4EA1">
          <w:rPr>
            <w:webHidden/>
          </w:rPr>
          <w:instrText xml:space="preserve"> PAGEREF _Toc135402868 \h </w:instrText>
        </w:r>
        <w:r w:rsidRPr="00AD4EA1">
          <w:rPr>
            <w:webHidden/>
          </w:rPr>
        </w:r>
        <w:r w:rsidRPr="00AD4EA1">
          <w:rPr>
            <w:webHidden/>
          </w:rPr>
          <w:fldChar w:fldCharType="separate"/>
        </w:r>
        <w:r w:rsidR="007F7EF4">
          <w:rPr>
            <w:webHidden/>
          </w:rPr>
          <w:t>26</w:t>
        </w:r>
        <w:r w:rsidRPr="00AD4EA1">
          <w:rPr>
            <w:webHidden/>
          </w:rPr>
          <w:fldChar w:fldCharType="end"/>
        </w:r>
      </w:hyperlink>
    </w:p>
    <w:p w:rsidR="006209C5" w:rsidRPr="00AD4EA1" w:rsidRDefault="00640B41">
      <w:pPr>
        <w:pStyle w:val="12"/>
        <w:rPr>
          <w:rFonts w:eastAsiaTheme="minorEastAsia"/>
          <w:b w:val="0"/>
          <w:bCs w:val="0"/>
          <w:caps w:val="0"/>
          <w:sz w:val="22"/>
          <w:szCs w:val="22"/>
        </w:rPr>
      </w:pPr>
      <w:hyperlink w:anchor="_Toc135402869" w:history="1">
        <w:r w:rsidR="006209C5" w:rsidRPr="00AD4EA1">
          <w:rPr>
            <w:rStyle w:val="a4"/>
            <w:color w:val="auto"/>
          </w:rPr>
          <w:t xml:space="preserve">Часть </w:t>
        </w:r>
        <w:r w:rsidR="006209C5" w:rsidRPr="00AD4EA1">
          <w:rPr>
            <w:rStyle w:val="a4"/>
            <w:color w:val="auto"/>
            <w:lang w:val="en-US"/>
          </w:rPr>
          <w:t>II</w:t>
        </w:r>
        <w:r w:rsidR="006209C5" w:rsidRPr="00AD4EA1">
          <w:rPr>
            <w:rStyle w:val="a4"/>
            <w:color w:val="auto"/>
          </w:rPr>
          <w:t>. Карта градостроительного зонирования</w:t>
        </w:r>
        <w:r w:rsidR="006209C5" w:rsidRPr="00AD4EA1">
          <w:rPr>
            <w:webHidden/>
          </w:rPr>
          <w:tab/>
        </w:r>
        <w:r w:rsidRPr="00AD4EA1">
          <w:rPr>
            <w:webHidden/>
          </w:rPr>
          <w:fldChar w:fldCharType="begin"/>
        </w:r>
        <w:r w:rsidR="006209C5" w:rsidRPr="00AD4EA1">
          <w:rPr>
            <w:webHidden/>
          </w:rPr>
          <w:instrText xml:space="preserve"> PAGEREF _Toc135402869 \h </w:instrText>
        </w:r>
        <w:r w:rsidRPr="00AD4EA1">
          <w:rPr>
            <w:webHidden/>
          </w:rPr>
        </w:r>
        <w:r w:rsidRPr="00AD4EA1">
          <w:rPr>
            <w:webHidden/>
          </w:rPr>
          <w:fldChar w:fldCharType="separate"/>
        </w:r>
        <w:r w:rsidR="007F7EF4">
          <w:rPr>
            <w:webHidden/>
          </w:rPr>
          <w:t>27</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70" w:history="1">
        <w:r w:rsidR="006209C5" w:rsidRPr="00AD4EA1">
          <w:rPr>
            <w:rStyle w:val="a4"/>
            <w:color w:val="auto"/>
          </w:rPr>
          <w:t>Глава 8.</w:t>
        </w:r>
        <w:r w:rsidR="006209C5" w:rsidRPr="00AD4EA1">
          <w:rPr>
            <w:rFonts w:eastAsiaTheme="minorEastAsia"/>
            <w:bCs w:val="0"/>
            <w:smallCaps w:val="0"/>
            <w:sz w:val="22"/>
            <w:szCs w:val="22"/>
          </w:rPr>
          <w:tab/>
        </w:r>
        <w:r w:rsidR="006209C5" w:rsidRPr="00AD4EA1">
          <w:rPr>
            <w:rStyle w:val="a4"/>
            <w:color w:val="auto"/>
          </w:rPr>
          <w:t>Виды и состав территориальных зон, зоны с особыми условиями использования территории</w:t>
        </w:r>
        <w:r w:rsidR="006209C5" w:rsidRPr="00AD4EA1">
          <w:rPr>
            <w:webHidden/>
          </w:rPr>
          <w:tab/>
        </w:r>
        <w:r w:rsidRPr="00AD4EA1">
          <w:rPr>
            <w:webHidden/>
          </w:rPr>
          <w:fldChar w:fldCharType="begin"/>
        </w:r>
        <w:r w:rsidR="006209C5" w:rsidRPr="00AD4EA1">
          <w:rPr>
            <w:webHidden/>
          </w:rPr>
          <w:instrText xml:space="preserve"> PAGEREF _Toc135402870 \h </w:instrText>
        </w:r>
        <w:r w:rsidRPr="00AD4EA1">
          <w:rPr>
            <w:webHidden/>
          </w:rPr>
        </w:r>
        <w:r w:rsidRPr="00AD4EA1">
          <w:rPr>
            <w:webHidden/>
          </w:rPr>
          <w:fldChar w:fldCharType="separate"/>
        </w:r>
        <w:r w:rsidR="007F7EF4">
          <w:rPr>
            <w:webHidden/>
          </w:rPr>
          <w:t>27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71" w:history="1">
        <w:r w:rsidR="006209C5" w:rsidRPr="00AD4EA1">
          <w:rPr>
            <w:rStyle w:val="a4"/>
            <w:snapToGrid w:val="0"/>
            <w:color w:val="auto"/>
            <w:w w:val="0"/>
          </w:rPr>
          <w:t>Статья 20.</w:t>
        </w:r>
        <w:r w:rsidR="006209C5" w:rsidRPr="00AD4EA1">
          <w:rPr>
            <w:rFonts w:eastAsiaTheme="minorEastAsia"/>
            <w:sz w:val="22"/>
            <w:szCs w:val="22"/>
          </w:rPr>
          <w:tab/>
        </w:r>
        <w:r w:rsidR="006209C5" w:rsidRPr="00AD4EA1">
          <w:rPr>
            <w:rStyle w:val="a4"/>
            <w:color w:val="auto"/>
          </w:rPr>
          <w:t>Территориальные зоны</w:t>
        </w:r>
        <w:r w:rsidR="006209C5" w:rsidRPr="00AD4EA1">
          <w:rPr>
            <w:webHidden/>
          </w:rPr>
          <w:tab/>
        </w:r>
        <w:r w:rsidRPr="00AD4EA1">
          <w:rPr>
            <w:webHidden/>
          </w:rPr>
          <w:fldChar w:fldCharType="begin"/>
        </w:r>
        <w:r w:rsidR="006209C5" w:rsidRPr="00AD4EA1">
          <w:rPr>
            <w:webHidden/>
          </w:rPr>
          <w:instrText xml:space="preserve"> PAGEREF _Toc135402871 \h </w:instrText>
        </w:r>
        <w:r w:rsidRPr="00AD4EA1">
          <w:rPr>
            <w:webHidden/>
          </w:rPr>
        </w:r>
        <w:r w:rsidRPr="00AD4EA1">
          <w:rPr>
            <w:webHidden/>
          </w:rPr>
          <w:fldChar w:fldCharType="separate"/>
        </w:r>
        <w:r w:rsidR="007F7EF4">
          <w:rPr>
            <w:webHidden/>
          </w:rPr>
          <w:t>27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72" w:history="1">
        <w:r w:rsidR="006209C5" w:rsidRPr="00AD4EA1">
          <w:rPr>
            <w:rStyle w:val="a4"/>
            <w:rFonts w:eastAsia="Calibri"/>
            <w:snapToGrid w:val="0"/>
            <w:color w:val="auto"/>
            <w:w w:val="0"/>
            <w:lang w:eastAsia="en-US"/>
          </w:rPr>
          <w:t>Статья 21.</w:t>
        </w:r>
        <w:r w:rsidR="006209C5" w:rsidRPr="00AD4EA1">
          <w:rPr>
            <w:rFonts w:eastAsiaTheme="minorEastAsia"/>
            <w:sz w:val="22"/>
            <w:szCs w:val="22"/>
          </w:rPr>
          <w:tab/>
        </w:r>
        <w:r w:rsidR="006209C5" w:rsidRPr="00AD4EA1">
          <w:rPr>
            <w:rStyle w:val="a4"/>
            <w:color w:val="auto"/>
          </w:rPr>
          <w:t>Зоны с особыми условиями использования территории</w:t>
        </w:r>
        <w:r w:rsidR="006209C5" w:rsidRPr="00AD4EA1">
          <w:rPr>
            <w:webHidden/>
          </w:rPr>
          <w:tab/>
        </w:r>
        <w:r w:rsidRPr="00AD4EA1">
          <w:rPr>
            <w:webHidden/>
          </w:rPr>
          <w:fldChar w:fldCharType="begin"/>
        </w:r>
        <w:r w:rsidR="006209C5" w:rsidRPr="00AD4EA1">
          <w:rPr>
            <w:webHidden/>
          </w:rPr>
          <w:instrText xml:space="preserve"> PAGEREF _Toc135402872 \h </w:instrText>
        </w:r>
        <w:r w:rsidRPr="00AD4EA1">
          <w:rPr>
            <w:webHidden/>
          </w:rPr>
        </w:r>
        <w:r w:rsidRPr="00AD4EA1">
          <w:rPr>
            <w:webHidden/>
          </w:rPr>
          <w:fldChar w:fldCharType="separate"/>
        </w:r>
        <w:r w:rsidR="007F7EF4">
          <w:rPr>
            <w:webHidden/>
          </w:rPr>
          <w:t>28</w:t>
        </w:r>
        <w:r w:rsidRPr="00AD4EA1">
          <w:rPr>
            <w:webHidden/>
          </w:rPr>
          <w:fldChar w:fldCharType="end"/>
        </w:r>
      </w:hyperlink>
    </w:p>
    <w:p w:rsidR="006209C5" w:rsidRPr="00AD4EA1" w:rsidRDefault="00640B41">
      <w:pPr>
        <w:pStyle w:val="12"/>
        <w:rPr>
          <w:rFonts w:eastAsiaTheme="minorEastAsia"/>
          <w:b w:val="0"/>
          <w:bCs w:val="0"/>
          <w:caps w:val="0"/>
          <w:sz w:val="22"/>
          <w:szCs w:val="22"/>
        </w:rPr>
      </w:pPr>
      <w:hyperlink w:anchor="_Toc135402873" w:history="1">
        <w:r w:rsidR="006209C5" w:rsidRPr="00AD4EA1">
          <w:rPr>
            <w:rStyle w:val="a4"/>
            <w:color w:val="auto"/>
          </w:rPr>
          <w:t xml:space="preserve">ЧАСТЬ </w:t>
        </w:r>
        <w:r w:rsidR="006209C5" w:rsidRPr="00AD4EA1">
          <w:rPr>
            <w:rStyle w:val="a4"/>
            <w:color w:val="auto"/>
            <w:lang w:val="en-US"/>
          </w:rPr>
          <w:t>III</w:t>
        </w:r>
        <w:r w:rsidR="006209C5" w:rsidRPr="00AD4EA1">
          <w:rPr>
            <w:rStyle w:val="a4"/>
            <w:color w:val="auto"/>
          </w:rPr>
          <w:t>.  Градостроительные регламенты</w:t>
        </w:r>
        <w:r w:rsidR="006209C5" w:rsidRPr="00AD4EA1">
          <w:rPr>
            <w:webHidden/>
          </w:rPr>
          <w:tab/>
        </w:r>
        <w:r w:rsidRPr="00AD4EA1">
          <w:rPr>
            <w:webHidden/>
          </w:rPr>
          <w:fldChar w:fldCharType="begin"/>
        </w:r>
        <w:r w:rsidR="006209C5" w:rsidRPr="00AD4EA1">
          <w:rPr>
            <w:webHidden/>
          </w:rPr>
          <w:instrText xml:space="preserve"> PAGEREF _Toc135402873 \h </w:instrText>
        </w:r>
        <w:r w:rsidRPr="00AD4EA1">
          <w:rPr>
            <w:webHidden/>
          </w:rPr>
        </w:r>
        <w:r w:rsidRPr="00AD4EA1">
          <w:rPr>
            <w:webHidden/>
          </w:rPr>
          <w:fldChar w:fldCharType="separate"/>
        </w:r>
        <w:r w:rsidR="007F7EF4">
          <w:rPr>
            <w:webHidden/>
          </w:rPr>
          <w:t>29</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74" w:history="1">
        <w:r w:rsidR="006209C5" w:rsidRPr="00AD4EA1">
          <w:rPr>
            <w:rStyle w:val="a4"/>
            <w:color w:val="auto"/>
          </w:rPr>
          <w:t>Глава 9.</w:t>
        </w:r>
        <w:r w:rsidR="006209C5" w:rsidRPr="00AD4EA1">
          <w:rPr>
            <w:rFonts w:eastAsiaTheme="minorEastAsia"/>
            <w:bCs w:val="0"/>
            <w:smallCaps w:val="0"/>
            <w:sz w:val="22"/>
            <w:szCs w:val="22"/>
          </w:rPr>
          <w:tab/>
        </w:r>
        <w:r w:rsidR="006209C5" w:rsidRPr="00AD4EA1">
          <w:rPr>
            <w:rStyle w:val="a4"/>
            <w:color w:val="auto"/>
          </w:rPr>
          <w:t>Жилые зоны</w:t>
        </w:r>
        <w:r w:rsidR="006209C5" w:rsidRPr="00AD4EA1">
          <w:rPr>
            <w:webHidden/>
          </w:rPr>
          <w:tab/>
        </w:r>
        <w:r w:rsidRPr="00AD4EA1">
          <w:rPr>
            <w:webHidden/>
          </w:rPr>
          <w:fldChar w:fldCharType="begin"/>
        </w:r>
        <w:r w:rsidR="006209C5" w:rsidRPr="00AD4EA1">
          <w:rPr>
            <w:webHidden/>
          </w:rPr>
          <w:instrText xml:space="preserve"> PAGEREF _Toc135402874 \h </w:instrText>
        </w:r>
        <w:r w:rsidRPr="00AD4EA1">
          <w:rPr>
            <w:webHidden/>
          </w:rPr>
        </w:r>
        <w:r w:rsidRPr="00AD4EA1">
          <w:rPr>
            <w:webHidden/>
          </w:rPr>
          <w:fldChar w:fldCharType="separate"/>
        </w:r>
        <w:r w:rsidR="007F7EF4">
          <w:rPr>
            <w:webHidden/>
          </w:rPr>
          <w:t>29</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75" w:history="1">
        <w:r w:rsidR="006209C5" w:rsidRPr="00AD4EA1">
          <w:rPr>
            <w:rStyle w:val="a4"/>
            <w:snapToGrid w:val="0"/>
            <w:color w:val="auto"/>
            <w:w w:val="0"/>
          </w:rPr>
          <w:t>Статья 22.</w:t>
        </w:r>
        <w:r w:rsidR="006209C5" w:rsidRPr="00AD4EA1">
          <w:rPr>
            <w:rFonts w:eastAsiaTheme="minorEastAsia"/>
            <w:sz w:val="22"/>
            <w:szCs w:val="22"/>
          </w:rPr>
          <w:tab/>
        </w:r>
        <w:r w:rsidR="006209C5" w:rsidRPr="00AD4EA1">
          <w:rPr>
            <w:rStyle w:val="a4"/>
            <w:color w:val="auto"/>
          </w:rPr>
          <w:t>Территориальная зона Ж-1 - Зона застройки индивидуальными жилыми домами и малоэтажными жилыми домами блокированной застройки</w:t>
        </w:r>
        <w:r w:rsidR="006209C5" w:rsidRPr="00AD4EA1">
          <w:rPr>
            <w:webHidden/>
          </w:rPr>
          <w:tab/>
        </w:r>
        <w:r w:rsidRPr="00AD4EA1">
          <w:rPr>
            <w:webHidden/>
          </w:rPr>
          <w:fldChar w:fldCharType="begin"/>
        </w:r>
        <w:r w:rsidR="006209C5" w:rsidRPr="00AD4EA1">
          <w:rPr>
            <w:webHidden/>
          </w:rPr>
          <w:instrText xml:space="preserve"> PAGEREF _Toc135402875 \h </w:instrText>
        </w:r>
        <w:r w:rsidRPr="00AD4EA1">
          <w:rPr>
            <w:webHidden/>
          </w:rPr>
        </w:r>
        <w:r w:rsidRPr="00AD4EA1">
          <w:rPr>
            <w:webHidden/>
          </w:rPr>
          <w:fldChar w:fldCharType="separate"/>
        </w:r>
        <w:r w:rsidR="007F7EF4">
          <w:rPr>
            <w:webHidden/>
          </w:rPr>
          <w:t>29</w:t>
        </w:r>
        <w:r w:rsidRPr="00AD4EA1">
          <w:rPr>
            <w:webHidden/>
          </w:rPr>
          <w:fldChar w:fldCharType="end"/>
        </w:r>
      </w:hyperlink>
    </w:p>
    <w:p w:rsidR="006209C5" w:rsidRPr="00AD4EA1" w:rsidRDefault="00640B41" w:rsidP="00FD0247">
      <w:pPr>
        <w:pStyle w:val="36"/>
      </w:pPr>
      <w:hyperlink w:anchor="_Toc135402876" w:history="1">
        <w:r w:rsidR="006209C5" w:rsidRPr="00AD4EA1">
          <w:rPr>
            <w:rStyle w:val="a4"/>
            <w:snapToGrid w:val="0"/>
            <w:color w:val="auto"/>
            <w:w w:val="0"/>
          </w:rPr>
          <w:t>Статья 23.</w:t>
        </w:r>
        <w:r w:rsidR="006209C5" w:rsidRPr="00AD4EA1">
          <w:rPr>
            <w:rFonts w:eastAsiaTheme="minorEastAsia"/>
            <w:sz w:val="22"/>
            <w:szCs w:val="22"/>
          </w:rPr>
          <w:tab/>
        </w:r>
        <w:r w:rsidR="006209C5" w:rsidRPr="00AD4EA1">
          <w:rPr>
            <w:rStyle w:val="a4"/>
            <w:color w:val="auto"/>
          </w:rPr>
          <w:t>Территориальная зона Ж-2 - Зона застройки малоэтажными жилыми домами</w:t>
        </w:r>
        <w:r w:rsidR="006209C5" w:rsidRPr="00AD4EA1">
          <w:rPr>
            <w:webHidden/>
          </w:rPr>
          <w:tab/>
        </w:r>
        <w:r w:rsidRPr="00AD4EA1">
          <w:rPr>
            <w:webHidden/>
          </w:rPr>
          <w:fldChar w:fldCharType="begin"/>
        </w:r>
        <w:r w:rsidR="006209C5" w:rsidRPr="00AD4EA1">
          <w:rPr>
            <w:webHidden/>
          </w:rPr>
          <w:instrText xml:space="preserve"> PAGEREF _Toc135402876 \h </w:instrText>
        </w:r>
        <w:r w:rsidRPr="00AD4EA1">
          <w:rPr>
            <w:webHidden/>
          </w:rPr>
        </w:r>
        <w:r w:rsidRPr="00AD4EA1">
          <w:rPr>
            <w:webHidden/>
          </w:rPr>
          <w:fldChar w:fldCharType="separate"/>
        </w:r>
        <w:r w:rsidR="007F7EF4">
          <w:rPr>
            <w:webHidden/>
          </w:rPr>
          <w:t>35</w:t>
        </w:r>
        <w:r w:rsidRPr="00AD4EA1">
          <w:rPr>
            <w:webHidden/>
          </w:rPr>
          <w:fldChar w:fldCharType="end"/>
        </w:r>
      </w:hyperlink>
    </w:p>
    <w:p w:rsidR="00CE213F" w:rsidRPr="00AD4EA1" w:rsidRDefault="00CE3219" w:rsidP="00CE213F">
      <w:pPr>
        <w:rPr>
          <w:rFonts w:eastAsiaTheme="minorEastAsia"/>
        </w:rPr>
      </w:pPr>
      <w:r>
        <w:rPr>
          <w:rFonts w:eastAsiaTheme="minorEastAsia"/>
        </w:rPr>
        <w:t xml:space="preserve">          Статья 24. </w:t>
      </w:r>
      <w:r w:rsidRPr="00CE3219">
        <w:rPr>
          <w:rFonts w:eastAsiaTheme="minorEastAsia"/>
        </w:rPr>
        <w:t>Территориальная зона Ж-3 - Зона застройки среднеэтажными жил</w:t>
      </w:r>
      <w:r>
        <w:rPr>
          <w:rFonts w:eastAsiaTheme="minorEastAsia"/>
        </w:rPr>
        <w:t xml:space="preserve">ыми домами до 8 этажей, включая </w:t>
      </w:r>
      <w:r w:rsidRPr="00CE3219">
        <w:rPr>
          <w:rFonts w:eastAsiaTheme="minorEastAsia"/>
        </w:rPr>
        <w:t>мансардный</w:t>
      </w:r>
      <w:r w:rsidR="00CE213F" w:rsidRPr="00AD4EA1">
        <w:rPr>
          <w:rFonts w:eastAsiaTheme="minorEastAsia"/>
        </w:rPr>
        <w:t>…………</w:t>
      </w:r>
      <w:r>
        <w:rPr>
          <w:rFonts w:eastAsiaTheme="minorEastAsia"/>
        </w:rPr>
        <w:t>………………………………….……….</w:t>
      </w:r>
      <w:r w:rsidR="00CE213F" w:rsidRPr="00AD4EA1">
        <w:rPr>
          <w:rFonts w:eastAsiaTheme="minorEastAsia"/>
        </w:rPr>
        <w:t>..40</w:t>
      </w:r>
    </w:p>
    <w:p w:rsidR="006209C5" w:rsidRPr="00AD4EA1" w:rsidRDefault="00640B41">
      <w:pPr>
        <w:pStyle w:val="21"/>
        <w:rPr>
          <w:rFonts w:eastAsiaTheme="minorEastAsia"/>
          <w:bCs w:val="0"/>
          <w:smallCaps w:val="0"/>
          <w:sz w:val="22"/>
          <w:szCs w:val="22"/>
        </w:rPr>
      </w:pPr>
      <w:hyperlink w:anchor="_Toc135402877" w:history="1">
        <w:r w:rsidR="006209C5" w:rsidRPr="00AD4EA1">
          <w:rPr>
            <w:rStyle w:val="a4"/>
            <w:color w:val="auto"/>
          </w:rPr>
          <w:t>Глава 10.</w:t>
        </w:r>
        <w:r w:rsidR="006209C5" w:rsidRPr="00AD4EA1">
          <w:rPr>
            <w:rFonts w:eastAsiaTheme="minorEastAsia"/>
            <w:bCs w:val="0"/>
            <w:smallCaps w:val="0"/>
            <w:sz w:val="22"/>
            <w:szCs w:val="22"/>
          </w:rPr>
          <w:tab/>
        </w:r>
        <w:r w:rsidR="006209C5" w:rsidRPr="00AD4EA1">
          <w:rPr>
            <w:rStyle w:val="a4"/>
            <w:color w:val="auto"/>
          </w:rPr>
          <w:t>Общественно-деловые зоны</w:t>
        </w:r>
        <w:r w:rsidR="006209C5" w:rsidRPr="00AD4EA1">
          <w:rPr>
            <w:webHidden/>
          </w:rPr>
          <w:tab/>
        </w:r>
        <w:r w:rsidRPr="00AD4EA1">
          <w:rPr>
            <w:webHidden/>
          </w:rPr>
          <w:fldChar w:fldCharType="begin"/>
        </w:r>
        <w:r w:rsidR="006209C5" w:rsidRPr="00AD4EA1">
          <w:rPr>
            <w:webHidden/>
          </w:rPr>
          <w:instrText xml:space="preserve"> PAGEREF _Toc135402877 \h </w:instrText>
        </w:r>
        <w:r w:rsidRPr="00AD4EA1">
          <w:rPr>
            <w:webHidden/>
          </w:rPr>
        </w:r>
        <w:r w:rsidRPr="00AD4EA1">
          <w:rPr>
            <w:webHidden/>
          </w:rPr>
          <w:fldChar w:fldCharType="separate"/>
        </w:r>
        <w:r w:rsidR="007F7EF4">
          <w:rPr>
            <w:webHidden/>
          </w:rPr>
          <w:t>44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78" w:history="1">
        <w:r w:rsidR="0099587A">
          <w:rPr>
            <w:rStyle w:val="a4"/>
            <w:snapToGrid w:val="0"/>
            <w:color w:val="auto"/>
            <w:w w:val="0"/>
          </w:rPr>
          <w:t>Статья 25</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ОД-1 – Зона делового, общественного и коммерческого назначения</w:t>
        </w:r>
        <w:r w:rsidR="006209C5" w:rsidRPr="00AD4EA1">
          <w:rPr>
            <w:webHidden/>
          </w:rPr>
          <w:tab/>
        </w:r>
        <w:r w:rsidRPr="00AD4EA1">
          <w:rPr>
            <w:webHidden/>
          </w:rPr>
          <w:fldChar w:fldCharType="begin"/>
        </w:r>
        <w:r w:rsidR="006209C5" w:rsidRPr="00AD4EA1">
          <w:rPr>
            <w:webHidden/>
          </w:rPr>
          <w:instrText xml:space="preserve"> PAGEREF _Toc135402878 \h </w:instrText>
        </w:r>
        <w:r w:rsidRPr="00AD4EA1">
          <w:rPr>
            <w:webHidden/>
          </w:rPr>
        </w:r>
        <w:r w:rsidRPr="00AD4EA1">
          <w:rPr>
            <w:webHidden/>
          </w:rPr>
          <w:fldChar w:fldCharType="separate"/>
        </w:r>
        <w:r w:rsidR="007F7EF4">
          <w:rPr>
            <w:webHidden/>
          </w:rPr>
          <w:t>44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79" w:history="1">
        <w:r w:rsidR="0099587A">
          <w:rPr>
            <w:rStyle w:val="a4"/>
            <w:snapToGrid w:val="0"/>
            <w:color w:val="auto"/>
            <w:w w:val="0"/>
          </w:rPr>
          <w:t>Статья 26</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ОД-2 - Зона размещения объектов социального и коммунально-бытового назначения</w:t>
        </w:r>
        <w:r w:rsidR="006209C5" w:rsidRPr="00AD4EA1">
          <w:rPr>
            <w:webHidden/>
          </w:rPr>
          <w:tab/>
        </w:r>
        <w:r w:rsidRPr="00AD4EA1">
          <w:rPr>
            <w:webHidden/>
          </w:rPr>
          <w:fldChar w:fldCharType="begin"/>
        </w:r>
        <w:r w:rsidR="006209C5" w:rsidRPr="00AD4EA1">
          <w:rPr>
            <w:webHidden/>
          </w:rPr>
          <w:instrText xml:space="preserve"> PAGEREF _Toc135402879 \h </w:instrText>
        </w:r>
        <w:r w:rsidRPr="00AD4EA1">
          <w:rPr>
            <w:webHidden/>
          </w:rPr>
        </w:r>
        <w:r w:rsidRPr="00AD4EA1">
          <w:rPr>
            <w:webHidden/>
          </w:rPr>
          <w:fldChar w:fldCharType="separate"/>
        </w:r>
        <w:r w:rsidR="007F7EF4">
          <w:rPr>
            <w:webHidden/>
          </w:rPr>
          <w:t>49</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80" w:history="1">
        <w:r w:rsidR="006209C5" w:rsidRPr="00AD4EA1">
          <w:rPr>
            <w:rStyle w:val="a4"/>
            <w:color w:val="auto"/>
          </w:rPr>
          <w:t>Глава 11.</w:t>
        </w:r>
        <w:r w:rsidR="006209C5" w:rsidRPr="00AD4EA1">
          <w:rPr>
            <w:rFonts w:eastAsiaTheme="minorEastAsia"/>
            <w:bCs w:val="0"/>
            <w:smallCaps w:val="0"/>
            <w:sz w:val="22"/>
            <w:szCs w:val="22"/>
          </w:rPr>
          <w:tab/>
        </w:r>
        <w:r w:rsidR="006209C5" w:rsidRPr="00AD4EA1">
          <w:rPr>
            <w:rStyle w:val="a4"/>
            <w:color w:val="auto"/>
          </w:rPr>
          <w:t>Производственные зоны, зоны инженерной и транспортной инфраструктур</w:t>
        </w:r>
        <w:r w:rsidR="006209C5" w:rsidRPr="00AD4EA1">
          <w:rPr>
            <w:webHidden/>
          </w:rPr>
          <w:tab/>
        </w:r>
        <w:r w:rsidRPr="00AD4EA1">
          <w:rPr>
            <w:webHidden/>
          </w:rPr>
          <w:fldChar w:fldCharType="begin"/>
        </w:r>
        <w:r w:rsidR="006209C5" w:rsidRPr="00AD4EA1">
          <w:rPr>
            <w:webHidden/>
          </w:rPr>
          <w:instrText xml:space="preserve"> PAGEREF _Toc135402880 \h </w:instrText>
        </w:r>
        <w:r w:rsidRPr="00AD4EA1">
          <w:rPr>
            <w:webHidden/>
          </w:rPr>
        </w:r>
        <w:r w:rsidRPr="00AD4EA1">
          <w:rPr>
            <w:webHidden/>
          </w:rPr>
          <w:fldChar w:fldCharType="separate"/>
        </w:r>
        <w:r w:rsidR="007F7EF4">
          <w:rPr>
            <w:webHidden/>
          </w:rPr>
          <w:t>54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1" w:history="1">
        <w:r w:rsidR="0099587A">
          <w:rPr>
            <w:rStyle w:val="a4"/>
            <w:snapToGrid w:val="0"/>
            <w:color w:val="auto"/>
            <w:w w:val="0"/>
          </w:rPr>
          <w:t>Статья 27</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П-2 - Зона производственных объектов II класса вредности</w:t>
        </w:r>
        <w:r w:rsidR="006209C5" w:rsidRPr="00AD4EA1">
          <w:rPr>
            <w:webHidden/>
          </w:rPr>
          <w:tab/>
        </w:r>
        <w:r w:rsidRPr="00AD4EA1">
          <w:rPr>
            <w:webHidden/>
          </w:rPr>
          <w:fldChar w:fldCharType="begin"/>
        </w:r>
        <w:r w:rsidR="006209C5" w:rsidRPr="00AD4EA1">
          <w:rPr>
            <w:webHidden/>
          </w:rPr>
          <w:instrText xml:space="preserve"> PAGEREF _Toc135402881 \h </w:instrText>
        </w:r>
        <w:r w:rsidRPr="00AD4EA1">
          <w:rPr>
            <w:webHidden/>
          </w:rPr>
        </w:r>
        <w:r w:rsidRPr="00AD4EA1">
          <w:rPr>
            <w:webHidden/>
          </w:rPr>
          <w:fldChar w:fldCharType="separate"/>
        </w:r>
        <w:r w:rsidR="007F7EF4">
          <w:rPr>
            <w:webHidden/>
          </w:rPr>
          <w:t>54</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2" w:history="1">
        <w:r w:rsidR="0099587A">
          <w:rPr>
            <w:rStyle w:val="a4"/>
            <w:snapToGrid w:val="0"/>
            <w:color w:val="auto"/>
            <w:w w:val="0"/>
          </w:rPr>
          <w:t>Статья 28</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П-3 - Зона производственных объектов III класса вредности</w:t>
        </w:r>
        <w:r w:rsidR="006209C5" w:rsidRPr="00AD4EA1">
          <w:rPr>
            <w:webHidden/>
          </w:rPr>
          <w:tab/>
        </w:r>
        <w:r w:rsidRPr="00AD4EA1">
          <w:rPr>
            <w:webHidden/>
          </w:rPr>
          <w:fldChar w:fldCharType="begin"/>
        </w:r>
        <w:r w:rsidR="006209C5" w:rsidRPr="00AD4EA1">
          <w:rPr>
            <w:webHidden/>
          </w:rPr>
          <w:instrText xml:space="preserve"> PAGEREF _Toc135402882 \h </w:instrText>
        </w:r>
        <w:r w:rsidRPr="00AD4EA1">
          <w:rPr>
            <w:webHidden/>
          </w:rPr>
        </w:r>
        <w:r w:rsidRPr="00AD4EA1">
          <w:rPr>
            <w:webHidden/>
          </w:rPr>
          <w:fldChar w:fldCharType="separate"/>
        </w:r>
        <w:r w:rsidR="007F7EF4">
          <w:rPr>
            <w:webHidden/>
          </w:rPr>
          <w:t>58</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3" w:history="1">
        <w:r w:rsidR="006209C5" w:rsidRPr="00AD4EA1">
          <w:rPr>
            <w:rStyle w:val="a4"/>
            <w:snapToGrid w:val="0"/>
            <w:color w:val="auto"/>
            <w:w w:val="0"/>
          </w:rPr>
          <w:t>Статья 2</w:t>
        </w:r>
        <w:r w:rsidR="0099587A">
          <w:rPr>
            <w:rStyle w:val="a4"/>
            <w:snapToGrid w:val="0"/>
            <w:color w:val="auto"/>
            <w:w w:val="0"/>
          </w:rPr>
          <w:t>9</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П-4 - Зона размещения производственных объектов IV класса опасности</w:t>
        </w:r>
        <w:r w:rsidR="006209C5" w:rsidRPr="00AD4EA1">
          <w:rPr>
            <w:webHidden/>
          </w:rPr>
          <w:tab/>
        </w:r>
        <w:r w:rsidRPr="00AD4EA1">
          <w:rPr>
            <w:webHidden/>
          </w:rPr>
          <w:fldChar w:fldCharType="begin"/>
        </w:r>
        <w:r w:rsidR="006209C5" w:rsidRPr="00AD4EA1">
          <w:rPr>
            <w:webHidden/>
          </w:rPr>
          <w:instrText xml:space="preserve"> PAGEREF _Toc135402883 \h </w:instrText>
        </w:r>
        <w:r w:rsidRPr="00AD4EA1">
          <w:rPr>
            <w:webHidden/>
          </w:rPr>
        </w:r>
        <w:r w:rsidRPr="00AD4EA1">
          <w:rPr>
            <w:webHidden/>
          </w:rPr>
          <w:fldChar w:fldCharType="separate"/>
        </w:r>
        <w:r w:rsidR="007F7EF4">
          <w:rPr>
            <w:webHidden/>
          </w:rPr>
          <w:t>62</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4" w:history="1">
        <w:r w:rsidR="0099587A">
          <w:rPr>
            <w:rStyle w:val="a4"/>
            <w:snapToGrid w:val="0"/>
            <w:color w:val="auto"/>
            <w:w w:val="0"/>
          </w:rPr>
          <w:t>Статья 30</w:t>
        </w:r>
        <w:r w:rsidR="006209C5" w:rsidRPr="00AD4EA1">
          <w:rPr>
            <w:rStyle w:val="a4"/>
            <w:snapToGrid w:val="0"/>
            <w:color w:val="auto"/>
            <w:w w:val="0"/>
          </w:rPr>
          <w:t>.</w:t>
        </w:r>
        <w:r w:rsidR="006209C5" w:rsidRPr="00AD4EA1">
          <w:rPr>
            <w:rFonts w:eastAsiaTheme="minorEastAsia"/>
            <w:sz w:val="22"/>
            <w:szCs w:val="22"/>
          </w:rPr>
          <w:tab/>
        </w:r>
        <w:r w:rsidR="006209C5" w:rsidRPr="00AD4EA1">
          <w:rPr>
            <w:rStyle w:val="a4"/>
            <w:color w:val="auto"/>
          </w:rPr>
          <w:t>Территориальная зона П-5 - Зона производственных объектов V класса вредности</w:t>
        </w:r>
        <w:r w:rsidR="006209C5" w:rsidRPr="00AD4EA1">
          <w:rPr>
            <w:webHidden/>
          </w:rPr>
          <w:tab/>
        </w:r>
        <w:r w:rsidRPr="00AD4EA1">
          <w:rPr>
            <w:webHidden/>
          </w:rPr>
          <w:fldChar w:fldCharType="begin"/>
        </w:r>
        <w:r w:rsidR="006209C5" w:rsidRPr="00AD4EA1">
          <w:rPr>
            <w:webHidden/>
          </w:rPr>
          <w:instrText xml:space="preserve"> PAGEREF _Toc135402884 \h </w:instrText>
        </w:r>
        <w:r w:rsidRPr="00AD4EA1">
          <w:rPr>
            <w:webHidden/>
          </w:rPr>
        </w:r>
        <w:r w:rsidRPr="00AD4EA1">
          <w:rPr>
            <w:webHidden/>
          </w:rPr>
          <w:fldChar w:fldCharType="separate"/>
        </w:r>
        <w:r w:rsidR="007F7EF4">
          <w:rPr>
            <w:webHidden/>
          </w:rPr>
          <w:t>67</w:t>
        </w:r>
        <w:r w:rsidRPr="00AD4EA1">
          <w:rPr>
            <w:webHidden/>
          </w:rPr>
          <w:fldChar w:fldCharType="end"/>
        </w:r>
      </w:hyperlink>
    </w:p>
    <w:p w:rsidR="00583F31" w:rsidRDefault="00583F31" w:rsidP="00FD0247">
      <w:pPr>
        <w:pStyle w:val="36"/>
      </w:pPr>
      <w:r>
        <w:t>Статья 31. Территориальная зона К- Коммунально-складская зона……………………..</w:t>
      </w:r>
    </w:p>
    <w:p w:rsidR="006209C5" w:rsidRPr="00AD4EA1" w:rsidRDefault="00640B41" w:rsidP="00FD0247">
      <w:pPr>
        <w:pStyle w:val="36"/>
        <w:rPr>
          <w:rFonts w:eastAsiaTheme="minorEastAsia"/>
          <w:sz w:val="22"/>
          <w:szCs w:val="22"/>
        </w:rPr>
      </w:pPr>
      <w:hyperlink w:anchor="_Toc135402885" w:history="1">
        <w:r w:rsidR="0099587A">
          <w:rPr>
            <w:rStyle w:val="a4"/>
            <w:color w:val="auto"/>
          </w:rPr>
          <w:t>Статья</w:t>
        </w:r>
        <w:r w:rsidR="00583F31">
          <w:rPr>
            <w:rStyle w:val="a4"/>
            <w:color w:val="auto"/>
          </w:rPr>
          <w:t xml:space="preserve"> 32</w:t>
        </w:r>
        <w:r w:rsidR="006209C5" w:rsidRPr="00AD4EA1">
          <w:rPr>
            <w:rStyle w:val="a4"/>
            <w:color w:val="auto"/>
          </w:rPr>
          <w:t>. Территориальная зона ЗИИ - Зона инженерной инфраструктуры</w:t>
        </w:r>
        <w:r w:rsidR="006209C5" w:rsidRPr="00AD4EA1">
          <w:rPr>
            <w:webHidden/>
          </w:rPr>
          <w:tab/>
        </w:r>
        <w:r w:rsidRPr="00AD4EA1">
          <w:rPr>
            <w:webHidden/>
          </w:rPr>
          <w:fldChar w:fldCharType="begin"/>
        </w:r>
        <w:r w:rsidR="006209C5" w:rsidRPr="00AD4EA1">
          <w:rPr>
            <w:webHidden/>
          </w:rPr>
          <w:instrText xml:space="preserve"> PAGEREF _Toc135402885 \h </w:instrText>
        </w:r>
        <w:r w:rsidRPr="00AD4EA1">
          <w:rPr>
            <w:webHidden/>
          </w:rPr>
        </w:r>
        <w:r w:rsidRPr="00AD4EA1">
          <w:rPr>
            <w:webHidden/>
          </w:rPr>
          <w:fldChar w:fldCharType="separate"/>
        </w:r>
        <w:r w:rsidR="007F7EF4">
          <w:rPr>
            <w:webHidden/>
          </w:rPr>
          <w:t>72</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6" w:history="1">
        <w:r w:rsidR="00583F31">
          <w:rPr>
            <w:rStyle w:val="a4"/>
            <w:color w:val="auto"/>
          </w:rPr>
          <w:t>Статья 33</w:t>
        </w:r>
        <w:r w:rsidR="006209C5" w:rsidRPr="00AD4EA1">
          <w:rPr>
            <w:rStyle w:val="a4"/>
            <w:color w:val="auto"/>
          </w:rPr>
          <w:t>. Территориальная зона ЗТИ-1 - Зона автомобильного транспорта</w:t>
        </w:r>
        <w:r w:rsidR="006209C5" w:rsidRPr="00AD4EA1">
          <w:rPr>
            <w:webHidden/>
          </w:rPr>
          <w:tab/>
        </w:r>
        <w:r w:rsidRPr="00AD4EA1">
          <w:rPr>
            <w:webHidden/>
          </w:rPr>
          <w:fldChar w:fldCharType="begin"/>
        </w:r>
        <w:r w:rsidR="006209C5" w:rsidRPr="00AD4EA1">
          <w:rPr>
            <w:webHidden/>
          </w:rPr>
          <w:instrText xml:space="preserve"> PAGEREF _Toc135402886 \h </w:instrText>
        </w:r>
        <w:r w:rsidRPr="00AD4EA1">
          <w:rPr>
            <w:webHidden/>
          </w:rPr>
        </w:r>
        <w:r w:rsidRPr="00AD4EA1">
          <w:rPr>
            <w:webHidden/>
          </w:rPr>
          <w:fldChar w:fldCharType="separate"/>
        </w:r>
        <w:r w:rsidR="007F7EF4">
          <w:rPr>
            <w:webHidden/>
          </w:rPr>
          <w:t>74</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87" w:history="1">
        <w:r w:rsidR="006209C5" w:rsidRPr="00AD4EA1">
          <w:rPr>
            <w:rStyle w:val="a4"/>
            <w:color w:val="auto"/>
          </w:rPr>
          <w:t>Глава 12.</w:t>
        </w:r>
        <w:r w:rsidR="006209C5" w:rsidRPr="00AD4EA1">
          <w:rPr>
            <w:rFonts w:eastAsiaTheme="minorEastAsia"/>
            <w:bCs w:val="0"/>
            <w:smallCaps w:val="0"/>
            <w:sz w:val="22"/>
            <w:szCs w:val="22"/>
          </w:rPr>
          <w:tab/>
        </w:r>
        <w:r w:rsidR="006209C5" w:rsidRPr="00AD4EA1">
          <w:rPr>
            <w:rStyle w:val="a4"/>
            <w:color w:val="auto"/>
          </w:rPr>
          <w:t>Зоны сельскохозяйственного использования</w:t>
        </w:r>
        <w:r w:rsidR="006209C5" w:rsidRPr="00AD4EA1">
          <w:rPr>
            <w:webHidden/>
          </w:rPr>
          <w:tab/>
        </w:r>
        <w:r w:rsidRPr="00AD4EA1">
          <w:rPr>
            <w:webHidden/>
          </w:rPr>
          <w:fldChar w:fldCharType="begin"/>
        </w:r>
        <w:r w:rsidR="006209C5" w:rsidRPr="00AD4EA1">
          <w:rPr>
            <w:webHidden/>
          </w:rPr>
          <w:instrText xml:space="preserve"> PAGEREF _Toc135402887 \h </w:instrText>
        </w:r>
        <w:r w:rsidRPr="00AD4EA1">
          <w:rPr>
            <w:webHidden/>
          </w:rPr>
        </w:r>
        <w:r w:rsidRPr="00AD4EA1">
          <w:rPr>
            <w:webHidden/>
          </w:rPr>
          <w:fldChar w:fldCharType="separate"/>
        </w:r>
        <w:r w:rsidR="007F7EF4">
          <w:rPr>
            <w:webHidden/>
          </w:rPr>
          <w:t>77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8" w:history="1">
        <w:r w:rsidR="00583F31">
          <w:rPr>
            <w:rStyle w:val="a4"/>
            <w:color w:val="auto"/>
          </w:rPr>
          <w:t>Статья 34</w:t>
        </w:r>
        <w:r w:rsidR="006209C5" w:rsidRPr="00AD4EA1">
          <w:rPr>
            <w:rStyle w:val="a4"/>
            <w:color w:val="auto"/>
          </w:rPr>
          <w:t>. Территориальная зона СХ-1- Зона сельскохозяйственных угодий</w:t>
        </w:r>
        <w:r w:rsidR="006209C5" w:rsidRPr="00AD4EA1">
          <w:rPr>
            <w:webHidden/>
          </w:rPr>
          <w:tab/>
        </w:r>
        <w:r w:rsidRPr="00AD4EA1">
          <w:rPr>
            <w:webHidden/>
          </w:rPr>
          <w:fldChar w:fldCharType="begin"/>
        </w:r>
        <w:r w:rsidR="006209C5" w:rsidRPr="00AD4EA1">
          <w:rPr>
            <w:webHidden/>
          </w:rPr>
          <w:instrText xml:space="preserve"> PAGEREF _Toc135402888 \h </w:instrText>
        </w:r>
        <w:r w:rsidRPr="00AD4EA1">
          <w:rPr>
            <w:webHidden/>
          </w:rPr>
        </w:r>
        <w:r w:rsidRPr="00AD4EA1">
          <w:rPr>
            <w:webHidden/>
          </w:rPr>
          <w:fldChar w:fldCharType="separate"/>
        </w:r>
        <w:r w:rsidR="007F7EF4">
          <w:rPr>
            <w:webHidden/>
          </w:rPr>
          <w:t>77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89" w:history="1">
        <w:r w:rsidR="00583F31">
          <w:rPr>
            <w:rStyle w:val="a4"/>
            <w:color w:val="auto"/>
          </w:rPr>
          <w:t>Статья 35</w:t>
        </w:r>
        <w:r w:rsidR="006209C5" w:rsidRPr="00AD4EA1">
          <w:rPr>
            <w:rStyle w:val="a4"/>
            <w:color w:val="auto"/>
          </w:rPr>
          <w:t>. Территориальная зона СХ-101 - Зона сельскохозяйственных угодий в границах населенных пунктов</w:t>
        </w:r>
        <w:r w:rsidR="006209C5" w:rsidRPr="00AD4EA1">
          <w:rPr>
            <w:webHidden/>
          </w:rPr>
          <w:tab/>
        </w:r>
        <w:r w:rsidRPr="00AD4EA1">
          <w:rPr>
            <w:webHidden/>
          </w:rPr>
          <w:fldChar w:fldCharType="begin"/>
        </w:r>
        <w:r w:rsidR="006209C5" w:rsidRPr="00AD4EA1">
          <w:rPr>
            <w:webHidden/>
          </w:rPr>
          <w:instrText xml:space="preserve"> PAGEREF _Toc135402889 \h </w:instrText>
        </w:r>
        <w:r w:rsidRPr="00AD4EA1">
          <w:rPr>
            <w:webHidden/>
          </w:rPr>
        </w:r>
        <w:r w:rsidRPr="00AD4EA1">
          <w:rPr>
            <w:webHidden/>
          </w:rPr>
          <w:fldChar w:fldCharType="separate"/>
        </w:r>
        <w:r w:rsidR="007F7EF4">
          <w:rPr>
            <w:webHidden/>
          </w:rPr>
          <w:t>77</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90" w:history="1">
        <w:r w:rsidR="0099587A">
          <w:rPr>
            <w:rStyle w:val="a4"/>
            <w:color w:val="auto"/>
          </w:rPr>
          <w:t xml:space="preserve">Статья </w:t>
        </w:r>
        <w:r w:rsidR="00583F31">
          <w:rPr>
            <w:rStyle w:val="a4"/>
            <w:color w:val="auto"/>
          </w:rPr>
          <w:t>36</w:t>
        </w:r>
        <w:r w:rsidR="006209C5" w:rsidRPr="00AD4EA1">
          <w:rPr>
            <w:rStyle w:val="a4"/>
            <w:color w:val="auto"/>
          </w:rPr>
          <w:t>. Территориальная зона СХ-2 – Зона, занятая объектами сельскохозяйственного назначения и  предназначенная для ведения сельского хозяйства</w:t>
        </w:r>
        <w:r w:rsidR="006209C5" w:rsidRPr="00AD4EA1">
          <w:rPr>
            <w:webHidden/>
          </w:rPr>
          <w:tab/>
        </w:r>
        <w:r w:rsidRPr="00AD4EA1">
          <w:rPr>
            <w:webHidden/>
          </w:rPr>
          <w:fldChar w:fldCharType="begin"/>
        </w:r>
        <w:r w:rsidR="006209C5" w:rsidRPr="00AD4EA1">
          <w:rPr>
            <w:webHidden/>
          </w:rPr>
          <w:instrText xml:space="preserve"> PAGEREF _Toc135402890 \h </w:instrText>
        </w:r>
        <w:r w:rsidRPr="00AD4EA1">
          <w:rPr>
            <w:webHidden/>
          </w:rPr>
        </w:r>
        <w:r w:rsidRPr="00AD4EA1">
          <w:rPr>
            <w:webHidden/>
          </w:rPr>
          <w:fldChar w:fldCharType="separate"/>
        </w:r>
        <w:r w:rsidR="007F7EF4">
          <w:rPr>
            <w:webHidden/>
          </w:rPr>
          <w:t>79</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91" w:history="1">
        <w:r w:rsidR="00583F31">
          <w:rPr>
            <w:rStyle w:val="a4"/>
            <w:color w:val="auto"/>
          </w:rPr>
          <w:t>Статья 37</w:t>
        </w:r>
        <w:r w:rsidR="006209C5" w:rsidRPr="00AD4EA1">
          <w:rPr>
            <w:rStyle w:val="a4"/>
            <w:color w:val="auto"/>
          </w:rPr>
          <w:t>. Территориальная зона СХ-3 – Зона садоводческих, огороднических или дачных некоммерческих объединений граждан</w:t>
        </w:r>
        <w:r w:rsidR="006209C5" w:rsidRPr="00AD4EA1">
          <w:rPr>
            <w:webHidden/>
          </w:rPr>
          <w:tab/>
        </w:r>
        <w:r w:rsidRPr="00AD4EA1">
          <w:rPr>
            <w:webHidden/>
          </w:rPr>
          <w:fldChar w:fldCharType="begin"/>
        </w:r>
        <w:r w:rsidR="006209C5" w:rsidRPr="00AD4EA1">
          <w:rPr>
            <w:webHidden/>
          </w:rPr>
          <w:instrText xml:space="preserve"> PAGEREF _Toc135402891 \h </w:instrText>
        </w:r>
        <w:r w:rsidRPr="00AD4EA1">
          <w:rPr>
            <w:webHidden/>
          </w:rPr>
        </w:r>
        <w:r w:rsidRPr="00AD4EA1">
          <w:rPr>
            <w:webHidden/>
          </w:rPr>
          <w:fldChar w:fldCharType="separate"/>
        </w:r>
        <w:r w:rsidR="007F7EF4">
          <w:rPr>
            <w:webHidden/>
          </w:rPr>
          <w:t>82</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92" w:history="1">
        <w:r w:rsidR="006209C5" w:rsidRPr="00AD4EA1">
          <w:rPr>
            <w:rStyle w:val="a4"/>
            <w:color w:val="auto"/>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006209C5" w:rsidRPr="00AD4EA1">
          <w:rPr>
            <w:webHidden/>
          </w:rPr>
          <w:tab/>
        </w:r>
        <w:r w:rsidRPr="00AD4EA1">
          <w:rPr>
            <w:webHidden/>
          </w:rPr>
          <w:fldChar w:fldCharType="begin"/>
        </w:r>
        <w:r w:rsidR="006209C5" w:rsidRPr="00AD4EA1">
          <w:rPr>
            <w:webHidden/>
          </w:rPr>
          <w:instrText xml:space="preserve"> PAGEREF _Toc135402892 \h </w:instrText>
        </w:r>
        <w:r w:rsidRPr="00AD4EA1">
          <w:rPr>
            <w:webHidden/>
          </w:rPr>
        </w:r>
        <w:r w:rsidRPr="00AD4EA1">
          <w:rPr>
            <w:webHidden/>
          </w:rPr>
          <w:fldChar w:fldCharType="separate"/>
        </w:r>
        <w:r w:rsidR="007F7EF4">
          <w:rPr>
            <w:webHidden/>
          </w:rPr>
          <w:t>82</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93" w:history="1">
        <w:r w:rsidR="006209C5" w:rsidRPr="00AD4EA1">
          <w:rPr>
            <w:rStyle w:val="a4"/>
            <w:color w:val="auto"/>
          </w:rPr>
          <w:t>Глава 13.</w:t>
        </w:r>
        <w:r w:rsidR="006209C5" w:rsidRPr="00AD4EA1">
          <w:rPr>
            <w:rFonts w:eastAsiaTheme="minorEastAsia"/>
            <w:bCs w:val="0"/>
            <w:smallCaps w:val="0"/>
            <w:sz w:val="22"/>
            <w:szCs w:val="22"/>
          </w:rPr>
          <w:tab/>
        </w:r>
        <w:r w:rsidR="006209C5" w:rsidRPr="00AD4EA1">
          <w:rPr>
            <w:rStyle w:val="a4"/>
            <w:color w:val="auto"/>
          </w:rPr>
          <w:t>Зоны рекреационного назначения</w:t>
        </w:r>
        <w:r w:rsidR="006209C5" w:rsidRPr="00AD4EA1">
          <w:rPr>
            <w:webHidden/>
          </w:rPr>
          <w:tab/>
        </w:r>
        <w:r w:rsidRPr="00AD4EA1">
          <w:rPr>
            <w:webHidden/>
          </w:rPr>
          <w:fldChar w:fldCharType="begin"/>
        </w:r>
        <w:r w:rsidR="006209C5" w:rsidRPr="00AD4EA1">
          <w:rPr>
            <w:webHidden/>
          </w:rPr>
          <w:instrText xml:space="preserve"> PAGEREF _Toc135402893 \h </w:instrText>
        </w:r>
        <w:r w:rsidRPr="00AD4EA1">
          <w:rPr>
            <w:webHidden/>
          </w:rPr>
        </w:r>
        <w:r w:rsidRPr="00AD4EA1">
          <w:rPr>
            <w:webHidden/>
          </w:rPr>
          <w:fldChar w:fldCharType="separate"/>
        </w:r>
        <w:r w:rsidR="007F7EF4">
          <w:rPr>
            <w:webHidden/>
          </w:rPr>
          <w:t>85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94" w:history="1">
        <w:r w:rsidR="00583F31">
          <w:rPr>
            <w:rStyle w:val="a4"/>
            <w:color w:val="auto"/>
          </w:rPr>
          <w:t>Статья 38</w:t>
        </w:r>
        <w:r w:rsidR="006209C5" w:rsidRPr="00AD4EA1">
          <w:rPr>
            <w:rStyle w:val="a4"/>
            <w:color w:val="auto"/>
          </w:rPr>
          <w:t>. Территориальная зона Р-1 - Зона озеленённых территорий общего пользования</w:t>
        </w:r>
        <w:r w:rsidR="006209C5" w:rsidRPr="00AD4EA1">
          <w:rPr>
            <w:webHidden/>
          </w:rPr>
          <w:tab/>
        </w:r>
        <w:r w:rsidRPr="00AD4EA1">
          <w:rPr>
            <w:webHidden/>
          </w:rPr>
          <w:fldChar w:fldCharType="begin"/>
        </w:r>
        <w:r w:rsidR="006209C5" w:rsidRPr="00AD4EA1">
          <w:rPr>
            <w:webHidden/>
          </w:rPr>
          <w:instrText xml:space="preserve"> PAGEREF _Toc135402894 \h </w:instrText>
        </w:r>
        <w:r w:rsidRPr="00AD4EA1">
          <w:rPr>
            <w:webHidden/>
          </w:rPr>
        </w:r>
        <w:r w:rsidRPr="00AD4EA1">
          <w:rPr>
            <w:webHidden/>
          </w:rPr>
          <w:fldChar w:fldCharType="separate"/>
        </w:r>
        <w:r w:rsidR="007F7EF4">
          <w:rPr>
            <w:webHidden/>
          </w:rPr>
          <w:t>85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895" w:history="1">
        <w:r w:rsidR="00583F31">
          <w:rPr>
            <w:rStyle w:val="a4"/>
            <w:color w:val="auto"/>
          </w:rPr>
          <w:t>Статья 39</w:t>
        </w:r>
        <w:r w:rsidR="006209C5" w:rsidRPr="00AD4EA1">
          <w:rPr>
            <w:rStyle w:val="a4"/>
            <w:color w:val="auto"/>
          </w:rPr>
          <w:t>. Территориальная зона Р-3 – Лесопарковые и иные рекреационные зоны</w:t>
        </w:r>
        <w:r w:rsidR="006209C5" w:rsidRPr="00AD4EA1">
          <w:rPr>
            <w:webHidden/>
          </w:rPr>
          <w:tab/>
        </w:r>
        <w:r w:rsidRPr="00AD4EA1">
          <w:rPr>
            <w:webHidden/>
          </w:rPr>
          <w:fldChar w:fldCharType="begin"/>
        </w:r>
        <w:r w:rsidR="006209C5" w:rsidRPr="00AD4EA1">
          <w:rPr>
            <w:webHidden/>
          </w:rPr>
          <w:instrText xml:space="preserve"> PAGEREF _Toc135402895 \h </w:instrText>
        </w:r>
        <w:r w:rsidRPr="00AD4EA1">
          <w:rPr>
            <w:webHidden/>
          </w:rPr>
        </w:r>
        <w:r w:rsidRPr="00AD4EA1">
          <w:rPr>
            <w:webHidden/>
          </w:rPr>
          <w:fldChar w:fldCharType="separate"/>
        </w:r>
        <w:r w:rsidR="007F7EF4">
          <w:rPr>
            <w:webHidden/>
          </w:rPr>
          <w:t>88</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96" w:history="1">
        <w:r w:rsidR="006209C5" w:rsidRPr="00AD4EA1">
          <w:rPr>
            <w:rStyle w:val="a4"/>
            <w:color w:val="auto"/>
          </w:rPr>
          <w:t>Глава 14.</w:t>
        </w:r>
        <w:r w:rsidR="006209C5" w:rsidRPr="00AD4EA1">
          <w:rPr>
            <w:rFonts w:eastAsiaTheme="minorEastAsia"/>
            <w:bCs w:val="0"/>
            <w:smallCaps w:val="0"/>
            <w:sz w:val="22"/>
            <w:szCs w:val="22"/>
          </w:rPr>
          <w:tab/>
        </w:r>
        <w:r w:rsidR="006209C5" w:rsidRPr="00AD4EA1">
          <w:rPr>
            <w:rStyle w:val="a4"/>
            <w:color w:val="auto"/>
          </w:rPr>
          <w:t>Зоны специального назначения</w:t>
        </w:r>
        <w:r w:rsidR="006209C5" w:rsidRPr="00AD4EA1">
          <w:rPr>
            <w:webHidden/>
          </w:rPr>
          <w:tab/>
        </w:r>
        <w:r w:rsidRPr="00AD4EA1">
          <w:rPr>
            <w:webHidden/>
          </w:rPr>
          <w:fldChar w:fldCharType="begin"/>
        </w:r>
        <w:r w:rsidR="006209C5" w:rsidRPr="00AD4EA1">
          <w:rPr>
            <w:webHidden/>
          </w:rPr>
          <w:instrText xml:space="preserve"> PAGEREF _Toc135402896 \h </w:instrText>
        </w:r>
        <w:r w:rsidRPr="00AD4EA1">
          <w:rPr>
            <w:webHidden/>
          </w:rPr>
        </w:r>
        <w:r w:rsidRPr="00AD4EA1">
          <w:rPr>
            <w:webHidden/>
          </w:rPr>
          <w:fldChar w:fldCharType="separate"/>
        </w:r>
        <w:r w:rsidR="007F7EF4">
          <w:rPr>
            <w:webHidden/>
          </w:rPr>
          <w:t>90</w:t>
        </w:r>
        <w:r w:rsidRPr="00AD4EA1">
          <w:rPr>
            <w:webHidden/>
          </w:rPr>
          <w:fldChar w:fldCharType="end"/>
        </w:r>
      </w:hyperlink>
    </w:p>
    <w:p w:rsidR="006209C5" w:rsidRPr="00AD4EA1" w:rsidRDefault="00640B41" w:rsidP="00FD0247">
      <w:pPr>
        <w:pStyle w:val="36"/>
      </w:pPr>
      <w:hyperlink w:anchor="_Toc135402897" w:history="1">
        <w:r w:rsidR="00583F31">
          <w:rPr>
            <w:rStyle w:val="a4"/>
            <w:color w:val="auto"/>
          </w:rPr>
          <w:t>Статья 40</w:t>
        </w:r>
        <w:r w:rsidR="006209C5" w:rsidRPr="00AD4EA1">
          <w:rPr>
            <w:rStyle w:val="a4"/>
            <w:color w:val="auto"/>
          </w:rPr>
          <w:t>. Территориальная зона СО-1- Зона кладбищ</w:t>
        </w:r>
        <w:r w:rsidR="006209C5" w:rsidRPr="00AD4EA1">
          <w:rPr>
            <w:webHidden/>
          </w:rPr>
          <w:tab/>
        </w:r>
        <w:r w:rsidRPr="00AD4EA1">
          <w:rPr>
            <w:webHidden/>
          </w:rPr>
          <w:fldChar w:fldCharType="begin"/>
        </w:r>
        <w:r w:rsidR="006209C5" w:rsidRPr="00AD4EA1">
          <w:rPr>
            <w:webHidden/>
          </w:rPr>
          <w:instrText xml:space="preserve"> PAGEREF _Toc135402897 \h </w:instrText>
        </w:r>
        <w:r w:rsidRPr="00AD4EA1">
          <w:rPr>
            <w:webHidden/>
          </w:rPr>
        </w:r>
        <w:r w:rsidRPr="00AD4EA1">
          <w:rPr>
            <w:webHidden/>
          </w:rPr>
          <w:fldChar w:fldCharType="separate"/>
        </w:r>
        <w:r w:rsidR="007F7EF4">
          <w:rPr>
            <w:webHidden/>
          </w:rPr>
          <w:t>90</w:t>
        </w:r>
        <w:r w:rsidRPr="00AD4EA1">
          <w:rPr>
            <w:webHidden/>
          </w:rPr>
          <w:fldChar w:fldCharType="end"/>
        </w:r>
      </w:hyperlink>
    </w:p>
    <w:p w:rsidR="00CE213F" w:rsidRPr="00AD4EA1" w:rsidRDefault="00583F31" w:rsidP="00CE213F">
      <w:pPr>
        <w:rPr>
          <w:rFonts w:eastAsiaTheme="minorEastAsia"/>
        </w:rPr>
      </w:pPr>
      <w:r>
        <w:rPr>
          <w:rFonts w:eastAsiaTheme="minorEastAsia"/>
        </w:rPr>
        <w:t xml:space="preserve">           Статья 41</w:t>
      </w:r>
      <w:r w:rsidR="00CE213F" w:rsidRPr="00AD4EA1">
        <w:rPr>
          <w:rFonts w:eastAsiaTheme="minorEastAsia"/>
        </w:rPr>
        <w:t>.</w:t>
      </w:r>
      <w:r w:rsidR="00CE213F" w:rsidRPr="00AD4EA1">
        <w:rPr>
          <w:rFonts w:eastAsiaTheme="minorEastAsia"/>
        </w:rPr>
        <w:tab/>
        <w:t>Территориальная зона СО-2 - Зона складирования и захоронения отходов……………………………………………………………………………………………..95</w:t>
      </w:r>
    </w:p>
    <w:p w:rsidR="006209C5" w:rsidRPr="00AD4EA1" w:rsidRDefault="00640B41" w:rsidP="00FD0247">
      <w:pPr>
        <w:pStyle w:val="36"/>
        <w:rPr>
          <w:rFonts w:eastAsiaTheme="minorEastAsia"/>
          <w:sz w:val="22"/>
          <w:szCs w:val="22"/>
        </w:rPr>
      </w:pPr>
      <w:hyperlink w:anchor="_Toc135402898" w:history="1">
        <w:r w:rsidR="00583F31">
          <w:rPr>
            <w:rStyle w:val="a4"/>
            <w:color w:val="auto"/>
          </w:rPr>
          <w:t>Статья 42</w:t>
        </w:r>
        <w:r w:rsidR="006209C5" w:rsidRPr="00AD4EA1">
          <w:rPr>
            <w:rStyle w:val="a4"/>
            <w:color w:val="auto"/>
          </w:rPr>
          <w:t>. Территориальная зона СО-3 -  Иная зона специального назначения</w:t>
        </w:r>
        <w:r w:rsidR="006209C5" w:rsidRPr="00AD4EA1">
          <w:rPr>
            <w:webHidden/>
          </w:rPr>
          <w:tab/>
        </w:r>
        <w:r w:rsidRPr="00AD4EA1">
          <w:rPr>
            <w:webHidden/>
          </w:rPr>
          <w:fldChar w:fldCharType="begin"/>
        </w:r>
        <w:r w:rsidR="006209C5" w:rsidRPr="00AD4EA1">
          <w:rPr>
            <w:webHidden/>
          </w:rPr>
          <w:instrText xml:space="preserve"> PAGEREF _Toc135402898 \h </w:instrText>
        </w:r>
        <w:r w:rsidRPr="00AD4EA1">
          <w:rPr>
            <w:webHidden/>
          </w:rPr>
        </w:r>
        <w:r w:rsidRPr="00AD4EA1">
          <w:rPr>
            <w:webHidden/>
          </w:rPr>
          <w:fldChar w:fldCharType="separate"/>
        </w:r>
        <w:r w:rsidR="007F7EF4">
          <w:rPr>
            <w:webHidden/>
          </w:rPr>
          <w:t>93</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899" w:history="1">
        <w:r w:rsidR="006209C5" w:rsidRPr="00AD4EA1">
          <w:rPr>
            <w:rStyle w:val="a4"/>
            <w:color w:val="auto"/>
          </w:rPr>
          <w:t>Глава 15.</w:t>
        </w:r>
        <w:r w:rsidR="006209C5" w:rsidRPr="00AD4EA1">
          <w:rPr>
            <w:rFonts w:eastAsiaTheme="minorEastAsia"/>
            <w:bCs w:val="0"/>
            <w:smallCaps w:val="0"/>
            <w:sz w:val="22"/>
            <w:szCs w:val="22"/>
          </w:rPr>
          <w:tab/>
        </w:r>
        <w:r w:rsidR="006209C5" w:rsidRPr="00AD4EA1">
          <w:rPr>
            <w:rStyle w:val="a4"/>
            <w:color w:val="auto"/>
          </w:rPr>
          <w:t>Иные зоны</w:t>
        </w:r>
        <w:r w:rsidR="006209C5" w:rsidRPr="00AD4EA1">
          <w:rPr>
            <w:webHidden/>
          </w:rPr>
          <w:tab/>
        </w:r>
        <w:r w:rsidRPr="00AD4EA1">
          <w:rPr>
            <w:webHidden/>
          </w:rPr>
          <w:fldChar w:fldCharType="begin"/>
        </w:r>
        <w:r w:rsidR="006209C5" w:rsidRPr="00AD4EA1">
          <w:rPr>
            <w:webHidden/>
          </w:rPr>
          <w:instrText xml:space="preserve"> PAGEREF _Toc135402899 \h </w:instrText>
        </w:r>
        <w:r w:rsidRPr="00AD4EA1">
          <w:rPr>
            <w:webHidden/>
          </w:rPr>
        </w:r>
        <w:r w:rsidRPr="00AD4EA1">
          <w:rPr>
            <w:webHidden/>
          </w:rPr>
          <w:fldChar w:fldCharType="separate"/>
        </w:r>
        <w:r w:rsidR="007F7EF4">
          <w:rPr>
            <w:webHidden/>
          </w:rPr>
          <w:t>95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900" w:history="1">
        <w:r w:rsidR="00583F31">
          <w:rPr>
            <w:rStyle w:val="a4"/>
            <w:color w:val="auto"/>
          </w:rPr>
          <w:t>Статья 43</w:t>
        </w:r>
        <w:r w:rsidR="006209C5" w:rsidRPr="00AD4EA1">
          <w:rPr>
            <w:rStyle w:val="a4"/>
            <w:color w:val="auto"/>
          </w:rPr>
          <w:t>. Территориальная зона ЗЛФ - Зона лесного фонда Российской Федерации</w:t>
        </w:r>
        <w:r w:rsidR="006209C5" w:rsidRPr="00AD4EA1">
          <w:rPr>
            <w:webHidden/>
          </w:rPr>
          <w:tab/>
        </w:r>
        <w:r w:rsidRPr="00AD4EA1">
          <w:rPr>
            <w:webHidden/>
          </w:rPr>
          <w:fldChar w:fldCharType="begin"/>
        </w:r>
        <w:r w:rsidR="006209C5" w:rsidRPr="00AD4EA1">
          <w:rPr>
            <w:webHidden/>
          </w:rPr>
          <w:instrText xml:space="preserve"> PAGEREF _Toc135402900 \h </w:instrText>
        </w:r>
        <w:r w:rsidRPr="00AD4EA1">
          <w:rPr>
            <w:webHidden/>
          </w:rPr>
        </w:r>
        <w:r w:rsidRPr="00AD4EA1">
          <w:rPr>
            <w:webHidden/>
          </w:rPr>
          <w:fldChar w:fldCharType="separate"/>
        </w:r>
        <w:r w:rsidR="007F7EF4">
          <w:rPr>
            <w:webHidden/>
          </w:rPr>
          <w:t>95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901" w:history="1">
        <w:r w:rsidR="00583F31">
          <w:rPr>
            <w:rStyle w:val="a4"/>
            <w:color w:val="auto"/>
          </w:rPr>
          <w:t>Статья 44</w:t>
        </w:r>
        <w:r w:rsidR="006209C5" w:rsidRPr="00AD4EA1">
          <w:rPr>
            <w:rStyle w:val="a4"/>
            <w:color w:val="auto"/>
          </w:rPr>
          <w:t>. Территориальная зона ЗВФ – Зона водного фонда</w:t>
        </w:r>
        <w:r w:rsidR="006209C5" w:rsidRPr="00AD4EA1">
          <w:rPr>
            <w:webHidden/>
          </w:rPr>
          <w:tab/>
        </w:r>
        <w:r w:rsidRPr="00AD4EA1">
          <w:rPr>
            <w:webHidden/>
          </w:rPr>
          <w:fldChar w:fldCharType="begin"/>
        </w:r>
        <w:r w:rsidR="006209C5" w:rsidRPr="00AD4EA1">
          <w:rPr>
            <w:webHidden/>
          </w:rPr>
          <w:instrText xml:space="preserve"> PAGEREF _Toc135402901 \h </w:instrText>
        </w:r>
        <w:r w:rsidRPr="00AD4EA1">
          <w:rPr>
            <w:webHidden/>
          </w:rPr>
        </w:r>
        <w:r w:rsidRPr="00AD4EA1">
          <w:rPr>
            <w:webHidden/>
          </w:rPr>
          <w:fldChar w:fldCharType="separate"/>
        </w:r>
        <w:r w:rsidR="007F7EF4">
          <w:rPr>
            <w:webHidden/>
          </w:rPr>
          <w:t>95</w:t>
        </w:r>
        <w:r w:rsidRPr="00AD4EA1">
          <w:rPr>
            <w:webHidden/>
          </w:rPr>
          <w:fldChar w:fldCharType="end"/>
        </w:r>
      </w:hyperlink>
    </w:p>
    <w:p w:rsidR="006209C5" w:rsidRPr="00AD4EA1" w:rsidRDefault="00640B41" w:rsidP="00FD0247">
      <w:pPr>
        <w:pStyle w:val="36"/>
        <w:rPr>
          <w:rFonts w:eastAsiaTheme="minorEastAsia"/>
          <w:sz w:val="22"/>
          <w:szCs w:val="22"/>
        </w:rPr>
      </w:pPr>
      <w:hyperlink w:anchor="_Toc135402902" w:history="1">
        <w:r w:rsidR="00583F31">
          <w:rPr>
            <w:rStyle w:val="a4"/>
            <w:color w:val="auto"/>
          </w:rPr>
          <w:t>Статья 45</w:t>
        </w:r>
        <w:r w:rsidR="00D74141">
          <w:rPr>
            <w:rStyle w:val="a4"/>
            <w:color w:val="auto"/>
          </w:rPr>
          <w:t xml:space="preserve">. Территориальная зона </w:t>
        </w:r>
        <w:r w:rsidR="006209C5" w:rsidRPr="00AD4EA1">
          <w:rPr>
            <w:rStyle w:val="a4"/>
            <w:color w:val="auto"/>
          </w:rPr>
          <w:t>ООТ – Зона особо охраняемых территорий</w:t>
        </w:r>
        <w:r w:rsidR="006209C5" w:rsidRPr="00AD4EA1">
          <w:rPr>
            <w:webHidden/>
          </w:rPr>
          <w:tab/>
        </w:r>
        <w:r w:rsidRPr="00AD4EA1">
          <w:rPr>
            <w:webHidden/>
          </w:rPr>
          <w:fldChar w:fldCharType="begin"/>
        </w:r>
        <w:r w:rsidR="006209C5" w:rsidRPr="00AD4EA1">
          <w:rPr>
            <w:webHidden/>
          </w:rPr>
          <w:instrText xml:space="preserve"> PAGEREF _Toc135402902 \h </w:instrText>
        </w:r>
        <w:r w:rsidRPr="00AD4EA1">
          <w:rPr>
            <w:webHidden/>
          </w:rPr>
        </w:r>
        <w:r w:rsidRPr="00AD4EA1">
          <w:rPr>
            <w:webHidden/>
          </w:rPr>
          <w:fldChar w:fldCharType="separate"/>
        </w:r>
        <w:r w:rsidR="007F7EF4">
          <w:rPr>
            <w:webHidden/>
          </w:rPr>
          <w:t>95</w:t>
        </w:r>
        <w:r w:rsidRPr="00AD4EA1">
          <w:rPr>
            <w:webHidden/>
          </w:rPr>
          <w:fldChar w:fldCharType="end"/>
        </w:r>
      </w:hyperlink>
    </w:p>
    <w:p w:rsidR="006209C5" w:rsidRPr="00AD4EA1" w:rsidRDefault="00640B41">
      <w:pPr>
        <w:pStyle w:val="21"/>
        <w:rPr>
          <w:rFonts w:eastAsiaTheme="minorEastAsia"/>
          <w:bCs w:val="0"/>
          <w:smallCaps w:val="0"/>
          <w:sz w:val="22"/>
          <w:szCs w:val="22"/>
        </w:rPr>
      </w:pPr>
      <w:hyperlink w:anchor="_Toc135402903" w:history="1">
        <w:r w:rsidR="006209C5" w:rsidRPr="00AD4EA1">
          <w:rPr>
            <w:rStyle w:val="a4"/>
            <w:color w:val="auto"/>
          </w:rPr>
          <w:t>Глава 16.</w:t>
        </w:r>
        <w:r w:rsidR="006209C5" w:rsidRPr="00AD4EA1">
          <w:rPr>
            <w:rFonts w:eastAsiaTheme="minorEastAsia"/>
            <w:bCs w:val="0"/>
            <w:smallCaps w:val="0"/>
            <w:sz w:val="22"/>
            <w:szCs w:val="22"/>
          </w:rPr>
          <w:tab/>
        </w:r>
        <w:r w:rsidR="006209C5" w:rsidRPr="00AD4EA1">
          <w:rPr>
            <w:rStyle w:val="a4"/>
            <w:color w:val="auto"/>
          </w:rPr>
          <w:t>Градостроительные регламенты в части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r w:rsidR="006209C5" w:rsidRPr="00AD4EA1">
          <w:rPr>
            <w:webHidden/>
          </w:rPr>
          <w:tab/>
        </w:r>
        <w:r w:rsidR="00290CFA" w:rsidRPr="00AD4EA1">
          <w:rPr>
            <w:webHidden/>
          </w:rPr>
          <w:t>99</w:t>
        </w:r>
      </w:hyperlink>
    </w:p>
    <w:p w:rsidR="006209C5" w:rsidRPr="00AD4EA1" w:rsidRDefault="00640B41" w:rsidP="00FD0247">
      <w:pPr>
        <w:pStyle w:val="36"/>
        <w:rPr>
          <w:rFonts w:eastAsiaTheme="minorEastAsia"/>
          <w:sz w:val="22"/>
          <w:szCs w:val="22"/>
        </w:rPr>
      </w:pPr>
      <w:hyperlink w:anchor="_Toc135402904" w:history="1">
        <w:r w:rsidR="00583F31">
          <w:rPr>
            <w:rStyle w:val="a4"/>
            <w:color w:val="auto"/>
          </w:rPr>
          <w:t>Статья 46</w:t>
        </w:r>
        <w:r w:rsidR="006209C5" w:rsidRPr="00AD4EA1">
          <w:rPr>
            <w:rStyle w:val="a4"/>
            <w:color w:val="auto"/>
          </w:rPr>
          <w:t>. Ограничения оборото способности земельных участков</w:t>
        </w:r>
        <w:r w:rsidR="006209C5" w:rsidRPr="00AD4EA1">
          <w:rPr>
            <w:webHidden/>
          </w:rPr>
          <w:tab/>
        </w:r>
        <w:r w:rsidRPr="00AD4EA1">
          <w:rPr>
            <w:webHidden/>
          </w:rPr>
          <w:fldChar w:fldCharType="begin"/>
        </w:r>
        <w:r w:rsidR="006209C5" w:rsidRPr="00AD4EA1">
          <w:rPr>
            <w:webHidden/>
          </w:rPr>
          <w:instrText xml:space="preserve"> PAGEREF _Toc135402904 \h </w:instrText>
        </w:r>
        <w:r w:rsidRPr="00AD4EA1">
          <w:rPr>
            <w:webHidden/>
          </w:rPr>
        </w:r>
        <w:r w:rsidRPr="00AD4EA1">
          <w:rPr>
            <w:webHidden/>
          </w:rPr>
          <w:fldChar w:fldCharType="separate"/>
        </w:r>
        <w:r w:rsidR="007F7EF4">
          <w:rPr>
            <w:webHidden/>
          </w:rPr>
          <w:t>96</w:t>
        </w:r>
        <w:r w:rsidRPr="00AD4EA1">
          <w:rPr>
            <w:webHidden/>
          </w:rPr>
          <w:fldChar w:fldCharType="end"/>
        </w:r>
      </w:hyperlink>
    </w:p>
    <w:p w:rsidR="004E6840" w:rsidRDefault="00640B41" w:rsidP="00FD0247">
      <w:pPr>
        <w:pStyle w:val="36"/>
        <w:rPr>
          <w:webHidden/>
        </w:rPr>
      </w:pPr>
      <w:r>
        <w:fldChar w:fldCharType="begin"/>
      </w:r>
      <w:r w:rsidR="00D74141">
        <w:instrText xml:space="preserve"> HYPERLINK \l "_Toc135402905" </w:instrText>
      </w:r>
      <w:r>
        <w:fldChar w:fldCharType="separate"/>
      </w:r>
      <w:r w:rsidR="00583F31">
        <w:rPr>
          <w:rStyle w:val="a4"/>
          <w:color w:val="auto"/>
        </w:rPr>
        <w:t>Статья 47</w:t>
      </w:r>
      <w:r w:rsidR="006209C5" w:rsidRPr="00AD4EA1">
        <w:rPr>
          <w:rStyle w:val="a4"/>
          <w:color w:val="auto"/>
        </w:rPr>
        <w:t>. 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r w:rsidR="006209C5" w:rsidRPr="00AD4EA1">
        <w:rPr>
          <w:webHidden/>
        </w:rPr>
        <w:tab/>
      </w:r>
      <w:r w:rsidR="00290CFA" w:rsidRPr="00AD4EA1">
        <w:rPr>
          <w:webHidden/>
        </w:rPr>
        <w:t>10</w:t>
      </w:r>
      <w:r w:rsidR="004E6840">
        <w:rPr>
          <w:webHidden/>
        </w:rPr>
        <w:t xml:space="preserve">0 </w:t>
      </w:r>
    </w:p>
    <w:p w:rsidR="000D66E7" w:rsidRPr="000D66E7" w:rsidRDefault="000D66E7" w:rsidP="000D66E7">
      <w:pPr>
        <w:ind w:right="-23" w:firstLine="709"/>
      </w:pPr>
      <w:r w:rsidRPr="000D66E7">
        <w:t>Глава 17. Требования к архитектурно-градостроительному облику объектов капитального строительства</w:t>
      </w:r>
      <w:r>
        <w:t>……………………………………………………………………112</w:t>
      </w:r>
    </w:p>
    <w:p w:rsidR="006209C5" w:rsidRDefault="004E6840" w:rsidP="00FD0247">
      <w:pPr>
        <w:pStyle w:val="36"/>
      </w:pPr>
      <w:r>
        <w:rPr>
          <w:webHidden/>
        </w:rPr>
        <w:t xml:space="preserve">Статья 48. </w:t>
      </w:r>
      <w:r w:rsidR="000D66E7" w:rsidRPr="000D66E7">
        <w:t>Общие положени</w:t>
      </w:r>
      <w:r w:rsidR="000D66E7">
        <w:t xml:space="preserve"> ………………………………………………………112 Статья 49. </w:t>
      </w:r>
      <w:r w:rsidR="000D66E7" w:rsidRPr="000D66E7">
        <w:t xml:space="preserve">Перечень видов разрешенного использования </w:t>
      </w:r>
      <w:r w:rsidR="000D66E7" w:rsidRPr="000D66E7">
        <w:br/>
        <w:t>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r w:rsidR="000D66E7">
        <w:t xml:space="preserve">…………………………………………114   </w:t>
      </w:r>
      <w:r w:rsidR="00640B41">
        <w:fldChar w:fldCharType="end"/>
      </w:r>
    </w:p>
    <w:p w:rsidR="004E6840" w:rsidRPr="004E6840" w:rsidRDefault="004E6840" w:rsidP="004E6840">
      <w:pPr>
        <w:rPr>
          <w:rFonts w:eastAsiaTheme="minorEastAsia"/>
        </w:rPr>
      </w:pPr>
    </w:p>
    <w:p w:rsidR="00D86379" w:rsidRPr="00AD4EA1" w:rsidRDefault="00640B41" w:rsidP="00274231">
      <w:pPr>
        <w:rPr>
          <w:b/>
          <w:bCs/>
        </w:rPr>
      </w:pPr>
      <w:r w:rsidRPr="00AD4EA1">
        <w:rPr>
          <w:b/>
          <w:bCs/>
        </w:rPr>
        <w:fldChar w:fldCharType="end"/>
      </w:r>
      <w:bookmarkStart w:id="1" w:name="_Toc37163727"/>
    </w:p>
    <w:p w:rsidR="00A11281" w:rsidRPr="00AD4EA1" w:rsidRDefault="00A11281">
      <w:pPr>
        <w:jc w:val="left"/>
        <w:rPr>
          <w:b/>
          <w:sz w:val="28"/>
          <w:szCs w:val="28"/>
        </w:rPr>
      </w:pPr>
      <w:r w:rsidRPr="00AD4EA1">
        <w:rPr>
          <w:b/>
          <w:sz w:val="28"/>
          <w:szCs w:val="28"/>
        </w:rPr>
        <w:br w:type="page"/>
      </w:r>
    </w:p>
    <w:p w:rsidR="002B04A4" w:rsidRPr="00AD4EA1" w:rsidRDefault="002B04A4" w:rsidP="0079552E">
      <w:pPr>
        <w:ind w:firstLine="709"/>
        <w:rPr>
          <w:b/>
          <w:spacing w:val="7"/>
          <w:sz w:val="28"/>
          <w:szCs w:val="28"/>
        </w:rPr>
      </w:pPr>
      <w:r w:rsidRPr="00AD4EA1">
        <w:rPr>
          <w:b/>
          <w:sz w:val="28"/>
          <w:szCs w:val="28"/>
        </w:rPr>
        <w:lastRenderedPageBreak/>
        <w:t>Часть I.</w:t>
      </w:r>
      <w:r w:rsidRPr="00AD4EA1">
        <w:rPr>
          <w:rFonts w:eastAsiaTheme="minorEastAsia"/>
          <w:b/>
          <w:sz w:val="28"/>
          <w:szCs w:val="28"/>
        </w:rPr>
        <w:tab/>
      </w:r>
      <w:r w:rsidRPr="00AD4EA1">
        <w:rPr>
          <w:b/>
          <w:sz w:val="28"/>
          <w:szCs w:val="28"/>
        </w:rPr>
        <w:t>Порядок применения Правил землепользования и</w:t>
      </w:r>
      <w:r w:rsidR="00D86379" w:rsidRPr="00AD4EA1">
        <w:rPr>
          <w:b/>
          <w:sz w:val="28"/>
          <w:szCs w:val="28"/>
        </w:rPr>
        <w:t xml:space="preserve"> з</w:t>
      </w:r>
      <w:r w:rsidRPr="00AD4EA1">
        <w:rPr>
          <w:b/>
          <w:sz w:val="28"/>
          <w:szCs w:val="28"/>
        </w:rPr>
        <w:t>астройки Городского поселения «Поселок Борисовка» и внесения в них изменений</w:t>
      </w:r>
    </w:p>
    <w:p w:rsidR="009D3B70" w:rsidRPr="00AD4EA1" w:rsidRDefault="009D3B70" w:rsidP="0079552E">
      <w:pPr>
        <w:pStyle w:val="2"/>
        <w:numPr>
          <w:ilvl w:val="0"/>
          <w:numId w:val="37"/>
        </w:numPr>
        <w:spacing w:after="240"/>
        <w:ind w:left="0" w:firstLine="709"/>
      </w:pPr>
      <w:bookmarkStart w:id="2" w:name="_Toc35252480"/>
      <w:bookmarkStart w:id="3" w:name="_Toc135402843"/>
      <w:r w:rsidRPr="00AD4EA1">
        <w:t>Общие положения</w:t>
      </w:r>
      <w:bookmarkEnd w:id="2"/>
      <w:bookmarkEnd w:id="3"/>
    </w:p>
    <w:p w:rsidR="009D3B70" w:rsidRPr="00AD4EA1" w:rsidRDefault="009D3B70" w:rsidP="0079552E">
      <w:pPr>
        <w:pStyle w:val="3"/>
      </w:pPr>
      <w:bookmarkStart w:id="4" w:name="_Toc35252481"/>
      <w:bookmarkStart w:id="5" w:name="_Toc135402844"/>
      <w:r w:rsidRPr="00AD4EA1">
        <w:t>Цели, для достижения которых утверждаются и применяются Правила землепользования и застройки</w:t>
      </w:r>
      <w:bookmarkEnd w:id="4"/>
      <w:r w:rsidR="00274231" w:rsidRPr="00AD4EA1">
        <w:t>Городского</w:t>
      </w:r>
      <w:r w:rsidRPr="00AD4EA1">
        <w:t xml:space="preserve"> по</w:t>
      </w:r>
      <w:r w:rsidR="00EE1781" w:rsidRPr="00AD4EA1">
        <w:t>селения</w:t>
      </w:r>
      <w:r w:rsidR="00274231" w:rsidRPr="00AD4EA1">
        <w:t xml:space="preserve"> «Поселок Борисовка»</w:t>
      </w:r>
      <w:r w:rsidR="00EE1781" w:rsidRPr="00AD4EA1">
        <w:t xml:space="preserve"> муниципального района «Борисовский</w:t>
      </w:r>
      <w:r w:rsidRPr="00AD4EA1">
        <w:t xml:space="preserve"> район» Белгородской области.</w:t>
      </w:r>
      <w:bookmarkEnd w:id="5"/>
    </w:p>
    <w:p w:rsidR="009D3B70" w:rsidRPr="00AD4EA1" w:rsidRDefault="009D3B70" w:rsidP="0006410B">
      <w:pPr>
        <w:widowControl w:val="0"/>
        <w:numPr>
          <w:ilvl w:val="0"/>
          <w:numId w:val="46"/>
        </w:numPr>
        <w:shd w:val="clear" w:color="auto" w:fill="FFFFFF"/>
        <w:tabs>
          <w:tab w:val="left" w:pos="998"/>
        </w:tabs>
        <w:autoSpaceDE w:val="0"/>
        <w:autoSpaceDN w:val="0"/>
        <w:adjustRightInd w:val="0"/>
        <w:ind w:left="0" w:firstLine="709"/>
        <w:rPr>
          <w:b/>
          <w:bCs/>
          <w:spacing w:val="-20"/>
        </w:rPr>
      </w:pPr>
      <w:r w:rsidRPr="00AD4EA1">
        <w:rPr>
          <w:spacing w:val="6"/>
        </w:rPr>
        <w:t xml:space="preserve">Правила землепользования и застройки (далее по тексту - Правила) – документ </w:t>
      </w:r>
      <w:r w:rsidRPr="00AD4EA1">
        <w:rPr>
          <w:spacing w:val="1"/>
        </w:rPr>
        <w:t xml:space="preserve">градостроительного зонирования, принятый в соответствии с Градостроительным кодексом </w:t>
      </w:r>
      <w:r w:rsidRPr="00AD4EA1">
        <w:t>Российской Федерации,</w:t>
      </w:r>
      <w:r w:rsidRPr="00AD4EA1">
        <w:rPr>
          <w:spacing w:val="6"/>
        </w:rPr>
        <w:t xml:space="preserve">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D3B70" w:rsidRPr="00AD4EA1" w:rsidRDefault="009D3B70" w:rsidP="0006410B">
      <w:pPr>
        <w:widowControl w:val="0"/>
        <w:numPr>
          <w:ilvl w:val="0"/>
          <w:numId w:val="46"/>
        </w:numPr>
        <w:shd w:val="clear" w:color="auto" w:fill="FFFFFF"/>
        <w:tabs>
          <w:tab w:val="left" w:pos="998"/>
        </w:tabs>
        <w:autoSpaceDE w:val="0"/>
        <w:autoSpaceDN w:val="0"/>
        <w:adjustRightInd w:val="0"/>
        <w:ind w:left="0" w:firstLine="709"/>
        <w:rPr>
          <w:spacing w:val="6"/>
        </w:rPr>
      </w:pPr>
      <w:r w:rsidRPr="00AD4EA1">
        <w:rPr>
          <w:spacing w:val="6"/>
        </w:rPr>
        <w:t xml:space="preserve">Правила утверждаются и применяются в целях: </w:t>
      </w:r>
    </w:p>
    <w:p w:rsidR="009D3B70" w:rsidRPr="00AD4EA1" w:rsidRDefault="009D3B70" w:rsidP="0006410B">
      <w:pPr>
        <w:widowControl w:val="0"/>
        <w:numPr>
          <w:ilvl w:val="0"/>
          <w:numId w:val="2"/>
        </w:numPr>
        <w:shd w:val="clear" w:color="auto" w:fill="FFFFFF"/>
        <w:tabs>
          <w:tab w:val="left" w:pos="0"/>
        </w:tabs>
        <w:autoSpaceDE w:val="0"/>
        <w:autoSpaceDN w:val="0"/>
        <w:adjustRightInd w:val="0"/>
      </w:pPr>
      <w:r w:rsidRPr="00AD4EA1">
        <w:t xml:space="preserve">создания условий для устойчивого развития территории </w:t>
      </w:r>
      <w:r w:rsidR="00274231" w:rsidRPr="00AD4EA1">
        <w:t>Городского поселения «Поселок Борисовка»</w:t>
      </w:r>
      <w:r w:rsidRPr="00AD4EA1">
        <w:t xml:space="preserve"> сохранения окружающей среды и объектов культурного наследия;</w:t>
      </w:r>
    </w:p>
    <w:p w:rsidR="009D3B70" w:rsidRPr="00AD4EA1" w:rsidRDefault="009D3B70" w:rsidP="0006410B">
      <w:pPr>
        <w:widowControl w:val="0"/>
        <w:numPr>
          <w:ilvl w:val="0"/>
          <w:numId w:val="2"/>
        </w:numPr>
        <w:shd w:val="clear" w:color="auto" w:fill="FFFFFF"/>
        <w:tabs>
          <w:tab w:val="left" w:pos="0"/>
        </w:tabs>
        <w:autoSpaceDE w:val="0"/>
        <w:autoSpaceDN w:val="0"/>
        <w:adjustRightInd w:val="0"/>
      </w:pPr>
      <w:r w:rsidRPr="00AD4EA1">
        <w:t>создания условий для планировки территорий муниципальных образований;</w:t>
      </w:r>
    </w:p>
    <w:p w:rsidR="009D3B70" w:rsidRPr="00AD4EA1" w:rsidRDefault="009D3B70" w:rsidP="0006410B">
      <w:pPr>
        <w:widowControl w:val="0"/>
        <w:numPr>
          <w:ilvl w:val="0"/>
          <w:numId w:val="2"/>
        </w:numPr>
        <w:shd w:val="clear" w:color="auto" w:fill="FFFFFF"/>
        <w:tabs>
          <w:tab w:val="left" w:pos="0"/>
        </w:tabs>
        <w:autoSpaceDE w:val="0"/>
        <w:autoSpaceDN w:val="0"/>
        <w:adjustRightInd w:val="0"/>
      </w:pPr>
      <w:r w:rsidRPr="00AD4EA1">
        <w:rPr>
          <w:spacing w:val="1"/>
        </w:rPr>
        <w:t>обеспечения прав и законных интересов физических и юридических лиц, в том числе</w:t>
      </w:r>
      <w:r w:rsidRPr="00AD4EA1">
        <w:t xml:space="preserve"> правообладателей земельных участков и объектов капитального строительства;</w:t>
      </w:r>
    </w:p>
    <w:p w:rsidR="009D3B70" w:rsidRPr="00AD4EA1" w:rsidRDefault="009D3B70" w:rsidP="0006410B">
      <w:pPr>
        <w:widowControl w:val="0"/>
        <w:numPr>
          <w:ilvl w:val="0"/>
          <w:numId w:val="2"/>
        </w:numPr>
        <w:shd w:val="clear" w:color="auto" w:fill="FFFFFF"/>
        <w:tabs>
          <w:tab w:val="left" w:pos="0"/>
        </w:tabs>
        <w:autoSpaceDE w:val="0"/>
        <w:autoSpaceDN w:val="0"/>
        <w:adjustRightInd w:val="0"/>
      </w:pPr>
      <w:r w:rsidRPr="00AD4EA1">
        <w:rPr>
          <w:spacing w:val="4"/>
        </w:rPr>
        <w:t>создания условий для привлечения инвестиций, в том числе путем предоставления</w:t>
      </w:r>
      <w:r w:rsidRPr="00AD4EA1">
        <w:rPr>
          <w:spacing w:val="6"/>
        </w:rPr>
        <w:t xml:space="preserve"> возможности выбора наиболее эффективных видов разрешенного использования</w:t>
      </w:r>
      <w:r w:rsidRPr="00AD4EA1">
        <w:t xml:space="preserve"> земельных участков и объектов капитального строительства.</w:t>
      </w:r>
    </w:p>
    <w:p w:rsidR="009D3B70" w:rsidRPr="00AD4EA1" w:rsidRDefault="009D3B70" w:rsidP="0006410B">
      <w:pPr>
        <w:widowControl w:val="0"/>
        <w:numPr>
          <w:ilvl w:val="0"/>
          <w:numId w:val="46"/>
        </w:numPr>
        <w:shd w:val="clear" w:color="auto" w:fill="FFFFFF"/>
        <w:tabs>
          <w:tab w:val="left" w:pos="998"/>
        </w:tabs>
        <w:autoSpaceDE w:val="0"/>
        <w:autoSpaceDN w:val="0"/>
        <w:adjustRightInd w:val="0"/>
        <w:ind w:left="0" w:firstLine="709"/>
      </w:pPr>
      <w:r w:rsidRPr="00AD4EA1">
        <w:rPr>
          <w:spacing w:val="6"/>
        </w:rPr>
        <w:t>Настоящие Правила включают в себя:</w:t>
      </w:r>
    </w:p>
    <w:p w:rsidR="009D3B70" w:rsidRPr="00AD4EA1" w:rsidRDefault="009D3B70" w:rsidP="0006410B">
      <w:pPr>
        <w:widowControl w:val="0"/>
        <w:shd w:val="clear" w:color="auto" w:fill="FFFFFF"/>
        <w:tabs>
          <w:tab w:val="left" w:pos="730"/>
        </w:tabs>
        <w:autoSpaceDE w:val="0"/>
        <w:autoSpaceDN w:val="0"/>
        <w:adjustRightInd w:val="0"/>
        <w:rPr>
          <w:spacing w:val="-16"/>
        </w:rPr>
      </w:pPr>
      <w:r w:rsidRPr="00AD4EA1">
        <w:t>1) порядок применения и внесения изменений в Правила;</w:t>
      </w:r>
    </w:p>
    <w:p w:rsidR="009D3B70" w:rsidRPr="00AD4EA1" w:rsidRDefault="009D3B70" w:rsidP="0006410B">
      <w:pPr>
        <w:rPr>
          <w:sz w:val="2"/>
          <w:szCs w:val="2"/>
        </w:rPr>
      </w:pPr>
    </w:p>
    <w:p w:rsidR="009D3B70" w:rsidRPr="00AD4EA1" w:rsidRDefault="009D3B70" w:rsidP="0006410B">
      <w:pPr>
        <w:widowControl w:val="0"/>
        <w:shd w:val="clear" w:color="auto" w:fill="FFFFFF"/>
        <w:tabs>
          <w:tab w:val="left" w:pos="730"/>
        </w:tabs>
        <w:autoSpaceDE w:val="0"/>
        <w:autoSpaceDN w:val="0"/>
        <w:adjustRightInd w:val="0"/>
        <w:rPr>
          <w:spacing w:val="-5"/>
        </w:rPr>
      </w:pPr>
      <w:r w:rsidRPr="00AD4EA1">
        <w:tab/>
        <w:t>2) карту градостроительного зонирования и карту зон с особыми условиями использования территорий;</w:t>
      </w:r>
    </w:p>
    <w:p w:rsidR="009D3B70" w:rsidRPr="00AD4EA1" w:rsidRDefault="009D3B70" w:rsidP="0006410B">
      <w:pPr>
        <w:widowControl w:val="0"/>
        <w:shd w:val="clear" w:color="auto" w:fill="FFFFFF"/>
        <w:tabs>
          <w:tab w:val="left" w:pos="730"/>
        </w:tabs>
        <w:autoSpaceDE w:val="0"/>
        <w:autoSpaceDN w:val="0"/>
        <w:adjustRightInd w:val="0"/>
      </w:pPr>
      <w:r w:rsidRPr="00AD4EA1">
        <w:tab/>
        <w:t>3) градостроительные регламенты.</w:t>
      </w:r>
    </w:p>
    <w:p w:rsidR="00B804E7" w:rsidRPr="00AD4EA1" w:rsidRDefault="00B804E7" w:rsidP="009D3B70">
      <w:pPr>
        <w:widowControl w:val="0"/>
        <w:shd w:val="clear" w:color="auto" w:fill="FFFFFF"/>
        <w:tabs>
          <w:tab w:val="left" w:pos="730"/>
        </w:tabs>
        <w:autoSpaceDE w:val="0"/>
        <w:autoSpaceDN w:val="0"/>
        <w:adjustRightInd w:val="0"/>
        <w:rPr>
          <w:spacing w:val="-7"/>
        </w:rPr>
      </w:pPr>
    </w:p>
    <w:p w:rsidR="009D3B70" w:rsidRPr="00AD4EA1" w:rsidRDefault="009D3B70" w:rsidP="008865F2">
      <w:pPr>
        <w:pStyle w:val="3"/>
      </w:pPr>
      <w:bookmarkStart w:id="6" w:name="_Toc135402845"/>
      <w:r w:rsidRPr="00AD4EA1">
        <w:t xml:space="preserve">Сфера применения Правил землепользования и застройки </w:t>
      </w:r>
      <w:r w:rsidR="00274231" w:rsidRPr="00AD4EA1">
        <w:t>Городского поселения «Поселок Борисовка»</w:t>
      </w:r>
      <w:r w:rsidRPr="00AD4EA1">
        <w:t xml:space="preserve"> муниципального района «</w:t>
      </w:r>
      <w:r w:rsidR="004F480B" w:rsidRPr="00AD4EA1">
        <w:t>Борисовский</w:t>
      </w:r>
      <w:r w:rsidRPr="00AD4EA1">
        <w:t xml:space="preserve"> район» Белгородской области.</w:t>
      </w:r>
      <w:bookmarkEnd w:id="6"/>
    </w:p>
    <w:p w:rsidR="009D3B70" w:rsidRPr="00AD4EA1" w:rsidRDefault="009D3B70" w:rsidP="0006410B">
      <w:pPr>
        <w:widowControl w:val="0"/>
        <w:numPr>
          <w:ilvl w:val="0"/>
          <w:numId w:val="47"/>
        </w:numPr>
        <w:shd w:val="clear" w:color="auto" w:fill="FFFFFF"/>
        <w:tabs>
          <w:tab w:val="left" w:pos="0"/>
        </w:tabs>
        <w:autoSpaceDE w:val="0"/>
        <w:autoSpaceDN w:val="0"/>
        <w:adjustRightInd w:val="0"/>
        <w:ind w:left="0" w:firstLine="709"/>
        <w:rPr>
          <w:spacing w:val="6"/>
        </w:rPr>
      </w:pPr>
      <w:r w:rsidRPr="00AD4EA1">
        <w:rPr>
          <w:spacing w:val="6"/>
        </w:rPr>
        <w:t xml:space="preserve">Настоящие Правила вводят в </w:t>
      </w:r>
      <w:r w:rsidR="00274231" w:rsidRPr="00AD4EA1">
        <w:t xml:space="preserve">Городском поселении «Поселок Борисовка» </w:t>
      </w:r>
      <w:r w:rsidRPr="00AD4EA1">
        <w:rPr>
          <w:spacing w:val="6"/>
        </w:rPr>
        <w:t>муниципального района «</w:t>
      </w:r>
      <w:r w:rsidR="004F480B" w:rsidRPr="00AD4EA1">
        <w:rPr>
          <w:szCs w:val="26"/>
        </w:rPr>
        <w:t>Борисовский</w:t>
      </w:r>
      <w:r w:rsidRPr="00AD4EA1">
        <w:rPr>
          <w:spacing w:val="6"/>
        </w:rPr>
        <w:t xml:space="preserve"> район» Белгородской области (далее по тексту – </w:t>
      </w:r>
      <w:r w:rsidR="00274231" w:rsidRPr="00AD4EA1">
        <w:rPr>
          <w:spacing w:val="6"/>
        </w:rPr>
        <w:t>городское</w:t>
      </w:r>
      <w:r w:rsidRPr="00AD4EA1">
        <w:rPr>
          <w:spacing w:val="6"/>
        </w:rPr>
        <w:t xml:space="preserve">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градостроительного регламента.</w:t>
      </w:r>
    </w:p>
    <w:p w:rsidR="009D3B70" w:rsidRPr="00AD4EA1" w:rsidRDefault="009D3B70" w:rsidP="0006410B">
      <w:pPr>
        <w:widowControl w:val="0"/>
        <w:numPr>
          <w:ilvl w:val="0"/>
          <w:numId w:val="47"/>
        </w:numPr>
        <w:shd w:val="clear" w:color="auto" w:fill="FFFFFF"/>
        <w:tabs>
          <w:tab w:val="left" w:pos="0"/>
        </w:tabs>
        <w:autoSpaceDE w:val="0"/>
        <w:autoSpaceDN w:val="0"/>
        <w:adjustRightInd w:val="0"/>
        <w:ind w:left="0" w:firstLine="709"/>
        <w:rPr>
          <w:spacing w:val="6"/>
        </w:rPr>
      </w:pPr>
      <w:r w:rsidRPr="00AD4EA1">
        <w:rPr>
          <w:spacing w:val="6"/>
        </w:rPr>
        <w:t xml:space="preserve">Настоящие Правила применяются: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1) при подготовке документации по планировке территории и градостроительных планов земельных участков;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2) при архитектурно-строительном проектировании;</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3)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4)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5) при принятии решений о выдаче или об отказе в выдаче разрешений на отклонение </w:t>
      </w:r>
      <w:r w:rsidRPr="00AD4EA1">
        <w:lastRenderedPageBreak/>
        <w:t xml:space="preserve">от предельных параметров разрешенного строительства, реконструкции объектов капитального строительства;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6) 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7) при осуществлении государственного и муниципального контроля и надзора за использованием земельных участков, объектов капитального строительства;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8)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9D3B70" w:rsidRPr="00AD4EA1" w:rsidRDefault="009D3B70" w:rsidP="0006410B">
      <w:pPr>
        <w:widowControl w:val="0"/>
        <w:numPr>
          <w:ilvl w:val="0"/>
          <w:numId w:val="47"/>
        </w:numPr>
        <w:shd w:val="clear" w:color="auto" w:fill="FFFFFF"/>
        <w:tabs>
          <w:tab w:val="left" w:pos="0"/>
        </w:tabs>
        <w:autoSpaceDE w:val="0"/>
        <w:autoSpaceDN w:val="0"/>
        <w:adjustRightInd w:val="0"/>
        <w:ind w:left="0" w:firstLine="709"/>
        <w:rPr>
          <w:spacing w:val="6"/>
        </w:rPr>
      </w:pPr>
      <w:r w:rsidRPr="00AD4EA1">
        <w:rPr>
          <w:spacing w:val="6"/>
        </w:rPr>
        <w:t xml:space="preserve">Настоящие Правила не применяются: </w:t>
      </w:r>
    </w:p>
    <w:p w:rsidR="009D3B70" w:rsidRPr="00AD4EA1" w:rsidRDefault="009D3B70" w:rsidP="0006410B">
      <w:pPr>
        <w:widowControl w:val="0"/>
        <w:shd w:val="clear" w:color="auto" w:fill="FFFFFF"/>
        <w:tabs>
          <w:tab w:val="left" w:pos="0"/>
          <w:tab w:val="left" w:pos="709"/>
        </w:tabs>
        <w:autoSpaceDE w:val="0"/>
        <w:autoSpaceDN w:val="0"/>
        <w:adjustRightInd w:val="0"/>
        <w:ind w:firstLine="709"/>
      </w:pPr>
      <w:r w:rsidRPr="00AD4EA1">
        <w:t xml:space="preserve">1) при благоустройстве территории; </w:t>
      </w:r>
    </w:p>
    <w:p w:rsidR="009D3B70" w:rsidRPr="00AD4EA1" w:rsidRDefault="009D3B70" w:rsidP="0006410B">
      <w:pPr>
        <w:widowControl w:val="0"/>
        <w:shd w:val="clear" w:color="auto" w:fill="FFFFFF"/>
        <w:tabs>
          <w:tab w:val="left" w:pos="0"/>
          <w:tab w:val="left" w:pos="709"/>
        </w:tabs>
        <w:autoSpaceDE w:val="0"/>
        <w:autoSpaceDN w:val="0"/>
        <w:adjustRightInd w:val="0"/>
        <w:ind w:firstLine="709"/>
        <w:rPr>
          <w:spacing w:val="-7"/>
        </w:rPr>
      </w:pPr>
      <w:r w:rsidRPr="00AD4EA1">
        <w:t xml:space="preserve">2) при капитальном ремонте объектов капитального строительства. </w:t>
      </w:r>
    </w:p>
    <w:p w:rsidR="009D3B70" w:rsidRPr="00AD4EA1" w:rsidRDefault="009D3B70" w:rsidP="0006410B">
      <w:pPr>
        <w:widowControl w:val="0"/>
        <w:numPr>
          <w:ilvl w:val="0"/>
          <w:numId w:val="47"/>
        </w:numPr>
        <w:shd w:val="clear" w:color="auto" w:fill="FFFFFF"/>
        <w:tabs>
          <w:tab w:val="left" w:pos="0"/>
        </w:tabs>
        <w:autoSpaceDE w:val="0"/>
        <w:autoSpaceDN w:val="0"/>
        <w:adjustRightInd w:val="0"/>
        <w:ind w:left="0" w:firstLine="709"/>
      </w:pPr>
      <w:r w:rsidRPr="00AD4EA1">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градостроительную деятельность на территории </w:t>
      </w:r>
      <w:r w:rsidR="002B1473" w:rsidRPr="00AD4EA1">
        <w:t>городского</w:t>
      </w:r>
      <w:r w:rsidRPr="00AD4EA1">
        <w:t xml:space="preserve"> поселения.</w:t>
      </w:r>
    </w:p>
    <w:p w:rsidR="009D3B70" w:rsidRPr="00AD4EA1" w:rsidRDefault="009D3B70" w:rsidP="002D7411">
      <w:pPr>
        <w:pStyle w:val="2"/>
        <w:numPr>
          <w:ilvl w:val="0"/>
          <w:numId w:val="37"/>
        </w:numPr>
        <w:spacing w:before="480" w:after="240"/>
        <w:ind w:left="0" w:firstLine="709"/>
      </w:pPr>
      <w:bookmarkStart w:id="7" w:name="_Toc35252483"/>
      <w:bookmarkStart w:id="8" w:name="_Toc135402846"/>
      <w:r w:rsidRPr="00AD4EA1">
        <w:t>Положение о регулировании землепользования и застройки органами местного самоуправления</w:t>
      </w:r>
      <w:bookmarkEnd w:id="7"/>
      <w:r w:rsidR="002B1473" w:rsidRPr="00AD4EA1">
        <w:t>Городского поселения «Поселок Борисовка»</w:t>
      </w:r>
      <w:r w:rsidRPr="00AD4EA1">
        <w:t xml:space="preserve"> муниципального района «</w:t>
      </w:r>
      <w:r w:rsidR="004F480B" w:rsidRPr="00AD4EA1">
        <w:t>Борисовский</w:t>
      </w:r>
      <w:r w:rsidRPr="00AD4EA1">
        <w:t xml:space="preserve"> район» Белгородской области</w:t>
      </w:r>
      <w:bookmarkEnd w:id="8"/>
    </w:p>
    <w:p w:rsidR="009D3B70" w:rsidRPr="00AD4EA1" w:rsidRDefault="009D3B70" w:rsidP="008865F2">
      <w:pPr>
        <w:pStyle w:val="3"/>
      </w:pPr>
      <w:bookmarkStart w:id="9" w:name="_Toc35252484"/>
      <w:bookmarkStart w:id="10" w:name="_Toc135402847"/>
      <w:r w:rsidRPr="00AD4EA1">
        <w:t xml:space="preserve">Полномочия органов местного самоуправления </w:t>
      </w:r>
      <w:r w:rsidR="002B1473" w:rsidRPr="00AD4EA1">
        <w:t>Городского поселения «Поселок Борисовка»</w:t>
      </w:r>
      <w:r w:rsidRPr="00AD4EA1">
        <w:t xml:space="preserve"> муниципального района «</w:t>
      </w:r>
      <w:r w:rsidR="004F480B" w:rsidRPr="00AD4EA1">
        <w:t>Борисовский</w:t>
      </w:r>
      <w:r w:rsidRPr="00AD4EA1">
        <w:t xml:space="preserve"> район» Белгородской области в области регулирования отношений по вопросам землепользования и застройки</w:t>
      </w:r>
      <w:bookmarkEnd w:id="9"/>
      <w:bookmarkEnd w:id="10"/>
    </w:p>
    <w:p w:rsidR="009D3B70" w:rsidRPr="00AD4EA1" w:rsidRDefault="009D3B70" w:rsidP="002D7411">
      <w:pPr>
        <w:numPr>
          <w:ilvl w:val="0"/>
          <w:numId w:val="5"/>
        </w:numPr>
        <w:shd w:val="clear" w:color="auto" w:fill="FFFFFF"/>
        <w:tabs>
          <w:tab w:val="left" w:pos="993"/>
        </w:tabs>
        <w:ind w:left="0" w:firstLine="709"/>
      </w:pPr>
      <w:r w:rsidRPr="00AD4EA1">
        <w:rPr>
          <w:spacing w:val="6"/>
        </w:rPr>
        <w:t xml:space="preserve">К полномочиям администрации </w:t>
      </w:r>
      <w:r w:rsidR="002B1473" w:rsidRPr="00AD4EA1">
        <w:t xml:space="preserve">Городского поселения «Поселок Борисовка» </w:t>
      </w:r>
      <w:r w:rsidRPr="00AD4EA1">
        <w:rPr>
          <w:spacing w:val="6"/>
        </w:rPr>
        <w:t xml:space="preserve">в области регулирования </w:t>
      </w:r>
      <w:r w:rsidRPr="00AD4EA1">
        <w:t>отношений по вопросам землепользования и застройки относятся:</w:t>
      </w:r>
    </w:p>
    <w:p w:rsidR="009D3B70" w:rsidRPr="00AD4EA1" w:rsidRDefault="009D3B70" w:rsidP="003E6884">
      <w:pPr>
        <w:widowControl w:val="0"/>
        <w:numPr>
          <w:ilvl w:val="0"/>
          <w:numId w:val="3"/>
        </w:numPr>
        <w:shd w:val="clear" w:color="auto" w:fill="FFFFFF"/>
        <w:tabs>
          <w:tab w:val="left" w:pos="993"/>
        </w:tabs>
        <w:autoSpaceDE w:val="0"/>
        <w:autoSpaceDN w:val="0"/>
        <w:adjustRightInd w:val="0"/>
        <w:ind w:firstLine="709"/>
        <w:contextualSpacing/>
        <w:rPr>
          <w:spacing w:val="-16"/>
        </w:rPr>
      </w:pPr>
      <w:r w:rsidRPr="00AD4EA1">
        <w:rPr>
          <w:spacing w:val="3"/>
        </w:rPr>
        <w:t xml:space="preserve">принятие решения о подготовке проекта правил землепользования и застройки и </w:t>
      </w:r>
      <w:r w:rsidRPr="00AD4EA1">
        <w:t>внесения в них изменений</w:t>
      </w:r>
      <w:r w:rsidR="00463D8A" w:rsidRPr="00AD4EA1">
        <w:t xml:space="preserve">, </w:t>
      </w:r>
      <w:r w:rsidR="00463D8A" w:rsidRPr="00AD4EA1">
        <w:rPr>
          <w:rStyle w:val="blk"/>
        </w:rPr>
        <w:t>утверждение правил землепользования и застройки</w:t>
      </w:r>
      <w:r w:rsidRPr="00AD4EA1">
        <w:t>;</w:t>
      </w:r>
    </w:p>
    <w:p w:rsidR="009D3B70" w:rsidRPr="00AD4EA1" w:rsidRDefault="009D3B70" w:rsidP="003E6884">
      <w:pPr>
        <w:widowControl w:val="0"/>
        <w:numPr>
          <w:ilvl w:val="0"/>
          <w:numId w:val="3"/>
        </w:numPr>
        <w:shd w:val="clear" w:color="auto" w:fill="FFFFFF"/>
        <w:tabs>
          <w:tab w:val="left" w:pos="993"/>
        </w:tabs>
        <w:autoSpaceDE w:val="0"/>
        <w:autoSpaceDN w:val="0"/>
        <w:adjustRightInd w:val="0"/>
        <w:ind w:firstLine="709"/>
        <w:contextualSpacing/>
        <w:rPr>
          <w:spacing w:val="-7"/>
        </w:rPr>
      </w:pPr>
      <w:r w:rsidRPr="00AD4EA1">
        <w:t>принятие решений о подготовке документации по планировке территорий;</w:t>
      </w:r>
    </w:p>
    <w:p w:rsidR="009D3B70" w:rsidRPr="00AD4EA1" w:rsidRDefault="009D3B70" w:rsidP="002D7411">
      <w:pPr>
        <w:numPr>
          <w:ilvl w:val="0"/>
          <w:numId w:val="44"/>
        </w:numPr>
        <w:shd w:val="clear" w:color="auto" w:fill="FFFFFF"/>
        <w:tabs>
          <w:tab w:val="left" w:pos="993"/>
        </w:tabs>
        <w:spacing w:before="100" w:beforeAutospacing="1" w:after="100" w:afterAutospacing="1"/>
        <w:ind w:firstLine="709"/>
        <w:contextualSpacing/>
      </w:pPr>
      <w:r w:rsidRPr="00AD4EA1">
        <w:t>принятие решений о предоставлении разрешений на условно разрешённый вид использования земельных участков или объектов капитального строительства или об отказе в предоставлении таких разрешений;</w:t>
      </w:r>
    </w:p>
    <w:p w:rsidR="00252D8E" w:rsidRPr="00AD4EA1" w:rsidRDefault="00252D8E" w:rsidP="002D7411">
      <w:pPr>
        <w:numPr>
          <w:ilvl w:val="0"/>
          <w:numId w:val="44"/>
        </w:numPr>
        <w:shd w:val="clear" w:color="auto" w:fill="FFFFFF"/>
        <w:tabs>
          <w:tab w:val="left" w:pos="993"/>
        </w:tabs>
        <w:spacing w:before="100" w:beforeAutospacing="1" w:after="100" w:afterAutospacing="1"/>
        <w:ind w:firstLine="709"/>
        <w:contextualSpacing/>
        <w:rPr>
          <w:rStyle w:val="blk"/>
        </w:rPr>
      </w:pPr>
      <w:r w:rsidRPr="00AD4EA1">
        <w:t>принятие</w:t>
      </w:r>
      <w:r w:rsidRPr="00AD4EA1">
        <w:rPr>
          <w:rStyle w:val="blk"/>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00154C99" w:rsidRPr="00AD4EA1">
        <w:rPr>
          <w:rStyle w:val="blk"/>
        </w:rPr>
        <w:t>;</w:t>
      </w:r>
    </w:p>
    <w:p w:rsidR="007C4C1C" w:rsidRPr="00AD4EA1" w:rsidRDefault="007C4C1C" w:rsidP="002D7411">
      <w:pPr>
        <w:numPr>
          <w:ilvl w:val="0"/>
          <w:numId w:val="44"/>
        </w:numPr>
        <w:shd w:val="clear" w:color="auto" w:fill="FFFFFF"/>
        <w:tabs>
          <w:tab w:val="left" w:pos="993"/>
        </w:tabs>
        <w:spacing w:before="100" w:beforeAutospacing="1" w:after="100" w:afterAutospacing="1"/>
        <w:ind w:firstLine="709"/>
        <w:contextualSpacing/>
        <w:rPr>
          <w:rStyle w:val="blk"/>
        </w:rPr>
      </w:pPr>
      <w:r w:rsidRPr="00AD4EA1">
        <w:rPr>
          <w:rStyle w:val="blk"/>
        </w:rPr>
        <w:t>выдача разрешений на строительство (за исключением случаев, предусмотренных Градостроительным</w:t>
      </w:r>
      <w:r w:rsidR="00B804E7" w:rsidRPr="00AD4EA1">
        <w:rPr>
          <w:rStyle w:val="blk"/>
        </w:rPr>
        <w:t xml:space="preserve"> кодексом </w:t>
      </w:r>
      <w:r w:rsidRPr="00AD4EA1">
        <w:rPr>
          <w:rStyle w:val="blk"/>
        </w:rPr>
        <w:t>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C4C1C" w:rsidRPr="00AD4EA1" w:rsidRDefault="007C4C1C" w:rsidP="002D7411">
      <w:pPr>
        <w:numPr>
          <w:ilvl w:val="0"/>
          <w:numId w:val="44"/>
        </w:numPr>
        <w:shd w:val="clear" w:color="auto" w:fill="FFFFFF"/>
        <w:tabs>
          <w:tab w:val="left" w:pos="993"/>
        </w:tabs>
        <w:spacing w:before="100" w:beforeAutospacing="1" w:after="100" w:afterAutospacing="1"/>
        <w:ind w:firstLine="709"/>
        <w:contextualSpacing/>
        <w:rPr>
          <w:rStyle w:val="blk"/>
        </w:rPr>
      </w:pPr>
      <w:r w:rsidRPr="00AD4EA1">
        <w:rPr>
          <w:rStyle w:val="blk"/>
        </w:rPr>
        <w:t>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C4C1C" w:rsidRPr="00AD4EA1" w:rsidRDefault="007C4C1C" w:rsidP="002D7411">
      <w:pPr>
        <w:numPr>
          <w:ilvl w:val="0"/>
          <w:numId w:val="44"/>
        </w:numPr>
        <w:shd w:val="clear" w:color="auto" w:fill="FFFFFF"/>
        <w:tabs>
          <w:tab w:val="left" w:pos="993"/>
        </w:tabs>
        <w:spacing w:before="100" w:beforeAutospacing="1" w:after="100" w:afterAutospacing="1"/>
        <w:ind w:firstLine="709"/>
        <w:contextualSpacing/>
        <w:rPr>
          <w:rStyle w:val="blk"/>
        </w:rPr>
      </w:pPr>
      <w:r w:rsidRPr="00AD4EA1">
        <w:rPr>
          <w:rStyle w:val="blk"/>
        </w:rPr>
        <w:t>направление уведомления о соответствии указанных</w:t>
      </w:r>
      <w:r w:rsidR="00B804E7" w:rsidRPr="00AD4EA1">
        <w:rPr>
          <w:rStyle w:val="blk"/>
        </w:rPr>
        <w:t xml:space="preserve"> в</w:t>
      </w:r>
      <w:r w:rsidR="002B1473" w:rsidRPr="00AD4EA1">
        <w:rPr>
          <w:rStyle w:val="blk"/>
        </w:rPr>
        <w:t>уведомлении</w:t>
      </w:r>
      <w:r w:rsidRPr="00AD4EA1">
        <w:rPr>
          <w:rStyle w:val="blk"/>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w:t>
      </w:r>
      <w:r w:rsidRPr="00AD4EA1">
        <w:rPr>
          <w:rStyle w:val="blk"/>
        </w:rPr>
        <w:lastRenderedPageBreak/>
        <w:t xml:space="preserve">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w:t>
      </w:r>
      <w:r w:rsidR="00B804E7" w:rsidRPr="00AD4EA1">
        <w:rPr>
          <w:rStyle w:val="blk"/>
        </w:rPr>
        <w:t xml:space="preserve">в уведомлении  </w:t>
      </w:r>
      <w:r w:rsidRPr="00AD4EA1">
        <w:rPr>
          <w:rStyle w:val="blk"/>
        </w:rPr>
        <w:t>о планируемом строительстве параметров объекта индивидуального жилищногостроительства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p w:rsidR="00DA02D7" w:rsidRPr="00AD4EA1" w:rsidRDefault="00DA02D7" w:rsidP="002D7411">
      <w:pPr>
        <w:pStyle w:val="af"/>
        <w:numPr>
          <w:ilvl w:val="0"/>
          <w:numId w:val="44"/>
        </w:numPr>
        <w:tabs>
          <w:tab w:val="left" w:pos="1134"/>
        </w:tabs>
        <w:spacing w:line="240" w:lineRule="auto"/>
        <w:ind w:firstLine="709"/>
        <w:rPr>
          <w:rFonts w:ascii="Times New Roman" w:hAnsi="Times New Roman"/>
          <w:sz w:val="24"/>
          <w:szCs w:val="24"/>
        </w:rPr>
      </w:pPr>
      <w:r w:rsidRPr="00AD4EA1">
        <w:rPr>
          <w:rStyle w:val="blk"/>
          <w:rFonts w:ascii="Times New Roman" w:hAnsi="Times New Roman"/>
          <w:sz w:val="24"/>
          <w:szCs w:val="24"/>
        </w:rPr>
        <w:t>рассмотрение уведомлений и документов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и по результатам такого рассмотрения совершить одно из следующих действий:</w:t>
      </w:r>
    </w:p>
    <w:p w:rsidR="00DA02D7" w:rsidRPr="00AD4EA1" w:rsidRDefault="00DA02D7" w:rsidP="00B804E7">
      <w:pPr>
        <w:pStyle w:val="af"/>
        <w:spacing w:line="240" w:lineRule="auto"/>
        <w:ind w:left="0" w:firstLine="708"/>
        <w:rPr>
          <w:rFonts w:ascii="Times New Roman" w:hAnsi="Times New Roman"/>
          <w:i/>
          <w:sz w:val="24"/>
        </w:rPr>
      </w:pPr>
      <w:bookmarkStart w:id="11" w:name="dst2784"/>
      <w:bookmarkEnd w:id="11"/>
      <w:r w:rsidRPr="00AD4EA1">
        <w:rPr>
          <w:rStyle w:val="blk"/>
          <w:rFonts w:ascii="Times New Roman" w:hAnsi="Times New Roman"/>
          <w:i/>
          <w:sz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DA02D7" w:rsidRPr="00AD4EA1" w:rsidRDefault="00DA02D7" w:rsidP="00B804E7">
      <w:pPr>
        <w:pStyle w:val="af"/>
        <w:spacing w:line="240" w:lineRule="auto"/>
        <w:ind w:left="0" w:firstLine="708"/>
        <w:rPr>
          <w:rFonts w:ascii="Times New Roman" w:hAnsi="Times New Roman"/>
          <w:i/>
          <w:sz w:val="24"/>
        </w:rPr>
      </w:pPr>
      <w:bookmarkStart w:id="12" w:name="dst2785"/>
      <w:bookmarkEnd w:id="12"/>
      <w:r w:rsidRPr="00AD4EA1">
        <w:rPr>
          <w:rStyle w:val="blk"/>
          <w:rFonts w:ascii="Times New Roman" w:hAnsi="Times New Roman"/>
          <w:i/>
          <w:sz w:val="24"/>
        </w:rPr>
        <w:t>2) обратиться в суд с иском о сносе самовольной постройки или ее приведении в соответствие с установленными требованиями;</w:t>
      </w:r>
    </w:p>
    <w:p w:rsidR="00DA02D7" w:rsidRPr="00AD4EA1" w:rsidRDefault="00DA02D7" w:rsidP="00B804E7">
      <w:pPr>
        <w:pStyle w:val="af"/>
        <w:spacing w:after="0" w:line="240" w:lineRule="auto"/>
        <w:ind w:left="0" w:firstLine="708"/>
        <w:rPr>
          <w:rStyle w:val="blk"/>
          <w:rFonts w:ascii="Times New Roman" w:hAnsi="Times New Roman"/>
          <w:i/>
          <w:sz w:val="24"/>
        </w:rPr>
      </w:pPr>
      <w:bookmarkStart w:id="13" w:name="dst2786"/>
      <w:bookmarkEnd w:id="13"/>
      <w:r w:rsidRPr="00AD4EA1">
        <w:rPr>
          <w:rStyle w:val="blk"/>
          <w:rFonts w:ascii="Times New Roman" w:hAnsi="Times New Roman"/>
          <w:i/>
          <w:sz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DA02D7" w:rsidRPr="00AD4EA1" w:rsidRDefault="00DA02D7" w:rsidP="002D7411">
      <w:pPr>
        <w:numPr>
          <w:ilvl w:val="0"/>
          <w:numId w:val="44"/>
        </w:numPr>
        <w:shd w:val="clear" w:color="auto" w:fill="FFFFFF"/>
        <w:tabs>
          <w:tab w:val="left" w:pos="993"/>
        </w:tabs>
        <w:spacing w:after="100" w:afterAutospacing="1"/>
        <w:ind w:firstLine="709"/>
        <w:contextualSpacing/>
        <w:rPr>
          <w:rStyle w:val="blk"/>
        </w:rPr>
      </w:pPr>
      <w:r w:rsidRPr="00AD4EA1">
        <w:rPr>
          <w:rStyle w:val="blk"/>
        </w:rPr>
        <w:t>проверка направленного застройщиком или техническим заказчиком уведомления и прилагаемых к нему документов о планируемом сносе объекта капитального строительства,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w:t>
      </w:r>
    </w:p>
    <w:p w:rsidR="007355C3" w:rsidRPr="00AD4EA1" w:rsidRDefault="007355C3" w:rsidP="002D7411">
      <w:pPr>
        <w:numPr>
          <w:ilvl w:val="0"/>
          <w:numId w:val="44"/>
        </w:numPr>
        <w:shd w:val="clear" w:color="auto" w:fill="FFFFFF"/>
        <w:tabs>
          <w:tab w:val="left" w:pos="993"/>
        </w:tabs>
        <w:spacing w:after="100" w:afterAutospacing="1"/>
        <w:ind w:firstLine="709"/>
        <w:contextualSpacing/>
      </w:pPr>
      <w:r w:rsidRPr="00AD4EA1">
        <w:rPr>
          <w:rStyle w:val="blk"/>
        </w:rPr>
        <w:t>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w:t>
      </w:r>
      <w:r w:rsidR="00B804E7" w:rsidRPr="00AD4EA1">
        <w:rPr>
          <w:rStyle w:val="blk"/>
        </w:rPr>
        <w:t xml:space="preserve"> кодексом</w:t>
      </w:r>
      <w:r w:rsidRPr="00AD4EA1">
        <w:rPr>
          <w:rStyle w:val="blk"/>
        </w:rPr>
        <w:t xml:space="preserve"> Российской Федерации;</w:t>
      </w:r>
    </w:p>
    <w:p w:rsidR="009D3B70" w:rsidRPr="00AD4EA1" w:rsidRDefault="009D3B70" w:rsidP="002D7411">
      <w:pPr>
        <w:numPr>
          <w:ilvl w:val="0"/>
          <w:numId w:val="44"/>
        </w:numPr>
        <w:shd w:val="clear" w:color="auto" w:fill="FFFFFF"/>
        <w:tabs>
          <w:tab w:val="left" w:pos="993"/>
        </w:tabs>
        <w:spacing w:before="100" w:beforeAutospacing="1" w:after="100" w:afterAutospacing="1"/>
        <w:ind w:firstLine="709"/>
      </w:pPr>
      <w:r w:rsidRPr="00AD4EA1">
        <w:t>принятие решений о предоставлении разрешений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таких разрешений;</w:t>
      </w:r>
    </w:p>
    <w:p w:rsidR="009D3B70" w:rsidRPr="00AD4EA1" w:rsidRDefault="009D3B70" w:rsidP="002D7411">
      <w:pPr>
        <w:numPr>
          <w:ilvl w:val="0"/>
          <w:numId w:val="44"/>
        </w:numPr>
        <w:tabs>
          <w:tab w:val="left" w:pos="1134"/>
        </w:tabs>
        <w:autoSpaceDE w:val="0"/>
        <w:autoSpaceDN w:val="0"/>
        <w:adjustRightInd w:val="0"/>
        <w:ind w:firstLine="709"/>
      </w:pPr>
      <w:r w:rsidRPr="00AD4EA1">
        <w:rPr>
          <w:shd w:val="clear" w:color="auto" w:fill="FFFFFF"/>
        </w:rPr>
        <w:t>принятие решения о комплексном развитии территории по инициативе органа местного самоуправления;</w:t>
      </w:r>
    </w:p>
    <w:p w:rsidR="009D3B70" w:rsidRPr="00AD4EA1" w:rsidRDefault="009D3B70" w:rsidP="002D7411">
      <w:pPr>
        <w:numPr>
          <w:ilvl w:val="0"/>
          <w:numId w:val="44"/>
        </w:numPr>
        <w:shd w:val="clear" w:color="auto" w:fill="FFFFFF"/>
        <w:tabs>
          <w:tab w:val="left" w:pos="284"/>
          <w:tab w:val="left" w:pos="1134"/>
        </w:tabs>
        <w:ind w:firstLine="709"/>
        <w:contextualSpacing/>
        <w:rPr>
          <w:rFonts w:eastAsia="Calibri"/>
          <w:lang w:eastAsia="en-US"/>
        </w:rPr>
      </w:pPr>
      <w:r w:rsidRPr="00AD4EA1">
        <w:rPr>
          <w:rFonts w:eastAsia="Calibri"/>
          <w:spacing w:val="3"/>
          <w:lang w:eastAsia="en-US"/>
        </w:rPr>
        <w:t>иные вопросы землепользования и застройки, относящиеся к ведению исполнительных</w:t>
      </w:r>
      <w:r w:rsidRPr="00AD4EA1">
        <w:rPr>
          <w:rFonts w:eastAsia="Calibri"/>
          <w:lang w:eastAsia="en-US"/>
        </w:rPr>
        <w:t xml:space="preserve"> органов местного самоуправления поселения.</w:t>
      </w:r>
    </w:p>
    <w:p w:rsidR="00C42EDF" w:rsidRPr="00AD4EA1" w:rsidRDefault="00C42EDF" w:rsidP="002D7411">
      <w:pPr>
        <w:numPr>
          <w:ilvl w:val="0"/>
          <w:numId w:val="5"/>
        </w:numPr>
        <w:shd w:val="clear" w:color="auto" w:fill="FFFFFF"/>
        <w:tabs>
          <w:tab w:val="left" w:pos="993"/>
        </w:tabs>
        <w:ind w:left="0" w:firstLine="709"/>
        <w:contextualSpacing/>
        <w:rPr>
          <w:rFonts w:eastAsia="Calibri"/>
          <w:lang w:eastAsia="en-US"/>
        </w:rPr>
      </w:pPr>
      <w:r w:rsidRPr="00AD4EA1">
        <w:rPr>
          <w:rFonts w:eastAsia="Calibri"/>
          <w:lang w:eastAsia="en-US"/>
        </w:rPr>
        <w:t>К полномочиям администрации муниципального района «</w:t>
      </w:r>
      <w:r w:rsidRPr="00AD4EA1">
        <w:rPr>
          <w:szCs w:val="26"/>
        </w:rPr>
        <w:t>Борисовский</w:t>
      </w:r>
      <w:r w:rsidRPr="00AD4EA1">
        <w:t xml:space="preserve"> район</w:t>
      </w:r>
      <w:r w:rsidRPr="00AD4EA1">
        <w:rPr>
          <w:rFonts w:eastAsia="Calibri"/>
          <w:lang w:eastAsia="en-US"/>
        </w:rPr>
        <w:t xml:space="preserve">» </w:t>
      </w:r>
      <w:r w:rsidR="00E85BA3" w:rsidRPr="00AD4EA1">
        <w:rPr>
          <w:rFonts w:eastAsia="Calibri"/>
          <w:lang w:eastAsia="en-US"/>
        </w:rPr>
        <w:t xml:space="preserve">Белгородской области </w:t>
      </w:r>
      <w:r w:rsidRPr="00AD4EA1">
        <w:rPr>
          <w:rFonts w:eastAsia="Calibri"/>
          <w:lang w:eastAsia="en-US"/>
        </w:rPr>
        <w:t xml:space="preserve">относится: </w:t>
      </w:r>
    </w:p>
    <w:p w:rsidR="00214E81" w:rsidRPr="00AD4EA1" w:rsidRDefault="00214E81" w:rsidP="002D7411">
      <w:pPr>
        <w:widowControl w:val="0"/>
        <w:numPr>
          <w:ilvl w:val="0"/>
          <w:numId w:val="45"/>
        </w:numPr>
        <w:shd w:val="clear" w:color="auto" w:fill="FFFFFF"/>
        <w:tabs>
          <w:tab w:val="left" w:pos="1134"/>
        </w:tabs>
        <w:autoSpaceDE w:val="0"/>
        <w:autoSpaceDN w:val="0"/>
        <w:adjustRightInd w:val="0"/>
        <w:ind w:firstLine="709"/>
        <w:rPr>
          <w:spacing w:val="-10"/>
        </w:rPr>
      </w:pPr>
      <w:r w:rsidRPr="00AD4EA1">
        <w:rPr>
          <w:rStyle w:val="blk"/>
        </w:rPr>
        <w:t>утверждение подготовленной на основе схемы территориального планирования муниципального района документации по планировке территории;</w:t>
      </w:r>
    </w:p>
    <w:p w:rsidR="00214E81" w:rsidRPr="00AD4EA1" w:rsidRDefault="00214E81" w:rsidP="002D7411">
      <w:pPr>
        <w:widowControl w:val="0"/>
        <w:numPr>
          <w:ilvl w:val="0"/>
          <w:numId w:val="45"/>
        </w:numPr>
        <w:shd w:val="clear" w:color="auto" w:fill="FFFFFF"/>
        <w:tabs>
          <w:tab w:val="left" w:pos="1134"/>
        </w:tabs>
        <w:autoSpaceDE w:val="0"/>
        <w:autoSpaceDN w:val="0"/>
        <w:adjustRightInd w:val="0"/>
        <w:ind w:firstLine="709"/>
        <w:rPr>
          <w:spacing w:val="-10"/>
        </w:rPr>
      </w:pPr>
      <w:r w:rsidRPr="00AD4EA1">
        <w:rPr>
          <w:rStyle w:val="blk"/>
        </w:rPr>
        <w:t>резервирование и изъятие земельных участков в границах муниципального района «Борисовский район» Белгородской области для муниципальных нужд;</w:t>
      </w:r>
    </w:p>
    <w:p w:rsidR="00C42EDF" w:rsidRPr="00AD4EA1" w:rsidRDefault="00C42EDF" w:rsidP="002D7411">
      <w:pPr>
        <w:numPr>
          <w:ilvl w:val="0"/>
          <w:numId w:val="45"/>
        </w:numPr>
        <w:shd w:val="clear" w:color="auto" w:fill="FFFFFF"/>
        <w:tabs>
          <w:tab w:val="left" w:pos="1094"/>
        </w:tabs>
        <w:ind w:firstLine="709"/>
        <w:contextualSpacing/>
        <w:rPr>
          <w:rFonts w:eastAsia="Calibri"/>
          <w:lang w:eastAsia="en-US"/>
        </w:rPr>
      </w:pPr>
      <w:r w:rsidRPr="00AD4EA1">
        <w:rPr>
          <w:rFonts w:eastAsia="Calibri"/>
          <w:spacing w:val="3"/>
          <w:lang w:eastAsia="en-US"/>
        </w:rPr>
        <w:lastRenderedPageBreak/>
        <w:t xml:space="preserve">выдача разрешений на строительство, реконструкцию объектов капитального </w:t>
      </w:r>
      <w:r w:rsidRPr="00AD4EA1">
        <w:rPr>
          <w:rFonts w:eastAsia="Calibri"/>
          <w:spacing w:val="1"/>
          <w:lang w:eastAsia="en-US"/>
        </w:rPr>
        <w:t xml:space="preserve">строительства, выдача разрешений на ввод объектов капитального строительства в </w:t>
      </w:r>
      <w:r w:rsidRPr="00AD4EA1">
        <w:rPr>
          <w:rFonts w:eastAsia="Calibri"/>
          <w:lang w:eastAsia="en-US"/>
        </w:rPr>
        <w:t>эксплуатацию (в случаях, предусмотренных Градостроительным кодексом РФ);</w:t>
      </w:r>
    </w:p>
    <w:p w:rsidR="00C42EDF" w:rsidRPr="00AD4EA1" w:rsidRDefault="00500E1A" w:rsidP="002D7411">
      <w:pPr>
        <w:numPr>
          <w:ilvl w:val="0"/>
          <w:numId w:val="45"/>
        </w:numPr>
        <w:shd w:val="clear" w:color="auto" w:fill="FFFFFF"/>
        <w:tabs>
          <w:tab w:val="left" w:pos="1094"/>
        </w:tabs>
        <w:ind w:firstLine="709"/>
        <w:contextualSpacing/>
        <w:rPr>
          <w:rFonts w:eastAsia="Calibri"/>
          <w:shd w:val="clear" w:color="auto" w:fill="FFFFFF"/>
          <w:lang w:eastAsia="en-US"/>
        </w:rPr>
      </w:pPr>
      <w:r w:rsidRPr="00AD4EA1">
        <w:rPr>
          <w:rStyle w:val="blk"/>
        </w:rPr>
        <w:t>направление уведомления о соответствии указанных в</w:t>
      </w:r>
      <w:r w:rsidR="00B804E7" w:rsidRPr="00AD4EA1">
        <w:rPr>
          <w:rStyle w:val="blk"/>
        </w:rPr>
        <w:t xml:space="preserve"> уведомлении</w:t>
      </w:r>
      <w:r w:rsidRPr="00AD4EA1">
        <w:rPr>
          <w:rStyle w:val="blk"/>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w:t>
      </w:r>
    </w:p>
    <w:p w:rsidR="00C42EDF" w:rsidRPr="00AD4EA1" w:rsidRDefault="008C6209" w:rsidP="002D7411">
      <w:pPr>
        <w:numPr>
          <w:ilvl w:val="0"/>
          <w:numId w:val="45"/>
        </w:numPr>
        <w:shd w:val="clear" w:color="auto" w:fill="FFFFFF"/>
        <w:tabs>
          <w:tab w:val="left" w:pos="1094"/>
        </w:tabs>
        <w:ind w:firstLine="709"/>
        <w:contextualSpacing/>
        <w:rPr>
          <w:rFonts w:eastAsia="Calibri"/>
          <w:shd w:val="clear" w:color="auto" w:fill="FFFFFF"/>
          <w:lang w:eastAsia="en-US"/>
        </w:rPr>
      </w:pPr>
      <w:r w:rsidRPr="00AD4EA1">
        <w:rPr>
          <w:rStyle w:val="blk"/>
        </w:rPr>
        <w:t>принятие в соответствии с гражданским</w:t>
      </w:r>
      <w:r w:rsidR="00B804E7" w:rsidRPr="00AD4EA1">
        <w:rPr>
          <w:rStyle w:val="blk"/>
        </w:rPr>
        <w:t xml:space="preserve"> законодательством</w:t>
      </w:r>
      <w:r w:rsidRPr="00AD4EA1">
        <w:rPr>
          <w:rStyle w:val="blk"/>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w:t>
      </w:r>
      <w:r w:rsidR="00C42EDF" w:rsidRPr="00AD4EA1">
        <w:rPr>
          <w:rFonts w:eastAsia="Calibri"/>
          <w:shd w:val="clear" w:color="auto" w:fill="FFFFFF"/>
          <w:lang w:eastAsia="en-US"/>
        </w:rPr>
        <w:t>;</w:t>
      </w:r>
    </w:p>
    <w:p w:rsidR="00C42EDF" w:rsidRPr="00AD4EA1" w:rsidRDefault="00431129" w:rsidP="002D7411">
      <w:pPr>
        <w:numPr>
          <w:ilvl w:val="0"/>
          <w:numId w:val="45"/>
        </w:numPr>
        <w:autoSpaceDE w:val="0"/>
        <w:autoSpaceDN w:val="0"/>
        <w:adjustRightInd w:val="0"/>
        <w:ind w:firstLine="709"/>
      </w:pPr>
      <w:r w:rsidRPr="00AD4EA1">
        <w:rPr>
          <w:rStyle w:val="blk"/>
        </w:rPr>
        <w:t>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w:t>
      </w:r>
      <w:r w:rsidR="00B804E7" w:rsidRPr="00AD4EA1">
        <w:rPr>
          <w:rStyle w:val="blk"/>
        </w:rPr>
        <w:t xml:space="preserve"> кодексомРо</w:t>
      </w:r>
      <w:r w:rsidRPr="00AD4EA1">
        <w:rPr>
          <w:rStyle w:val="blk"/>
        </w:rPr>
        <w:t>ссийской Федерации</w:t>
      </w:r>
      <w:r w:rsidR="00C42EDF" w:rsidRPr="00AD4EA1">
        <w:rPr>
          <w:shd w:val="clear" w:color="auto" w:fill="FFFFFF"/>
        </w:rPr>
        <w:t>.</w:t>
      </w:r>
    </w:p>
    <w:p w:rsidR="00C42EDF" w:rsidRPr="00AD4EA1" w:rsidRDefault="00C42EDF" w:rsidP="00466AE3">
      <w:pPr>
        <w:widowControl w:val="0"/>
        <w:shd w:val="clear" w:color="auto" w:fill="FFFFFF"/>
        <w:tabs>
          <w:tab w:val="left" w:pos="720"/>
          <w:tab w:val="left" w:pos="1094"/>
        </w:tabs>
        <w:autoSpaceDE w:val="0"/>
        <w:autoSpaceDN w:val="0"/>
        <w:adjustRightInd w:val="0"/>
        <w:spacing w:after="240"/>
        <w:contextualSpacing/>
        <w:rPr>
          <w:rFonts w:eastAsia="Calibri"/>
          <w:lang w:eastAsia="en-US"/>
        </w:rPr>
      </w:pPr>
      <w:r w:rsidRPr="00AD4EA1">
        <w:rPr>
          <w:rFonts w:eastAsia="Calibri"/>
          <w:spacing w:val="6"/>
          <w:lang w:eastAsia="en-US"/>
        </w:rPr>
        <w:tab/>
        <w:t xml:space="preserve"> 3. К полномочиям Муниципального совета муниципального района «</w:t>
      </w:r>
      <w:r w:rsidRPr="00AD4EA1">
        <w:rPr>
          <w:szCs w:val="26"/>
        </w:rPr>
        <w:t>Борисовский</w:t>
      </w:r>
      <w:r w:rsidRPr="00AD4EA1">
        <w:t>район</w:t>
      </w:r>
      <w:r w:rsidRPr="00AD4EA1">
        <w:rPr>
          <w:rFonts w:eastAsia="Calibri"/>
          <w:spacing w:val="6"/>
          <w:lang w:eastAsia="en-US"/>
        </w:rPr>
        <w:t>»</w:t>
      </w:r>
      <w:r w:rsidR="009C4549" w:rsidRPr="00AD4EA1">
        <w:rPr>
          <w:rFonts w:eastAsia="Calibri"/>
          <w:lang w:eastAsia="en-US"/>
        </w:rPr>
        <w:t>Белгородской области</w:t>
      </w:r>
      <w:r w:rsidRPr="00AD4EA1">
        <w:rPr>
          <w:rFonts w:eastAsia="Calibri"/>
          <w:lang w:eastAsia="en-US"/>
        </w:rPr>
        <w:t xml:space="preserve"> относится</w:t>
      </w:r>
      <w:r w:rsidRPr="00AD4EA1">
        <w:rPr>
          <w:rFonts w:eastAsia="Calibri"/>
          <w:spacing w:val="6"/>
          <w:lang w:eastAsia="en-US"/>
        </w:rPr>
        <w:tab/>
      </w:r>
      <w:r w:rsidR="00B15261" w:rsidRPr="00AD4EA1">
        <w:t xml:space="preserve">принятие решений о назначении </w:t>
      </w:r>
      <w:r w:rsidR="00B15261" w:rsidRPr="00AD4EA1">
        <w:rPr>
          <w:rStyle w:val="blk"/>
        </w:rPr>
        <w:t xml:space="preserve">общественных обсуждений или </w:t>
      </w:r>
      <w:r w:rsidR="00B15261" w:rsidRPr="00AD4EA1">
        <w:t>публичных слушаний по вопросам землепользования и застройки</w:t>
      </w:r>
      <w:r w:rsidR="00B15261" w:rsidRPr="00AD4EA1">
        <w:rPr>
          <w:rFonts w:eastAsia="Calibri"/>
          <w:lang w:eastAsia="en-US"/>
        </w:rPr>
        <w:t>.</w:t>
      </w:r>
    </w:p>
    <w:p w:rsidR="009D3B70" w:rsidRPr="00AD4EA1" w:rsidRDefault="009D3B70" w:rsidP="008865F2">
      <w:pPr>
        <w:pStyle w:val="3"/>
      </w:pPr>
      <w:bookmarkStart w:id="14" w:name="_Toc35252485"/>
      <w:bookmarkStart w:id="15" w:name="_Toc135402848"/>
      <w:r w:rsidRPr="00AD4EA1">
        <w:t>Комиссия по подготовке правил землепользования и застройки</w:t>
      </w:r>
      <w:bookmarkEnd w:id="14"/>
      <w:r w:rsidR="002B1473" w:rsidRPr="00AD4EA1">
        <w:t xml:space="preserve">Городского поселения «Поселок Борисовка» </w:t>
      </w:r>
      <w:r w:rsidRPr="00AD4EA1">
        <w:t>муниципального района «</w:t>
      </w:r>
      <w:r w:rsidR="00310895" w:rsidRPr="00AD4EA1">
        <w:t>Борисовский</w:t>
      </w:r>
      <w:r w:rsidRPr="00AD4EA1">
        <w:t xml:space="preserve"> район» Белгородской области.</w:t>
      </w:r>
      <w:bookmarkEnd w:id="15"/>
    </w:p>
    <w:p w:rsidR="007F6A71" w:rsidRPr="00AD4EA1" w:rsidRDefault="007F6A71" w:rsidP="00446775">
      <w:pPr>
        <w:pStyle w:val="af"/>
        <w:spacing w:line="240" w:lineRule="auto"/>
        <w:ind w:left="0" w:firstLine="709"/>
        <w:rPr>
          <w:rFonts w:ascii="Times New Roman" w:hAnsi="Times New Roman"/>
          <w:sz w:val="24"/>
          <w:szCs w:val="24"/>
        </w:rPr>
      </w:pPr>
      <w:bookmarkStart w:id="16" w:name="_Toc35252486"/>
      <w:r w:rsidRPr="00AD4EA1">
        <w:rPr>
          <w:rFonts w:ascii="Times New Roman" w:hAnsi="Times New Roman"/>
          <w:sz w:val="24"/>
          <w:szCs w:val="24"/>
        </w:rPr>
        <w:t>1. Комиссия по вопросам градостроительства, землепользования и застройки (далее – Комиссия) является постоянно действующим консультативным органом при администрации Борисовского района для обеспечения реализации настоящих Правил.</w:t>
      </w:r>
    </w:p>
    <w:p w:rsidR="00F02CB6" w:rsidRPr="00AD4EA1" w:rsidRDefault="007F6A71"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Комиссия формируется на основании постановления главы администрации Борисовского района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администрации Борисовского района. </w:t>
      </w:r>
    </w:p>
    <w:p w:rsidR="00D23ABD" w:rsidRPr="00AD4EA1" w:rsidRDefault="004D5EEE"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2. Состав и задачи К</w:t>
      </w:r>
      <w:r w:rsidR="002F662C" w:rsidRPr="00AD4EA1">
        <w:rPr>
          <w:rFonts w:ascii="Times New Roman" w:hAnsi="Times New Roman"/>
          <w:sz w:val="24"/>
          <w:szCs w:val="24"/>
        </w:rPr>
        <w:t>омиссии.</w:t>
      </w:r>
    </w:p>
    <w:p w:rsidR="00F02CB6" w:rsidRPr="00AD4EA1" w:rsidRDefault="00D23ABD" w:rsidP="008F6122">
      <w:pPr>
        <w:pStyle w:val="af"/>
        <w:tabs>
          <w:tab w:val="left" w:pos="1276"/>
        </w:tabs>
        <w:spacing w:after="0" w:line="240" w:lineRule="auto"/>
        <w:ind w:left="0" w:firstLine="708"/>
        <w:rPr>
          <w:rFonts w:ascii="Times New Roman" w:hAnsi="Times New Roman"/>
          <w:sz w:val="24"/>
          <w:szCs w:val="24"/>
        </w:rPr>
      </w:pPr>
      <w:r w:rsidRPr="00AD4EA1">
        <w:rPr>
          <w:rFonts w:ascii="Times New Roman" w:hAnsi="Times New Roman"/>
          <w:sz w:val="24"/>
          <w:szCs w:val="24"/>
        </w:rPr>
        <w:t>2</w:t>
      </w:r>
      <w:r w:rsidR="00F02CB6" w:rsidRPr="00AD4EA1">
        <w:rPr>
          <w:rFonts w:ascii="Times New Roman" w:hAnsi="Times New Roman"/>
          <w:sz w:val="24"/>
          <w:szCs w:val="24"/>
        </w:rPr>
        <w:t xml:space="preserve">.1. Состав Комиссии по вопросам градостроительства, землепользования и застройки при администрации Борисовского района: </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председатель Комиссии первый заместитель главы администрации Борисовского района – руководитель аппарата главы администрации района,</w:t>
      </w:r>
    </w:p>
    <w:p w:rsidR="00F02CB6" w:rsidRPr="00AD4EA1" w:rsidRDefault="00F02CB6" w:rsidP="00F02CB6">
      <w:pPr>
        <w:pStyle w:val="af"/>
        <w:spacing w:line="240" w:lineRule="auto"/>
        <w:ind w:left="0"/>
        <w:rPr>
          <w:rFonts w:ascii="Times New Roman" w:hAnsi="Times New Roman"/>
          <w:sz w:val="24"/>
          <w:szCs w:val="24"/>
        </w:rPr>
      </w:pPr>
      <w:r w:rsidRPr="00AD4EA1">
        <w:rPr>
          <w:rFonts w:ascii="Times New Roman" w:hAnsi="Times New Roman"/>
          <w:sz w:val="24"/>
          <w:szCs w:val="24"/>
        </w:rPr>
        <w:tab/>
        <w:t xml:space="preserve">- заместитель председателя </w:t>
      </w:r>
      <w:r w:rsidR="004D5EEE" w:rsidRPr="00AD4EA1">
        <w:rPr>
          <w:rFonts w:ascii="Times New Roman" w:hAnsi="Times New Roman"/>
          <w:sz w:val="24"/>
          <w:szCs w:val="24"/>
        </w:rPr>
        <w:t>К</w:t>
      </w:r>
      <w:r w:rsidRPr="00AD4EA1">
        <w:rPr>
          <w:rFonts w:ascii="Times New Roman" w:hAnsi="Times New Roman"/>
          <w:sz w:val="24"/>
          <w:szCs w:val="24"/>
        </w:rPr>
        <w:t xml:space="preserve">омиссии начальник отдела - главный архитектор администрации Борисовского района.  </w:t>
      </w:r>
    </w:p>
    <w:p w:rsidR="00F02CB6" w:rsidRPr="00AD4EA1" w:rsidRDefault="00F02CB6" w:rsidP="00F02CB6">
      <w:pPr>
        <w:pStyle w:val="af"/>
        <w:spacing w:line="240" w:lineRule="auto"/>
        <w:ind w:left="0"/>
        <w:rPr>
          <w:rFonts w:ascii="Times New Roman" w:hAnsi="Times New Roman"/>
          <w:sz w:val="24"/>
          <w:szCs w:val="24"/>
        </w:rPr>
      </w:pPr>
      <w:r w:rsidRPr="00AD4EA1">
        <w:rPr>
          <w:rFonts w:ascii="Times New Roman" w:hAnsi="Times New Roman"/>
          <w:sz w:val="24"/>
          <w:szCs w:val="24"/>
        </w:rPr>
        <w:tab/>
        <w:t xml:space="preserve">Члены </w:t>
      </w:r>
      <w:r w:rsidR="004D5EEE" w:rsidRPr="00AD4EA1">
        <w:rPr>
          <w:rFonts w:ascii="Times New Roman" w:hAnsi="Times New Roman"/>
          <w:sz w:val="24"/>
          <w:szCs w:val="24"/>
        </w:rPr>
        <w:t>К</w:t>
      </w:r>
      <w:r w:rsidRPr="00AD4EA1">
        <w:rPr>
          <w:rFonts w:ascii="Times New Roman" w:hAnsi="Times New Roman"/>
          <w:sz w:val="24"/>
          <w:szCs w:val="24"/>
        </w:rPr>
        <w:t>омиссии:</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главы администраций поселений Борисовского района (по согласованию);</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директор ОКУ «Борисовское лесничество»</w:t>
      </w:r>
      <w:r w:rsidR="002B1473" w:rsidRPr="00AD4EA1">
        <w:rPr>
          <w:rFonts w:ascii="Times New Roman" w:hAnsi="Times New Roman"/>
          <w:sz w:val="24"/>
          <w:szCs w:val="24"/>
        </w:rPr>
        <w:t xml:space="preserve"> (по </w:t>
      </w:r>
      <w:r w:rsidRPr="00AD4EA1">
        <w:rPr>
          <w:rFonts w:ascii="Times New Roman" w:hAnsi="Times New Roman"/>
          <w:sz w:val="24"/>
          <w:szCs w:val="24"/>
        </w:rPr>
        <w:t>согласованию);</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начальник отдела земельных и имущественных отношений администрации района;</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начальник юридического отдела администрации района.</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lastRenderedPageBreak/>
        <w:t>Секретарём Комиссии является сотрудник отдела архитектуры администрации Борисовского района.</w:t>
      </w:r>
    </w:p>
    <w:p w:rsidR="00F02CB6"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Общая численность Комиссии определяется постановлением главы администрации Борисовского района.</w:t>
      </w:r>
    </w:p>
    <w:p w:rsidR="00446775" w:rsidRPr="00AD4EA1" w:rsidRDefault="00D23ABD" w:rsidP="00446775">
      <w:pPr>
        <w:pStyle w:val="af"/>
        <w:spacing w:line="240" w:lineRule="auto"/>
        <w:ind w:left="0" w:firstLine="709"/>
        <w:rPr>
          <w:rFonts w:ascii="Times New Roman" w:hAnsi="Times New Roman"/>
          <w:sz w:val="24"/>
          <w:szCs w:val="24"/>
        </w:rPr>
      </w:pPr>
      <w:r w:rsidRPr="00AD4EA1">
        <w:rPr>
          <w:rFonts w:ascii="Times New Roman" w:hAnsi="Times New Roman"/>
          <w:sz w:val="24"/>
          <w:szCs w:val="24"/>
        </w:rPr>
        <w:t>2</w:t>
      </w:r>
      <w:r w:rsidR="00F02CB6" w:rsidRPr="00AD4EA1">
        <w:rPr>
          <w:rFonts w:ascii="Times New Roman" w:hAnsi="Times New Roman"/>
          <w:sz w:val="24"/>
          <w:szCs w:val="24"/>
        </w:rPr>
        <w:t xml:space="preserve">.2. </w:t>
      </w:r>
      <w:r w:rsidR="007F6A71" w:rsidRPr="00AD4EA1">
        <w:rPr>
          <w:rFonts w:ascii="Times New Roman" w:hAnsi="Times New Roman"/>
          <w:sz w:val="24"/>
          <w:szCs w:val="24"/>
        </w:rPr>
        <w:t xml:space="preserve"> Задачи Комиссии:</w:t>
      </w:r>
    </w:p>
    <w:p w:rsidR="00446775" w:rsidRPr="00AD4EA1" w:rsidRDefault="00D23ABD" w:rsidP="00A163DF">
      <w:pPr>
        <w:pStyle w:val="af"/>
        <w:spacing w:line="240" w:lineRule="auto"/>
        <w:ind w:left="0" w:firstLine="709"/>
        <w:rPr>
          <w:rFonts w:ascii="Times New Roman" w:hAnsi="Times New Roman"/>
          <w:sz w:val="24"/>
          <w:szCs w:val="24"/>
        </w:rPr>
      </w:pPr>
      <w:r w:rsidRPr="00AD4EA1">
        <w:rPr>
          <w:rFonts w:ascii="Times New Roman" w:hAnsi="Times New Roman"/>
          <w:sz w:val="24"/>
          <w:szCs w:val="24"/>
        </w:rPr>
        <w:t>2</w:t>
      </w:r>
      <w:r w:rsidR="00F02CB6" w:rsidRPr="00AD4EA1">
        <w:rPr>
          <w:rFonts w:ascii="Times New Roman" w:hAnsi="Times New Roman"/>
          <w:sz w:val="24"/>
          <w:szCs w:val="24"/>
        </w:rPr>
        <w:t xml:space="preserve">.2.1. </w:t>
      </w:r>
      <w:r w:rsidR="00446775" w:rsidRPr="00AD4EA1">
        <w:rPr>
          <w:rFonts w:ascii="Times New Roman" w:hAnsi="Times New Roman"/>
          <w:sz w:val="24"/>
          <w:szCs w:val="24"/>
        </w:rPr>
        <w:t xml:space="preserve">Организация и проведение в установленном порядке </w:t>
      </w:r>
      <w:r w:rsidR="00446775" w:rsidRPr="00AD4EA1">
        <w:rPr>
          <w:rStyle w:val="blk"/>
          <w:rFonts w:ascii="Times New Roman" w:hAnsi="Times New Roman"/>
          <w:sz w:val="24"/>
          <w:szCs w:val="24"/>
        </w:rPr>
        <w:t xml:space="preserve">общественных обсуждений или </w:t>
      </w:r>
      <w:r w:rsidR="00446775" w:rsidRPr="00AD4EA1">
        <w:rPr>
          <w:rFonts w:ascii="Times New Roman" w:hAnsi="Times New Roman"/>
          <w:sz w:val="24"/>
          <w:szCs w:val="24"/>
        </w:rPr>
        <w:t>публичных слушаний по:</w:t>
      </w:r>
    </w:p>
    <w:p w:rsidR="000E3785" w:rsidRPr="00AD4EA1" w:rsidRDefault="000E3785" w:rsidP="00A163DF">
      <w:pPr>
        <w:pStyle w:val="af"/>
        <w:spacing w:line="240" w:lineRule="auto"/>
        <w:ind w:left="0" w:firstLine="709"/>
        <w:rPr>
          <w:rFonts w:ascii="Times New Roman" w:hAnsi="Times New Roman"/>
          <w:sz w:val="24"/>
          <w:szCs w:val="24"/>
        </w:rPr>
      </w:pPr>
      <w:r w:rsidRPr="00AD4EA1">
        <w:rPr>
          <w:rFonts w:ascii="Times New Roman" w:hAnsi="Times New Roman"/>
          <w:sz w:val="24"/>
          <w:szCs w:val="24"/>
        </w:rPr>
        <w:t xml:space="preserve">- проектам правил землепользования и застройки городского </w:t>
      </w:r>
      <w:r w:rsidR="002B1473" w:rsidRPr="00AD4EA1">
        <w:rPr>
          <w:rFonts w:ascii="Times New Roman" w:hAnsi="Times New Roman"/>
          <w:sz w:val="24"/>
          <w:szCs w:val="24"/>
        </w:rPr>
        <w:t>поселения</w:t>
      </w:r>
      <w:r w:rsidRPr="00AD4EA1">
        <w:rPr>
          <w:rFonts w:ascii="Times New Roman" w:hAnsi="Times New Roman"/>
          <w:sz w:val="24"/>
          <w:szCs w:val="24"/>
        </w:rPr>
        <w:t xml:space="preserve"> муниципального района «Борисовский район» Белгородской области и изменений в них;</w:t>
      </w:r>
    </w:p>
    <w:p w:rsidR="00446775" w:rsidRPr="00AD4EA1" w:rsidRDefault="00446775" w:rsidP="00A163DF">
      <w:pPr>
        <w:pStyle w:val="af"/>
        <w:spacing w:after="0" w:line="240" w:lineRule="auto"/>
        <w:ind w:left="0" w:firstLine="709"/>
        <w:rPr>
          <w:rFonts w:ascii="Times New Roman" w:hAnsi="Times New Roman"/>
        </w:rPr>
      </w:pPr>
      <w:r w:rsidRPr="00AD4EA1">
        <w:rPr>
          <w:rFonts w:ascii="Times New Roman" w:hAnsi="Times New Roman"/>
          <w:sz w:val="24"/>
          <w:szCs w:val="24"/>
        </w:rPr>
        <w:t>- проектам решений о предоставлении разрешений на условно разрешённый вид использования земельных участков или объектов капитального строительства</w:t>
      </w:r>
      <w:r w:rsidRPr="00AD4EA1">
        <w:rPr>
          <w:rFonts w:ascii="Times New Roman" w:hAnsi="Times New Roman"/>
        </w:rPr>
        <w:t>;</w:t>
      </w:r>
    </w:p>
    <w:p w:rsidR="00446775" w:rsidRPr="00AD4EA1" w:rsidRDefault="00446775" w:rsidP="000E3785">
      <w:pPr>
        <w:ind w:firstLine="708"/>
        <w:rPr>
          <w:rFonts w:eastAsia="Calibri"/>
        </w:rPr>
      </w:pPr>
      <w:r w:rsidRPr="00AD4EA1">
        <w:t>- проектам решений о предоставлении разрешений на отклонение от предельных параметров разрешённого строительства, реконструкции объектов капитального строительства</w:t>
      </w:r>
      <w:r w:rsidR="000E3785" w:rsidRPr="00AD4EA1">
        <w:rPr>
          <w:rFonts w:eastAsia="Calibri"/>
        </w:rPr>
        <w:t>;</w:t>
      </w:r>
    </w:p>
    <w:p w:rsidR="000E3785" w:rsidRPr="00AD4EA1" w:rsidRDefault="000E3785" w:rsidP="000E3785">
      <w:pPr>
        <w:ind w:firstLine="708"/>
      </w:pPr>
      <w:r w:rsidRPr="00AD4EA1">
        <w:rPr>
          <w:rFonts w:eastAsia="Calibri"/>
        </w:rPr>
        <w:t xml:space="preserve">- </w:t>
      </w:r>
      <w:r w:rsidRPr="00AD4EA1">
        <w:t xml:space="preserve"> проект</w:t>
      </w:r>
      <w:r w:rsidR="009A6031" w:rsidRPr="00AD4EA1">
        <w:t>ам</w:t>
      </w:r>
      <w:r w:rsidRPr="00AD4EA1">
        <w:t xml:space="preserve"> документов территориального планирования;</w:t>
      </w:r>
    </w:p>
    <w:p w:rsidR="000E3785" w:rsidRPr="00AD4EA1" w:rsidRDefault="000E3785" w:rsidP="000E3785">
      <w:pPr>
        <w:ind w:firstLine="708"/>
        <w:rPr>
          <w:rFonts w:eastAsia="Calibri"/>
        </w:rPr>
      </w:pPr>
      <w:r w:rsidRPr="00AD4EA1">
        <w:t xml:space="preserve">-  проектам </w:t>
      </w:r>
      <w:r w:rsidRPr="00AD4EA1">
        <w:rPr>
          <w:rStyle w:val="blk"/>
        </w:rPr>
        <w:t>документации по планировке территории.</w:t>
      </w:r>
    </w:p>
    <w:p w:rsidR="00446775" w:rsidRPr="00AD4EA1" w:rsidRDefault="00D23ABD" w:rsidP="00A163DF">
      <w:pPr>
        <w:ind w:firstLine="708"/>
      </w:pPr>
      <w:r w:rsidRPr="00AD4EA1">
        <w:rPr>
          <w:rFonts w:eastAsia="Calibri"/>
        </w:rPr>
        <w:t>2</w:t>
      </w:r>
      <w:r w:rsidR="00F02CB6" w:rsidRPr="00AD4EA1">
        <w:rPr>
          <w:rFonts w:eastAsia="Calibri"/>
        </w:rPr>
        <w:t>.</w:t>
      </w:r>
      <w:r w:rsidR="00446775" w:rsidRPr="00AD4EA1">
        <w:rPr>
          <w:rFonts w:eastAsia="Calibri"/>
        </w:rPr>
        <w:t xml:space="preserve">2.2. Организация и координация разработки проектов правил и изменений в них. </w:t>
      </w:r>
      <w:r w:rsidR="00446775" w:rsidRPr="00AD4EA1">
        <w:rPr>
          <w:rFonts w:eastAsia="Calibri"/>
        </w:rPr>
        <w:br/>
      </w:r>
      <w:r w:rsidR="00446775" w:rsidRPr="00AD4EA1">
        <w:rPr>
          <w:rFonts w:eastAsia="Calibri"/>
        </w:rPr>
        <w:tab/>
      </w:r>
      <w:r w:rsidR="002F662C" w:rsidRPr="00AD4EA1">
        <w:rPr>
          <w:rFonts w:eastAsia="Calibri"/>
        </w:rPr>
        <w:t>2</w:t>
      </w:r>
      <w:r w:rsidR="00F02CB6" w:rsidRPr="00AD4EA1">
        <w:rPr>
          <w:rFonts w:eastAsia="Calibri"/>
        </w:rPr>
        <w:t>.</w:t>
      </w:r>
      <w:r w:rsidR="00446775" w:rsidRPr="00AD4EA1">
        <w:rPr>
          <w:rFonts w:eastAsia="Calibri"/>
        </w:rPr>
        <w:t xml:space="preserve">2.3. Рассмотрение предложений заинтересованных лиц о внесении изменений в правила, подготовка заключений по итогам рассмотрения таких предложений. </w:t>
      </w:r>
      <w:r w:rsidR="00446775" w:rsidRPr="00AD4EA1">
        <w:rPr>
          <w:rFonts w:eastAsia="Calibri"/>
        </w:rPr>
        <w:br/>
      </w:r>
      <w:r w:rsidR="00446775" w:rsidRPr="00AD4EA1">
        <w:rPr>
          <w:rFonts w:eastAsia="Calibri"/>
        </w:rPr>
        <w:tab/>
      </w:r>
      <w:r w:rsidRPr="00AD4EA1">
        <w:rPr>
          <w:rFonts w:eastAsia="Calibri"/>
        </w:rPr>
        <w:t>2</w:t>
      </w:r>
      <w:r w:rsidR="00F02CB6" w:rsidRPr="00AD4EA1">
        <w:rPr>
          <w:rFonts w:eastAsia="Calibri"/>
        </w:rPr>
        <w:t>.</w:t>
      </w:r>
      <w:r w:rsidR="00446775" w:rsidRPr="00AD4EA1">
        <w:rPr>
          <w:rFonts w:eastAsia="Calibri"/>
        </w:rPr>
        <w:t>2.4. Подготовка рекомендаций о предоставлении разрешения на условно разрешенные виды использования земельных участков и объектов капитального строительства или об отказе в предоставлении указанного разрешения</w:t>
      </w:r>
      <w:r w:rsidR="00446775" w:rsidRPr="00AD4EA1">
        <w:t>.</w:t>
      </w:r>
    </w:p>
    <w:p w:rsidR="00446775" w:rsidRPr="00AD4EA1" w:rsidRDefault="00446775" w:rsidP="00A163DF">
      <w:r w:rsidRPr="00AD4EA1">
        <w:rPr>
          <w:rFonts w:eastAsia="Calibri"/>
        </w:rPr>
        <w:tab/>
      </w:r>
      <w:r w:rsidR="00D23ABD" w:rsidRPr="00AD4EA1">
        <w:rPr>
          <w:rFonts w:eastAsia="Calibri"/>
        </w:rPr>
        <w:t>2</w:t>
      </w:r>
      <w:r w:rsidR="00F02CB6" w:rsidRPr="00AD4EA1">
        <w:rPr>
          <w:rFonts w:eastAsia="Calibri"/>
        </w:rPr>
        <w:t>.</w:t>
      </w:r>
      <w:r w:rsidRPr="00AD4EA1">
        <w:rPr>
          <w:rFonts w:eastAsia="Calibri"/>
        </w:rPr>
        <w:t>2.</w:t>
      </w:r>
      <w:r w:rsidR="003F4DE1" w:rsidRPr="00AD4EA1">
        <w:rPr>
          <w:rFonts w:eastAsia="Calibri"/>
        </w:rPr>
        <w:t>5</w:t>
      </w:r>
      <w:r w:rsidRPr="00AD4EA1">
        <w:rPr>
          <w:rFonts w:eastAsia="Calibri"/>
        </w:rPr>
        <w:t>. Подготовка рекомендаций в области градостроительной деятельности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D4EA1">
        <w:t>.</w:t>
      </w:r>
    </w:p>
    <w:p w:rsidR="00446775" w:rsidRPr="00AD4EA1" w:rsidRDefault="00446775" w:rsidP="00A163DF">
      <w:r w:rsidRPr="00AD4EA1">
        <w:rPr>
          <w:rFonts w:eastAsia="Calibri"/>
        </w:rPr>
        <w:tab/>
      </w:r>
      <w:r w:rsidR="00D23ABD" w:rsidRPr="00AD4EA1">
        <w:rPr>
          <w:rFonts w:eastAsia="Calibri"/>
        </w:rPr>
        <w:t>2</w:t>
      </w:r>
      <w:r w:rsidR="00F02CB6" w:rsidRPr="00AD4EA1">
        <w:rPr>
          <w:rFonts w:eastAsia="Calibri"/>
        </w:rPr>
        <w:t>.</w:t>
      </w:r>
      <w:r w:rsidRPr="00AD4EA1">
        <w:rPr>
          <w:rFonts w:eastAsia="Calibri"/>
        </w:rPr>
        <w:t>2.</w:t>
      </w:r>
      <w:r w:rsidR="003F4DE1" w:rsidRPr="00AD4EA1">
        <w:rPr>
          <w:rFonts w:eastAsia="Calibri"/>
        </w:rPr>
        <w:t>6</w:t>
      </w:r>
      <w:r w:rsidRPr="00AD4EA1">
        <w:rPr>
          <w:rFonts w:eastAsia="Calibri"/>
        </w:rPr>
        <w:t xml:space="preserve">. Досудебное рассмотрение конфликтных ситуаций и разрешение споров, возникающих при осуществлении градостроительной деятельности. </w:t>
      </w:r>
    </w:p>
    <w:p w:rsidR="007F6A71" w:rsidRPr="00AD4EA1" w:rsidRDefault="00F02CB6" w:rsidP="00F02CB6">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3. </w:t>
      </w:r>
      <w:r w:rsidR="007F6A71" w:rsidRPr="00AD4EA1">
        <w:rPr>
          <w:rFonts w:ascii="Times New Roman" w:hAnsi="Times New Roman"/>
          <w:sz w:val="24"/>
          <w:szCs w:val="24"/>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7F6A71" w:rsidRPr="00AD4EA1" w:rsidRDefault="007F6A71" w:rsidP="00A163DF">
      <w:pPr>
        <w:pStyle w:val="af"/>
        <w:spacing w:line="240" w:lineRule="auto"/>
        <w:ind w:left="0" w:firstLine="708"/>
        <w:rPr>
          <w:rFonts w:ascii="Times New Roman" w:hAnsi="Times New Roman"/>
          <w:sz w:val="24"/>
          <w:szCs w:val="24"/>
        </w:rPr>
      </w:pPr>
      <w:r w:rsidRPr="00AD4EA1">
        <w:rPr>
          <w:rFonts w:ascii="Times New Roman" w:hAnsi="Times New Roman"/>
          <w:sz w:val="24"/>
          <w:szCs w:val="24"/>
        </w:rPr>
        <w:t>При наличии информации о прямой или косвенной финансовой заинтересованности члена Комиссии в решении вопроса, о родственных отношениях члена Комиссии с заявителем по конкретному вопросу, такой член Комиссии решением Комиссии должен быть освобожден от участия в голосовании по соответствующему вопросу.</w:t>
      </w:r>
    </w:p>
    <w:p w:rsidR="007F6A71" w:rsidRPr="00AD4EA1" w:rsidRDefault="007F6A71" w:rsidP="00A163DF">
      <w:pPr>
        <w:pStyle w:val="af"/>
        <w:spacing w:line="240" w:lineRule="auto"/>
        <w:ind w:left="0" w:firstLine="708"/>
        <w:rPr>
          <w:rFonts w:ascii="Times New Roman" w:hAnsi="Times New Roman"/>
          <w:sz w:val="24"/>
          <w:szCs w:val="24"/>
        </w:rPr>
      </w:pPr>
      <w:r w:rsidRPr="00AD4EA1">
        <w:rPr>
          <w:rFonts w:ascii="Times New Roman" w:hAnsi="Times New Roman"/>
          <w:sz w:val="24"/>
          <w:szCs w:val="24"/>
        </w:rPr>
        <w:t>4. Заседания Комиссии ведет ее председатель или заместитель председателя, при отсутствии обоих – член Комиссии, уполномоченный председателем Комиссии.</w:t>
      </w:r>
    </w:p>
    <w:p w:rsidR="007F6A71" w:rsidRPr="00AD4EA1" w:rsidRDefault="007F6A71" w:rsidP="00A163DF">
      <w:pPr>
        <w:pStyle w:val="af"/>
        <w:spacing w:line="240" w:lineRule="auto"/>
        <w:ind w:left="0" w:firstLine="708"/>
        <w:rPr>
          <w:rFonts w:ascii="Times New Roman" w:hAnsi="Times New Roman"/>
          <w:sz w:val="24"/>
          <w:szCs w:val="24"/>
        </w:rPr>
      </w:pPr>
      <w:r w:rsidRPr="00AD4EA1">
        <w:rPr>
          <w:rFonts w:ascii="Times New Roman" w:hAnsi="Times New Roman"/>
          <w:sz w:val="24"/>
          <w:szCs w:val="24"/>
        </w:rPr>
        <w:t>Итоги каждого заседания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7F6A71" w:rsidRPr="00AD4EA1" w:rsidRDefault="007F6A71" w:rsidP="00A163DF">
      <w:pPr>
        <w:pStyle w:val="af"/>
        <w:spacing w:line="240" w:lineRule="auto"/>
        <w:ind w:left="0" w:firstLine="708"/>
        <w:rPr>
          <w:rFonts w:ascii="Times New Roman" w:hAnsi="Times New Roman"/>
          <w:sz w:val="24"/>
          <w:szCs w:val="24"/>
        </w:rPr>
      </w:pPr>
      <w:r w:rsidRPr="00AD4EA1">
        <w:rPr>
          <w:rFonts w:ascii="Times New Roman" w:hAnsi="Times New Roman"/>
          <w:sz w:val="24"/>
          <w:szCs w:val="24"/>
        </w:rPr>
        <w:t>Комиссия имеет свой архив, в котором содержатся протоколы всех заседаний, другие материалы, связанные с деятельностью Комиссии.</w:t>
      </w:r>
    </w:p>
    <w:p w:rsidR="007F6A71" w:rsidRPr="00AD4EA1" w:rsidRDefault="007F6A71" w:rsidP="00A163DF">
      <w:pPr>
        <w:pStyle w:val="af"/>
        <w:spacing w:line="240" w:lineRule="auto"/>
        <w:ind w:left="0" w:firstLine="708"/>
        <w:rPr>
          <w:rFonts w:ascii="Times New Roman" w:hAnsi="Times New Roman"/>
          <w:sz w:val="24"/>
          <w:szCs w:val="24"/>
        </w:rPr>
      </w:pPr>
      <w:r w:rsidRPr="00AD4EA1">
        <w:rPr>
          <w:rFonts w:ascii="Times New Roman" w:hAnsi="Times New Roman"/>
          <w:sz w:val="24"/>
          <w:szCs w:val="24"/>
        </w:rPr>
        <w:t>Информация о работе Комиссии является открытой для всех заинтересованных лиц.</w:t>
      </w:r>
    </w:p>
    <w:p w:rsidR="009D3B70" w:rsidRPr="00AD4EA1" w:rsidRDefault="009D3B70" w:rsidP="008865F2">
      <w:pPr>
        <w:pStyle w:val="3"/>
      </w:pPr>
      <w:bookmarkStart w:id="17" w:name="_Toc135402849"/>
      <w:r w:rsidRPr="00AD4EA1">
        <w:t>Передача полномочий</w:t>
      </w:r>
      <w:bookmarkEnd w:id="16"/>
      <w:bookmarkEnd w:id="17"/>
    </w:p>
    <w:p w:rsidR="00A3541D" w:rsidRPr="00AD4EA1" w:rsidRDefault="00A3541D" w:rsidP="00A3541D">
      <w:pPr>
        <w:ind w:firstLine="708"/>
      </w:pPr>
      <w:bookmarkStart w:id="18" w:name="_Toc35252487"/>
      <w:r w:rsidRPr="00AD4EA1">
        <w:rPr>
          <w:rFonts w:eastAsia="Calibri"/>
          <w:lang w:eastAsia="en-US"/>
        </w:rPr>
        <w:t xml:space="preserve">1. </w:t>
      </w:r>
      <w:r w:rsidRPr="00AD4EA1">
        <w:t xml:space="preserve">Администрация </w:t>
      </w:r>
      <w:r w:rsidR="00705A59" w:rsidRPr="00AD4EA1">
        <w:t xml:space="preserve">Городского поселения «Поселок Борисовка» </w:t>
      </w:r>
      <w:r w:rsidRPr="00AD4EA1">
        <w:t>муниципального района «Борисовский район» Белгородской области вправе заключать соглашения с администрацией муниципального района «Борисовский район» Белгородской области о передаче им части своих полномочий по решению вопросов местного значения за счет межбюджетных трансфертов.</w:t>
      </w:r>
    </w:p>
    <w:p w:rsidR="00A3541D" w:rsidRPr="00AD4EA1" w:rsidRDefault="00A3541D" w:rsidP="00A3541D">
      <w:r w:rsidRPr="00AD4EA1">
        <w:rPr>
          <w:rFonts w:eastAsia="Calibri"/>
          <w:lang w:eastAsia="en-US"/>
        </w:rPr>
        <w:lastRenderedPageBreak/>
        <w:tab/>
        <w:t xml:space="preserve"> 2. </w:t>
      </w:r>
      <w:r w:rsidRPr="00AD4EA1">
        <w:t xml:space="preserve">При заключении соглашений о передаче полномочий (части полномочий) по землепользованию и застройке органам местного самоуправления муниципального района «Борисовский район»  Белгородской области органами местного самоуправления </w:t>
      </w:r>
      <w:r w:rsidR="00705A59" w:rsidRPr="00AD4EA1">
        <w:t xml:space="preserve">Городского поселения «Поселок Борисовка» </w:t>
      </w:r>
      <w:r w:rsidRPr="00AD4EA1">
        <w:t xml:space="preserve">муниципального района «Борисовский район» на период действия соглашений полномочия </w:t>
      </w:r>
      <w:r w:rsidR="00705A59" w:rsidRPr="00AD4EA1">
        <w:t xml:space="preserve">Городского поселения «Поселок Борисовка» </w:t>
      </w:r>
      <w:r w:rsidRPr="00AD4EA1">
        <w:t>осуществляются Муниципальным советом Борисовского района, предусмотренные настоящими правилами и градостроительным законодательством.</w:t>
      </w:r>
    </w:p>
    <w:p w:rsidR="00A3541D" w:rsidRPr="00AD4EA1" w:rsidRDefault="00A3541D" w:rsidP="00A3541D">
      <w:pPr>
        <w:widowControl w:val="0"/>
        <w:shd w:val="clear" w:color="auto" w:fill="FFFFFF"/>
        <w:tabs>
          <w:tab w:val="left" w:pos="720"/>
          <w:tab w:val="left" w:pos="1094"/>
        </w:tabs>
        <w:autoSpaceDE w:val="0"/>
        <w:autoSpaceDN w:val="0"/>
        <w:adjustRightInd w:val="0"/>
        <w:contextualSpacing/>
      </w:pPr>
      <w:r w:rsidRPr="00AD4EA1">
        <w:rPr>
          <w:rFonts w:eastAsia="Calibri"/>
          <w:lang w:eastAsia="en-US"/>
        </w:rPr>
        <w:tab/>
        <w:t xml:space="preserve"> 3. В соответствии с </w:t>
      </w:r>
      <w:r w:rsidRPr="00AD4EA1">
        <w:rPr>
          <w:rFonts w:eastAsia="Calibri"/>
          <w:shd w:val="clear" w:color="auto" w:fill="FFFFFF"/>
          <w:lang w:eastAsia="en-US"/>
        </w:rPr>
        <w:t xml:space="preserve">Законом Белгородской области от 21 декабря 2017 года №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к </w:t>
      </w:r>
      <w:r w:rsidRPr="00AD4EA1">
        <w:t>полномочиям департамента строительства и транспорта Белгородской области отнесены следующие полномочия в сфере градостроительной деятельности:</w:t>
      </w:r>
    </w:p>
    <w:p w:rsidR="00A3541D" w:rsidRPr="00AD4EA1" w:rsidRDefault="00A3541D" w:rsidP="00A3541D">
      <w:pPr>
        <w:pStyle w:val="formattext"/>
        <w:spacing w:before="0" w:beforeAutospacing="0" w:after="0" w:afterAutospacing="0"/>
        <w:ind w:firstLine="708"/>
      </w:pPr>
      <w:r w:rsidRPr="00AD4EA1">
        <w:t>1) утверждение документов территориального планирования поселений, муниципальных районов, городских округов, за исключением полномочий, предусмотренных частями 9 и 12 статьи 21, частями 2, 12 и 20 статьи 24, частями 9 и 12 статьи 25, статьей 28 Градостроительного кодекса Российской Федерации;</w:t>
      </w:r>
    </w:p>
    <w:p w:rsidR="00A3541D" w:rsidRPr="00AD4EA1" w:rsidRDefault="00A3541D" w:rsidP="00A3541D">
      <w:pPr>
        <w:pStyle w:val="formattext"/>
        <w:spacing w:before="0" w:beforeAutospacing="0" w:after="0" w:afterAutospacing="0"/>
        <w:ind w:firstLine="708"/>
      </w:pPr>
      <w:r w:rsidRPr="00AD4EA1">
        <w:t>2) утверждение правил землепользования и застройки поселений, городских округов;</w:t>
      </w:r>
      <w:r w:rsidRPr="00AD4EA1">
        <w:br/>
      </w:r>
      <w:r w:rsidRPr="00AD4EA1">
        <w:tab/>
        <w:t>3) утверждение документации по планировке территории поселений, муниципальных районов, городских округов в случаях, предусмотренных частями 4, 4.1, 5, 5.1 статьи 45 Градостроительного кодекса Российской Федерации;</w:t>
      </w:r>
    </w:p>
    <w:p w:rsidR="00A3541D" w:rsidRPr="00AD4EA1" w:rsidRDefault="00A3541D" w:rsidP="00A3541D">
      <w:pPr>
        <w:pStyle w:val="formattext"/>
        <w:spacing w:before="0" w:beforeAutospacing="0" w:after="0" w:afterAutospacing="0"/>
        <w:ind w:firstLine="708"/>
      </w:pPr>
      <w:r w:rsidRPr="00AD4EA1">
        <w:t>4) принятие решений о развитии застроенных территорий поселений, городских округов;</w:t>
      </w:r>
      <w:r w:rsidRPr="00AD4EA1">
        <w:br/>
      </w:r>
      <w:r w:rsidRPr="00AD4EA1">
        <w:tab/>
        <w:t>5) принятие решений о комплексном развитии территории поселений, городских округов по инициативе органа местного самоуправления;</w:t>
      </w:r>
    </w:p>
    <w:p w:rsidR="00A3541D" w:rsidRPr="00AD4EA1" w:rsidRDefault="00A3541D" w:rsidP="00A3541D">
      <w:pPr>
        <w:pStyle w:val="formattext"/>
        <w:spacing w:before="0" w:beforeAutospacing="0" w:after="0" w:afterAutospacing="0"/>
        <w:ind w:firstLine="708"/>
      </w:pPr>
      <w:r w:rsidRPr="00AD4EA1">
        <w:t>6) принятие решений о предоставлении разрешений на условно разрешенный вид использования земельных участков или объектов капитального строительства поселений, городских округов или об отказе в предоставлении таких разрешений;</w:t>
      </w:r>
      <w:r w:rsidRPr="00AD4EA1">
        <w:br/>
      </w:r>
      <w:r w:rsidRPr="00AD4EA1">
        <w:tab/>
        <w:t>7) 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поселений, городских округов или об отказе в предоставлении таких разрешений.</w:t>
      </w:r>
    </w:p>
    <w:p w:rsidR="009D3B70" w:rsidRPr="00AD4EA1" w:rsidRDefault="009D3B70" w:rsidP="00AC5916">
      <w:pPr>
        <w:pStyle w:val="2"/>
        <w:numPr>
          <w:ilvl w:val="0"/>
          <w:numId w:val="37"/>
        </w:numPr>
        <w:spacing w:after="240"/>
        <w:ind w:left="0" w:firstLine="709"/>
      </w:pPr>
      <w:bookmarkStart w:id="19" w:name="_Toc135402850"/>
      <w:r w:rsidRPr="00AD4EA1">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8"/>
      <w:bookmarkEnd w:id="19"/>
    </w:p>
    <w:p w:rsidR="009D3B70" w:rsidRPr="00AD4EA1" w:rsidRDefault="009D3B70" w:rsidP="008865F2">
      <w:pPr>
        <w:pStyle w:val="3"/>
      </w:pPr>
      <w:bookmarkStart w:id="20" w:name="_Toc35252488"/>
      <w:bookmarkStart w:id="21" w:name="_Toc135402851"/>
      <w:r w:rsidRPr="00AD4EA1">
        <w:t>Виды разрешенного использования земельных участков и объектов капитального строительства.</w:t>
      </w:r>
      <w:bookmarkEnd w:id="20"/>
      <w:bookmarkEnd w:id="21"/>
    </w:p>
    <w:p w:rsidR="009D3B70" w:rsidRPr="00AD4EA1" w:rsidRDefault="009D3B70" w:rsidP="002D7411">
      <w:pPr>
        <w:numPr>
          <w:ilvl w:val="0"/>
          <w:numId w:val="48"/>
        </w:numPr>
        <w:shd w:val="clear" w:color="auto" w:fill="FFFFFF"/>
        <w:tabs>
          <w:tab w:val="left" w:pos="993"/>
        </w:tabs>
        <w:ind w:left="0" w:firstLine="709"/>
        <w:contextualSpacing/>
        <w:rPr>
          <w:rFonts w:eastAsia="Calibri"/>
          <w:lang w:eastAsia="en-US"/>
        </w:rPr>
      </w:pPr>
      <w:r w:rsidRPr="00AD4EA1">
        <w:rPr>
          <w:rFonts w:eastAsia="Calibri"/>
          <w:lang w:eastAsia="en-US"/>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D3B70" w:rsidRPr="00AD4EA1" w:rsidRDefault="009D3B70" w:rsidP="002D7411">
      <w:pPr>
        <w:numPr>
          <w:ilvl w:val="0"/>
          <w:numId w:val="48"/>
        </w:numPr>
        <w:shd w:val="clear" w:color="auto" w:fill="FFFFFF"/>
        <w:tabs>
          <w:tab w:val="left" w:pos="993"/>
        </w:tabs>
        <w:ind w:left="0" w:firstLine="709"/>
        <w:contextualSpacing/>
        <w:rPr>
          <w:rFonts w:eastAsia="Calibri"/>
          <w:lang w:eastAsia="en-US"/>
        </w:rPr>
      </w:pPr>
      <w:r w:rsidRPr="00AD4EA1">
        <w:rPr>
          <w:rFonts w:eastAsia="Calibri"/>
          <w:lang w:eastAsia="en-US"/>
        </w:rPr>
        <w:t>Разрешенное использование земельных участков и объектов капитального строительства может быть</w:t>
      </w:r>
      <w:r w:rsidR="00736861" w:rsidRPr="00AD4EA1">
        <w:rPr>
          <w:rFonts w:eastAsia="Calibri"/>
          <w:lang w:eastAsia="en-US"/>
        </w:rPr>
        <w:t>,</w:t>
      </w:r>
      <w:r w:rsidRPr="00AD4EA1">
        <w:rPr>
          <w:rFonts w:eastAsia="Calibri"/>
          <w:lang w:eastAsia="en-US"/>
        </w:rPr>
        <w:t xml:space="preserve"> следующих видов:</w:t>
      </w:r>
    </w:p>
    <w:p w:rsidR="009D3B70" w:rsidRPr="00AD4EA1" w:rsidRDefault="009D3B70" w:rsidP="009D3B70">
      <w:pPr>
        <w:autoSpaceDE w:val="0"/>
        <w:autoSpaceDN w:val="0"/>
        <w:adjustRightInd w:val="0"/>
        <w:ind w:firstLine="540"/>
      </w:pPr>
      <w:r w:rsidRPr="00AD4EA1">
        <w:t>1) основные виды разрешенного использования;</w:t>
      </w:r>
    </w:p>
    <w:p w:rsidR="009D3B70" w:rsidRPr="00AD4EA1" w:rsidRDefault="009D3B70" w:rsidP="009D3B70">
      <w:pPr>
        <w:autoSpaceDE w:val="0"/>
        <w:autoSpaceDN w:val="0"/>
        <w:adjustRightInd w:val="0"/>
        <w:ind w:firstLine="540"/>
      </w:pPr>
      <w:r w:rsidRPr="00AD4EA1">
        <w:t>2) условно разрешенные виды использования;</w:t>
      </w:r>
    </w:p>
    <w:p w:rsidR="009D3B70" w:rsidRPr="00AD4EA1" w:rsidRDefault="009D3B70" w:rsidP="009D3B70">
      <w:pPr>
        <w:autoSpaceDE w:val="0"/>
        <w:autoSpaceDN w:val="0"/>
        <w:adjustRightInd w:val="0"/>
        <w:ind w:firstLine="540"/>
      </w:pPr>
      <w:r w:rsidRPr="00AD4EA1">
        <w:t>3) вспомогательные виды разрешенного использования.</w:t>
      </w:r>
    </w:p>
    <w:p w:rsidR="009D3B70" w:rsidRPr="00AD4EA1" w:rsidRDefault="009D3B70" w:rsidP="002D7411">
      <w:pPr>
        <w:numPr>
          <w:ilvl w:val="0"/>
          <w:numId w:val="48"/>
        </w:numPr>
        <w:shd w:val="clear" w:color="auto" w:fill="FFFFFF"/>
        <w:tabs>
          <w:tab w:val="left" w:pos="993"/>
        </w:tabs>
        <w:ind w:left="0" w:firstLine="709"/>
        <w:contextualSpacing/>
        <w:rPr>
          <w:rFonts w:eastAsia="Calibri"/>
          <w:lang w:eastAsia="en-US"/>
        </w:rPr>
      </w:pPr>
      <w:r w:rsidRPr="00AD4EA1">
        <w:rPr>
          <w:rFonts w:eastAsia="Calibri"/>
          <w:lang w:eastAsia="en-US"/>
        </w:rPr>
        <w:t>Основные виды разрешенного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rsidR="00013DF2" w:rsidRPr="00AD4EA1" w:rsidRDefault="00013DF2" w:rsidP="00013DF2">
      <w:pPr>
        <w:shd w:val="clear" w:color="auto" w:fill="FFFFFF"/>
        <w:tabs>
          <w:tab w:val="left" w:pos="993"/>
        </w:tabs>
        <w:ind w:left="709"/>
        <w:contextualSpacing/>
        <w:rPr>
          <w:rFonts w:eastAsia="Calibri"/>
          <w:lang w:eastAsia="en-US"/>
        </w:rPr>
      </w:pPr>
    </w:p>
    <w:p w:rsidR="009D3B70" w:rsidRPr="00AD4EA1" w:rsidRDefault="009D3B70" w:rsidP="008865F2">
      <w:pPr>
        <w:pStyle w:val="3"/>
      </w:pPr>
      <w:bookmarkStart w:id="22" w:name="_Toc35252489"/>
      <w:bookmarkStart w:id="23" w:name="_Toc135402852"/>
      <w:r w:rsidRPr="00AD4EA1">
        <w:lastRenderedPageBreak/>
        <w:t>Общий порядок изменения видов разрешенного использования земельных участков и объектов капитального строительства</w:t>
      </w:r>
      <w:bookmarkEnd w:id="22"/>
      <w:bookmarkEnd w:id="23"/>
    </w:p>
    <w:p w:rsidR="00B729C6" w:rsidRPr="00AD4EA1" w:rsidRDefault="00B729C6" w:rsidP="00013DF2">
      <w:pPr>
        <w:pStyle w:val="af"/>
        <w:tabs>
          <w:tab w:val="left" w:pos="993"/>
        </w:tabs>
        <w:spacing w:line="240" w:lineRule="auto"/>
        <w:ind w:left="0" w:firstLine="708"/>
        <w:rPr>
          <w:rFonts w:ascii="Times New Roman" w:hAnsi="Times New Roman"/>
          <w:sz w:val="24"/>
          <w:szCs w:val="24"/>
        </w:rPr>
      </w:pPr>
      <w:bookmarkStart w:id="24" w:name="_Toc35252490"/>
      <w:r w:rsidRPr="00AD4EA1">
        <w:rPr>
          <w:rFonts w:ascii="Times New Roman" w:hAnsi="Times New Roman"/>
          <w:sz w:val="24"/>
          <w:szCs w:val="24"/>
        </w:rPr>
        <w:t>1.</w:t>
      </w:r>
      <w:r w:rsidRPr="00AD4EA1">
        <w:rPr>
          <w:rFonts w:ascii="Times New Roman" w:hAnsi="Times New Roman"/>
          <w:sz w:val="24"/>
          <w:szCs w:val="24"/>
        </w:rPr>
        <w:tab/>
        <w:t xml:space="preserve">Изменение видов разрешенного использования земельных участков и объектовкапитального строительства на территории </w:t>
      </w:r>
      <w:r w:rsidR="00705A59" w:rsidRPr="00AD4EA1">
        <w:rPr>
          <w:rFonts w:ascii="Times New Roman" w:hAnsi="Times New Roman"/>
          <w:sz w:val="24"/>
          <w:szCs w:val="24"/>
        </w:rPr>
        <w:t>городского</w:t>
      </w:r>
      <w:r w:rsidRPr="00AD4EA1">
        <w:rPr>
          <w:rFonts w:ascii="Times New Roman" w:hAnsi="Times New Roman"/>
          <w:sz w:val="24"/>
          <w:szCs w:val="24"/>
        </w:rPr>
        <w:t xml:space="preserve">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2. Правообладатели земельных участков и объектов капитального строительства вправе по своему усмотрению выбирать и менять вид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Сведения о выбранном виде разрешенного использования земельного участка вносятся в государственный реестр объектов недвижимого имущества в установленном законом порядке на основании выписки из градостроительного регламента Правил землепользования и застройки. Основной вид разрешённого использования земельного участка будет считаться изменённым с момента внесения соответствующей записи в Государственный кадастр недвижимости.</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3. Порядок действий по реализации приведенного выше права устанавливается законодательством, настоящими Правилами и иными правовыми актами органами местного самоуправления </w:t>
      </w:r>
      <w:r w:rsidR="00705A59" w:rsidRPr="00AD4EA1">
        <w:rPr>
          <w:rFonts w:ascii="Times New Roman" w:hAnsi="Times New Roman"/>
          <w:sz w:val="24"/>
          <w:szCs w:val="24"/>
        </w:rPr>
        <w:t>Городского поселения «Поселок Борисовка»</w:t>
      </w:r>
      <w:r w:rsidRPr="00AD4EA1">
        <w:rPr>
          <w:rFonts w:ascii="Times New Roman" w:hAnsi="Times New Roman"/>
          <w:sz w:val="24"/>
          <w:szCs w:val="24"/>
        </w:rPr>
        <w:t>.</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5.  Изменение вида разрешенного использования для сельскохозяйственных угодий в составе земель сельскохозяйственного назначения возможно только после перевода этих земель или земельных участков в составе таких земель из земель сельскохозяйственного назначения в другую категорию. Данный перевод допускается в исключитель</w:t>
      </w:r>
      <w:r w:rsidR="00705A59" w:rsidRPr="00AD4EA1">
        <w:rPr>
          <w:rFonts w:ascii="Times New Roman" w:hAnsi="Times New Roman"/>
          <w:sz w:val="24"/>
          <w:szCs w:val="24"/>
        </w:rPr>
        <w:t>ных случаях, перечисленных в ч.</w:t>
      </w:r>
      <w:r w:rsidRPr="00AD4EA1">
        <w:rPr>
          <w:rFonts w:ascii="Times New Roman" w:hAnsi="Times New Roman"/>
          <w:sz w:val="24"/>
          <w:szCs w:val="24"/>
        </w:rPr>
        <w:t xml:space="preserve">1 ст. 7 Федерального закона от 21 декабря 2004 г. N 172-ФЗ "О переводе земель или земельных участков из одной категории в другую", в том числе связанных с установлением или изменением черты населенных пунктов. </w:t>
      </w:r>
    </w:p>
    <w:p w:rsidR="00B729C6" w:rsidRPr="00AD4EA1" w:rsidRDefault="00B729C6"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6.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минимальных/максимальных размеров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B729C6" w:rsidRPr="00AD4EA1" w:rsidRDefault="00013DF2" w:rsidP="000C6B3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7. </w:t>
      </w:r>
      <w:r w:rsidR="00B729C6" w:rsidRPr="00AD4EA1">
        <w:rPr>
          <w:rFonts w:ascii="Times New Roman" w:hAnsi="Times New Roman"/>
          <w:sz w:val="24"/>
          <w:szCs w:val="24"/>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9D3B70" w:rsidRPr="00AD4EA1" w:rsidRDefault="009D3B70" w:rsidP="008865F2">
      <w:pPr>
        <w:pStyle w:val="3"/>
      </w:pPr>
      <w:bookmarkStart w:id="25" w:name="_Toc135402853"/>
      <w:r w:rsidRPr="00AD4EA1">
        <w:lastRenderedPageBreak/>
        <w:t>Порядок предоставления разрешения на условно разрешенный вид использования земельного участка или объекта капитального строительства</w:t>
      </w:r>
      <w:bookmarkEnd w:id="24"/>
      <w:bookmarkEnd w:id="25"/>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 разрешенный вид использования в Комиссию по правилам землепользования и застройки.</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2. Вопрос о предоставлении разрешения на условно разрешенный вид использования подлежит обсуждению на публичных слушаниях.</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3. Комиссия не позднее 10 дней с момента поступления уведомления обеспечивает уведомление заинтересованных лиц о проведении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 xml:space="preserve">публичных слушаний, а также о месте и времени их проведения. </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4. При проведении</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 ведется протокол, в который включаются все предложения и замечания участников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 xml:space="preserve">публичных слушаний по рассматриваемому вопросу. </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5. Итоги результатов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публичных слушаний оформляются Комиссией в виде Заключения, которое подлежит опубликованию в порядке, предусмотренном для официального опубликованиямуниципальных нормативных актов</w:t>
      </w:r>
      <w:r w:rsidR="00736861" w:rsidRPr="00AD4EA1">
        <w:rPr>
          <w:rFonts w:ascii="Times New Roman" w:hAnsi="Times New Roman"/>
          <w:sz w:val="24"/>
          <w:szCs w:val="24"/>
        </w:rPr>
        <w:t>,</w:t>
      </w:r>
      <w:r w:rsidRPr="00AD4EA1">
        <w:rPr>
          <w:rFonts w:ascii="Times New Roman" w:hAnsi="Times New Roman"/>
          <w:sz w:val="24"/>
          <w:szCs w:val="24"/>
        </w:rPr>
        <w:t xml:space="preserve"> и размещается на официальном сайте муниципального района «Борисовский район» в сети «Интернет».</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6. Заключение о результатах</w:t>
      </w:r>
      <w:r w:rsidRPr="00AD4EA1">
        <w:rPr>
          <w:rStyle w:val="blk"/>
          <w:rFonts w:ascii="Times New Roman" w:hAnsi="Times New Roman"/>
          <w:sz w:val="24"/>
          <w:szCs w:val="24"/>
        </w:rPr>
        <w:t xml:space="preserve"> общественных обсуждений или</w:t>
      </w:r>
      <w:r w:rsidR="00705A59" w:rsidRPr="00AD4EA1">
        <w:rPr>
          <w:rFonts w:ascii="Times New Roman" w:hAnsi="Times New Roman"/>
          <w:sz w:val="24"/>
          <w:szCs w:val="24"/>
        </w:rPr>
        <w:t xml:space="preserve"> публичных слушаний по вопросу</w:t>
      </w:r>
      <w:r w:rsidRPr="00AD4EA1">
        <w:rPr>
          <w:rFonts w:ascii="Times New Roman" w:hAnsi="Times New Roman"/>
          <w:sz w:val="24"/>
          <w:szCs w:val="24"/>
        </w:rPr>
        <w:t xml:space="preserve"> предоставления разрешения на условно разрешенный вид использования земельного участка или объе</w:t>
      </w:r>
      <w:r w:rsidR="00705A59" w:rsidRPr="00AD4EA1">
        <w:rPr>
          <w:rFonts w:ascii="Times New Roman" w:hAnsi="Times New Roman"/>
          <w:sz w:val="24"/>
          <w:szCs w:val="24"/>
        </w:rPr>
        <w:t>кта капитального строительства,</w:t>
      </w:r>
      <w:r w:rsidRPr="00AD4EA1">
        <w:rPr>
          <w:rFonts w:ascii="Times New Roman" w:hAnsi="Times New Roman"/>
          <w:sz w:val="24"/>
          <w:szCs w:val="24"/>
        </w:rPr>
        <w:t xml:space="preserve"> Комиссия направляет в департамент строительства  и транспорта Белгородской области для  принятия решения о предоставлении разрешений на условно разрешённый вид использования земельных участков или объектов капитального строительства поселений или об отказе в предоставлении таких разрешений с указанием причин принятого решения.</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7. Департамент строительства и транспорта Белгородской области рассматривает Заключение Комиссии и в течение трех дней со дня поступления такого Заключения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предусмотренном для опубликования муниципальных нормативных актов в течение семи дней с момента его подписания, и размещается на официальном сайте муниципального района «Борисовский район» в сети «Интернет».</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8.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w:t>
      </w:r>
    </w:p>
    <w:p w:rsidR="00274012" w:rsidRPr="00AD4EA1" w:rsidRDefault="00274012" w:rsidP="00CD4644">
      <w:pPr>
        <w:pStyle w:val="af"/>
        <w:spacing w:line="240" w:lineRule="auto"/>
        <w:ind w:left="0" w:firstLine="708"/>
        <w:rPr>
          <w:rFonts w:ascii="Times New Roman" w:hAnsi="Times New Roman"/>
          <w:sz w:val="24"/>
          <w:szCs w:val="24"/>
        </w:rPr>
      </w:pPr>
      <w:r w:rsidRPr="00AD4EA1">
        <w:rPr>
          <w:rFonts w:ascii="Times New Roman" w:hAnsi="Times New Roman"/>
          <w:sz w:val="24"/>
          <w:szCs w:val="24"/>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D3B70" w:rsidRPr="00AD4EA1" w:rsidRDefault="009D3B70" w:rsidP="002D7411">
      <w:pPr>
        <w:pStyle w:val="2"/>
        <w:numPr>
          <w:ilvl w:val="0"/>
          <w:numId w:val="37"/>
        </w:numPr>
        <w:spacing w:before="480" w:after="240"/>
        <w:ind w:left="0" w:firstLine="709"/>
      </w:pPr>
      <w:bookmarkStart w:id="26" w:name="_Toc35252492"/>
      <w:bookmarkStart w:id="27" w:name="_Toc135402854"/>
      <w:r w:rsidRPr="00AD4EA1">
        <w:lastRenderedPageBreak/>
        <w:t xml:space="preserve">Положение о подготовке документации по планировке территории органами местного самоуправления </w:t>
      </w:r>
      <w:r w:rsidR="00705A59" w:rsidRPr="00AD4EA1">
        <w:t xml:space="preserve">городского </w:t>
      </w:r>
      <w:r w:rsidRPr="00AD4EA1">
        <w:t>поселения</w:t>
      </w:r>
      <w:bookmarkEnd w:id="26"/>
      <w:r w:rsidRPr="00AD4EA1">
        <w:t>.</w:t>
      </w:r>
      <w:bookmarkEnd w:id="27"/>
    </w:p>
    <w:p w:rsidR="009D3B70" w:rsidRPr="00AD4EA1" w:rsidRDefault="009D3B70" w:rsidP="008865F2">
      <w:pPr>
        <w:pStyle w:val="3"/>
      </w:pPr>
      <w:bookmarkStart w:id="28" w:name="_Toc35252493"/>
      <w:bookmarkStart w:id="29" w:name="_Toc135402855"/>
      <w:r w:rsidRPr="00AD4EA1">
        <w:t>Документация по планировке территории</w:t>
      </w:r>
      <w:bookmarkEnd w:id="28"/>
      <w:bookmarkEnd w:id="29"/>
    </w:p>
    <w:p w:rsidR="00CD4644" w:rsidRPr="00AD4EA1" w:rsidRDefault="00CD4644" w:rsidP="00CD4644">
      <w:pPr>
        <w:pStyle w:val="af"/>
        <w:tabs>
          <w:tab w:val="left" w:pos="851"/>
        </w:tabs>
        <w:spacing w:after="0" w:line="240" w:lineRule="auto"/>
        <w:ind w:left="0"/>
        <w:rPr>
          <w:rFonts w:ascii="Times New Roman" w:hAnsi="Times New Roman"/>
          <w:sz w:val="24"/>
          <w:szCs w:val="24"/>
        </w:rPr>
      </w:pPr>
      <w:r w:rsidRPr="00AD4EA1">
        <w:rPr>
          <w:rFonts w:ascii="Times New Roman" w:hAnsi="Times New Roman"/>
          <w:sz w:val="24"/>
          <w:szCs w:val="24"/>
        </w:rPr>
        <w:tab/>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Белгородской области, настоящими Правилами, иными муниципальными правовыми актами.</w:t>
      </w:r>
    </w:p>
    <w:p w:rsidR="00CD4644" w:rsidRPr="00AD4EA1" w:rsidRDefault="00CD4644" w:rsidP="00CD4644">
      <w:pPr>
        <w:pStyle w:val="af"/>
        <w:tabs>
          <w:tab w:val="left" w:pos="851"/>
        </w:tabs>
        <w:spacing w:after="0" w:line="240" w:lineRule="auto"/>
        <w:ind w:left="0"/>
        <w:rPr>
          <w:rFonts w:ascii="Times New Roman" w:hAnsi="Times New Roman"/>
          <w:sz w:val="24"/>
          <w:szCs w:val="24"/>
        </w:rPr>
      </w:pPr>
      <w:r w:rsidRPr="00AD4EA1">
        <w:rPr>
          <w:rFonts w:ascii="Times New Roman" w:hAnsi="Times New Roman"/>
          <w:sz w:val="24"/>
          <w:szCs w:val="24"/>
        </w:rPr>
        <w:tab/>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CD4644" w:rsidRPr="00AD4EA1" w:rsidRDefault="00CD4644" w:rsidP="00CD4644">
      <w:pPr>
        <w:pStyle w:val="af"/>
        <w:tabs>
          <w:tab w:val="left" w:pos="851"/>
        </w:tabs>
        <w:spacing w:after="0" w:line="240" w:lineRule="auto"/>
        <w:ind w:left="0"/>
        <w:rPr>
          <w:rFonts w:ascii="Times New Roman" w:hAnsi="Times New Roman"/>
          <w:sz w:val="24"/>
          <w:szCs w:val="24"/>
        </w:rPr>
      </w:pPr>
      <w:r w:rsidRPr="00AD4EA1">
        <w:rPr>
          <w:rFonts w:ascii="Times New Roman" w:hAnsi="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D4644" w:rsidRPr="00AD4EA1" w:rsidRDefault="00CD4644" w:rsidP="00CD4644">
      <w:pPr>
        <w:tabs>
          <w:tab w:val="left" w:pos="851"/>
        </w:tabs>
        <w:ind w:firstLine="567"/>
      </w:pPr>
      <w:r w:rsidRPr="00AD4EA1">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D4644" w:rsidRPr="00AD4EA1" w:rsidRDefault="00CD4644" w:rsidP="00CD4644">
      <w:pPr>
        <w:tabs>
          <w:tab w:val="left" w:pos="851"/>
        </w:tabs>
        <w:ind w:firstLine="567"/>
      </w:pPr>
      <w:r w:rsidRPr="00AD4EA1">
        <w:t>2) необходимы установление, изменение или отмена красных линий;</w:t>
      </w:r>
    </w:p>
    <w:p w:rsidR="00CD4644" w:rsidRPr="00AD4EA1" w:rsidRDefault="00CD4644" w:rsidP="00CD4644">
      <w:pPr>
        <w:tabs>
          <w:tab w:val="left" w:pos="851"/>
        </w:tabs>
        <w:ind w:firstLine="567"/>
      </w:pPr>
      <w:r w:rsidRPr="00AD4EA1">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D4644" w:rsidRPr="00AD4EA1" w:rsidRDefault="00CD4644" w:rsidP="00CD4644">
      <w:pPr>
        <w:tabs>
          <w:tab w:val="left" w:pos="851"/>
        </w:tabs>
        <w:ind w:firstLine="567"/>
      </w:pPr>
      <w:r w:rsidRPr="00AD4EA1">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D4644" w:rsidRPr="00AD4EA1" w:rsidRDefault="00CD4644" w:rsidP="00CD4644">
      <w:pPr>
        <w:tabs>
          <w:tab w:val="left" w:pos="851"/>
        </w:tabs>
        <w:ind w:firstLine="567"/>
      </w:pPr>
      <w:r w:rsidRPr="00AD4EA1">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D4644" w:rsidRPr="00AD4EA1" w:rsidRDefault="00CD4644" w:rsidP="00CD4644">
      <w:pPr>
        <w:tabs>
          <w:tab w:val="left" w:pos="851"/>
        </w:tabs>
        <w:ind w:firstLine="567"/>
      </w:pPr>
      <w:r w:rsidRPr="00AD4EA1">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D4644" w:rsidRPr="00AD4EA1" w:rsidRDefault="00CD4644" w:rsidP="00CD4644">
      <w:pPr>
        <w:tabs>
          <w:tab w:val="left" w:pos="851"/>
        </w:tabs>
        <w:ind w:firstLine="567"/>
      </w:pPr>
      <w:r w:rsidRPr="00AD4EA1">
        <w:t>3.1.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w:t>
      </w:r>
    </w:p>
    <w:p w:rsidR="00CD4644" w:rsidRPr="00AD4EA1" w:rsidRDefault="00CD4644" w:rsidP="00DA31B4">
      <w:pPr>
        <w:pStyle w:val="af"/>
        <w:tabs>
          <w:tab w:val="left" w:pos="851"/>
        </w:tabs>
        <w:spacing w:after="0" w:line="240" w:lineRule="auto"/>
        <w:ind w:left="0"/>
        <w:rPr>
          <w:rFonts w:ascii="Times New Roman" w:hAnsi="Times New Roman"/>
          <w:sz w:val="24"/>
          <w:szCs w:val="24"/>
        </w:rPr>
      </w:pPr>
      <w:r w:rsidRPr="00AD4EA1">
        <w:rPr>
          <w:rFonts w:ascii="Times New Roman" w:hAnsi="Times New Roman"/>
        </w:rPr>
        <w:tab/>
      </w:r>
    </w:p>
    <w:p w:rsidR="009D3B70" w:rsidRPr="00AD4EA1" w:rsidRDefault="009D3B70" w:rsidP="008865F2">
      <w:pPr>
        <w:pStyle w:val="3"/>
      </w:pPr>
      <w:bookmarkStart w:id="30" w:name="_Toc35252494"/>
      <w:bookmarkStart w:id="31" w:name="_Toc135402856"/>
      <w:r w:rsidRPr="00AD4EA1">
        <w:lastRenderedPageBreak/>
        <w:t>Виды документации по планировке территории</w:t>
      </w:r>
      <w:bookmarkEnd w:id="30"/>
      <w:bookmarkEnd w:id="31"/>
    </w:p>
    <w:p w:rsidR="009D3B70" w:rsidRPr="00AD4EA1" w:rsidRDefault="009D3B70" w:rsidP="002D7411">
      <w:pPr>
        <w:numPr>
          <w:ilvl w:val="0"/>
          <w:numId w:val="49"/>
        </w:numPr>
        <w:shd w:val="clear" w:color="auto" w:fill="FFFFFF"/>
        <w:tabs>
          <w:tab w:val="left" w:pos="984"/>
        </w:tabs>
        <w:ind w:hanging="1080"/>
        <w:contextualSpacing/>
        <w:rPr>
          <w:rFonts w:eastAsia="Calibri"/>
          <w:lang w:eastAsia="en-US"/>
        </w:rPr>
      </w:pPr>
      <w:r w:rsidRPr="00AD4EA1">
        <w:rPr>
          <w:rFonts w:eastAsia="Calibri"/>
          <w:lang w:eastAsia="en-US"/>
        </w:rPr>
        <w:t>Видами документации по планировке территории являются:</w:t>
      </w:r>
    </w:p>
    <w:p w:rsidR="009D3B70" w:rsidRPr="00AD4EA1" w:rsidRDefault="009D3B70" w:rsidP="009D3B70">
      <w:pPr>
        <w:ind w:firstLine="709"/>
      </w:pPr>
      <w:r w:rsidRPr="00AD4EA1">
        <w:t>1) проект планировки территории;</w:t>
      </w:r>
    </w:p>
    <w:p w:rsidR="009D3B70" w:rsidRPr="00AD4EA1" w:rsidRDefault="009D3B70" w:rsidP="009D3B70">
      <w:pPr>
        <w:ind w:firstLine="709"/>
      </w:pPr>
      <w:r w:rsidRPr="00AD4EA1">
        <w:t xml:space="preserve">2) проект межевания территории. </w:t>
      </w:r>
    </w:p>
    <w:p w:rsidR="009D3B70" w:rsidRPr="00AD4EA1" w:rsidRDefault="009D3B70" w:rsidP="002D7411">
      <w:pPr>
        <w:numPr>
          <w:ilvl w:val="0"/>
          <w:numId w:val="49"/>
        </w:numPr>
        <w:shd w:val="clear" w:color="auto" w:fill="FFFFFF"/>
        <w:tabs>
          <w:tab w:val="left" w:pos="984"/>
        </w:tabs>
        <w:ind w:left="0" w:firstLine="709"/>
        <w:contextualSpacing/>
        <w:rPr>
          <w:rFonts w:eastAsia="Calibri"/>
          <w:lang w:eastAsia="en-US"/>
        </w:rPr>
      </w:pPr>
      <w:r w:rsidRPr="00AD4EA1">
        <w:rPr>
          <w:rFonts w:eastAsia="Calibri"/>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D3B70" w:rsidRPr="00AD4EA1" w:rsidRDefault="009D3B70" w:rsidP="002D7411">
      <w:pPr>
        <w:numPr>
          <w:ilvl w:val="0"/>
          <w:numId w:val="49"/>
        </w:numPr>
        <w:shd w:val="clear" w:color="auto" w:fill="FFFFFF"/>
        <w:tabs>
          <w:tab w:val="left" w:pos="984"/>
        </w:tabs>
        <w:ind w:left="0" w:firstLine="709"/>
        <w:contextualSpacing/>
        <w:rPr>
          <w:rFonts w:eastAsia="Calibri"/>
          <w:lang w:eastAsia="en-US"/>
        </w:rPr>
      </w:pPr>
      <w:r w:rsidRPr="00AD4EA1">
        <w:rPr>
          <w:rFonts w:eastAsia="Calibri"/>
          <w:lang w:eastAsia="en-US"/>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0" w:history="1">
        <w:r w:rsidRPr="00AD4EA1">
          <w:rPr>
            <w:rFonts w:eastAsia="Calibri"/>
            <w:lang w:eastAsia="en-US"/>
          </w:rPr>
          <w:t xml:space="preserve">частью </w:t>
        </w:r>
      </w:hyperlink>
      <w:r w:rsidRPr="00AD4EA1">
        <w:rPr>
          <w:rFonts w:eastAsia="Calibri"/>
          <w:lang w:eastAsia="en-US"/>
        </w:rPr>
        <w:t>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D3B70" w:rsidRPr="00AD4EA1" w:rsidRDefault="009D3B70" w:rsidP="002D7411">
      <w:pPr>
        <w:numPr>
          <w:ilvl w:val="0"/>
          <w:numId w:val="49"/>
        </w:numPr>
        <w:shd w:val="clear" w:color="auto" w:fill="FFFFFF"/>
        <w:tabs>
          <w:tab w:val="left" w:pos="984"/>
        </w:tabs>
        <w:ind w:left="0" w:firstLine="709"/>
        <w:contextualSpacing/>
        <w:rPr>
          <w:rFonts w:eastAsia="Calibri"/>
          <w:lang w:eastAsia="en-US"/>
        </w:rPr>
      </w:pPr>
      <w:r w:rsidRPr="00AD4EA1">
        <w:rPr>
          <w:rFonts w:eastAsia="Calibri"/>
          <w:lang w:eastAsia="en-US"/>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D3B70" w:rsidRPr="00AD4EA1" w:rsidRDefault="009D3B70" w:rsidP="009D3B70">
      <w:pPr>
        <w:ind w:firstLine="709"/>
      </w:pPr>
      <w:r w:rsidRPr="00AD4EA1">
        <w:t>1) определения местоположения границ образуемых и изменяемых земельных участков;</w:t>
      </w:r>
    </w:p>
    <w:p w:rsidR="009D3B70" w:rsidRPr="00AD4EA1" w:rsidRDefault="009D3B70" w:rsidP="009D3B70">
      <w:pPr>
        <w:ind w:firstLine="709"/>
      </w:pPr>
      <w:r w:rsidRPr="00AD4EA1">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577F8" w:rsidRPr="00AD4EA1" w:rsidRDefault="00A577F8" w:rsidP="009D3B70">
      <w:pPr>
        <w:ind w:firstLine="709"/>
      </w:pPr>
    </w:p>
    <w:p w:rsidR="009D3B70" w:rsidRPr="00AD4EA1" w:rsidRDefault="009D3B70" w:rsidP="008865F2">
      <w:pPr>
        <w:pStyle w:val="3"/>
      </w:pPr>
      <w:bookmarkStart w:id="32" w:name="_Toc35252495"/>
      <w:bookmarkStart w:id="33" w:name="_Toc135402857"/>
      <w:r w:rsidRPr="00AD4EA1">
        <w:t xml:space="preserve">Порядок подготовки и утверждения документации по планировке территории на основании решения администрации </w:t>
      </w:r>
      <w:r w:rsidR="003D16ED" w:rsidRPr="00AD4EA1">
        <w:t>Городского поселения «Поселок Борисовка»</w:t>
      </w:r>
      <w:r w:rsidRPr="00AD4EA1">
        <w:t xml:space="preserve"> муниципального района «</w:t>
      </w:r>
      <w:r w:rsidR="00B31E37" w:rsidRPr="00AD4EA1">
        <w:t>Борисовский район</w:t>
      </w:r>
      <w:r w:rsidRPr="00AD4EA1">
        <w:t>» Белгородской области.</w:t>
      </w:r>
      <w:bookmarkEnd w:id="32"/>
      <w:bookmarkEnd w:id="33"/>
    </w:p>
    <w:p w:rsidR="00DA31B4" w:rsidRPr="00AD4EA1" w:rsidRDefault="00DA31B4" w:rsidP="00DA31B4">
      <w:pPr>
        <w:pStyle w:val="ad"/>
        <w:tabs>
          <w:tab w:val="left" w:pos="540"/>
        </w:tabs>
        <w:spacing w:after="0"/>
        <w:ind w:left="0"/>
        <w:rPr>
          <w:rStyle w:val="blk"/>
        </w:rPr>
      </w:pPr>
      <w:r w:rsidRPr="00AD4EA1">
        <w:tab/>
      </w:r>
      <w:r w:rsidRPr="00AD4EA1">
        <w:tab/>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DA31B4" w:rsidRPr="00AD4EA1" w:rsidRDefault="00DA31B4" w:rsidP="00DA31B4">
      <w:pPr>
        <w:pStyle w:val="ad"/>
        <w:tabs>
          <w:tab w:val="left" w:pos="540"/>
        </w:tabs>
        <w:spacing w:after="0"/>
        <w:ind w:left="0"/>
      </w:pPr>
      <w:r w:rsidRPr="00AD4EA1">
        <w:tab/>
      </w:r>
      <w:r w:rsidRPr="00AD4EA1">
        <w:tab/>
        <w:t xml:space="preserve">2. </w:t>
      </w:r>
      <w:r w:rsidRPr="00AD4EA1">
        <w:rPr>
          <w:rStyle w:val="blk"/>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w:t>
      </w:r>
      <w:r w:rsidRPr="00AD4EA1">
        <w:t xml:space="preserve">. </w:t>
      </w:r>
    </w:p>
    <w:p w:rsidR="00DA31B4" w:rsidRPr="00AD4EA1" w:rsidRDefault="00DA31B4" w:rsidP="00DA31B4">
      <w:pPr>
        <w:pStyle w:val="af"/>
        <w:spacing w:line="240" w:lineRule="auto"/>
        <w:ind w:left="0" w:firstLine="708"/>
        <w:rPr>
          <w:rFonts w:ascii="Times New Roman" w:hAnsi="Times New Roman"/>
          <w:sz w:val="24"/>
          <w:szCs w:val="24"/>
        </w:rPr>
      </w:pPr>
      <w:r w:rsidRPr="00AD4EA1">
        <w:rPr>
          <w:rStyle w:val="blk"/>
          <w:rFonts w:ascii="Times New Roman" w:hAnsi="Times New Roman"/>
          <w:sz w:val="24"/>
          <w:szCs w:val="24"/>
        </w:rPr>
        <w:t>2.1. Решения о подготовке документации по планировке территории принимаются самостоятельно:</w:t>
      </w:r>
    </w:p>
    <w:p w:rsidR="00DA31B4" w:rsidRPr="00AD4EA1" w:rsidRDefault="00DA31B4" w:rsidP="00DA31B4">
      <w:pPr>
        <w:pStyle w:val="af"/>
        <w:spacing w:line="240" w:lineRule="auto"/>
        <w:ind w:left="0" w:firstLine="708"/>
        <w:rPr>
          <w:rFonts w:ascii="Times New Roman" w:hAnsi="Times New Roman"/>
          <w:sz w:val="24"/>
          <w:szCs w:val="24"/>
        </w:rPr>
      </w:pPr>
      <w:bookmarkStart w:id="34" w:name="dst2312"/>
      <w:bookmarkEnd w:id="34"/>
      <w:r w:rsidRPr="00AD4EA1">
        <w:rPr>
          <w:rStyle w:val="blk"/>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DA31B4" w:rsidRPr="00AD4EA1" w:rsidRDefault="00DA31B4" w:rsidP="00DA31B4">
      <w:pPr>
        <w:pStyle w:val="af"/>
        <w:spacing w:line="240" w:lineRule="auto"/>
        <w:ind w:left="0" w:firstLine="708"/>
        <w:rPr>
          <w:rFonts w:ascii="Times New Roman" w:hAnsi="Times New Roman"/>
          <w:sz w:val="24"/>
          <w:szCs w:val="24"/>
        </w:rPr>
      </w:pPr>
      <w:bookmarkStart w:id="35" w:name="dst1427"/>
      <w:bookmarkEnd w:id="35"/>
      <w:r w:rsidRPr="00AD4EA1">
        <w:rPr>
          <w:rStyle w:val="blk"/>
          <w:rFonts w:ascii="Times New Roman" w:hAnsi="Times New Roman"/>
          <w:sz w:val="24"/>
          <w:szCs w:val="24"/>
        </w:rPr>
        <w:t xml:space="preserve">2) лицами, указанными в части 3 статьи 46.9 </w:t>
      </w:r>
      <w:r w:rsidRPr="00AD4EA1">
        <w:rPr>
          <w:rStyle w:val="extended-textshort"/>
          <w:rFonts w:ascii="Times New Roman" w:hAnsi="Times New Roman"/>
          <w:bCs/>
          <w:sz w:val="24"/>
          <w:szCs w:val="24"/>
        </w:rPr>
        <w:t>Градостроительногокодекса</w:t>
      </w:r>
      <w:r w:rsidRPr="00AD4EA1">
        <w:rPr>
          <w:rStyle w:val="extended-textshort"/>
          <w:rFonts w:ascii="Times New Roman" w:hAnsi="Times New Roman"/>
          <w:sz w:val="24"/>
          <w:szCs w:val="24"/>
        </w:rPr>
        <w:t xml:space="preserve"> Российской Федерации</w:t>
      </w:r>
      <w:r w:rsidRPr="00AD4EA1">
        <w:rPr>
          <w:rStyle w:val="blk"/>
          <w:rFonts w:ascii="Times New Roman" w:hAnsi="Times New Roman"/>
          <w:sz w:val="24"/>
          <w:szCs w:val="24"/>
        </w:rPr>
        <w:t>;</w:t>
      </w:r>
    </w:p>
    <w:p w:rsidR="00DA31B4" w:rsidRPr="00AD4EA1" w:rsidRDefault="00DA31B4" w:rsidP="00DA31B4">
      <w:pPr>
        <w:pStyle w:val="af"/>
        <w:spacing w:line="240" w:lineRule="auto"/>
        <w:ind w:left="0" w:firstLine="708"/>
        <w:rPr>
          <w:rFonts w:ascii="Times New Roman" w:hAnsi="Times New Roman"/>
          <w:sz w:val="24"/>
          <w:szCs w:val="24"/>
        </w:rPr>
      </w:pPr>
      <w:bookmarkStart w:id="36" w:name="dst3136"/>
      <w:bookmarkEnd w:id="36"/>
      <w:r w:rsidRPr="00AD4EA1">
        <w:rPr>
          <w:rStyle w:val="blk"/>
          <w:rFonts w:ascii="Times New Roman" w:hAnsi="Times New Roman"/>
          <w:sz w:val="24"/>
          <w:szCs w:val="24"/>
        </w:rPr>
        <w:lastRenderedPageBreak/>
        <w:t xml:space="preserve">3)правообладателями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r w:rsidRPr="00AD4EA1">
        <w:rPr>
          <w:rStyle w:val="extended-textshort"/>
          <w:rFonts w:ascii="Times New Roman" w:hAnsi="Times New Roman"/>
          <w:bCs/>
          <w:sz w:val="24"/>
          <w:szCs w:val="24"/>
        </w:rPr>
        <w:t>Градостроительногокодекса</w:t>
      </w:r>
      <w:r w:rsidRPr="00AD4EA1">
        <w:rPr>
          <w:rStyle w:val="extended-textshort"/>
          <w:rFonts w:ascii="Times New Roman" w:hAnsi="Times New Roman"/>
          <w:sz w:val="24"/>
          <w:szCs w:val="24"/>
        </w:rPr>
        <w:t xml:space="preserve"> Российской Федерации</w:t>
      </w:r>
      <w:r w:rsidRPr="00AD4EA1">
        <w:rPr>
          <w:rStyle w:val="blk"/>
          <w:rFonts w:ascii="Times New Roman" w:hAnsi="Times New Roman"/>
          <w:sz w:val="24"/>
          <w:szCs w:val="24"/>
        </w:rPr>
        <w:t>);</w:t>
      </w:r>
    </w:p>
    <w:p w:rsidR="00DA31B4" w:rsidRPr="00AD4EA1" w:rsidRDefault="00DA31B4" w:rsidP="00DA31B4">
      <w:pPr>
        <w:pStyle w:val="af"/>
        <w:spacing w:line="240" w:lineRule="auto"/>
        <w:ind w:left="0" w:firstLine="708"/>
        <w:rPr>
          <w:rFonts w:ascii="Times New Roman" w:hAnsi="Times New Roman"/>
          <w:sz w:val="24"/>
          <w:szCs w:val="24"/>
        </w:rPr>
      </w:pPr>
      <w:bookmarkStart w:id="37" w:name="dst3137"/>
      <w:bookmarkEnd w:id="37"/>
      <w:r w:rsidRPr="00AD4EA1">
        <w:rPr>
          <w:rStyle w:val="blk"/>
          <w:rFonts w:ascii="Times New Roman" w:hAnsi="Times New Roman"/>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w:t>
      </w:r>
      <w:r w:rsidRPr="00AD4EA1">
        <w:rPr>
          <w:rStyle w:val="extended-textshort"/>
          <w:rFonts w:ascii="Times New Roman" w:hAnsi="Times New Roman"/>
          <w:bCs/>
          <w:sz w:val="24"/>
          <w:szCs w:val="24"/>
        </w:rPr>
        <w:t>Градостроительногокодекса</w:t>
      </w:r>
      <w:r w:rsidRPr="00AD4EA1">
        <w:rPr>
          <w:rStyle w:val="extended-textshort"/>
          <w:rFonts w:ascii="Times New Roman" w:hAnsi="Times New Roman"/>
          <w:sz w:val="24"/>
          <w:szCs w:val="24"/>
        </w:rPr>
        <w:t xml:space="preserve"> Российской Федерации</w:t>
      </w:r>
      <w:r w:rsidRPr="00AD4EA1">
        <w:rPr>
          <w:rStyle w:val="blk"/>
          <w:rFonts w:ascii="Times New Roman" w:hAnsi="Times New Roman"/>
          <w:sz w:val="24"/>
          <w:szCs w:val="24"/>
        </w:rPr>
        <w:t>);</w:t>
      </w:r>
    </w:p>
    <w:p w:rsidR="00033391" w:rsidRPr="00AD4EA1" w:rsidRDefault="00DA31B4" w:rsidP="00DA31B4">
      <w:pPr>
        <w:pStyle w:val="af"/>
        <w:spacing w:line="240" w:lineRule="auto"/>
        <w:ind w:left="0" w:firstLine="708"/>
        <w:rPr>
          <w:rFonts w:ascii="Times New Roman" w:hAnsi="Times New Roman"/>
          <w:sz w:val="24"/>
          <w:szCs w:val="24"/>
        </w:rPr>
      </w:pPr>
      <w:bookmarkStart w:id="38" w:name="dst2414"/>
      <w:bookmarkEnd w:id="38"/>
      <w:r w:rsidRPr="00AD4EA1">
        <w:rPr>
          <w:rStyle w:val="blk"/>
          <w:rFonts w:ascii="Times New Roman" w:hAnsi="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sidRPr="00AD4EA1">
        <w:rPr>
          <w:rFonts w:ascii="Times New Roman" w:hAnsi="Times New Roman"/>
          <w:sz w:val="24"/>
          <w:szCs w:val="24"/>
        </w:rPr>
        <w:tab/>
      </w:r>
    </w:p>
    <w:p w:rsidR="00DA31B4" w:rsidRPr="00AD4EA1" w:rsidRDefault="00DA31B4" w:rsidP="00DA31B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3. </w:t>
      </w:r>
      <w:r w:rsidRPr="00AD4EA1">
        <w:rPr>
          <w:rStyle w:val="blk"/>
          <w:rFonts w:ascii="Times New Roman" w:hAnsi="Times New Roman"/>
          <w:sz w:val="24"/>
          <w:szCs w:val="24"/>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дорожногодвижения, требованиями по обеспечению эффективности организации дорожного движения, указанными в части 1 статьи 11 Федерального закона </w:t>
      </w:r>
      <w:r w:rsidR="00A577F8" w:rsidRPr="00AD4EA1">
        <w:rPr>
          <w:rStyle w:val="blk"/>
          <w:rFonts w:ascii="Times New Roman" w:hAnsi="Times New Roman"/>
          <w:sz w:val="24"/>
          <w:szCs w:val="24"/>
        </w:rPr>
        <w:t>«</w:t>
      </w:r>
      <w:r w:rsidRPr="00AD4EA1">
        <w:rPr>
          <w:rStyle w:val="blk"/>
          <w:rFonts w:ascii="Times New Roman" w:hAnsi="Times New Roman"/>
          <w:sz w:val="24"/>
          <w:szCs w:val="24"/>
        </w:rPr>
        <w:t>Об организации дорожного движения в Российской Федерации и о внесении изменений в отдельные законодательные акты Российской Федерации</w:t>
      </w:r>
      <w:r w:rsidR="00A577F8" w:rsidRPr="00AD4EA1">
        <w:rPr>
          <w:rStyle w:val="blk"/>
          <w:rFonts w:ascii="Times New Roman" w:hAnsi="Times New Roman"/>
          <w:sz w:val="24"/>
          <w:szCs w:val="24"/>
        </w:rPr>
        <w:t>»</w:t>
      </w:r>
      <w:r w:rsidRPr="00AD4EA1">
        <w:rPr>
          <w:rStyle w:val="blk"/>
          <w:rFonts w:ascii="Times New Roman" w:hAnsi="Times New Roman"/>
          <w:sz w:val="24"/>
          <w:szCs w:val="24"/>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A31B4" w:rsidRPr="00AD4EA1" w:rsidRDefault="00DA31B4" w:rsidP="00DA31B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4. </w:t>
      </w:r>
      <w:r w:rsidRPr="00AD4EA1">
        <w:rPr>
          <w:rStyle w:val="blk"/>
          <w:rFonts w:ascii="Times New Roman" w:hAnsi="Times New Roman"/>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DA31B4" w:rsidRPr="00AD4EA1" w:rsidRDefault="00DA31B4" w:rsidP="00DA31B4">
      <w:pPr>
        <w:pStyle w:val="af"/>
        <w:spacing w:line="240" w:lineRule="auto"/>
        <w:ind w:left="0" w:firstLine="708"/>
        <w:rPr>
          <w:rStyle w:val="blk"/>
          <w:rFonts w:ascii="Times New Roman" w:hAnsi="Times New Roman"/>
          <w:sz w:val="24"/>
          <w:szCs w:val="24"/>
        </w:rPr>
      </w:pPr>
      <w:r w:rsidRPr="00AD4EA1">
        <w:rPr>
          <w:rFonts w:ascii="Times New Roman" w:hAnsi="Times New Roman"/>
          <w:sz w:val="24"/>
          <w:szCs w:val="24"/>
        </w:rPr>
        <w:t xml:space="preserve">5.  </w:t>
      </w:r>
      <w:r w:rsidRPr="00AD4EA1">
        <w:rPr>
          <w:rStyle w:val="blk"/>
          <w:rFonts w:ascii="Times New Roman" w:hAnsi="Times New Roman"/>
          <w:sz w:val="24"/>
          <w:szCs w:val="24"/>
        </w:rPr>
        <w:t xml:space="preserve">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w:t>
      </w:r>
      <w:r w:rsidRPr="00AD4EA1">
        <w:rPr>
          <w:rStyle w:val="blk"/>
          <w:rFonts w:ascii="Times New Roman" w:hAnsi="Times New Roman"/>
          <w:sz w:val="24"/>
          <w:szCs w:val="24"/>
        </w:rPr>
        <w:lastRenderedPageBreak/>
        <w:t xml:space="preserve">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w:t>
      </w:r>
    </w:p>
    <w:p w:rsidR="00DA31B4" w:rsidRPr="00AD4EA1" w:rsidRDefault="00DA31B4" w:rsidP="00DA31B4">
      <w:pPr>
        <w:pStyle w:val="af"/>
        <w:spacing w:line="240" w:lineRule="auto"/>
        <w:ind w:left="0" w:firstLine="708"/>
        <w:rPr>
          <w:rStyle w:val="blk"/>
          <w:rFonts w:ascii="Times New Roman" w:hAnsi="Times New Roman"/>
          <w:sz w:val="24"/>
          <w:szCs w:val="24"/>
        </w:rPr>
      </w:pPr>
      <w:r w:rsidRPr="00AD4EA1">
        <w:rPr>
          <w:rStyle w:val="blk"/>
          <w:rFonts w:ascii="Times New Roman" w:hAnsi="Times New Roman"/>
          <w:sz w:val="24"/>
          <w:szCs w:val="24"/>
        </w:rPr>
        <w:t xml:space="preserve">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 </w:t>
      </w:r>
      <w:r w:rsidRPr="00AD4EA1">
        <w:rPr>
          <w:rFonts w:ascii="Times New Roman" w:hAnsi="Times New Roman"/>
          <w:sz w:val="24"/>
          <w:szCs w:val="24"/>
        </w:rPr>
        <w:tab/>
        <w:t xml:space="preserve">4уполномоченные структурные подразделения администрации муниципального района «Борисовский район» </w:t>
      </w:r>
      <w:r w:rsidRPr="00AD4EA1">
        <w:rPr>
          <w:rStyle w:val="blk"/>
          <w:rFonts w:ascii="Times New Roman" w:hAnsi="Times New Roman"/>
          <w:sz w:val="24"/>
          <w:szCs w:val="24"/>
        </w:rPr>
        <w:t xml:space="preserve">в случаях, предусмотренных частями 4 и 4.1 </w:t>
      </w:r>
      <w:r w:rsidRPr="00AD4EA1">
        <w:rPr>
          <w:rStyle w:val="extended-textshort"/>
          <w:rFonts w:ascii="Times New Roman" w:hAnsi="Times New Roman"/>
          <w:bCs/>
          <w:sz w:val="24"/>
          <w:szCs w:val="24"/>
        </w:rPr>
        <w:t>Градостроительногокодекса</w:t>
      </w:r>
      <w:r w:rsidRPr="00AD4EA1">
        <w:rPr>
          <w:rStyle w:val="extended-textshort"/>
          <w:rFonts w:ascii="Times New Roman" w:hAnsi="Times New Roman"/>
          <w:sz w:val="24"/>
          <w:szCs w:val="24"/>
        </w:rPr>
        <w:t xml:space="preserve"> Российской Федерации</w:t>
      </w:r>
      <w:r w:rsidRPr="00AD4EA1">
        <w:rPr>
          <w:rStyle w:val="blk"/>
          <w:rFonts w:ascii="Times New Roman" w:hAnsi="Times New Roman"/>
          <w:sz w:val="24"/>
          <w:szCs w:val="24"/>
        </w:rPr>
        <w:t xml:space="preserve">, осуществляют проверку документации по планировке территории на соответствие требованиям, указанным в части 3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Pr="00AD4EA1">
        <w:rPr>
          <w:rStyle w:val="extended-textshort"/>
          <w:rFonts w:ascii="Times New Roman" w:hAnsi="Times New Roman"/>
          <w:bCs/>
          <w:sz w:val="24"/>
          <w:szCs w:val="24"/>
        </w:rPr>
        <w:t>Градостроительногокодекса</w:t>
      </w:r>
      <w:r w:rsidRPr="00AD4EA1">
        <w:rPr>
          <w:rStyle w:val="extended-textshort"/>
          <w:rFonts w:ascii="Times New Roman" w:hAnsi="Times New Roman"/>
          <w:sz w:val="24"/>
          <w:szCs w:val="24"/>
        </w:rPr>
        <w:t xml:space="preserve"> Российской Федерации</w:t>
      </w:r>
      <w:r w:rsidRPr="00AD4EA1">
        <w:rPr>
          <w:rStyle w:val="blk"/>
          <w:rFonts w:ascii="Times New Roman" w:hAnsi="Times New Roman"/>
          <w:sz w:val="24"/>
          <w:szCs w:val="24"/>
        </w:rPr>
        <w:t>, об утверждении такой документации или о направлении ее на доработку.</w:t>
      </w:r>
    </w:p>
    <w:p w:rsidR="00DA31B4" w:rsidRPr="00AD4EA1" w:rsidRDefault="00DA31B4" w:rsidP="00DA31B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6. </w:t>
      </w:r>
      <w:r w:rsidRPr="00AD4EA1">
        <w:rPr>
          <w:rStyle w:val="blk"/>
          <w:rFonts w:ascii="Times New Roman" w:hAnsi="Times New Roman"/>
          <w:sz w:val="24"/>
          <w:szCs w:val="24"/>
        </w:rPr>
        <w:t>В течение тридцати дней со дня получения указанной в части 4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DA31B4" w:rsidRPr="00AD4EA1" w:rsidRDefault="00DA31B4" w:rsidP="00DA31B4">
      <w:pPr>
        <w:pStyle w:val="af"/>
        <w:spacing w:line="240" w:lineRule="auto"/>
        <w:ind w:left="0" w:firstLine="708"/>
        <w:rPr>
          <w:rFonts w:ascii="Times New Roman" w:hAnsi="Times New Roman"/>
          <w:sz w:val="24"/>
          <w:szCs w:val="24"/>
        </w:rPr>
      </w:pPr>
      <w:bookmarkStart w:id="39" w:name="dst1452"/>
      <w:bookmarkEnd w:id="39"/>
      <w:r w:rsidRPr="00AD4EA1">
        <w:rPr>
          <w:rStyle w:val="blk"/>
          <w:rFonts w:ascii="Times New Roman" w:hAnsi="Times New Roman"/>
          <w:sz w:val="24"/>
          <w:szCs w:val="24"/>
        </w:rPr>
        <w:t>1) несоответствие планируемого размещения объектов, указанных в части 4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A31B4" w:rsidRPr="00AD4EA1" w:rsidRDefault="00DA31B4" w:rsidP="00DA31B4">
      <w:pPr>
        <w:pStyle w:val="af"/>
        <w:spacing w:line="240" w:lineRule="auto"/>
        <w:ind w:left="0" w:firstLine="708"/>
        <w:rPr>
          <w:rStyle w:val="blk"/>
          <w:rFonts w:ascii="Times New Roman" w:hAnsi="Times New Roman"/>
          <w:sz w:val="24"/>
          <w:szCs w:val="24"/>
        </w:rPr>
      </w:pPr>
      <w:bookmarkStart w:id="40" w:name="dst1453"/>
      <w:bookmarkEnd w:id="40"/>
      <w:r w:rsidRPr="00AD4EA1">
        <w:rPr>
          <w:rStyle w:val="blk"/>
          <w:rFonts w:ascii="Times New Roman" w:hAnsi="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DA31B4" w:rsidRPr="00AD4EA1" w:rsidRDefault="00DA31B4" w:rsidP="00DA31B4">
      <w:pPr>
        <w:pStyle w:val="af"/>
        <w:spacing w:line="240" w:lineRule="auto"/>
        <w:ind w:left="0" w:firstLine="708"/>
        <w:rPr>
          <w:rStyle w:val="blk"/>
          <w:rFonts w:ascii="Times New Roman" w:hAnsi="Times New Roman"/>
          <w:sz w:val="24"/>
          <w:szCs w:val="24"/>
        </w:rPr>
      </w:pPr>
      <w:r w:rsidRPr="00AD4EA1">
        <w:rPr>
          <w:rStyle w:val="blk"/>
          <w:rFonts w:ascii="Times New Roman" w:hAnsi="Times New Roman"/>
          <w:sz w:val="24"/>
          <w:szCs w:val="24"/>
        </w:rPr>
        <w:t>7. В случае, если в связи с планируемым строительством, реконструкцией линейного объекта федерального, регионального, местного значения в соответствии с утвержденным проектом планировки территории необходима реконструкция существующих линейных объектов, такая реконструкция может осуществляться на основании указанного проекта планировки территории, после  согласования его с органом государственной власти или органом местного самоуправления, уполномоченным на утверждение проекта планировки территории соответствующего объекта.</w:t>
      </w:r>
    </w:p>
    <w:p w:rsidR="00DA31B4" w:rsidRPr="00AD4EA1" w:rsidRDefault="00DA31B4" w:rsidP="00DA31B4">
      <w:pPr>
        <w:pStyle w:val="af"/>
        <w:spacing w:line="240" w:lineRule="auto"/>
        <w:ind w:left="0" w:firstLine="708"/>
        <w:rPr>
          <w:rStyle w:val="blk"/>
          <w:rFonts w:ascii="Times New Roman" w:hAnsi="Times New Roman"/>
          <w:sz w:val="24"/>
          <w:szCs w:val="24"/>
        </w:rPr>
      </w:pPr>
      <w:r w:rsidRPr="00AD4EA1">
        <w:rPr>
          <w:rFonts w:ascii="Times New Roman" w:hAnsi="Times New Roman"/>
          <w:sz w:val="24"/>
          <w:szCs w:val="24"/>
        </w:rPr>
        <w:t xml:space="preserve">8. </w:t>
      </w:r>
      <w:r w:rsidRPr="00AD4EA1">
        <w:rPr>
          <w:rStyle w:val="blk"/>
          <w:rFonts w:ascii="Times New Roman" w:hAnsi="Times New Roman"/>
          <w:sz w:val="24"/>
          <w:szCs w:val="24"/>
        </w:rPr>
        <w:t xml:space="preserve">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3 настоящей статьи, такими органами не </w:t>
      </w:r>
      <w:r w:rsidRPr="00AD4EA1">
        <w:rPr>
          <w:rStyle w:val="blk"/>
          <w:rFonts w:ascii="Times New Roman" w:hAnsi="Times New Roman"/>
          <w:sz w:val="24"/>
          <w:szCs w:val="24"/>
        </w:rPr>
        <w:lastRenderedPageBreak/>
        <w:t>представлены возражения относительно данного проекта планировки, он считается согласованным.</w:t>
      </w:r>
    </w:p>
    <w:p w:rsidR="00DA31B4" w:rsidRPr="00AD4EA1" w:rsidRDefault="00DA31B4" w:rsidP="00DA31B4">
      <w:pPr>
        <w:pStyle w:val="af"/>
        <w:spacing w:line="240" w:lineRule="auto"/>
        <w:ind w:left="0" w:firstLine="708"/>
        <w:rPr>
          <w:rStyle w:val="blk"/>
          <w:rFonts w:ascii="Times New Roman" w:hAnsi="Times New Roman"/>
          <w:sz w:val="24"/>
          <w:szCs w:val="24"/>
        </w:rPr>
      </w:pPr>
      <w:r w:rsidRPr="00AD4EA1">
        <w:rPr>
          <w:rFonts w:ascii="Times New Roman" w:hAnsi="Times New Roman"/>
          <w:sz w:val="24"/>
          <w:szCs w:val="24"/>
        </w:rPr>
        <w:t xml:space="preserve">9. </w:t>
      </w:r>
      <w:r w:rsidRPr="00AD4EA1">
        <w:rPr>
          <w:rStyle w:val="blk"/>
          <w:rFonts w:ascii="Times New Roman" w:hAnsi="Times New Roman"/>
          <w:sz w:val="24"/>
          <w:szCs w:val="24"/>
        </w:rPr>
        <w:t>Проекты планировки территории и проекты межевания территории, решение об утверждении которых принимается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DA31B4" w:rsidRPr="00AD4EA1" w:rsidRDefault="00DA31B4" w:rsidP="00DA31B4">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10.  </w:t>
      </w:r>
      <w:r w:rsidRPr="00AD4EA1">
        <w:rPr>
          <w:rStyle w:val="blk"/>
          <w:rFonts w:ascii="Times New Roman" w:hAnsi="Times New Roman"/>
          <w:sz w:val="24"/>
          <w:szCs w:val="24"/>
        </w:rPr>
        <w:t>Общественные обсуждения или публичные слушания по проекту планировки территории и проекту межевания территории не проводятся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 а также в случае, если проект планировки территории и проект межевания территории подготовлены в отношении:</w:t>
      </w:r>
    </w:p>
    <w:p w:rsidR="00DA31B4" w:rsidRPr="00AD4EA1" w:rsidRDefault="00DA31B4" w:rsidP="00DA31B4">
      <w:pPr>
        <w:pStyle w:val="af"/>
        <w:spacing w:line="240" w:lineRule="auto"/>
        <w:ind w:left="0" w:firstLine="708"/>
        <w:rPr>
          <w:rFonts w:ascii="Times New Roman" w:hAnsi="Times New Roman"/>
          <w:sz w:val="24"/>
          <w:szCs w:val="24"/>
        </w:rPr>
      </w:pPr>
      <w:bookmarkStart w:id="41" w:name="dst1465"/>
      <w:bookmarkEnd w:id="41"/>
      <w:r w:rsidRPr="00AD4EA1">
        <w:rPr>
          <w:rStyle w:val="blk"/>
          <w:rFonts w:ascii="Times New Roman" w:hAnsi="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A31B4" w:rsidRPr="00AD4EA1" w:rsidRDefault="00DA31B4" w:rsidP="00DA31B4">
      <w:pPr>
        <w:pStyle w:val="af"/>
        <w:spacing w:line="240" w:lineRule="auto"/>
        <w:ind w:left="0" w:firstLine="708"/>
        <w:rPr>
          <w:rFonts w:ascii="Times New Roman" w:hAnsi="Times New Roman"/>
          <w:sz w:val="24"/>
          <w:szCs w:val="24"/>
        </w:rPr>
      </w:pPr>
      <w:bookmarkStart w:id="42" w:name="dst2416"/>
      <w:bookmarkEnd w:id="42"/>
      <w:r w:rsidRPr="00AD4EA1">
        <w:rPr>
          <w:rStyle w:val="blk"/>
          <w:rFonts w:ascii="Times New Roman" w:hAnsi="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A31B4" w:rsidRPr="00AD4EA1" w:rsidRDefault="00DA31B4" w:rsidP="00DA31B4">
      <w:pPr>
        <w:pStyle w:val="af"/>
        <w:spacing w:line="240" w:lineRule="auto"/>
        <w:ind w:left="0" w:firstLine="708"/>
        <w:rPr>
          <w:rFonts w:ascii="Times New Roman" w:hAnsi="Times New Roman"/>
          <w:sz w:val="24"/>
          <w:szCs w:val="24"/>
        </w:rPr>
      </w:pPr>
      <w:bookmarkStart w:id="43" w:name="dst746"/>
      <w:bookmarkEnd w:id="43"/>
      <w:r w:rsidRPr="00AD4EA1">
        <w:rPr>
          <w:rStyle w:val="blk"/>
          <w:rFonts w:ascii="Times New Roman" w:hAnsi="Times New Roman"/>
          <w:sz w:val="24"/>
          <w:szCs w:val="24"/>
        </w:rPr>
        <w:t>3) территории для размещения линейных объектов в границах земель лесного фонда.</w:t>
      </w:r>
    </w:p>
    <w:p w:rsidR="00DA31B4" w:rsidRPr="00AD4EA1" w:rsidRDefault="00DA31B4" w:rsidP="002E082A">
      <w:pPr>
        <w:pStyle w:val="ad"/>
        <w:tabs>
          <w:tab w:val="left" w:pos="540"/>
        </w:tabs>
        <w:spacing w:after="0"/>
        <w:ind w:left="0"/>
        <w:rPr>
          <w:rStyle w:val="blk"/>
        </w:rPr>
      </w:pPr>
      <w:r w:rsidRPr="00AD4EA1">
        <w:tab/>
      </w:r>
      <w:r w:rsidRPr="00AD4EA1">
        <w:tab/>
        <w:t>11. Решение о назначении</w:t>
      </w:r>
      <w:r w:rsidRPr="00AD4EA1">
        <w:rPr>
          <w:rStyle w:val="blk"/>
        </w:rPr>
        <w:t xml:space="preserve"> общественных обсуждений или</w:t>
      </w:r>
      <w:r w:rsidRPr="00AD4EA1">
        <w:t xml:space="preserve"> публичных слушаний по обсуждению вопросов градостроительной деятельности на территории муниципального района «Борисовский район» принимается Муниципальным советом Борисовского района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и настоящим нормативным правовым актом.</w:t>
      </w:r>
    </w:p>
    <w:p w:rsidR="00DA31B4" w:rsidRPr="00AD4EA1" w:rsidRDefault="00DA31B4" w:rsidP="002E082A">
      <w:pPr>
        <w:pStyle w:val="ad"/>
        <w:tabs>
          <w:tab w:val="left" w:pos="540"/>
        </w:tabs>
        <w:spacing w:after="0"/>
        <w:ind w:left="0"/>
      </w:pPr>
      <w:r w:rsidRPr="00AD4EA1">
        <w:rPr>
          <w:rStyle w:val="blk"/>
        </w:rPr>
        <w:tab/>
      </w:r>
      <w:r w:rsidRPr="00AD4EA1">
        <w:rPr>
          <w:rStyle w:val="blk"/>
        </w:rPr>
        <w:tab/>
        <w:t xml:space="preserve">12. Срок проведения общественных обсуждений или публичных слушаний со дня оповещения жителей муниципального </w:t>
      </w:r>
      <w:r w:rsidRPr="00AD4EA1">
        <w:t xml:space="preserve">района «Борисовский район» </w:t>
      </w:r>
      <w:r w:rsidRPr="00AD4EA1">
        <w:rPr>
          <w:rStyle w:val="blk"/>
        </w:rPr>
        <w:t xml:space="preserve">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решением </w:t>
      </w:r>
      <w:r w:rsidRPr="00AD4EA1">
        <w:t xml:space="preserve">Муниципального совета Борисовского района </w:t>
      </w:r>
      <w:r w:rsidRPr="00AD4EA1">
        <w:rPr>
          <w:rStyle w:val="blk"/>
        </w:rPr>
        <w:t>и не может быть менее одного месяца и более трех месяцев.</w:t>
      </w:r>
    </w:p>
    <w:p w:rsidR="00DA31B4" w:rsidRPr="00AD4EA1" w:rsidRDefault="00DA31B4" w:rsidP="002E082A">
      <w:pPr>
        <w:pStyle w:val="ad"/>
        <w:tabs>
          <w:tab w:val="left" w:pos="540"/>
        </w:tabs>
        <w:spacing w:after="0"/>
        <w:ind w:left="0"/>
      </w:pPr>
      <w:r w:rsidRPr="00AD4EA1">
        <w:tab/>
      </w:r>
      <w:r w:rsidRPr="00AD4EA1">
        <w:tab/>
        <w:t>13. Не позднее, чем через 15 дней со дня проведения</w:t>
      </w:r>
      <w:r w:rsidRPr="00AD4EA1">
        <w:rPr>
          <w:rStyle w:val="blk"/>
        </w:rPr>
        <w:t xml:space="preserve"> общественных обсуждений или</w:t>
      </w:r>
      <w:r w:rsidRPr="00AD4EA1">
        <w:t xml:space="preserve"> публичных слушаний, документация по планировке, протокол</w:t>
      </w:r>
      <w:r w:rsidRPr="00AD4EA1">
        <w:rPr>
          <w:rStyle w:val="blk"/>
        </w:rPr>
        <w:t xml:space="preserve"> общественных обсуждений или</w:t>
      </w:r>
      <w:r w:rsidRPr="00AD4EA1">
        <w:t xml:space="preserve"> публичных слушаний и заключение о результатах</w:t>
      </w:r>
      <w:r w:rsidRPr="00AD4EA1">
        <w:rPr>
          <w:rStyle w:val="blk"/>
        </w:rPr>
        <w:t xml:space="preserve"> общественных обсуждений или</w:t>
      </w:r>
      <w:r w:rsidRPr="00AD4EA1">
        <w:t xml:space="preserve"> публичных слушаний направляется в департамент строительства и транспорта Белгородской области для принятия решения.</w:t>
      </w:r>
    </w:p>
    <w:p w:rsidR="00DA31B4" w:rsidRPr="00AD4EA1" w:rsidRDefault="00DA31B4" w:rsidP="002E082A">
      <w:pPr>
        <w:pStyle w:val="ad"/>
        <w:tabs>
          <w:tab w:val="left" w:pos="540"/>
        </w:tabs>
        <w:spacing w:after="0"/>
        <w:ind w:left="0"/>
      </w:pPr>
      <w:r w:rsidRPr="00AD4EA1">
        <w:tab/>
        <w:t xml:space="preserve">  14. Департамент строительства и транспорта Белгородской области принимает решение об утверждении документации по планировке или об ее отклонении и о направлении в орган местного самоуправления на доработку с учетом представленныхпротокола и заключения. В данном решении указываются обоснованные причины отклонения, а также сроки доработки документации по планировке.</w:t>
      </w:r>
    </w:p>
    <w:p w:rsidR="00DA31B4" w:rsidRPr="00AD4EA1" w:rsidRDefault="00DA31B4" w:rsidP="002E082A">
      <w:pPr>
        <w:pStyle w:val="ad"/>
        <w:spacing w:after="0"/>
        <w:ind w:left="0"/>
      </w:pPr>
      <w:r w:rsidRPr="00AD4EA1">
        <w:tab/>
        <w:t xml:space="preserve">15. Утвержденная документация по планировке территории в течение 7 дней со дня утверждения подлежит опубликованию в порядке, установленном для официального опубликования муниципальных правовых актов.  </w:t>
      </w:r>
    </w:p>
    <w:p w:rsidR="009D3B70" w:rsidRPr="00AD4EA1" w:rsidRDefault="009D3B70" w:rsidP="002D7411">
      <w:pPr>
        <w:pStyle w:val="2"/>
        <w:numPr>
          <w:ilvl w:val="0"/>
          <w:numId w:val="37"/>
        </w:numPr>
        <w:spacing w:before="480" w:after="240"/>
        <w:ind w:left="0" w:firstLine="709"/>
      </w:pPr>
      <w:bookmarkStart w:id="44" w:name="_Toc35252496"/>
      <w:bookmarkStart w:id="45" w:name="_Toc135402858"/>
      <w:r w:rsidRPr="00AD4EA1">
        <w:lastRenderedPageBreak/>
        <w:t>Положение о проведении общественных обсуждений или публичных слушаний по вопросам землепользования и застройки</w:t>
      </w:r>
      <w:bookmarkEnd w:id="44"/>
      <w:r w:rsidRPr="00AD4EA1">
        <w:t xml:space="preserve"> на территории </w:t>
      </w:r>
      <w:r w:rsidR="003D16ED" w:rsidRPr="00AD4EA1">
        <w:t>Городского поселения «Поселок Борисовка»</w:t>
      </w:r>
      <w:r w:rsidRPr="00AD4EA1">
        <w:t>.</w:t>
      </w:r>
      <w:bookmarkEnd w:id="45"/>
    </w:p>
    <w:p w:rsidR="000B0573" w:rsidRPr="00AD4EA1" w:rsidRDefault="000B0573" w:rsidP="008865F2">
      <w:pPr>
        <w:pStyle w:val="3"/>
      </w:pPr>
      <w:bookmarkStart w:id="46" w:name="_Toc135402859"/>
      <w:bookmarkStart w:id="47" w:name="_Toc35252497"/>
      <w:r w:rsidRPr="00AD4EA1">
        <w:t>Общие положения о публичных слушаниях по вопросам о землепользования и застройки</w:t>
      </w:r>
      <w:bookmarkEnd w:id="46"/>
    </w:p>
    <w:p w:rsidR="000B0573" w:rsidRPr="00AD4EA1" w:rsidRDefault="000B0573" w:rsidP="002E082A">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1.В соответствии с </w:t>
      </w:r>
      <w:hyperlink r:id="rId11" w:tooltip="Федеральный закон №131-ФЗ&lt;br&gt; &quot;Об общих принципах организации местного самоуправления в Российской Федерации&quot;" w:history="1">
        <w:r w:rsidRPr="00AD4EA1">
          <w:rPr>
            <w:rStyle w:val="a4"/>
            <w:rFonts w:ascii="Times New Roman" w:hAnsi="Times New Roman"/>
            <w:color w:val="auto"/>
            <w:sz w:val="24"/>
            <w:szCs w:val="24"/>
            <w:u w:val="none"/>
          </w:rPr>
          <w:t xml:space="preserve">Федеральным законом №131-ФЗ </w:t>
        </w:r>
        <w:r w:rsidR="00513DB0" w:rsidRPr="00AD4EA1">
          <w:rPr>
            <w:rStyle w:val="a4"/>
            <w:rFonts w:ascii="Times New Roman" w:hAnsi="Times New Roman"/>
            <w:color w:val="auto"/>
            <w:sz w:val="24"/>
            <w:szCs w:val="24"/>
            <w:u w:val="none"/>
          </w:rPr>
          <w:t>«</w:t>
        </w:r>
        <w:r w:rsidRPr="00AD4EA1">
          <w:rPr>
            <w:rStyle w:val="a4"/>
            <w:rFonts w:ascii="Times New Roman" w:hAnsi="Times New Roman"/>
            <w:color w:val="auto"/>
            <w:sz w:val="24"/>
            <w:szCs w:val="24"/>
            <w:u w:val="none"/>
          </w:rPr>
          <w:t>Об общих принципах организации местного самоуправления в Российской Федерации</w:t>
        </w:r>
        <w:r w:rsidR="00513DB0" w:rsidRPr="00AD4EA1">
          <w:rPr>
            <w:rStyle w:val="a4"/>
            <w:rFonts w:ascii="Times New Roman" w:hAnsi="Times New Roman"/>
            <w:color w:val="auto"/>
            <w:sz w:val="24"/>
            <w:szCs w:val="24"/>
            <w:u w:val="none"/>
          </w:rPr>
          <w:t>»</w:t>
        </w:r>
        <w:r w:rsidRPr="00AD4EA1">
          <w:rPr>
            <w:rStyle w:val="a4"/>
            <w:rFonts w:ascii="Times New Roman" w:hAnsi="Times New Roman"/>
            <w:color w:val="auto"/>
            <w:sz w:val="24"/>
            <w:szCs w:val="24"/>
            <w:u w:val="none"/>
          </w:rPr>
          <w:t>, Г</w:t>
        </w:r>
        <w:r w:rsidR="00513DB0" w:rsidRPr="00AD4EA1">
          <w:rPr>
            <w:rStyle w:val="a4"/>
            <w:rFonts w:ascii="Times New Roman" w:hAnsi="Times New Roman"/>
            <w:color w:val="auto"/>
            <w:sz w:val="24"/>
            <w:szCs w:val="24"/>
            <w:u w:val="none"/>
          </w:rPr>
          <w:t>радостроительн</w:t>
        </w:r>
        <w:r w:rsidR="00174A51" w:rsidRPr="00AD4EA1">
          <w:rPr>
            <w:rStyle w:val="a4"/>
            <w:rFonts w:ascii="Times New Roman" w:hAnsi="Times New Roman"/>
            <w:color w:val="auto"/>
            <w:sz w:val="24"/>
            <w:szCs w:val="24"/>
            <w:u w:val="none"/>
          </w:rPr>
          <w:t>ым</w:t>
        </w:r>
        <w:r w:rsidR="00513DB0" w:rsidRPr="00AD4EA1">
          <w:rPr>
            <w:rStyle w:val="a4"/>
            <w:rFonts w:ascii="Times New Roman" w:hAnsi="Times New Roman"/>
            <w:color w:val="auto"/>
            <w:sz w:val="24"/>
            <w:szCs w:val="24"/>
            <w:u w:val="none"/>
          </w:rPr>
          <w:t xml:space="preserve"> Кодекс</w:t>
        </w:r>
        <w:r w:rsidR="00174A51" w:rsidRPr="00AD4EA1">
          <w:rPr>
            <w:rStyle w:val="a4"/>
            <w:rFonts w:ascii="Times New Roman" w:hAnsi="Times New Roman"/>
            <w:color w:val="auto"/>
            <w:sz w:val="24"/>
            <w:szCs w:val="24"/>
            <w:u w:val="none"/>
          </w:rPr>
          <w:t>ом</w:t>
        </w:r>
        <w:r w:rsidR="00513DB0" w:rsidRPr="00AD4EA1">
          <w:rPr>
            <w:rStyle w:val="a4"/>
            <w:rFonts w:ascii="Times New Roman" w:hAnsi="Times New Roman"/>
            <w:color w:val="auto"/>
            <w:sz w:val="24"/>
            <w:szCs w:val="24"/>
            <w:u w:val="none"/>
          </w:rPr>
          <w:t xml:space="preserve"> Российской Федерации</w:t>
        </w:r>
        <w:r w:rsidRPr="00AD4EA1">
          <w:rPr>
            <w:rStyle w:val="a4"/>
            <w:rFonts w:ascii="Times New Roman" w:hAnsi="Times New Roman"/>
            <w:color w:val="auto"/>
            <w:sz w:val="24"/>
            <w:szCs w:val="24"/>
            <w:u w:val="none"/>
          </w:rPr>
          <w:t xml:space="preserve">, </w:t>
        </w:r>
      </w:hyperlink>
      <w:r w:rsidRPr="00AD4EA1">
        <w:rPr>
          <w:rFonts w:ascii="Times New Roman" w:hAnsi="Times New Roman"/>
          <w:sz w:val="24"/>
          <w:szCs w:val="24"/>
        </w:rPr>
        <w:t>Уставом муниципального района и настоящим нормативным правовым актом</w:t>
      </w:r>
      <w:r w:rsidRPr="00AD4EA1">
        <w:rPr>
          <w:rStyle w:val="blk"/>
          <w:rFonts w:ascii="Times New Roman" w:hAnsi="Times New Roman"/>
          <w:sz w:val="24"/>
          <w:szCs w:val="24"/>
        </w:rPr>
        <w:t xml:space="preserve"> общественные обсуждения или</w:t>
      </w:r>
      <w:r w:rsidRPr="00AD4EA1">
        <w:rPr>
          <w:rFonts w:ascii="Times New Roman" w:hAnsi="Times New Roman"/>
          <w:sz w:val="24"/>
          <w:szCs w:val="24"/>
        </w:rPr>
        <w:t xml:space="preserve"> публичные слушания по вопросам землепользования и застройки в обязательном порядке проводятся в случаях обсуждения:</w:t>
      </w:r>
    </w:p>
    <w:p w:rsidR="000B0573" w:rsidRPr="00AD4EA1" w:rsidRDefault="000B0573" w:rsidP="002E082A">
      <w:pPr>
        <w:pStyle w:val="af"/>
        <w:spacing w:line="240" w:lineRule="auto"/>
        <w:ind w:left="0" w:firstLine="708"/>
        <w:rPr>
          <w:rFonts w:ascii="Times New Roman" w:hAnsi="Times New Roman"/>
          <w:sz w:val="24"/>
          <w:szCs w:val="24"/>
        </w:rPr>
      </w:pPr>
      <w:r w:rsidRPr="00AD4EA1">
        <w:rPr>
          <w:rFonts w:ascii="Times New Roman" w:hAnsi="Times New Roman"/>
          <w:sz w:val="24"/>
          <w:szCs w:val="24"/>
        </w:rPr>
        <w:t>1) проектов правил землепользования и застройки, проектов внесения изменений в правила землепользования и застройки;</w:t>
      </w:r>
    </w:p>
    <w:p w:rsidR="000B0573" w:rsidRPr="00AD4EA1" w:rsidRDefault="000B0573" w:rsidP="002E082A">
      <w:pPr>
        <w:pStyle w:val="af"/>
        <w:spacing w:line="240" w:lineRule="auto"/>
        <w:ind w:left="0" w:firstLine="708"/>
        <w:rPr>
          <w:rFonts w:ascii="Times New Roman" w:hAnsi="Times New Roman"/>
          <w:sz w:val="24"/>
          <w:szCs w:val="24"/>
        </w:rPr>
      </w:pPr>
      <w:r w:rsidRPr="00AD4EA1">
        <w:rPr>
          <w:rFonts w:ascii="Times New Roman" w:hAnsi="Times New Roman"/>
          <w:sz w:val="24"/>
          <w:szCs w:val="24"/>
        </w:rPr>
        <w:t>2) проектов планировки территории;</w:t>
      </w:r>
    </w:p>
    <w:p w:rsidR="009F02A5" w:rsidRPr="00AD4EA1" w:rsidRDefault="000B0573" w:rsidP="002E082A">
      <w:pPr>
        <w:pStyle w:val="af"/>
        <w:spacing w:line="240" w:lineRule="auto"/>
        <w:ind w:left="0" w:firstLine="708"/>
        <w:rPr>
          <w:rFonts w:ascii="Times New Roman" w:hAnsi="Times New Roman"/>
          <w:sz w:val="24"/>
          <w:szCs w:val="24"/>
        </w:rPr>
      </w:pPr>
      <w:r w:rsidRPr="00AD4EA1">
        <w:rPr>
          <w:rFonts w:ascii="Times New Roman" w:hAnsi="Times New Roman"/>
          <w:sz w:val="24"/>
          <w:szCs w:val="24"/>
        </w:rPr>
        <w:t>3) проектов решений о предоставлении разрешения на условно разрешенный вид использования земельного участка или объекта капитального строительства;</w:t>
      </w:r>
    </w:p>
    <w:p w:rsidR="000A2C8F" w:rsidRPr="00AD4EA1" w:rsidRDefault="000B0573" w:rsidP="000A2C8F">
      <w:pPr>
        <w:pStyle w:val="af"/>
        <w:spacing w:line="240" w:lineRule="auto"/>
        <w:ind w:left="0" w:firstLine="708"/>
        <w:rPr>
          <w:rFonts w:ascii="Times New Roman" w:hAnsi="Times New Roman"/>
          <w:sz w:val="24"/>
          <w:szCs w:val="24"/>
        </w:rPr>
      </w:pPr>
      <w:r w:rsidRPr="00AD4EA1">
        <w:rPr>
          <w:rFonts w:ascii="Times New Roman" w:hAnsi="Times New Roman"/>
          <w:sz w:val="24"/>
          <w:szCs w:val="24"/>
        </w:rPr>
        <w:t>4) проектов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24587C" w:rsidRPr="00AD4EA1">
        <w:rPr>
          <w:rFonts w:ascii="Times New Roman" w:hAnsi="Times New Roman"/>
          <w:sz w:val="24"/>
          <w:szCs w:val="24"/>
        </w:rPr>
        <w:t>.</w:t>
      </w:r>
    </w:p>
    <w:p w:rsidR="00307D54" w:rsidRPr="00AD4EA1" w:rsidRDefault="00AB7583" w:rsidP="000922D5">
      <w:pPr>
        <w:pStyle w:val="af"/>
        <w:spacing w:line="240" w:lineRule="auto"/>
        <w:ind w:left="0" w:firstLine="708"/>
        <w:rPr>
          <w:rFonts w:ascii="Times New Roman" w:hAnsi="Times New Roman"/>
        </w:rPr>
      </w:pPr>
      <w:r w:rsidRPr="00AD4EA1">
        <w:rPr>
          <w:rFonts w:ascii="Times New Roman" w:hAnsi="Times New Roman"/>
          <w:sz w:val="24"/>
          <w:szCs w:val="24"/>
        </w:rPr>
        <w:t>2.</w:t>
      </w:r>
      <w:r w:rsidR="00307D54" w:rsidRPr="00AD4EA1">
        <w:rPr>
          <w:rFonts w:ascii="Times New Roman" w:hAnsi="Times New Roman"/>
          <w:sz w:val="24"/>
          <w:szCs w:val="24"/>
        </w:rPr>
        <w:t>Решение о назначении</w:t>
      </w:r>
      <w:r w:rsidR="00307D54" w:rsidRPr="00AD4EA1">
        <w:rPr>
          <w:rStyle w:val="blk"/>
          <w:rFonts w:ascii="Times New Roman" w:hAnsi="Times New Roman"/>
          <w:sz w:val="24"/>
          <w:szCs w:val="24"/>
        </w:rPr>
        <w:t xml:space="preserve"> общественных обсуждений или</w:t>
      </w:r>
      <w:r w:rsidR="00307D54" w:rsidRPr="00AD4EA1">
        <w:rPr>
          <w:rFonts w:ascii="Times New Roman" w:hAnsi="Times New Roman"/>
          <w:sz w:val="24"/>
          <w:szCs w:val="24"/>
        </w:rPr>
        <w:t xml:space="preserve"> публичных слушаний по вопросам землепользования и застройки принимает Муниципальный совет Борисовского района.</w:t>
      </w:r>
    </w:p>
    <w:p w:rsidR="0024587C" w:rsidRPr="00AD4EA1" w:rsidRDefault="000922D5" w:rsidP="00855279">
      <w:pPr>
        <w:pStyle w:val="af"/>
        <w:spacing w:line="240" w:lineRule="auto"/>
        <w:ind w:left="0" w:firstLine="708"/>
        <w:rPr>
          <w:rFonts w:ascii="Times New Roman" w:hAnsi="Times New Roman"/>
        </w:rPr>
      </w:pPr>
      <w:r w:rsidRPr="00AD4EA1">
        <w:rPr>
          <w:rStyle w:val="blk"/>
          <w:rFonts w:ascii="Times New Roman" w:hAnsi="Times New Roman"/>
          <w:sz w:val="24"/>
          <w:szCs w:val="24"/>
        </w:rPr>
        <w:t xml:space="preserve">3. </w:t>
      </w:r>
      <w:r w:rsidR="00855279" w:rsidRPr="00AD4EA1">
        <w:rPr>
          <w:rStyle w:val="blk"/>
          <w:rFonts w:ascii="Times New Roman" w:hAnsi="Times New Roman"/>
          <w:sz w:val="24"/>
          <w:szCs w:val="24"/>
        </w:rPr>
        <w:t>Участниками общественных обсуждений или публичных слушаний по данным проектамявляются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00855279" w:rsidRPr="00AD4EA1">
        <w:rPr>
          <w:rStyle w:val="blk"/>
          <w:rFonts w:ascii="Times New Roman" w:hAnsi="Times New Roman"/>
        </w:rPr>
        <w:t>.</w:t>
      </w:r>
      <w:r w:rsidR="00AE5B4A" w:rsidRPr="00AD4EA1">
        <w:rPr>
          <w:rFonts w:ascii="Times New Roman" w:hAnsi="Times New Roman"/>
          <w:sz w:val="24"/>
          <w:szCs w:val="24"/>
        </w:rPr>
        <w:t>Участниками</w:t>
      </w:r>
      <w:r w:rsidR="00AE5B4A" w:rsidRPr="00AD4EA1">
        <w:rPr>
          <w:rStyle w:val="blk"/>
          <w:rFonts w:ascii="Times New Roman" w:hAnsi="Times New Roman"/>
          <w:sz w:val="24"/>
          <w:szCs w:val="24"/>
        </w:rPr>
        <w:t xml:space="preserve"> общественных обсуждений или</w:t>
      </w:r>
      <w:r w:rsidR="00AE5B4A" w:rsidRPr="00AD4EA1">
        <w:rPr>
          <w:rFonts w:ascii="Times New Roman" w:hAnsi="Times New Roman"/>
          <w:sz w:val="24"/>
          <w:szCs w:val="24"/>
        </w:rPr>
        <w:t xml:space="preserve"> публичных слушаний по вопросам землепользования и застройки без права выступления могут быть все заинтересованные жители Борисовского района, представители органов местного самоуправления, средств массовой информации и другие лица. Участники</w:t>
      </w:r>
      <w:r w:rsidR="00AE5B4A" w:rsidRPr="00AD4EA1">
        <w:rPr>
          <w:rStyle w:val="blk"/>
          <w:rFonts w:ascii="Times New Roman" w:hAnsi="Times New Roman"/>
          <w:sz w:val="24"/>
          <w:szCs w:val="24"/>
        </w:rPr>
        <w:t xml:space="preserve"> общественных обсуждений или</w:t>
      </w:r>
      <w:r w:rsidR="00AE5B4A" w:rsidRPr="00AD4EA1">
        <w:rPr>
          <w:rFonts w:ascii="Times New Roman" w:hAnsi="Times New Roman"/>
          <w:sz w:val="24"/>
          <w:szCs w:val="24"/>
        </w:rPr>
        <w:t xml:space="preserve"> публичных слушаний по землепользованию и застройке вправе представить свои предложения и замечания, касающиеся обсуждаемых вопросов для включения в протокол публичных слушаний.</w:t>
      </w:r>
    </w:p>
    <w:p w:rsidR="00AE5B4A" w:rsidRPr="00AD4EA1" w:rsidRDefault="000922D5" w:rsidP="00AE5B4A">
      <w:pPr>
        <w:pStyle w:val="af"/>
        <w:spacing w:line="240" w:lineRule="auto"/>
        <w:ind w:left="0" w:firstLine="708"/>
        <w:rPr>
          <w:rFonts w:ascii="Times New Roman" w:hAnsi="Times New Roman"/>
          <w:sz w:val="24"/>
          <w:szCs w:val="24"/>
        </w:rPr>
      </w:pPr>
      <w:r w:rsidRPr="00AD4EA1">
        <w:rPr>
          <w:rFonts w:ascii="Times New Roman" w:hAnsi="Times New Roman"/>
          <w:sz w:val="24"/>
          <w:szCs w:val="24"/>
        </w:rPr>
        <w:t>4</w:t>
      </w:r>
      <w:r w:rsidR="009F02A5" w:rsidRPr="00AD4EA1">
        <w:rPr>
          <w:rFonts w:ascii="Times New Roman" w:hAnsi="Times New Roman"/>
          <w:sz w:val="24"/>
          <w:szCs w:val="24"/>
        </w:rPr>
        <w:t xml:space="preserve">. </w:t>
      </w:r>
      <w:r w:rsidR="00AE5B4A" w:rsidRPr="00AD4EA1">
        <w:rPr>
          <w:rFonts w:ascii="Times New Roman" w:hAnsi="Times New Roman"/>
          <w:sz w:val="24"/>
          <w:szCs w:val="24"/>
        </w:rPr>
        <w:t>О</w:t>
      </w:r>
      <w:r w:rsidR="00AE5B4A" w:rsidRPr="00AD4EA1">
        <w:rPr>
          <w:rStyle w:val="blk"/>
          <w:rFonts w:ascii="Times New Roman" w:hAnsi="Times New Roman"/>
          <w:sz w:val="24"/>
          <w:szCs w:val="24"/>
        </w:rPr>
        <w:t>бщественные обсуждения или</w:t>
      </w:r>
      <w:r w:rsidR="00AE5B4A" w:rsidRPr="00AD4EA1">
        <w:rPr>
          <w:rFonts w:ascii="Times New Roman" w:hAnsi="Times New Roman"/>
          <w:sz w:val="24"/>
          <w:szCs w:val="24"/>
        </w:rPr>
        <w:t xml:space="preserve"> публичные слушания по вопросам землепользования и застройки проводятся в каждом населенном пункте Борисовского района. При проведении</w:t>
      </w:r>
      <w:r w:rsidR="00AE5B4A" w:rsidRPr="00AD4EA1">
        <w:rPr>
          <w:rStyle w:val="blk"/>
          <w:rFonts w:ascii="Times New Roman" w:hAnsi="Times New Roman"/>
          <w:sz w:val="24"/>
          <w:szCs w:val="24"/>
        </w:rPr>
        <w:t xml:space="preserve"> общественных обсуждений или</w:t>
      </w:r>
      <w:r w:rsidR="00AE5B4A" w:rsidRPr="00AD4EA1">
        <w:rPr>
          <w:rFonts w:ascii="Times New Roman" w:hAnsi="Times New Roman"/>
          <w:sz w:val="24"/>
          <w:szCs w:val="24"/>
        </w:rPr>
        <w:t xml:space="preserve"> публичных слушаний по вопросам землепользования и застройки в целях обеспечения всем заинтересованным лицам равных возможностей для участия в </w:t>
      </w:r>
      <w:r w:rsidR="00AE5B4A" w:rsidRPr="00AD4EA1">
        <w:rPr>
          <w:rStyle w:val="blk"/>
          <w:rFonts w:ascii="Times New Roman" w:hAnsi="Times New Roman"/>
          <w:sz w:val="24"/>
          <w:szCs w:val="24"/>
        </w:rPr>
        <w:t xml:space="preserve">общественных обсуждениях или </w:t>
      </w:r>
      <w:r w:rsidR="00AE5B4A" w:rsidRPr="00AD4EA1">
        <w:rPr>
          <w:rFonts w:ascii="Times New Roman" w:hAnsi="Times New Roman"/>
          <w:sz w:val="24"/>
          <w:szCs w:val="24"/>
        </w:rPr>
        <w:t>публичных слушаниях территория населенного пункта может быть разделена на части.</w:t>
      </w:r>
    </w:p>
    <w:p w:rsidR="00191E54" w:rsidRPr="00AD4EA1" w:rsidRDefault="00307D54" w:rsidP="00E47FC4">
      <w:pPr>
        <w:pStyle w:val="af"/>
        <w:spacing w:line="240" w:lineRule="auto"/>
        <w:ind w:left="0" w:firstLine="708"/>
        <w:rPr>
          <w:rStyle w:val="blk"/>
          <w:rFonts w:ascii="Times New Roman" w:hAnsi="Times New Roman"/>
        </w:rPr>
      </w:pPr>
      <w:r w:rsidRPr="00AD4EA1">
        <w:rPr>
          <w:rFonts w:ascii="Times New Roman" w:hAnsi="Times New Roman"/>
          <w:sz w:val="24"/>
          <w:szCs w:val="24"/>
        </w:rPr>
        <w:t>5</w:t>
      </w:r>
      <w:r w:rsidR="009F02A5" w:rsidRPr="00AD4EA1">
        <w:rPr>
          <w:rFonts w:ascii="Times New Roman" w:hAnsi="Times New Roman"/>
          <w:sz w:val="24"/>
          <w:szCs w:val="24"/>
        </w:rPr>
        <w:t>.</w:t>
      </w:r>
      <w:r w:rsidR="00191E54" w:rsidRPr="00AD4EA1">
        <w:rPr>
          <w:rStyle w:val="blk"/>
          <w:rFonts w:ascii="Times New Roman" w:hAnsi="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r w:rsidR="00191E54" w:rsidRPr="00AD4EA1">
        <w:rPr>
          <w:rStyle w:val="blk"/>
          <w:rFonts w:ascii="Times New Roman" w:hAnsi="Times New Roman"/>
        </w:rPr>
        <w:t>.</w:t>
      </w:r>
    </w:p>
    <w:p w:rsidR="000B0573" w:rsidRPr="00AD4EA1" w:rsidRDefault="00307D54" w:rsidP="00AC5916">
      <w:pPr>
        <w:pStyle w:val="af"/>
        <w:spacing w:line="240" w:lineRule="auto"/>
        <w:ind w:left="0" w:firstLine="708"/>
        <w:rPr>
          <w:rFonts w:ascii="Times New Roman" w:hAnsi="Times New Roman"/>
          <w:sz w:val="24"/>
          <w:szCs w:val="24"/>
        </w:rPr>
      </w:pPr>
      <w:r w:rsidRPr="00AD4EA1">
        <w:rPr>
          <w:rFonts w:ascii="Times New Roman" w:hAnsi="Times New Roman"/>
          <w:sz w:val="24"/>
          <w:szCs w:val="24"/>
        </w:rPr>
        <w:lastRenderedPageBreak/>
        <w:t>6</w:t>
      </w:r>
      <w:r w:rsidR="000B0573" w:rsidRPr="00AD4EA1">
        <w:rPr>
          <w:rFonts w:ascii="Times New Roman" w:hAnsi="Times New Roman"/>
          <w:sz w:val="24"/>
          <w:szCs w:val="24"/>
        </w:rPr>
        <w:t>. О</w:t>
      </w:r>
      <w:r w:rsidR="000B0573" w:rsidRPr="00AD4EA1">
        <w:rPr>
          <w:rStyle w:val="blk"/>
          <w:rFonts w:ascii="Times New Roman" w:hAnsi="Times New Roman"/>
          <w:sz w:val="24"/>
          <w:szCs w:val="24"/>
        </w:rPr>
        <w:t>бщественные обсуждения или</w:t>
      </w:r>
      <w:r w:rsidR="000B0573" w:rsidRPr="00AD4EA1">
        <w:rPr>
          <w:rFonts w:ascii="Times New Roman" w:hAnsi="Times New Roman"/>
          <w:sz w:val="24"/>
          <w:szCs w:val="24"/>
        </w:rPr>
        <w:t xml:space="preserve"> публичные слушания по землепользованию и застройке считаются состоявшимися в случаях, когда выполнены все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w:t>
      </w:r>
      <w:r w:rsidR="000B0573" w:rsidRPr="00AD4EA1">
        <w:rPr>
          <w:rStyle w:val="blk"/>
          <w:rFonts w:ascii="Times New Roman" w:hAnsi="Times New Roman"/>
          <w:sz w:val="24"/>
          <w:szCs w:val="24"/>
        </w:rPr>
        <w:t xml:space="preserve"> общественных обсуждений или</w:t>
      </w:r>
      <w:r w:rsidR="000B0573" w:rsidRPr="00AD4EA1">
        <w:rPr>
          <w:rFonts w:ascii="Times New Roman" w:hAnsi="Times New Roman"/>
          <w:sz w:val="24"/>
          <w:szCs w:val="24"/>
        </w:rPr>
        <w:t xml:space="preserve"> публичных слушаний несостоявшимися.</w:t>
      </w:r>
      <w:r w:rsidR="000B0573" w:rsidRPr="00AD4EA1">
        <w:rPr>
          <w:rFonts w:ascii="Times New Roman" w:hAnsi="Times New Roman"/>
          <w:spacing w:val="-6"/>
          <w:sz w:val="24"/>
          <w:szCs w:val="24"/>
        </w:rPr>
        <w:t xml:space="preserve"> В ходе рассмотрения всех вопросов заседания </w:t>
      </w:r>
      <w:r w:rsidR="000B0573" w:rsidRPr="00AD4EA1">
        <w:rPr>
          <w:rFonts w:ascii="Times New Roman" w:hAnsi="Times New Roman"/>
          <w:sz w:val="24"/>
          <w:szCs w:val="24"/>
        </w:rPr>
        <w:t xml:space="preserve">предложения, замечания и </w:t>
      </w:r>
      <w:r w:rsidR="000B0573" w:rsidRPr="00AD4EA1">
        <w:rPr>
          <w:rFonts w:ascii="Times New Roman" w:hAnsi="Times New Roman"/>
          <w:spacing w:val="-6"/>
          <w:sz w:val="24"/>
          <w:szCs w:val="24"/>
        </w:rPr>
        <w:t>рекомендации, поступившие от участников слушаний, подлежат внесению в протокол</w:t>
      </w:r>
      <w:r w:rsidR="000B0573" w:rsidRPr="00AD4EA1">
        <w:rPr>
          <w:rFonts w:ascii="Times New Roman" w:hAnsi="Times New Roman"/>
          <w:sz w:val="24"/>
          <w:szCs w:val="24"/>
        </w:rPr>
        <w:t xml:space="preserve">. </w:t>
      </w:r>
    </w:p>
    <w:p w:rsidR="009D3B70" w:rsidRPr="00AD4EA1" w:rsidRDefault="009D3B70" w:rsidP="008865F2">
      <w:pPr>
        <w:pStyle w:val="3"/>
      </w:pPr>
      <w:bookmarkStart w:id="48" w:name="_Toc135402860"/>
      <w:r w:rsidRPr="00AD4EA1">
        <w:t>Порядок проведения общественных обсуждения или публичных слушаний</w:t>
      </w:r>
      <w:bookmarkEnd w:id="47"/>
      <w:r w:rsidRPr="00AD4EA1">
        <w:t xml:space="preserve"> по вопросам землепользования и застройки на территории </w:t>
      </w:r>
      <w:r w:rsidR="00EF0243" w:rsidRPr="00AD4EA1">
        <w:t xml:space="preserve">Городского поселения «Поселок Борисовка» </w:t>
      </w:r>
      <w:r w:rsidRPr="00AD4EA1">
        <w:t>муниципального района «</w:t>
      </w:r>
      <w:r w:rsidR="00B31E37" w:rsidRPr="00AD4EA1">
        <w:t>Борисовский район</w:t>
      </w:r>
      <w:r w:rsidRPr="00AD4EA1">
        <w:t>» Белгородской области</w:t>
      </w:r>
      <w:bookmarkEnd w:id="48"/>
      <w:r w:rsidR="00AC5916" w:rsidRPr="00AD4EA1">
        <w:t>.</w:t>
      </w:r>
    </w:p>
    <w:p w:rsidR="001F407E" w:rsidRPr="00AD4EA1" w:rsidRDefault="002E082A" w:rsidP="001F407E">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1. </w:t>
      </w:r>
      <w:r w:rsidR="00E45DCF" w:rsidRPr="00AD4EA1">
        <w:rPr>
          <w:rFonts w:ascii="Times New Roman" w:hAnsi="Times New Roman"/>
          <w:sz w:val="24"/>
          <w:szCs w:val="24"/>
        </w:rPr>
        <w:t>Решение</w:t>
      </w:r>
      <w:r w:rsidR="00307D54" w:rsidRPr="00AD4EA1">
        <w:rPr>
          <w:rFonts w:ascii="Times New Roman" w:hAnsi="Times New Roman"/>
          <w:sz w:val="24"/>
          <w:szCs w:val="24"/>
        </w:rPr>
        <w:t xml:space="preserve"> о назначении</w:t>
      </w:r>
      <w:r w:rsidR="00307D54" w:rsidRPr="00AD4EA1">
        <w:rPr>
          <w:rStyle w:val="blk"/>
          <w:rFonts w:ascii="Times New Roman" w:hAnsi="Times New Roman"/>
          <w:sz w:val="24"/>
          <w:szCs w:val="24"/>
        </w:rPr>
        <w:t xml:space="preserve"> общественных обсуждений или</w:t>
      </w:r>
      <w:r w:rsidR="00307D54" w:rsidRPr="00AD4EA1">
        <w:rPr>
          <w:rFonts w:ascii="Times New Roman" w:hAnsi="Times New Roman"/>
          <w:sz w:val="24"/>
          <w:szCs w:val="24"/>
        </w:rPr>
        <w:t xml:space="preserve"> публичных слушаний по данным проектам </w:t>
      </w:r>
      <w:r w:rsidR="00E45DCF" w:rsidRPr="00AD4EA1">
        <w:rPr>
          <w:rFonts w:ascii="Times New Roman" w:hAnsi="Times New Roman"/>
          <w:sz w:val="24"/>
          <w:szCs w:val="24"/>
        </w:rPr>
        <w:t>принимается</w:t>
      </w:r>
      <w:r w:rsidR="00307D54" w:rsidRPr="00AD4EA1">
        <w:rPr>
          <w:rFonts w:ascii="Times New Roman" w:hAnsi="Times New Roman"/>
          <w:sz w:val="24"/>
          <w:szCs w:val="24"/>
        </w:rPr>
        <w:t xml:space="preserve"> Муниципальным советом</w:t>
      </w:r>
      <w:r w:rsidR="00A3657D" w:rsidRPr="00AD4EA1">
        <w:rPr>
          <w:rFonts w:ascii="Times New Roman" w:hAnsi="Times New Roman"/>
          <w:sz w:val="24"/>
          <w:szCs w:val="24"/>
        </w:rPr>
        <w:t xml:space="preserve"> (далее – Муниципальный совет)</w:t>
      </w:r>
      <w:r w:rsidR="00307D54" w:rsidRPr="00AD4EA1">
        <w:rPr>
          <w:rFonts w:ascii="Times New Roman" w:hAnsi="Times New Roman"/>
          <w:sz w:val="24"/>
          <w:szCs w:val="24"/>
        </w:rPr>
        <w:t xml:space="preserve"> Борисовского района на очередном его заседании в соответствии с регламентом. </w:t>
      </w:r>
    </w:p>
    <w:p w:rsidR="0055542F" w:rsidRPr="00AD4EA1" w:rsidRDefault="0055542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1.1. В решении Муниципального совета о назначении</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 по вопросам землепользования и застройки указывается:</w:t>
      </w:r>
    </w:p>
    <w:p w:rsidR="0055542F" w:rsidRPr="00AD4EA1" w:rsidRDefault="0055542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 тема</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w:t>
      </w:r>
    </w:p>
    <w:p w:rsidR="0055542F" w:rsidRPr="00AD4EA1" w:rsidRDefault="0055542F" w:rsidP="0055542F">
      <w:pPr>
        <w:pStyle w:val="af"/>
        <w:tabs>
          <w:tab w:val="left" w:pos="851"/>
        </w:tabs>
        <w:spacing w:line="240" w:lineRule="auto"/>
        <w:ind w:left="0" w:firstLine="708"/>
        <w:rPr>
          <w:rFonts w:ascii="Times New Roman" w:hAnsi="Times New Roman"/>
          <w:sz w:val="24"/>
          <w:szCs w:val="24"/>
        </w:rPr>
      </w:pPr>
      <w:r w:rsidRPr="00AD4EA1">
        <w:rPr>
          <w:rFonts w:ascii="Times New Roman" w:hAnsi="Times New Roman"/>
          <w:sz w:val="24"/>
          <w:szCs w:val="24"/>
        </w:rPr>
        <w:t>- дата, место и время проведения</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w:t>
      </w:r>
    </w:p>
    <w:p w:rsidR="0055542F" w:rsidRPr="00AD4EA1" w:rsidRDefault="0055542F" w:rsidP="0055542F">
      <w:pPr>
        <w:pStyle w:val="af"/>
        <w:spacing w:line="240" w:lineRule="auto"/>
        <w:ind w:left="0" w:firstLine="708"/>
        <w:rPr>
          <w:rFonts w:ascii="Times New Roman" w:hAnsi="Times New Roman"/>
        </w:rPr>
      </w:pPr>
      <w:r w:rsidRPr="00AD4EA1">
        <w:rPr>
          <w:rFonts w:ascii="Times New Roman" w:hAnsi="Times New Roman"/>
          <w:sz w:val="24"/>
          <w:szCs w:val="24"/>
        </w:rPr>
        <w:t>- состав оргкомитета</w:t>
      </w:r>
      <w:r w:rsidR="00197A9B" w:rsidRPr="00AD4EA1">
        <w:rPr>
          <w:rFonts w:ascii="Times New Roman" w:hAnsi="Times New Roman"/>
          <w:sz w:val="24"/>
          <w:szCs w:val="24"/>
        </w:rPr>
        <w:t>;</w:t>
      </w:r>
    </w:p>
    <w:p w:rsidR="00495812" w:rsidRPr="00AD4EA1" w:rsidRDefault="0055542F" w:rsidP="001F407E">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1.2. </w:t>
      </w:r>
      <w:r w:rsidR="00495812" w:rsidRPr="00AD4EA1">
        <w:rPr>
          <w:rFonts w:ascii="Times New Roman" w:hAnsi="Times New Roman"/>
          <w:sz w:val="24"/>
          <w:szCs w:val="24"/>
        </w:rPr>
        <w:t>Решение о назначении</w:t>
      </w:r>
      <w:r w:rsidR="00495812" w:rsidRPr="00AD4EA1">
        <w:rPr>
          <w:rStyle w:val="blk"/>
          <w:rFonts w:ascii="Times New Roman" w:hAnsi="Times New Roman"/>
          <w:sz w:val="24"/>
          <w:szCs w:val="24"/>
        </w:rPr>
        <w:t xml:space="preserve"> общественных обсуждений или</w:t>
      </w:r>
      <w:r w:rsidR="00495812" w:rsidRPr="00AD4EA1">
        <w:rPr>
          <w:rFonts w:ascii="Times New Roman" w:hAnsi="Times New Roman"/>
          <w:sz w:val="24"/>
          <w:szCs w:val="24"/>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w:t>
      </w:r>
      <w:r w:rsidR="00956A82" w:rsidRPr="00AD4EA1">
        <w:rPr>
          <w:rFonts w:ascii="Times New Roman" w:hAnsi="Times New Roman"/>
          <w:sz w:val="24"/>
          <w:szCs w:val="28"/>
        </w:rPr>
        <w:t xml:space="preserve">в информационно-телекоммуникационной сети общего пользования на официальном сайте Борисовского района и органов местного самоуправления. </w:t>
      </w:r>
    </w:p>
    <w:p w:rsidR="0055542F" w:rsidRPr="00AD4EA1" w:rsidRDefault="00E45DC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2. </w:t>
      </w:r>
      <w:r w:rsidR="0055542F" w:rsidRPr="00AD4EA1">
        <w:rPr>
          <w:rFonts w:ascii="Times New Roman" w:hAnsi="Times New Roman"/>
          <w:sz w:val="24"/>
          <w:szCs w:val="24"/>
        </w:rPr>
        <w:t>Оргкомитет, уполномоченный решением Муниципального совета Борисовского района или Комиссия, организуют подготовку и проведение</w:t>
      </w:r>
      <w:r w:rsidR="0055542F" w:rsidRPr="00AD4EA1">
        <w:rPr>
          <w:rStyle w:val="blk"/>
          <w:rFonts w:ascii="Times New Roman" w:hAnsi="Times New Roman"/>
          <w:sz w:val="24"/>
          <w:szCs w:val="24"/>
        </w:rPr>
        <w:t xml:space="preserve"> общественных обсуждений или</w:t>
      </w:r>
      <w:r w:rsidR="0055542F" w:rsidRPr="00AD4EA1">
        <w:rPr>
          <w:rFonts w:ascii="Times New Roman" w:hAnsi="Times New Roman"/>
          <w:sz w:val="24"/>
          <w:szCs w:val="24"/>
        </w:rPr>
        <w:t xml:space="preserve"> публичных слушаний, назначают ведущего и секретаря</w:t>
      </w:r>
      <w:r w:rsidR="0055542F" w:rsidRPr="00AD4EA1">
        <w:rPr>
          <w:rStyle w:val="blk"/>
          <w:rFonts w:ascii="Times New Roman" w:hAnsi="Times New Roman"/>
          <w:sz w:val="24"/>
          <w:szCs w:val="24"/>
        </w:rPr>
        <w:t xml:space="preserve"> общественных обсуждений или</w:t>
      </w:r>
      <w:r w:rsidR="0055542F" w:rsidRPr="00AD4EA1">
        <w:rPr>
          <w:rFonts w:ascii="Times New Roman" w:hAnsi="Times New Roman"/>
          <w:sz w:val="24"/>
          <w:szCs w:val="24"/>
        </w:rPr>
        <w:t xml:space="preserve"> публичных слушаний для ведения</w:t>
      </w:r>
      <w:r w:rsidR="0055542F" w:rsidRPr="00AD4EA1">
        <w:rPr>
          <w:rStyle w:val="blk"/>
          <w:rFonts w:ascii="Times New Roman" w:hAnsi="Times New Roman"/>
          <w:sz w:val="24"/>
          <w:szCs w:val="24"/>
        </w:rPr>
        <w:t xml:space="preserve"> общественных обсуждений или</w:t>
      </w:r>
      <w:r w:rsidR="0055542F" w:rsidRPr="00AD4EA1">
        <w:rPr>
          <w:rFonts w:ascii="Times New Roman" w:hAnsi="Times New Roman"/>
          <w:sz w:val="24"/>
          <w:szCs w:val="24"/>
        </w:rPr>
        <w:t xml:space="preserve"> публичных слушаний и составления протоколов публичных слушаний. </w:t>
      </w:r>
      <w:r w:rsidR="0055542F" w:rsidRPr="00AD4EA1">
        <w:rPr>
          <w:rStyle w:val="blk"/>
          <w:rFonts w:ascii="Times New Roman" w:hAnsi="Times New Roman"/>
          <w:sz w:val="24"/>
          <w:szCs w:val="24"/>
        </w:rPr>
        <w:t>Общественные обсуждения или п</w:t>
      </w:r>
      <w:r w:rsidR="0055542F" w:rsidRPr="00AD4EA1">
        <w:rPr>
          <w:rFonts w:ascii="Times New Roman" w:hAnsi="Times New Roman"/>
          <w:sz w:val="24"/>
          <w:szCs w:val="24"/>
        </w:rPr>
        <w:t>убличные слушания проводятся в рабочие дни.</w:t>
      </w:r>
    </w:p>
    <w:p w:rsidR="0055542F" w:rsidRPr="00AD4EA1" w:rsidRDefault="00896FED"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3</w:t>
      </w:r>
      <w:r w:rsidR="0055542F" w:rsidRPr="00AD4EA1">
        <w:rPr>
          <w:rFonts w:ascii="Times New Roman" w:hAnsi="Times New Roman"/>
          <w:sz w:val="24"/>
          <w:szCs w:val="24"/>
        </w:rPr>
        <w:t>. Перед началом обсуждения участники</w:t>
      </w:r>
      <w:r w:rsidR="0055542F" w:rsidRPr="00AD4EA1">
        <w:rPr>
          <w:rStyle w:val="blk"/>
          <w:rFonts w:ascii="Times New Roman" w:hAnsi="Times New Roman"/>
          <w:sz w:val="24"/>
          <w:szCs w:val="24"/>
        </w:rPr>
        <w:t xml:space="preserve"> общественных обсуждений или</w:t>
      </w:r>
      <w:r w:rsidR="0055542F" w:rsidRPr="00AD4EA1">
        <w:rPr>
          <w:rFonts w:ascii="Times New Roman" w:hAnsi="Times New Roman"/>
          <w:sz w:val="24"/>
          <w:szCs w:val="24"/>
        </w:rPr>
        <w:t xml:space="preserve"> публичных слушаний должны быть проинформированы:</w:t>
      </w:r>
    </w:p>
    <w:p w:rsidR="0055542F" w:rsidRPr="00AD4EA1" w:rsidRDefault="0055542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1) о продолжительности обсуждения, которое не может превышать 3 часов в день, если иное решение не принято голосованием участников</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w:t>
      </w:r>
    </w:p>
    <w:p w:rsidR="0055542F" w:rsidRPr="00AD4EA1" w:rsidRDefault="0055542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2) о регламенте проведения</w:t>
      </w:r>
      <w:r w:rsidRPr="00AD4EA1">
        <w:rPr>
          <w:rStyle w:val="blk"/>
          <w:rFonts w:ascii="Times New Roman" w:hAnsi="Times New Roman"/>
          <w:sz w:val="24"/>
          <w:szCs w:val="24"/>
        </w:rPr>
        <w:t xml:space="preserve"> общественных обсуждений или</w:t>
      </w:r>
      <w:r w:rsidRPr="00AD4EA1">
        <w:rPr>
          <w:rFonts w:ascii="Times New Roman" w:hAnsi="Times New Roman"/>
          <w:sz w:val="24"/>
          <w:szCs w:val="24"/>
        </w:rPr>
        <w:t xml:space="preserve"> публичных слушаний (включая вопросы предельной продолжительности выступлений участников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публичных слушаний);</w:t>
      </w:r>
    </w:p>
    <w:p w:rsidR="0055542F" w:rsidRPr="00AD4EA1" w:rsidRDefault="0055542F"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 xml:space="preserve">3) о предмете </w:t>
      </w:r>
      <w:r w:rsidRPr="00AD4EA1">
        <w:rPr>
          <w:rStyle w:val="blk"/>
          <w:rFonts w:ascii="Times New Roman" w:hAnsi="Times New Roman"/>
          <w:sz w:val="24"/>
          <w:szCs w:val="24"/>
        </w:rPr>
        <w:t xml:space="preserve">общественных обсуждений или </w:t>
      </w:r>
      <w:r w:rsidRPr="00AD4EA1">
        <w:rPr>
          <w:rFonts w:ascii="Times New Roman" w:hAnsi="Times New Roman"/>
          <w:sz w:val="24"/>
          <w:szCs w:val="24"/>
        </w:rPr>
        <w:t>публичных слушаний.</w:t>
      </w:r>
    </w:p>
    <w:p w:rsidR="00307D54" w:rsidRPr="00AD4EA1" w:rsidRDefault="00896FED" w:rsidP="00307D54">
      <w:pPr>
        <w:pStyle w:val="af"/>
        <w:spacing w:after="0" w:line="240" w:lineRule="auto"/>
        <w:ind w:left="0" w:firstLine="708"/>
        <w:rPr>
          <w:rFonts w:ascii="Times New Roman" w:hAnsi="Times New Roman"/>
          <w:sz w:val="24"/>
          <w:szCs w:val="24"/>
        </w:rPr>
      </w:pPr>
      <w:r w:rsidRPr="00AD4EA1">
        <w:rPr>
          <w:rFonts w:ascii="Times New Roman" w:hAnsi="Times New Roman"/>
          <w:sz w:val="24"/>
          <w:szCs w:val="24"/>
        </w:rPr>
        <w:t>4</w:t>
      </w:r>
      <w:r w:rsidR="0055542F" w:rsidRPr="00AD4EA1">
        <w:rPr>
          <w:rFonts w:ascii="Times New Roman" w:hAnsi="Times New Roman"/>
          <w:sz w:val="24"/>
          <w:szCs w:val="24"/>
        </w:rPr>
        <w:t xml:space="preserve">. </w:t>
      </w:r>
      <w:r w:rsidR="00307D54" w:rsidRPr="00AD4EA1">
        <w:rPr>
          <w:rFonts w:ascii="Times New Roman" w:hAnsi="Times New Roman"/>
          <w:sz w:val="24"/>
          <w:szCs w:val="24"/>
        </w:rPr>
        <w:t>Процедура проведения общественных обсуждений состоит из следующих этапов:</w:t>
      </w:r>
    </w:p>
    <w:p w:rsidR="00307D54" w:rsidRPr="00AD4EA1" w:rsidRDefault="00307D54" w:rsidP="00307D54">
      <w:pPr>
        <w:ind w:firstLine="540"/>
      </w:pPr>
      <w:bookmarkStart w:id="49" w:name="dst2109"/>
      <w:bookmarkEnd w:id="49"/>
      <w:r w:rsidRPr="00AD4EA1">
        <w:t>1) оповещение о начале общественных обсуждений;</w:t>
      </w:r>
    </w:p>
    <w:p w:rsidR="00307D54" w:rsidRPr="00AD4EA1" w:rsidRDefault="00307D54" w:rsidP="00307D54">
      <w:pPr>
        <w:ind w:firstLine="540"/>
      </w:pPr>
      <w:bookmarkStart w:id="50" w:name="dst2110"/>
      <w:bookmarkEnd w:id="50"/>
      <w:r w:rsidRPr="00AD4EA1">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w:t>
      </w:r>
      <w:r w:rsidRPr="00AD4EA1">
        <w:lastRenderedPageBreak/>
        <w:t>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307D54" w:rsidRPr="00AD4EA1" w:rsidRDefault="00307D54" w:rsidP="00307D54">
      <w:pPr>
        <w:ind w:firstLine="540"/>
      </w:pPr>
      <w:bookmarkStart w:id="51" w:name="dst2111"/>
      <w:bookmarkEnd w:id="51"/>
      <w:r w:rsidRPr="00AD4EA1">
        <w:t>3) проведение экспозиции или экспозиций проекта, подлежащего рассмотрению на общественных обсуждениях;</w:t>
      </w:r>
    </w:p>
    <w:p w:rsidR="00307D54" w:rsidRPr="00AD4EA1" w:rsidRDefault="00307D54" w:rsidP="00307D54">
      <w:pPr>
        <w:ind w:firstLine="540"/>
      </w:pPr>
      <w:bookmarkStart w:id="52" w:name="dst2112"/>
      <w:bookmarkEnd w:id="52"/>
      <w:r w:rsidRPr="00AD4EA1">
        <w:t>4) подготовка и оформление протокола общественных обсуждений;</w:t>
      </w:r>
    </w:p>
    <w:p w:rsidR="00307D54" w:rsidRPr="00AD4EA1" w:rsidRDefault="00307D54" w:rsidP="00307D54">
      <w:pPr>
        <w:ind w:firstLine="540"/>
      </w:pPr>
      <w:bookmarkStart w:id="53" w:name="dst2113"/>
      <w:bookmarkEnd w:id="53"/>
      <w:r w:rsidRPr="00AD4EA1">
        <w:t>5) подготовка и опубликование заключения о результатах общественных обсуждений.</w:t>
      </w:r>
    </w:p>
    <w:p w:rsidR="00307D54" w:rsidRPr="00AD4EA1" w:rsidRDefault="00896FED" w:rsidP="00307D54">
      <w:pPr>
        <w:ind w:firstLine="708"/>
      </w:pPr>
      <w:bookmarkStart w:id="54" w:name="dst2114"/>
      <w:bookmarkEnd w:id="54"/>
      <w:r w:rsidRPr="00AD4EA1">
        <w:t>5</w:t>
      </w:r>
      <w:r w:rsidR="00307D54" w:rsidRPr="00AD4EA1">
        <w:t>. Процедура проведения публичных слушаний состоит из следующих этапов:</w:t>
      </w:r>
    </w:p>
    <w:p w:rsidR="00307D54" w:rsidRPr="00AD4EA1" w:rsidRDefault="00307D54" w:rsidP="00307D54">
      <w:pPr>
        <w:ind w:firstLine="540"/>
      </w:pPr>
      <w:bookmarkStart w:id="55" w:name="dst2115"/>
      <w:bookmarkEnd w:id="55"/>
      <w:r w:rsidRPr="00AD4EA1">
        <w:t>1) оповещение о начале публичных слушаний;</w:t>
      </w:r>
    </w:p>
    <w:p w:rsidR="00307D54" w:rsidRPr="00AD4EA1" w:rsidRDefault="00307D54" w:rsidP="00307D54">
      <w:pPr>
        <w:ind w:firstLine="540"/>
      </w:pPr>
      <w:bookmarkStart w:id="56" w:name="dst2116"/>
      <w:bookmarkEnd w:id="56"/>
      <w:r w:rsidRPr="00AD4EA1">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07D54" w:rsidRPr="00AD4EA1" w:rsidRDefault="00307D54" w:rsidP="00307D54">
      <w:pPr>
        <w:ind w:firstLine="540"/>
      </w:pPr>
      <w:bookmarkStart w:id="57" w:name="dst2117"/>
      <w:bookmarkEnd w:id="57"/>
      <w:r w:rsidRPr="00AD4EA1">
        <w:t>3) проведение экспозиции или экспозиций проекта, подлежащего рассмотрению на публичных слушаниях;</w:t>
      </w:r>
    </w:p>
    <w:p w:rsidR="00307D54" w:rsidRPr="00AD4EA1" w:rsidRDefault="00307D54" w:rsidP="00307D54">
      <w:pPr>
        <w:ind w:firstLine="540"/>
      </w:pPr>
      <w:bookmarkStart w:id="58" w:name="dst2118"/>
      <w:bookmarkEnd w:id="58"/>
      <w:r w:rsidRPr="00AD4EA1">
        <w:t>4) проведение собрания или собраний участников публичных слушаний;</w:t>
      </w:r>
    </w:p>
    <w:p w:rsidR="00307D54" w:rsidRPr="00AD4EA1" w:rsidRDefault="00307D54" w:rsidP="00307D54">
      <w:pPr>
        <w:ind w:firstLine="540"/>
      </w:pPr>
      <w:bookmarkStart w:id="59" w:name="dst2119"/>
      <w:bookmarkEnd w:id="59"/>
      <w:r w:rsidRPr="00AD4EA1">
        <w:t>5) подготовка и оформление протокола публичных слушаний;</w:t>
      </w:r>
    </w:p>
    <w:p w:rsidR="00307D54" w:rsidRPr="00AD4EA1" w:rsidRDefault="00307D54" w:rsidP="00307D54">
      <w:pPr>
        <w:ind w:firstLine="540"/>
      </w:pPr>
      <w:bookmarkStart w:id="60" w:name="dst2120"/>
      <w:bookmarkEnd w:id="60"/>
      <w:r w:rsidRPr="00AD4EA1">
        <w:t>6) подготовка и опубликование заключения о результатах публичных слушаний.</w:t>
      </w:r>
    </w:p>
    <w:p w:rsidR="00307D54" w:rsidRPr="00AD4EA1" w:rsidRDefault="00896FED" w:rsidP="00307D54">
      <w:pPr>
        <w:ind w:firstLine="708"/>
      </w:pPr>
      <w:bookmarkStart w:id="61" w:name="dst2121"/>
      <w:bookmarkEnd w:id="61"/>
      <w:r w:rsidRPr="00AD4EA1">
        <w:t>6</w:t>
      </w:r>
      <w:r w:rsidR="00307D54" w:rsidRPr="00AD4EA1">
        <w:t>. Оповещение о начале общественных обсуждений или публичных слушаний должно содержать:</w:t>
      </w:r>
    </w:p>
    <w:p w:rsidR="00307D54" w:rsidRPr="00AD4EA1" w:rsidRDefault="00307D54" w:rsidP="00307D54">
      <w:pPr>
        <w:ind w:firstLine="540"/>
      </w:pPr>
      <w:bookmarkStart w:id="62" w:name="dst2122"/>
      <w:bookmarkEnd w:id="62"/>
      <w:r w:rsidRPr="00AD4EA1">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07D54" w:rsidRPr="00AD4EA1" w:rsidRDefault="00307D54" w:rsidP="00307D54">
      <w:pPr>
        <w:ind w:firstLine="540"/>
      </w:pPr>
      <w:bookmarkStart w:id="63" w:name="dst2123"/>
      <w:bookmarkEnd w:id="63"/>
      <w:r w:rsidRPr="00AD4EA1">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07D54" w:rsidRPr="00AD4EA1" w:rsidRDefault="00307D54" w:rsidP="00307D54">
      <w:pPr>
        <w:ind w:firstLine="540"/>
      </w:pPr>
      <w:bookmarkStart w:id="64" w:name="dst2124"/>
      <w:bookmarkEnd w:id="64"/>
      <w:r w:rsidRPr="00AD4EA1">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07D54" w:rsidRPr="00AD4EA1" w:rsidRDefault="00307D54" w:rsidP="00307D54">
      <w:pPr>
        <w:ind w:firstLine="540"/>
      </w:pPr>
      <w:bookmarkStart w:id="65" w:name="dst2125"/>
      <w:bookmarkEnd w:id="65"/>
      <w:r w:rsidRPr="00AD4EA1">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5542F" w:rsidRPr="00AD4EA1" w:rsidRDefault="00896FED" w:rsidP="0055542F">
      <w:pPr>
        <w:pStyle w:val="af"/>
        <w:spacing w:line="240" w:lineRule="auto"/>
        <w:ind w:left="0" w:firstLine="708"/>
        <w:rPr>
          <w:rFonts w:ascii="Times New Roman" w:hAnsi="Times New Roman"/>
          <w:sz w:val="24"/>
          <w:szCs w:val="24"/>
        </w:rPr>
      </w:pPr>
      <w:r w:rsidRPr="00AD4EA1">
        <w:rPr>
          <w:rFonts w:ascii="Times New Roman" w:hAnsi="Times New Roman"/>
          <w:sz w:val="24"/>
          <w:szCs w:val="24"/>
        </w:rPr>
        <w:t>7</w:t>
      </w:r>
      <w:r w:rsidR="00307D54" w:rsidRPr="00AD4EA1">
        <w:rPr>
          <w:rFonts w:ascii="Times New Roman" w:hAnsi="Times New Roman"/>
          <w:sz w:val="24"/>
          <w:szCs w:val="24"/>
        </w:rPr>
        <w:t xml:space="preserve">. </w:t>
      </w:r>
      <w:r w:rsidR="00307D54" w:rsidRPr="00AD4EA1">
        <w:rPr>
          <w:rStyle w:val="blk"/>
          <w:rFonts w:ascii="Times New Roman" w:hAnsi="Times New Roman"/>
          <w:sz w:val="24"/>
          <w:szCs w:val="24"/>
        </w:rPr>
        <w:t>Организатор общественных обсуждений или публичных слушаний подготавливает и оформляет протокол общественных обсуждений или публичных слушаний</w:t>
      </w:r>
      <w:r w:rsidR="0055542F" w:rsidRPr="00AD4EA1">
        <w:rPr>
          <w:rFonts w:ascii="Times New Roman" w:hAnsi="Times New Roman"/>
          <w:sz w:val="24"/>
          <w:szCs w:val="24"/>
        </w:rPr>
        <w:t>, в котором фиксируются устные и письменные замечания и предложения, относящиеся к предмету</w:t>
      </w:r>
      <w:r w:rsidR="0055542F" w:rsidRPr="00AD4EA1">
        <w:rPr>
          <w:rStyle w:val="blk"/>
          <w:rFonts w:ascii="Times New Roman" w:hAnsi="Times New Roman"/>
          <w:sz w:val="24"/>
          <w:szCs w:val="24"/>
        </w:rPr>
        <w:t xml:space="preserve"> общественных обсуждений или</w:t>
      </w:r>
      <w:r w:rsidR="0055542F" w:rsidRPr="00AD4EA1">
        <w:rPr>
          <w:rFonts w:ascii="Times New Roman" w:hAnsi="Times New Roman"/>
          <w:sz w:val="24"/>
          <w:szCs w:val="24"/>
        </w:rPr>
        <w:t xml:space="preserve"> публичных слушаний, поступившие от их участников. </w:t>
      </w:r>
    </w:p>
    <w:p w:rsidR="00307D54" w:rsidRPr="00AD4EA1" w:rsidRDefault="00896FED" w:rsidP="00307D54">
      <w:pPr>
        <w:pStyle w:val="af"/>
        <w:spacing w:line="240" w:lineRule="auto"/>
        <w:ind w:left="0" w:firstLine="708"/>
        <w:rPr>
          <w:rFonts w:ascii="Times New Roman" w:hAnsi="Times New Roman"/>
          <w:sz w:val="24"/>
          <w:szCs w:val="24"/>
        </w:rPr>
      </w:pPr>
      <w:r w:rsidRPr="00AD4EA1">
        <w:rPr>
          <w:rFonts w:ascii="Times New Roman" w:hAnsi="Times New Roman"/>
          <w:sz w:val="24"/>
          <w:szCs w:val="24"/>
        </w:rPr>
        <w:t>8</w:t>
      </w:r>
      <w:r w:rsidR="00307D54" w:rsidRPr="00AD4EA1">
        <w:rPr>
          <w:rFonts w:ascii="Times New Roman" w:hAnsi="Times New Roman"/>
          <w:sz w:val="24"/>
          <w:szCs w:val="24"/>
        </w:rPr>
        <w:t xml:space="preserve">. </w:t>
      </w:r>
      <w:r w:rsidR="00307D54" w:rsidRPr="00AD4EA1">
        <w:rPr>
          <w:rStyle w:val="blk"/>
          <w:rFonts w:ascii="Times New Roman" w:hAnsi="Times New Roman"/>
          <w:sz w:val="24"/>
          <w:szCs w:val="24"/>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07D54" w:rsidRPr="00AD4EA1" w:rsidRDefault="00896FED" w:rsidP="00896FED">
      <w:pPr>
        <w:pStyle w:val="af"/>
        <w:spacing w:line="240" w:lineRule="auto"/>
        <w:ind w:left="0" w:firstLine="708"/>
        <w:rPr>
          <w:rFonts w:ascii="Times New Roman" w:hAnsi="Times New Roman"/>
          <w:sz w:val="24"/>
          <w:szCs w:val="24"/>
        </w:rPr>
      </w:pPr>
      <w:r w:rsidRPr="00AD4EA1">
        <w:rPr>
          <w:rFonts w:ascii="Times New Roman" w:hAnsi="Times New Roman"/>
          <w:sz w:val="24"/>
          <w:szCs w:val="24"/>
        </w:rPr>
        <w:t>9</w:t>
      </w:r>
      <w:r w:rsidR="00307D54" w:rsidRPr="00AD4EA1">
        <w:rPr>
          <w:rFonts w:ascii="Times New Roman" w:hAnsi="Times New Roman"/>
          <w:sz w:val="24"/>
          <w:szCs w:val="24"/>
        </w:rPr>
        <w:t xml:space="preserve">. </w:t>
      </w:r>
      <w:r w:rsidR="00307D54" w:rsidRPr="00AD4EA1">
        <w:rPr>
          <w:rStyle w:val="blk"/>
          <w:rFonts w:ascii="Times New Roman" w:hAnsi="Times New Roman"/>
          <w:sz w:val="24"/>
          <w:szCs w:val="24"/>
        </w:rPr>
        <w:t xml:space="preserve">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w:t>
      </w:r>
      <w:r w:rsidRPr="00AD4EA1">
        <w:rPr>
          <w:rFonts w:ascii="Times New Roman" w:hAnsi="Times New Roman"/>
          <w:sz w:val="24"/>
          <w:szCs w:val="28"/>
        </w:rPr>
        <w:t>в информационно-телекоммуникационной сети общего пользования на официальном сайте Борисовского района и органов местного самоуправления</w:t>
      </w:r>
      <w:r w:rsidR="00307D54" w:rsidRPr="00AD4EA1">
        <w:rPr>
          <w:rStyle w:val="blk"/>
          <w:rFonts w:ascii="Times New Roman" w:hAnsi="Times New Roman"/>
          <w:sz w:val="24"/>
          <w:szCs w:val="24"/>
        </w:rPr>
        <w:t>и (или) в информационных системах.</w:t>
      </w:r>
    </w:p>
    <w:p w:rsidR="009D3B70" w:rsidRPr="00AD4EA1" w:rsidRDefault="009D3B70" w:rsidP="008865F2">
      <w:pPr>
        <w:pStyle w:val="3"/>
      </w:pPr>
      <w:bookmarkStart w:id="66" w:name="dst2187"/>
      <w:bookmarkStart w:id="67" w:name="_Toc2596310"/>
      <w:bookmarkStart w:id="68" w:name="_Toc35252499"/>
      <w:bookmarkStart w:id="69" w:name="_Toc135402861"/>
      <w:bookmarkEnd w:id="66"/>
      <w:r w:rsidRPr="00AD4EA1">
        <w:t>Сроки проведения общественных обсуждений или публичных слушаний</w:t>
      </w:r>
      <w:bookmarkEnd w:id="67"/>
      <w:bookmarkEnd w:id="68"/>
      <w:bookmarkEnd w:id="69"/>
    </w:p>
    <w:p w:rsidR="001A20F9" w:rsidRPr="00AD4EA1" w:rsidRDefault="002E082A" w:rsidP="002E082A">
      <w:pPr>
        <w:pStyle w:val="af"/>
        <w:spacing w:line="240" w:lineRule="auto"/>
        <w:ind w:left="0" w:firstLine="708"/>
        <w:rPr>
          <w:rFonts w:ascii="Times New Roman" w:hAnsi="Times New Roman"/>
          <w:sz w:val="24"/>
          <w:szCs w:val="24"/>
        </w:rPr>
      </w:pPr>
      <w:r w:rsidRPr="00AD4EA1">
        <w:rPr>
          <w:rFonts w:ascii="Times New Roman" w:eastAsia="Arial Unicode MS" w:hAnsi="Times New Roman"/>
          <w:bCs/>
          <w:iCs/>
          <w:sz w:val="24"/>
          <w:szCs w:val="24"/>
        </w:rPr>
        <w:t xml:space="preserve">1. </w:t>
      </w:r>
      <w:r w:rsidR="001A20F9" w:rsidRPr="00AD4EA1">
        <w:rPr>
          <w:rFonts w:ascii="Times New Roman" w:hAnsi="Times New Roman"/>
          <w:sz w:val="24"/>
          <w:szCs w:val="24"/>
        </w:rPr>
        <w:t>Исчисление сроков проведения</w:t>
      </w:r>
      <w:r w:rsidR="001A20F9" w:rsidRPr="00AD4EA1">
        <w:rPr>
          <w:rStyle w:val="blk"/>
          <w:rFonts w:ascii="Times New Roman" w:hAnsi="Times New Roman"/>
          <w:sz w:val="24"/>
          <w:szCs w:val="24"/>
        </w:rPr>
        <w:t xml:space="preserve"> общественных обсуждений или</w:t>
      </w:r>
      <w:r w:rsidR="001A20F9" w:rsidRPr="00AD4EA1">
        <w:rPr>
          <w:rFonts w:ascii="Times New Roman" w:hAnsi="Times New Roman"/>
          <w:sz w:val="24"/>
          <w:szCs w:val="24"/>
        </w:rPr>
        <w:t xml:space="preserve"> публичных слушаний начинается со дня размещения решения о назначении</w:t>
      </w:r>
      <w:r w:rsidR="001A20F9" w:rsidRPr="00AD4EA1">
        <w:rPr>
          <w:rStyle w:val="blk"/>
          <w:rFonts w:ascii="Times New Roman" w:hAnsi="Times New Roman"/>
          <w:sz w:val="24"/>
          <w:szCs w:val="24"/>
        </w:rPr>
        <w:t xml:space="preserve"> общественных обсуждений или</w:t>
      </w:r>
      <w:r w:rsidR="001A20F9" w:rsidRPr="00AD4EA1">
        <w:rPr>
          <w:rFonts w:ascii="Times New Roman" w:hAnsi="Times New Roman"/>
          <w:sz w:val="24"/>
          <w:szCs w:val="24"/>
        </w:rPr>
        <w:t xml:space="preserve"> публичных слушаний в районной газете «Призыв» </w:t>
      </w:r>
      <w:r w:rsidR="009E1BD1" w:rsidRPr="00AD4EA1">
        <w:rPr>
          <w:rFonts w:ascii="Times New Roman" w:hAnsi="Times New Roman"/>
          <w:sz w:val="24"/>
          <w:szCs w:val="28"/>
        </w:rPr>
        <w:t>в информационно-</w:t>
      </w:r>
      <w:r w:rsidR="009E1BD1" w:rsidRPr="00AD4EA1">
        <w:rPr>
          <w:rFonts w:ascii="Times New Roman" w:hAnsi="Times New Roman"/>
          <w:sz w:val="24"/>
          <w:szCs w:val="28"/>
        </w:rPr>
        <w:lastRenderedPageBreak/>
        <w:t>телекоммуникационной сети общего пользования на официальном сайте Борисовского района и органов местного самоуправления</w:t>
      </w:r>
      <w:r w:rsidR="009E1BD1" w:rsidRPr="00AD4EA1">
        <w:rPr>
          <w:rStyle w:val="blk"/>
          <w:rFonts w:ascii="Times New Roman" w:hAnsi="Times New Roman"/>
          <w:sz w:val="24"/>
          <w:szCs w:val="24"/>
        </w:rPr>
        <w:t xml:space="preserve"> и (или) в информационных системах</w:t>
      </w:r>
      <w:r w:rsidR="001A20F9" w:rsidRPr="00AD4EA1">
        <w:rPr>
          <w:rFonts w:ascii="Times New Roman" w:hAnsi="Times New Roman"/>
          <w:sz w:val="24"/>
          <w:szCs w:val="24"/>
        </w:rPr>
        <w:t>.</w:t>
      </w:r>
    </w:p>
    <w:p w:rsidR="002E082A" w:rsidRPr="00AD4EA1" w:rsidRDefault="007135F3" w:rsidP="002E082A">
      <w:pPr>
        <w:pStyle w:val="af"/>
        <w:spacing w:line="240" w:lineRule="auto"/>
        <w:ind w:left="0" w:firstLine="708"/>
        <w:rPr>
          <w:rStyle w:val="blk"/>
          <w:rFonts w:ascii="Times New Roman" w:hAnsi="Times New Roman"/>
          <w:sz w:val="24"/>
          <w:szCs w:val="24"/>
        </w:rPr>
      </w:pPr>
      <w:r w:rsidRPr="00AD4EA1">
        <w:rPr>
          <w:rStyle w:val="blk"/>
          <w:rFonts w:ascii="Times New Roman" w:hAnsi="Times New Roman"/>
          <w:sz w:val="24"/>
          <w:szCs w:val="24"/>
        </w:rPr>
        <w:t>2.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7135F3" w:rsidRPr="00AD4EA1" w:rsidRDefault="007135F3" w:rsidP="002E082A">
      <w:pPr>
        <w:pStyle w:val="af"/>
        <w:spacing w:line="240" w:lineRule="auto"/>
        <w:ind w:left="0" w:firstLine="708"/>
        <w:rPr>
          <w:rStyle w:val="blk"/>
          <w:rFonts w:ascii="Times New Roman" w:hAnsi="Times New Roman"/>
          <w:sz w:val="24"/>
          <w:szCs w:val="24"/>
        </w:rPr>
      </w:pPr>
      <w:r w:rsidRPr="00AD4EA1">
        <w:rPr>
          <w:rStyle w:val="blk"/>
          <w:rFonts w:ascii="Times New Roman" w:hAnsi="Times New Roman"/>
          <w:sz w:val="24"/>
          <w:szCs w:val="24"/>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135F3" w:rsidRPr="00AD4EA1" w:rsidRDefault="007135F3" w:rsidP="007135F3">
      <w:pPr>
        <w:pStyle w:val="af"/>
        <w:spacing w:line="240" w:lineRule="auto"/>
        <w:ind w:left="0" w:firstLine="708"/>
        <w:rPr>
          <w:rFonts w:ascii="Times New Roman" w:eastAsia="Arial Unicode MS" w:hAnsi="Times New Roman"/>
          <w:bCs/>
          <w:iCs/>
          <w:sz w:val="24"/>
          <w:szCs w:val="24"/>
        </w:rPr>
      </w:pPr>
      <w:r w:rsidRPr="00AD4EA1">
        <w:rPr>
          <w:rFonts w:ascii="Times New Roman" w:eastAsia="Arial Unicode MS" w:hAnsi="Times New Roman"/>
          <w:bCs/>
          <w:iCs/>
          <w:sz w:val="24"/>
          <w:szCs w:val="24"/>
        </w:rPr>
        <w:t xml:space="preserve">3. </w:t>
      </w:r>
      <w:r w:rsidRPr="00AD4EA1">
        <w:rPr>
          <w:rStyle w:val="blk"/>
          <w:rFonts w:ascii="Times New Roman" w:hAnsi="Times New Roman"/>
          <w:sz w:val="24"/>
          <w:szCs w:val="24"/>
        </w:rPr>
        <w:t xml:space="preserve">Общественные обсуждения или </w:t>
      </w:r>
      <w:r w:rsidRPr="00AD4EA1">
        <w:rPr>
          <w:rFonts w:ascii="Times New Roman" w:eastAsia="Arial Unicode MS" w:hAnsi="Times New Roman"/>
          <w:bCs/>
          <w:iCs/>
          <w:sz w:val="24"/>
          <w:szCs w:val="24"/>
        </w:rPr>
        <w:t>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срок не более одного месяца с момента оповещения жителей сельского поселения о времени и месте их проведения до дня официального опубликования заключения о результатах</w:t>
      </w:r>
      <w:r w:rsidRPr="00AD4EA1">
        <w:rPr>
          <w:rStyle w:val="blk"/>
          <w:rFonts w:ascii="Times New Roman" w:hAnsi="Times New Roman"/>
          <w:sz w:val="24"/>
          <w:szCs w:val="24"/>
        </w:rPr>
        <w:t xml:space="preserve"> общественных обсуждений или</w:t>
      </w:r>
      <w:r w:rsidRPr="00AD4EA1">
        <w:rPr>
          <w:rFonts w:ascii="Times New Roman" w:eastAsia="Arial Unicode MS" w:hAnsi="Times New Roman"/>
          <w:bCs/>
          <w:iCs/>
          <w:sz w:val="24"/>
          <w:szCs w:val="24"/>
        </w:rPr>
        <w:t xml:space="preserve"> публичных слушаний.</w:t>
      </w:r>
    </w:p>
    <w:p w:rsidR="007135F3" w:rsidRPr="00AD4EA1" w:rsidRDefault="007135F3" w:rsidP="007135F3">
      <w:pPr>
        <w:pStyle w:val="af"/>
        <w:spacing w:line="240" w:lineRule="auto"/>
        <w:ind w:left="0" w:firstLine="708"/>
        <w:rPr>
          <w:rFonts w:ascii="Times New Roman" w:eastAsia="Arial Unicode MS" w:hAnsi="Times New Roman"/>
          <w:bCs/>
          <w:iCs/>
          <w:sz w:val="24"/>
          <w:szCs w:val="24"/>
        </w:rPr>
      </w:pPr>
      <w:r w:rsidRPr="00AD4EA1">
        <w:rPr>
          <w:rFonts w:ascii="Times New Roman" w:eastAsia="Arial Unicode MS" w:hAnsi="Times New Roman"/>
          <w:bCs/>
          <w:iCs/>
          <w:sz w:val="24"/>
          <w:szCs w:val="24"/>
        </w:rPr>
        <w:t xml:space="preserve">4. </w:t>
      </w:r>
      <w:r w:rsidRPr="00AD4EA1">
        <w:rPr>
          <w:rStyle w:val="blk"/>
          <w:rFonts w:ascii="Times New Roman" w:hAnsi="Times New Roman"/>
          <w:sz w:val="24"/>
          <w:szCs w:val="24"/>
        </w:rPr>
        <w:t xml:space="preserve">Общественные обсуждения или </w:t>
      </w:r>
      <w:r w:rsidRPr="00AD4EA1">
        <w:rPr>
          <w:rFonts w:ascii="Times New Roman" w:eastAsia="Arial Unicode MS" w:hAnsi="Times New Roman"/>
          <w:bCs/>
          <w:iCs/>
          <w:sz w:val="24"/>
          <w:szCs w:val="24"/>
        </w:rPr>
        <w:t xml:space="preserve">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w:t>
      </w:r>
      <w:r w:rsidR="00E10F7A" w:rsidRPr="00AD4EA1">
        <w:rPr>
          <w:rFonts w:ascii="Times New Roman" w:eastAsia="Arial Unicode MS" w:hAnsi="Times New Roman"/>
          <w:bCs/>
          <w:iCs/>
          <w:sz w:val="24"/>
          <w:szCs w:val="24"/>
        </w:rPr>
        <w:t>городского</w:t>
      </w:r>
      <w:r w:rsidRPr="00AD4EA1">
        <w:rPr>
          <w:rFonts w:ascii="Times New Roman" w:eastAsia="Arial Unicode MS" w:hAnsi="Times New Roman"/>
          <w:bCs/>
          <w:iCs/>
          <w:sz w:val="24"/>
          <w:szCs w:val="24"/>
        </w:rPr>
        <w:t xml:space="preserve"> поселения о времени и месте их проведения до дня официального опубликования заключения о результатах </w:t>
      </w:r>
      <w:r w:rsidRPr="00AD4EA1">
        <w:rPr>
          <w:rStyle w:val="blk"/>
          <w:rFonts w:ascii="Times New Roman" w:hAnsi="Times New Roman"/>
          <w:sz w:val="24"/>
          <w:szCs w:val="24"/>
        </w:rPr>
        <w:t>общественных обсуждений или</w:t>
      </w:r>
      <w:r w:rsidRPr="00AD4EA1">
        <w:rPr>
          <w:rFonts w:ascii="Times New Roman" w:eastAsia="Arial Unicode MS" w:hAnsi="Times New Roman"/>
          <w:bCs/>
          <w:iCs/>
          <w:sz w:val="24"/>
          <w:szCs w:val="24"/>
        </w:rPr>
        <w:t>публичных слушаний.</w:t>
      </w:r>
    </w:p>
    <w:p w:rsidR="007135F3" w:rsidRPr="00AD4EA1" w:rsidRDefault="007135F3" w:rsidP="00D324B3">
      <w:pPr>
        <w:pStyle w:val="af"/>
        <w:spacing w:line="240" w:lineRule="auto"/>
        <w:ind w:left="0" w:firstLine="709"/>
        <w:rPr>
          <w:rFonts w:ascii="Times New Roman" w:eastAsia="Arial Unicode MS" w:hAnsi="Times New Roman"/>
          <w:bCs/>
          <w:iCs/>
          <w:sz w:val="24"/>
          <w:szCs w:val="24"/>
        </w:rPr>
      </w:pPr>
      <w:r w:rsidRPr="00AD4EA1">
        <w:rPr>
          <w:rFonts w:ascii="Times New Roman" w:eastAsia="Arial Unicode MS" w:hAnsi="Times New Roman"/>
          <w:bCs/>
          <w:iCs/>
          <w:sz w:val="24"/>
          <w:szCs w:val="24"/>
        </w:rPr>
        <w:tab/>
        <w:t xml:space="preserve">5. </w:t>
      </w:r>
      <w:r w:rsidRPr="00AD4EA1">
        <w:rPr>
          <w:rStyle w:val="blk"/>
          <w:rFonts w:ascii="Times New Roman" w:hAnsi="Times New Roman"/>
          <w:sz w:val="24"/>
          <w:szCs w:val="24"/>
        </w:rPr>
        <w:t xml:space="preserve">Общественные обсуждения или </w:t>
      </w:r>
      <w:r w:rsidRPr="00AD4EA1">
        <w:rPr>
          <w:rFonts w:ascii="Times New Roman" w:eastAsia="Arial Unicode MS" w:hAnsi="Times New Roman"/>
          <w:bCs/>
          <w:iCs/>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органа местного самоуправления муниципального района, проводятся в срок не менее одного и не более трех месяцев со дня оповещения жителей </w:t>
      </w:r>
      <w:r w:rsidR="00E10F7A" w:rsidRPr="00AD4EA1">
        <w:rPr>
          <w:rFonts w:ascii="Times New Roman" w:eastAsia="Arial Unicode MS" w:hAnsi="Times New Roman"/>
          <w:bCs/>
          <w:iCs/>
          <w:sz w:val="24"/>
          <w:szCs w:val="24"/>
        </w:rPr>
        <w:t>городского</w:t>
      </w:r>
      <w:r w:rsidRPr="00AD4EA1">
        <w:rPr>
          <w:rFonts w:ascii="Times New Roman" w:eastAsia="Arial Unicode MS" w:hAnsi="Times New Roman"/>
          <w:bCs/>
          <w:iCs/>
          <w:sz w:val="24"/>
          <w:szCs w:val="24"/>
        </w:rPr>
        <w:t xml:space="preserve"> поселения о времени и месте их проведения до дня официального опубликования заключения о результатах</w:t>
      </w:r>
      <w:r w:rsidRPr="00AD4EA1">
        <w:rPr>
          <w:rStyle w:val="blk"/>
          <w:rFonts w:ascii="Times New Roman" w:hAnsi="Times New Roman"/>
          <w:sz w:val="24"/>
          <w:szCs w:val="24"/>
        </w:rPr>
        <w:t xml:space="preserve"> общественных обсуждений или</w:t>
      </w:r>
      <w:r w:rsidRPr="00AD4EA1">
        <w:rPr>
          <w:rFonts w:ascii="Times New Roman" w:eastAsia="Arial Unicode MS" w:hAnsi="Times New Roman"/>
          <w:bCs/>
          <w:iCs/>
          <w:sz w:val="24"/>
          <w:szCs w:val="24"/>
        </w:rPr>
        <w:t xml:space="preserve"> публичных слушаний. </w:t>
      </w:r>
    </w:p>
    <w:p w:rsidR="009D3B70" w:rsidRPr="00AD4EA1" w:rsidRDefault="00033391" w:rsidP="00D324B3">
      <w:pPr>
        <w:pStyle w:val="2"/>
        <w:numPr>
          <w:ilvl w:val="0"/>
          <w:numId w:val="37"/>
        </w:numPr>
        <w:spacing w:after="240"/>
        <w:ind w:left="0" w:firstLine="709"/>
      </w:pPr>
      <w:bookmarkStart w:id="70" w:name="_Toc35252501"/>
      <w:bookmarkStart w:id="71" w:name="_Toc135402862"/>
      <w:r w:rsidRPr="00AD4EA1">
        <w:t>Положение о в</w:t>
      </w:r>
      <w:r w:rsidR="009D3B70" w:rsidRPr="00AD4EA1">
        <w:t>несени</w:t>
      </w:r>
      <w:r w:rsidRPr="00AD4EA1">
        <w:t>и</w:t>
      </w:r>
      <w:r w:rsidR="009D3B70" w:rsidRPr="00AD4EA1">
        <w:t xml:space="preserve"> изменени</w:t>
      </w:r>
      <w:r w:rsidRPr="00AD4EA1">
        <w:t>й</w:t>
      </w:r>
      <w:r w:rsidR="009D3B70" w:rsidRPr="00AD4EA1">
        <w:t xml:space="preserve"> в правила землепользования и застройки </w:t>
      </w:r>
      <w:r w:rsidR="00E10F7A" w:rsidRPr="00AD4EA1">
        <w:t xml:space="preserve">Городского поселения «Поселок Борисовка» </w:t>
      </w:r>
      <w:r w:rsidR="009D3B70" w:rsidRPr="00AD4EA1">
        <w:t>муниципального района «</w:t>
      </w:r>
      <w:r w:rsidR="00B31E37" w:rsidRPr="00AD4EA1">
        <w:t>Борисовский</w:t>
      </w:r>
      <w:r w:rsidR="009D3B70" w:rsidRPr="00AD4EA1">
        <w:t xml:space="preserve"> район» Белгородской области.</w:t>
      </w:r>
      <w:bookmarkEnd w:id="70"/>
      <w:bookmarkEnd w:id="71"/>
    </w:p>
    <w:p w:rsidR="009D3B70" w:rsidRPr="00AD4EA1" w:rsidRDefault="009D3B70" w:rsidP="00D324B3">
      <w:pPr>
        <w:pStyle w:val="3"/>
      </w:pPr>
      <w:bookmarkStart w:id="72" w:name="_Toc35252502"/>
      <w:bookmarkStart w:id="73" w:name="_Toc135402863"/>
      <w:r w:rsidRPr="00AD4EA1">
        <w:t>Основания внесения изменений в Правила.</w:t>
      </w:r>
      <w:bookmarkEnd w:id="72"/>
      <w:bookmarkEnd w:id="73"/>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Изменениями настоящих Правил считаются любые изменения разделов настоящих Правил:</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 положения о порядке применения Правил и внесения в них изменений,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 карты градостроительного зонирования,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 градостроительных регламентов.</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2. Основаниями для рассмотрения вопроса о внесении изменений в настоящие Правила являются: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lastRenderedPageBreak/>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2) поступление предложений об изменении границ территориальных зон, изменении градостроительных регламентов;</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6) принятие решения о комплексном развитии территории;</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7) обнаружение мест захоронений, погибших при защите Отечества, расположенных в границах муниципальных образований.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3. С предложениями о внесении изменений в настоящие Правила могут выступать:</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2) органы исполнительной власти Белгородской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3) органами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4) органы местного самоуправления сельского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 xml:space="preserve">4. В случае поступления главе поселения требования от 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 о внесении изменений в правила землепользования и застройки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w:t>
      </w:r>
      <w:r w:rsidRPr="00AD4EA1">
        <w:rPr>
          <w:rFonts w:eastAsia="Calibri"/>
          <w:lang w:eastAsia="en-US"/>
        </w:rPr>
        <w:lastRenderedPageBreak/>
        <w:t>объектов) глава поселения обеспечивает внесение изменений в Правила в течение тридцати дней со дня получения указанных требований.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5. В случаях, предусмотренных подпунктами 4 - 6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сельского поселения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6. В целях внесения изменений в правила землепользования и застройки в случаях, предусмотренных подпунктами 4 - 6 пункта 2 и частью 4 настоящей статьи, а также в случаях, установленных частью 3.3. статьи 33 Градостроительного Кодекса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с рекомендациями о внесении изменения в правила землепользования и застройки или об отклонении предложения с указанием причин отклонения, не требуются.</w:t>
      </w:r>
    </w:p>
    <w:p w:rsidR="00404A28"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7. Принятие решения о комплексном развитии территории.</w:t>
      </w:r>
    </w:p>
    <w:p w:rsidR="002810DF" w:rsidRPr="00AD4EA1" w:rsidRDefault="00404A28" w:rsidP="00D324B3">
      <w:pPr>
        <w:shd w:val="clear" w:color="auto" w:fill="FFFFFF"/>
        <w:tabs>
          <w:tab w:val="left" w:pos="709"/>
        </w:tabs>
        <w:ind w:firstLine="709"/>
        <w:contextualSpacing/>
        <w:rPr>
          <w:rFonts w:eastAsia="Calibri"/>
          <w:lang w:eastAsia="en-US"/>
        </w:rPr>
      </w:pPr>
      <w:r w:rsidRPr="00AD4EA1">
        <w:rPr>
          <w:rFonts w:eastAsia="Calibri"/>
          <w:lang w:eastAsia="en-US"/>
        </w:rPr>
        <w:t>8. Обнаружение мест захоронений погибших при защите Отечества, расположенных в границах муниципальных образований.</w:t>
      </w:r>
    </w:p>
    <w:p w:rsidR="00404A28" w:rsidRPr="00AD4EA1" w:rsidRDefault="00404A28" w:rsidP="00D324B3">
      <w:pPr>
        <w:shd w:val="clear" w:color="auto" w:fill="FFFFFF"/>
        <w:tabs>
          <w:tab w:val="left" w:pos="709"/>
        </w:tabs>
        <w:ind w:firstLine="709"/>
        <w:contextualSpacing/>
        <w:rPr>
          <w:rFonts w:eastAsia="Calibri"/>
          <w:lang w:eastAsia="en-US"/>
        </w:rPr>
      </w:pPr>
    </w:p>
    <w:p w:rsidR="009D3B70" w:rsidRPr="00AD4EA1" w:rsidRDefault="009D3B70" w:rsidP="00D324B3">
      <w:pPr>
        <w:pStyle w:val="3"/>
      </w:pPr>
      <w:bookmarkStart w:id="74" w:name="_Toc35252503"/>
      <w:bookmarkStart w:id="75" w:name="_Toc135402864"/>
      <w:r w:rsidRPr="00AD4EA1">
        <w:t>Порядок внесения изменений в Правила.</w:t>
      </w:r>
      <w:bookmarkEnd w:id="74"/>
      <w:bookmarkEnd w:id="75"/>
    </w:p>
    <w:p w:rsidR="009D3B70" w:rsidRPr="00AD4EA1" w:rsidRDefault="009D3B70" w:rsidP="00D324B3">
      <w:pPr>
        <w:numPr>
          <w:ilvl w:val="0"/>
          <w:numId w:val="50"/>
        </w:numPr>
        <w:shd w:val="clear" w:color="auto" w:fill="FFFFFF"/>
        <w:tabs>
          <w:tab w:val="left" w:pos="984"/>
        </w:tabs>
        <w:ind w:left="0" w:firstLine="709"/>
        <w:contextualSpacing/>
        <w:rPr>
          <w:rFonts w:eastAsia="Calibri"/>
          <w:lang w:eastAsia="en-US"/>
        </w:rPr>
      </w:pPr>
      <w:r w:rsidRPr="00AD4EA1">
        <w:rPr>
          <w:rFonts w:eastAsia="Calibri"/>
          <w:lang w:eastAsia="en-US"/>
        </w:rPr>
        <w:t>Предложение о внесении изменений в настоящие Правила направляется в письменной форме в Комиссию.</w:t>
      </w:r>
    </w:p>
    <w:p w:rsidR="009D3B70" w:rsidRPr="00AD4EA1" w:rsidRDefault="009D3B70" w:rsidP="00D324B3">
      <w:pPr>
        <w:numPr>
          <w:ilvl w:val="0"/>
          <w:numId w:val="50"/>
        </w:numPr>
        <w:shd w:val="clear" w:color="auto" w:fill="FFFFFF"/>
        <w:tabs>
          <w:tab w:val="left" w:pos="984"/>
        </w:tabs>
        <w:ind w:left="0" w:firstLine="709"/>
        <w:contextualSpacing/>
        <w:rPr>
          <w:rFonts w:eastAsia="Calibri"/>
          <w:lang w:eastAsia="en-US"/>
        </w:rPr>
      </w:pPr>
      <w:r w:rsidRPr="00AD4EA1">
        <w:rPr>
          <w:rFonts w:eastAsia="Calibri"/>
          <w:lang w:eastAsia="en-US"/>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116A40" w:rsidRPr="00AD4EA1">
        <w:rPr>
          <w:rFonts w:eastAsia="Calibri"/>
          <w:lang w:eastAsia="en-US"/>
        </w:rPr>
        <w:t>городског</w:t>
      </w:r>
      <w:r w:rsidRPr="00AD4EA1">
        <w:rPr>
          <w:rFonts w:eastAsia="Calibri"/>
          <w:lang w:eastAsia="en-US"/>
        </w:rPr>
        <w:t>о поселения.</w:t>
      </w:r>
    </w:p>
    <w:p w:rsidR="00033391" w:rsidRPr="00AD4EA1" w:rsidRDefault="00033391" w:rsidP="00D324B3">
      <w:pPr>
        <w:shd w:val="clear" w:color="auto" w:fill="FFFFFF"/>
        <w:tabs>
          <w:tab w:val="left" w:pos="984"/>
        </w:tabs>
        <w:ind w:firstLine="709"/>
        <w:contextualSpacing/>
        <w:rPr>
          <w:rFonts w:eastAsia="Calibri"/>
          <w:lang w:eastAsia="en-US"/>
        </w:rPr>
      </w:pPr>
      <w:r w:rsidRPr="00AD4EA1">
        <w:rPr>
          <w:rFonts w:eastAsia="Calibri"/>
          <w:lang w:eastAsia="en-US"/>
        </w:rPr>
        <w:t xml:space="preserve">            2.1. </w:t>
      </w:r>
      <w:r w:rsidRPr="00AD4EA1">
        <w:rPr>
          <w:rStyle w:val="blk"/>
        </w:rPr>
        <w:t xml:space="preserve">В целях внесения изменений в правила землепользования и застройки в случаях, предусмотренных пунктами 3 - 5 части 2 статьи 15 и частью 4 статьи 15 настоящего Порядка,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w:t>
      </w:r>
      <w:r w:rsidR="00442A52" w:rsidRPr="00AD4EA1">
        <w:rPr>
          <w:rStyle w:val="blk"/>
        </w:rPr>
        <w:t xml:space="preserve">статьи 33 </w:t>
      </w:r>
      <w:r w:rsidR="00F13321" w:rsidRPr="00AD4EA1">
        <w:rPr>
          <w:rStyle w:val="blk"/>
        </w:rPr>
        <w:t>Г</w:t>
      </w:r>
      <w:r w:rsidRPr="00AD4EA1">
        <w:rPr>
          <w:rStyle w:val="blk"/>
        </w:rPr>
        <w:t>радост</w:t>
      </w:r>
      <w:r w:rsidR="004D5EEE" w:rsidRPr="00AD4EA1">
        <w:rPr>
          <w:rStyle w:val="blk"/>
        </w:rPr>
        <w:t>роительного Кодекса заключения К</w:t>
      </w:r>
      <w:r w:rsidRPr="00AD4EA1">
        <w:rPr>
          <w:rStyle w:val="blk"/>
        </w:rPr>
        <w:t>омиссии не требуются.</w:t>
      </w:r>
    </w:p>
    <w:p w:rsidR="00257BC0" w:rsidRPr="00AD4EA1" w:rsidRDefault="00257BC0" w:rsidP="00D324B3">
      <w:pPr>
        <w:numPr>
          <w:ilvl w:val="0"/>
          <w:numId w:val="50"/>
        </w:numPr>
        <w:shd w:val="clear" w:color="auto" w:fill="FFFFFF"/>
        <w:tabs>
          <w:tab w:val="left" w:pos="984"/>
        </w:tabs>
        <w:ind w:left="0" w:firstLine="709"/>
        <w:contextualSpacing/>
        <w:rPr>
          <w:rFonts w:eastAsia="Calibri"/>
          <w:lang w:eastAsia="en-US"/>
        </w:rPr>
      </w:pPr>
      <w:r w:rsidRPr="00AD4EA1">
        <w:rPr>
          <w:rFonts w:eastAsia="Calibri"/>
          <w:lang w:eastAsia="en-US"/>
        </w:rPr>
        <w:t xml:space="preserve">Глава администрации </w:t>
      </w:r>
      <w:r w:rsidR="00116A40" w:rsidRPr="00AD4EA1">
        <w:rPr>
          <w:rFonts w:eastAsia="Calibri"/>
          <w:lang w:eastAsia="en-US"/>
        </w:rPr>
        <w:t>городског</w:t>
      </w:r>
      <w:r w:rsidRPr="00AD4EA1">
        <w:rPr>
          <w:rFonts w:eastAsia="Calibri"/>
          <w:lang w:eastAsia="en-US"/>
        </w:rPr>
        <w:t>о поселения с учетом рекомендаций, содержащихся в заключение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r w:rsidRPr="00AD4EA1">
        <w:rPr>
          <w:bCs/>
        </w:rPr>
        <w:t xml:space="preserve"> Указанное решение принимается в форме Распоряжения.</w:t>
      </w:r>
    </w:p>
    <w:p w:rsidR="00257BC0" w:rsidRPr="00AD4EA1" w:rsidRDefault="00257BC0" w:rsidP="00D324B3">
      <w:pPr>
        <w:numPr>
          <w:ilvl w:val="0"/>
          <w:numId w:val="50"/>
        </w:numPr>
        <w:shd w:val="clear" w:color="auto" w:fill="FFFFFF"/>
        <w:tabs>
          <w:tab w:val="left" w:pos="984"/>
        </w:tabs>
        <w:ind w:left="0" w:firstLine="709"/>
        <w:contextualSpacing/>
        <w:rPr>
          <w:rFonts w:eastAsia="Calibri"/>
          <w:lang w:eastAsia="en-US"/>
        </w:rPr>
      </w:pPr>
      <w:r w:rsidRPr="00AD4EA1">
        <w:rPr>
          <w:rFonts w:eastAsia="Calibri"/>
          <w:lang w:eastAsia="en-US"/>
        </w:rPr>
        <w:t xml:space="preserve">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w:t>
      </w:r>
      <w:r w:rsidRPr="00AD4EA1">
        <w:rPr>
          <w:rFonts w:eastAsia="Calibri"/>
          <w:lang w:eastAsia="en-US"/>
        </w:rPr>
        <w:lastRenderedPageBreak/>
        <w:t>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257BC0" w:rsidRPr="00AD4EA1" w:rsidRDefault="005776A7" w:rsidP="00D324B3">
      <w:pPr>
        <w:numPr>
          <w:ilvl w:val="0"/>
          <w:numId w:val="50"/>
        </w:numPr>
        <w:shd w:val="clear" w:color="auto" w:fill="FFFFFF"/>
        <w:tabs>
          <w:tab w:val="left" w:pos="984"/>
        </w:tabs>
        <w:ind w:left="0" w:firstLine="709"/>
        <w:contextualSpacing/>
        <w:rPr>
          <w:rStyle w:val="blk"/>
          <w:rFonts w:eastAsia="Calibri"/>
          <w:lang w:eastAsia="en-US"/>
        </w:rPr>
      </w:pPr>
      <w:r w:rsidRPr="00AD4EA1">
        <w:rPr>
          <w:rStyle w:val="blk"/>
          <w:rFonts w:eastAsia="Calibri"/>
          <w:lang w:eastAsia="en-US"/>
        </w:rPr>
        <w:t xml:space="preserve">Глава местной администрации </w:t>
      </w:r>
      <w:r w:rsidRPr="00AD4EA1">
        <w:rPr>
          <w:rStyle w:val="blk"/>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2" w:anchor="dst1969" w:history="1">
        <w:r w:rsidRPr="00AD4EA1">
          <w:rPr>
            <w:rStyle w:val="a4"/>
            <w:color w:val="auto"/>
            <w:u w:val="none"/>
          </w:rPr>
          <w:t>пункте 1.1 части 2</w:t>
        </w:r>
      </w:hyperlink>
      <w:r w:rsidRPr="00AD4EA1">
        <w:rPr>
          <w:rStyle w:val="blk"/>
        </w:rPr>
        <w:t xml:space="preserve"> статьи 15 настоящего порядка, обязан принять решение о внесении изменений в правила землепользования и застройки. Предписание, указанное в </w:t>
      </w:r>
      <w:hyperlink r:id="rId13" w:anchor="dst1969" w:history="1">
        <w:r w:rsidRPr="00AD4EA1">
          <w:rPr>
            <w:rStyle w:val="a4"/>
            <w:color w:val="auto"/>
            <w:u w:val="none"/>
          </w:rPr>
          <w:t>пункте 1.1 части 2</w:t>
        </w:r>
      </w:hyperlink>
      <w:r w:rsidRPr="00AD4EA1">
        <w:rPr>
          <w:rStyle w:val="blk"/>
        </w:rPr>
        <w:t xml:space="preserve"> статьи 15 настоящего порядка, может быть обжаловано главой местной администрации в суде.</w:t>
      </w:r>
    </w:p>
    <w:p w:rsidR="005776A7" w:rsidRPr="00AD4EA1" w:rsidRDefault="005776A7" w:rsidP="00D324B3">
      <w:pPr>
        <w:numPr>
          <w:ilvl w:val="0"/>
          <w:numId w:val="50"/>
        </w:numPr>
        <w:shd w:val="clear" w:color="auto" w:fill="FFFFFF"/>
        <w:tabs>
          <w:tab w:val="left" w:pos="984"/>
        </w:tabs>
        <w:ind w:left="0" w:firstLine="709"/>
        <w:contextualSpacing/>
        <w:rPr>
          <w:rStyle w:val="blk"/>
          <w:rFonts w:eastAsia="Calibri"/>
          <w:lang w:eastAsia="en-US"/>
        </w:rPr>
      </w:pPr>
      <w:r w:rsidRPr="00AD4EA1">
        <w:rPr>
          <w:rStyle w:val="blk"/>
          <w:rFonts w:eastAsia="Calibri"/>
          <w:lang w:eastAsia="en-US"/>
        </w:rPr>
        <w:t>Со</w:t>
      </w:r>
      <w:r w:rsidRPr="00AD4EA1">
        <w:rPr>
          <w:rStyle w:val="blk"/>
        </w:rPr>
        <w:t xml:space="preserve">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anchor="dst2783" w:history="1">
        <w:r w:rsidRPr="00AD4EA1">
          <w:rPr>
            <w:rStyle w:val="a4"/>
            <w:color w:val="auto"/>
            <w:u w:val="none"/>
          </w:rPr>
          <w:t>части 2 статьи 55.32</w:t>
        </w:r>
      </w:hyperlink>
      <w:r w:rsidRPr="00AD4EA1">
        <w:rPr>
          <w:rStyle w:val="extended-textshort"/>
          <w:bCs/>
        </w:rPr>
        <w:t>Градостроительногокодекса</w:t>
      </w:r>
      <w:r w:rsidRPr="00AD4EA1">
        <w:rPr>
          <w:rStyle w:val="extended-textshort"/>
        </w:rPr>
        <w:t xml:space="preserve"> Российской Федерации</w:t>
      </w:r>
      <w:r w:rsidRPr="00AD4EA1">
        <w:rPr>
          <w:rStyle w:val="blk"/>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которыеуказаны в </w:t>
      </w:r>
      <w:hyperlink r:id="rId15" w:anchor="dst2783" w:history="1">
        <w:r w:rsidRPr="00AD4EA1">
          <w:rPr>
            <w:rStyle w:val="a4"/>
            <w:color w:val="auto"/>
            <w:u w:val="none"/>
          </w:rPr>
          <w:t>части 2 статьи 55.32</w:t>
        </w:r>
      </w:hyperlink>
      <w:r w:rsidRPr="00AD4EA1">
        <w:rPr>
          <w:rStyle w:val="extended-textshort"/>
          <w:bCs/>
        </w:rPr>
        <w:t>Градостроительногокодекса</w:t>
      </w:r>
      <w:r w:rsidRPr="00AD4EA1">
        <w:rPr>
          <w:rStyle w:val="extended-textshort"/>
        </w:rPr>
        <w:t xml:space="preserve"> Российской Федерации</w:t>
      </w:r>
      <w:r w:rsidRPr="00AD4EA1">
        <w:rPr>
          <w:rStyle w:val="blk"/>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776A7" w:rsidRPr="00AD4EA1" w:rsidRDefault="005776A7" w:rsidP="00D324B3">
      <w:pPr>
        <w:numPr>
          <w:ilvl w:val="0"/>
          <w:numId w:val="50"/>
        </w:numPr>
        <w:shd w:val="clear" w:color="auto" w:fill="FFFFFF"/>
        <w:tabs>
          <w:tab w:val="left" w:pos="984"/>
        </w:tabs>
        <w:ind w:left="0" w:firstLine="709"/>
        <w:contextualSpacing/>
        <w:rPr>
          <w:rStyle w:val="blk"/>
          <w:rFonts w:eastAsia="Calibri"/>
          <w:lang w:eastAsia="en-US"/>
        </w:rPr>
      </w:pPr>
      <w:r w:rsidRPr="00AD4EA1">
        <w:rPr>
          <w:rStyle w:val="blk"/>
          <w:rFonts w:eastAsia="Calibri"/>
          <w:lang w:eastAsia="en-US"/>
        </w:rPr>
        <w:t>В</w:t>
      </w:r>
      <w:r w:rsidRPr="00AD4EA1">
        <w:t xml:space="preserve"> случае, предусмотренном частью 4 статьи 15 настоящего Порядка,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4 статьи </w:t>
      </w:r>
      <w:r w:rsidR="00E42E13" w:rsidRPr="00AD4EA1">
        <w:t>15</w:t>
      </w:r>
      <w:r w:rsidRPr="00AD4EA1">
        <w:t xml:space="preserve"> настоящего Порядка требования.</w:t>
      </w:r>
    </w:p>
    <w:p w:rsidR="005776A7" w:rsidRPr="00AD4EA1" w:rsidRDefault="005776A7" w:rsidP="00D324B3">
      <w:pPr>
        <w:numPr>
          <w:ilvl w:val="0"/>
          <w:numId w:val="50"/>
        </w:numPr>
        <w:shd w:val="clear" w:color="auto" w:fill="FFFFFF"/>
        <w:tabs>
          <w:tab w:val="left" w:pos="984"/>
        </w:tabs>
        <w:ind w:left="0" w:firstLine="709"/>
        <w:contextualSpacing/>
        <w:rPr>
          <w:rStyle w:val="blk"/>
          <w:rFonts w:eastAsia="Calibri"/>
          <w:lang w:eastAsia="en-US"/>
        </w:rPr>
      </w:pPr>
      <w:r w:rsidRPr="00AD4EA1">
        <w:rPr>
          <w:rStyle w:val="blk"/>
          <w:rFonts w:eastAsia="Calibri"/>
          <w:lang w:eastAsia="en-US"/>
        </w:rPr>
        <w:t xml:space="preserve">В </w:t>
      </w:r>
      <w:r w:rsidRPr="00AD4EA1">
        <w:rPr>
          <w:rStyle w:val="blk"/>
        </w:rPr>
        <w:t xml:space="preserve">случае поступления требования, предусмотренного частью 5 статьи </w:t>
      </w:r>
      <w:r w:rsidR="00C87EF7" w:rsidRPr="00AD4EA1">
        <w:rPr>
          <w:rStyle w:val="blk"/>
        </w:rPr>
        <w:t>15</w:t>
      </w:r>
      <w:r w:rsidRPr="00AD4EA1">
        <w:rPr>
          <w:rStyle w:val="blk"/>
        </w:rPr>
        <w:t xml:space="preserve">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st2456" w:history="1">
        <w:r w:rsidRPr="00AD4EA1">
          <w:rPr>
            <w:rStyle w:val="a4"/>
            <w:color w:val="auto"/>
            <w:u w:val="none"/>
          </w:rPr>
          <w:t>пунктами 3</w:t>
        </w:r>
      </w:hyperlink>
      <w:r w:rsidRPr="00AD4EA1">
        <w:rPr>
          <w:rStyle w:val="blk"/>
        </w:rPr>
        <w:t xml:space="preserve"> - </w:t>
      </w:r>
      <w:hyperlink r:id="rId17" w:anchor="dst2458" w:history="1">
        <w:r w:rsidRPr="00AD4EA1">
          <w:rPr>
            <w:rStyle w:val="a4"/>
            <w:color w:val="auto"/>
            <w:u w:val="none"/>
          </w:rPr>
          <w:t>5 части 2</w:t>
        </w:r>
      </w:hyperlink>
      <w:r w:rsidRPr="00AD4EA1">
        <w:rPr>
          <w:rStyle w:val="blk"/>
        </w:rPr>
        <w:t xml:space="preserve"> статьи </w:t>
      </w:r>
      <w:r w:rsidR="00C87EF7" w:rsidRPr="00AD4EA1">
        <w:rPr>
          <w:rStyle w:val="blk"/>
        </w:rPr>
        <w:t>15</w:t>
      </w:r>
      <w:r w:rsidRPr="00AD4EA1">
        <w:rPr>
          <w:rStyle w:val="blk"/>
        </w:rPr>
        <w:t xml:space="preserve"> настоящего Порядка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18" w:anchor="dst3124" w:history="1">
        <w:r w:rsidRPr="00AD4EA1">
          <w:rPr>
            <w:rStyle w:val="a4"/>
            <w:color w:val="auto"/>
            <w:u w:val="none"/>
          </w:rPr>
          <w:t>частью</w:t>
        </w:r>
      </w:hyperlink>
      <w:r w:rsidRPr="00AD4EA1">
        <w:rPr>
          <w:rStyle w:val="blk"/>
        </w:rPr>
        <w:t xml:space="preserve"> 5  статьи </w:t>
      </w:r>
      <w:r w:rsidR="00C87EF7" w:rsidRPr="00AD4EA1">
        <w:rPr>
          <w:rStyle w:val="blk"/>
        </w:rPr>
        <w:t>15</w:t>
      </w:r>
      <w:r w:rsidRPr="00AD4EA1">
        <w:rPr>
          <w:rStyle w:val="blk"/>
        </w:rPr>
        <w:t xml:space="preserve"> настоящего Порядка, не требуется.</w:t>
      </w:r>
    </w:p>
    <w:p w:rsidR="005776A7" w:rsidRPr="00AD4EA1" w:rsidRDefault="005776A7" w:rsidP="00D324B3">
      <w:pPr>
        <w:numPr>
          <w:ilvl w:val="0"/>
          <w:numId w:val="50"/>
        </w:numPr>
        <w:shd w:val="clear" w:color="auto" w:fill="FFFFFF"/>
        <w:tabs>
          <w:tab w:val="left" w:pos="1134"/>
        </w:tabs>
        <w:ind w:left="0" w:firstLine="709"/>
        <w:contextualSpacing/>
        <w:rPr>
          <w:rStyle w:val="blk"/>
          <w:rFonts w:eastAsia="Calibri"/>
          <w:lang w:eastAsia="en-US"/>
        </w:rPr>
      </w:pPr>
      <w:r w:rsidRPr="00AD4EA1">
        <w:rPr>
          <w:rStyle w:val="blk"/>
          <w:rFonts w:eastAsia="Calibri"/>
          <w:lang w:eastAsia="en-US"/>
        </w:rPr>
        <w:t xml:space="preserve">Срок </w:t>
      </w:r>
      <w:r w:rsidRPr="00AD4EA1">
        <w:rPr>
          <w:rStyle w:val="blk"/>
        </w:rPr>
        <w:t xml:space="preserve">уточнения правил землепользования и застройки в соответствии с частью 7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6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w:t>
      </w:r>
      <w:r w:rsidRPr="00AD4EA1">
        <w:rPr>
          <w:rStyle w:val="blk"/>
        </w:rPr>
        <w:lastRenderedPageBreak/>
        <w:t xml:space="preserve">предусмотренных </w:t>
      </w:r>
      <w:hyperlink r:id="rId19" w:anchor="dst2456" w:history="1">
        <w:r w:rsidRPr="00AD4EA1">
          <w:rPr>
            <w:rStyle w:val="a4"/>
            <w:color w:val="auto"/>
            <w:u w:val="none"/>
          </w:rPr>
          <w:t>пунктами 3</w:t>
        </w:r>
      </w:hyperlink>
      <w:r w:rsidRPr="00AD4EA1">
        <w:rPr>
          <w:rStyle w:val="blk"/>
        </w:rPr>
        <w:t xml:space="preserve"> - </w:t>
      </w:r>
      <w:hyperlink r:id="rId20" w:anchor="dst2458" w:history="1">
        <w:r w:rsidRPr="00AD4EA1">
          <w:rPr>
            <w:rStyle w:val="a4"/>
            <w:color w:val="auto"/>
            <w:u w:val="none"/>
          </w:rPr>
          <w:t>5 части 2</w:t>
        </w:r>
      </w:hyperlink>
      <w:r w:rsidRPr="00AD4EA1">
        <w:rPr>
          <w:rStyle w:val="blk"/>
        </w:rPr>
        <w:t xml:space="preserve"> статьи 15  настоящего Порядка оснований для внесения изменений в правила землепользования и застройки.</w:t>
      </w:r>
    </w:p>
    <w:p w:rsidR="005776A7" w:rsidRPr="00AD4EA1" w:rsidRDefault="00E42E13" w:rsidP="00D324B3">
      <w:pPr>
        <w:numPr>
          <w:ilvl w:val="0"/>
          <w:numId w:val="50"/>
        </w:numPr>
        <w:shd w:val="clear" w:color="auto" w:fill="FFFFFF"/>
        <w:tabs>
          <w:tab w:val="left" w:pos="1134"/>
        </w:tabs>
        <w:ind w:left="0" w:firstLine="709"/>
        <w:contextualSpacing/>
        <w:rPr>
          <w:rFonts w:eastAsia="Calibri"/>
          <w:lang w:eastAsia="en-US"/>
        </w:rPr>
      </w:pPr>
      <w:r w:rsidRPr="00AD4EA1">
        <w:rPr>
          <w:rStyle w:val="blk"/>
        </w:rPr>
        <w:t>Глава местной администрации не позднее</w:t>
      </w:r>
      <w:r w:rsidR="005A1070" w:rsidRPr="00AD4EA1">
        <w:rPr>
          <w:rStyle w:val="blk"/>
        </w:rPr>
        <w:t>,</w:t>
      </w:r>
      <w:r w:rsidRPr="00AD4EA1">
        <w:rPr>
          <w:rStyle w:val="blk"/>
        </w:rPr>
        <w:t xml:space="preserve"> чем по истечении десяти дней с даты принятия решения о подготовке проекта правил землепользования и застройки </w:t>
      </w:r>
      <w:r w:rsidR="005776A7" w:rsidRPr="00AD4EA1">
        <w:rPr>
          <w:rFonts w:eastAsia="Calibri"/>
          <w:lang w:eastAsia="en-US"/>
        </w:rPr>
        <w:t xml:space="preserve">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w:t>
      </w:r>
      <w:r w:rsidR="005776A7" w:rsidRPr="00AD4EA1">
        <w:t>в информационно-телекоммуникационной сети общего пользования на официальном сайте Борисовского района и органов местного самоуправления</w:t>
      </w:r>
      <w:r w:rsidR="005776A7" w:rsidRPr="00AD4EA1">
        <w:rPr>
          <w:rFonts w:eastAsia="Calibri"/>
          <w:lang w:eastAsia="en-US"/>
        </w:rPr>
        <w:t>.</w:t>
      </w:r>
      <w:r w:rsidR="005776A7" w:rsidRPr="00AD4EA1">
        <w:rPr>
          <w:bCs/>
        </w:rPr>
        <w:t>Сообщение о принятии такого решения также может быть распространено по местному радио и телевидению.</w:t>
      </w:r>
    </w:p>
    <w:p w:rsidR="00E42E13" w:rsidRPr="00AD4EA1" w:rsidRDefault="00E42E13" w:rsidP="00D324B3">
      <w:pPr>
        <w:pStyle w:val="af"/>
        <w:numPr>
          <w:ilvl w:val="0"/>
          <w:numId w:val="50"/>
        </w:numPr>
        <w:tabs>
          <w:tab w:val="left" w:pos="1134"/>
        </w:tabs>
        <w:spacing w:line="240" w:lineRule="auto"/>
        <w:ind w:left="0" w:firstLine="709"/>
        <w:rPr>
          <w:rFonts w:ascii="Times New Roman" w:hAnsi="Times New Roman"/>
          <w:sz w:val="24"/>
          <w:szCs w:val="24"/>
        </w:rPr>
      </w:pPr>
      <w:r w:rsidRPr="00AD4EA1">
        <w:rPr>
          <w:rStyle w:val="blk"/>
          <w:rFonts w:ascii="Times New Roman" w:hAnsi="Times New Roman"/>
          <w:sz w:val="24"/>
          <w:szCs w:val="24"/>
        </w:rPr>
        <w:t xml:space="preserve">В указанном в </w:t>
      </w:r>
      <w:hyperlink r:id="rId21" w:anchor="dst101023" w:history="1">
        <w:r w:rsidRPr="00AD4EA1">
          <w:rPr>
            <w:rStyle w:val="a4"/>
            <w:rFonts w:ascii="Times New Roman" w:hAnsi="Times New Roman"/>
            <w:color w:val="auto"/>
            <w:sz w:val="24"/>
            <w:szCs w:val="24"/>
            <w:u w:val="none"/>
          </w:rPr>
          <w:t xml:space="preserve">части </w:t>
        </w:r>
      </w:hyperlink>
      <w:r w:rsidRPr="00AD4EA1">
        <w:rPr>
          <w:rStyle w:val="blk"/>
          <w:rFonts w:ascii="Times New Roman" w:hAnsi="Times New Roman"/>
          <w:sz w:val="24"/>
          <w:szCs w:val="24"/>
        </w:rPr>
        <w:t>10 настоящей статьи сообщении о принятии решения о подготовке проекта правил землепользования и застройки указываются:</w:t>
      </w:r>
    </w:p>
    <w:p w:rsidR="00E42E13" w:rsidRPr="00AD4EA1" w:rsidRDefault="00E42E13" w:rsidP="00D324B3">
      <w:pPr>
        <w:pStyle w:val="af"/>
        <w:spacing w:line="240" w:lineRule="auto"/>
        <w:ind w:left="0" w:firstLine="709"/>
        <w:rPr>
          <w:rFonts w:ascii="Times New Roman" w:hAnsi="Times New Roman"/>
          <w:sz w:val="24"/>
          <w:szCs w:val="24"/>
        </w:rPr>
      </w:pPr>
      <w:bookmarkStart w:id="76" w:name="dst100496"/>
      <w:bookmarkEnd w:id="76"/>
      <w:r w:rsidRPr="00AD4EA1">
        <w:rPr>
          <w:rStyle w:val="blk"/>
          <w:rFonts w:ascii="Times New Roman" w:hAnsi="Times New Roman"/>
          <w:sz w:val="24"/>
          <w:szCs w:val="24"/>
        </w:rPr>
        <w:t>1)</w:t>
      </w:r>
      <w:r w:rsidR="004D5EEE" w:rsidRPr="00AD4EA1">
        <w:rPr>
          <w:rStyle w:val="blk"/>
          <w:rFonts w:ascii="Times New Roman" w:hAnsi="Times New Roman"/>
          <w:sz w:val="24"/>
          <w:szCs w:val="24"/>
        </w:rPr>
        <w:t xml:space="preserve"> состав и порядок деятельности К</w:t>
      </w:r>
      <w:r w:rsidRPr="00AD4EA1">
        <w:rPr>
          <w:rStyle w:val="blk"/>
          <w:rFonts w:ascii="Times New Roman" w:hAnsi="Times New Roman"/>
          <w:sz w:val="24"/>
          <w:szCs w:val="24"/>
        </w:rPr>
        <w:t>омиссии;</w:t>
      </w:r>
    </w:p>
    <w:p w:rsidR="00E42E13" w:rsidRPr="00AD4EA1" w:rsidRDefault="00E42E13" w:rsidP="00D324B3">
      <w:pPr>
        <w:pStyle w:val="af"/>
        <w:spacing w:line="240" w:lineRule="auto"/>
        <w:ind w:left="0" w:firstLine="709"/>
        <w:rPr>
          <w:rStyle w:val="blk"/>
          <w:rFonts w:ascii="Times New Roman" w:hAnsi="Times New Roman"/>
          <w:sz w:val="24"/>
          <w:szCs w:val="24"/>
        </w:rPr>
      </w:pPr>
      <w:bookmarkStart w:id="77" w:name="dst100497"/>
      <w:bookmarkEnd w:id="77"/>
      <w:r w:rsidRPr="00AD4EA1">
        <w:rPr>
          <w:rStyle w:val="blk"/>
          <w:rFonts w:ascii="Times New Roman" w:hAnsi="Times New Roman"/>
          <w:sz w:val="24"/>
          <w:szCs w:val="24"/>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bookmarkStart w:id="78" w:name="dst100498"/>
      <w:bookmarkEnd w:id="78"/>
    </w:p>
    <w:p w:rsidR="00E42E13" w:rsidRPr="00AD4EA1" w:rsidRDefault="00E42E13" w:rsidP="00D324B3">
      <w:pPr>
        <w:pStyle w:val="af"/>
        <w:spacing w:line="240" w:lineRule="auto"/>
        <w:ind w:left="0" w:firstLine="709"/>
        <w:rPr>
          <w:rFonts w:ascii="Times New Roman" w:hAnsi="Times New Roman"/>
          <w:sz w:val="24"/>
          <w:szCs w:val="24"/>
        </w:rPr>
      </w:pPr>
      <w:r w:rsidRPr="00AD4EA1">
        <w:rPr>
          <w:rStyle w:val="blk"/>
          <w:rFonts w:ascii="Times New Roman" w:hAnsi="Times New Roman"/>
          <w:sz w:val="24"/>
          <w:szCs w:val="24"/>
        </w:rPr>
        <w:t>3) порядок и сроки проведения работ по подготовке проекта правил землепользования и застройки;</w:t>
      </w:r>
    </w:p>
    <w:p w:rsidR="00E42E13" w:rsidRPr="00AD4EA1" w:rsidRDefault="00E42E13" w:rsidP="00D324B3">
      <w:pPr>
        <w:pStyle w:val="af"/>
        <w:spacing w:line="240" w:lineRule="auto"/>
        <w:ind w:left="0" w:firstLine="709"/>
        <w:rPr>
          <w:rFonts w:ascii="Times New Roman" w:hAnsi="Times New Roman"/>
          <w:sz w:val="24"/>
          <w:szCs w:val="24"/>
        </w:rPr>
      </w:pPr>
      <w:bookmarkStart w:id="79" w:name="dst100499"/>
      <w:bookmarkEnd w:id="79"/>
      <w:r w:rsidRPr="00AD4EA1">
        <w:rPr>
          <w:rStyle w:val="blk"/>
          <w:rFonts w:ascii="Times New Roman" w:hAnsi="Times New Roman"/>
          <w:sz w:val="24"/>
          <w:szCs w:val="24"/>
        </w:rPr>
        <w:t xml:space="preserve">4) порядок направления в </w:t>
      </w:r>
      <w:r w:rsidR="004D5EEE" w:rsidRPr="00AD4EA1">
        <w:rPr>
          <w:rStyle w:val="blk"/>
          <w:rFonts w:ascii="Times New Roman" w:hAnsi="Times New Roman"/>
          <w:sz w:val="24"/>
          <w:szCs w:val="24"/>
        </w:rPr>
        <w:t>К</w:t>
      </w:r>
      <w:r w:rsidRPr="00AD4EA1">
        <w:rPr>
          <w:rStyle w:val="blk"/>
          <w:rFonts w:ascii="Times New Roman" w:hAnsi="Times New Roman"/>
          <w:sz w:val="24"/>
          <w:szCs w:val="24"/>
        </w:rPr>
        <w:t>омиссию предложений заинтересованных лиц по подготовке проекта правил землепользования и застройки;</w:t>
      </w:r>
    </w:p>
    <w:p w:rsidR="00E42E13" w:rsidRPr="00AD4EA1" w:rsidRDefault="00E42E13" w:rsidP="00D324B3">
      <w:pPr>
        <w:pStyle w:val="af"/>
        <w:spacing w:after="0" w:line="240" w:lineRule="auto"/>
        <w:ind w:left="0" w:firstLine="709"/>
        <w:rPr>
          <w:rFonts w:ascii="Times New Roman" w:hAnsi="Times New Roman"/>
          <w:sz w:val="24"/>
          <w:szCs w:val="24"/>
        </w:rPr>
      </w:pPr>
      <w:bookmarkStart w:id="80" w:name="dst100500"/>
      <w:bookmarkEnd w:id="80"/>
      <w:r w:rsidRPr="00AD4EA1">
        <w:rPr>
          <w:rStyle w:val="blk"/>
          <w:rFonts w:ascii="Times New Roman" w:hAnsi="Times New Roman"/>
          <w:sz w:val="24"/>
          <w:szCs w:val="24"/>
        </w:rPr>
        <w:t>5) иные вопросы организации работ.</w:t>
      </w:r>
    </w:p>
    <w:p w:rsidR="005A1070" w:rsidRPr="00AD4EA1" w:rsidRDefault="005A1070" w:rsidP="00D324B3">
      <w:pPr>
        <w:numPr>
          <w:ilvl w:val="0"/>
          <w:numId w:val="50"/>
        </w:numPr>
        <w:shd w:val="clear" w:color="auto" w:fill="FFFFFF"/>
        <w:tabs>
          <w:tab w:val="left" w:pos="1134"/>
        </w:tabs>
        <w:ind w:left="0" w:firstLine="709"/>
        <w:contextualSpacing/>
        <w:rPr>
          <w:rStyle w:val="blk"/>
          <w:rFonts w:eastAsia="Calibri"/>
          <w:lang w:eastAsia="en-US"/>
        </w:rPr>
      </w:pPr>
      <w:r w:rsidRPr="00AD4EA1">
        <w:rPr>
          <w:rStyle w:val="blk"/>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57BC0" w:rsidRPr="00AD4EA1" w:rsidRDefault="00257BC0" w:rsidP="00D324B3">
      <w:pPr>
        <w:numPr>
          <w:ilvl w:val="0"/>
          <w:numId w:val="50"/>
        </w:numPr>
        <w:shd w:val="clear" w:color="auto" w:fill="FFFFFF"/>
        <w:tabs>
          <w:tab w:val="left" w:pos="1134"/>
        </w:tabs>
        <w:ind w:left="0" w:firstLine="709"/>
        <w:contextualSpacing/>
        <w:rPr>
          <w:rFonts w:eastAsia="Calibri"/>
          <w:lang w:eastAsia="en-US"/>
        </w:rPr>
      </w:pPr>
      <w:r w:rsidRPr="00AD4EA1">
        <w:rPr>
          <w:rStyle w:val="blk"/>
        </w:rPr>
        <w:t>Проект внесения изменений в настоящие Правила</w:t>
      </w:r>
      <w:r w:rsidR="00FC7E6E" w:rsidRPr="00AD4EA1">
        <w:rPr>
          <w:bCs/>
        </w:rPr>
        <w:t>передается на рассмотрение в  Муниципальный совет Борисовского района</w:t>
      </w:r>
      <w:r w:rsidR="00FC7E6E" w:rsidRPr="00AD4EA1">
        <w:rPr>
          <w:rStyle w:val="blk"/>
        </w:rPr>
        <w:t xml:space="preserve"> или в случае обнаружения его несоответствия требованиям и документам, указанным в </w:t>
      </w:r>
      <w:hyperlink r:id="rId22" w:anchor="dst2899" w:history="1">
        <w:r w:rsidR="00FC7E6E" w:rsidRPr="00AD4EA1">
          <w:rPr>
            <w:rStyle w:val="a4"/>
            <w:color w:val="auto"/>
            <w:u w:val="none"/>
          </w:rPr>
          <w:t>части 12</w:t>
        </w:r>
      </w:hyperlink>
      <w:r w:rsidR="00FC7E6E" w:rsidRPr="00AD4EA1">
        <w:rPr>
          <w:rStyle w:val="blk"/>
        </w:rPr>
        <w:t xml:space="preserve"> настоящей статьи, в комиссию на доработку</w:t>
      </w:r>
      <w:r w:rsidRPr="00AD4EA1">
        <w:rPr>
          <w:bCs/>
        </w:rPr>
        <w:t xml:space="preserve">. </w:t>
      </w:r>
      <w:r w:rsidR="00662601" w:rsidRPr="00AD4EA1">
        <w:rPr>
          <w:bCs/>
        </w:rPr>
        <w:t>П</w:t>
      </w:r>
      <w:r w:rsidR="00662601" w:rsidRPr="00AD4EA1">
        <w:rPr>
          <w:rStyle w:val="blk"/>
        </w:rPr>
        <w:t xml:space="preserve">ри получении от органа местного самоуправления проекта правил землепользования и застройки </w:t>
      </w:r>
      <w:r w:rsidR="00662601" w:rsidRPr="00AD4EA1">
        <w:rPr>
          <w:bCs/>
        </w:rPr>
        <w:t>Муниципальный совет Борисовского района</w:t>
      </w:r>
      <w:r w:rsidRPr="00AD4EA1">
        <w:rPr>
          <w:bCs/>
        </w:rPr>
        <w:t xml:space="preserve">принимает </w:t>
      </w:r>
      <w:r w:rsidRPr="00AD4EA1">
        <w:t>решение о назначении</w:t>
      </w:r>
      <w:r w:rsidRPr="00AD4EA1">
        <w:rPr>
          <w:rStyle w:val="blk"/>
        </w:rPr>
        <w:t xml:space="preserve"> общественных обсуждений или</w:t>
      </w:r>
      <w:r w:rsidRPr="00AD4EA1">
        <w:t xml:space="preserve"> публичных слушаний по обсуждению проекта</w:t>
      </w:r>
      <w:r w:rsidRPr="00AD4EA1">
        <w:rPr>
          <w:bCs/>
        </w:rPr>
        <w:t xml:space="preserve">, </w:t>
      </w:r>
      <w:r w:rsidR="00662601" w:rsidRPr="00AD4EA1">
        <w:rPr>
          <w:rStyle w:val="blk"/>
        </w:rPr>
        <w:t>в срок не позднее чем через десять дней со дня получения такого проекта.</w:t>
      </w:r>
    </w:p>
    <w:p w:rsidR="004359E3" w:rsidRPr="00AD4EA1" w:rsidRDefault="004359E3" w:rsidP="00D324B3">
      <w:pPr>
        <w:numPr>
          <w:ilvl w:val="0"/>
          <w:numId w:val="50"/>
        </w:numPr>
        <w:shd w:val="clear" w:color="auto" w:fill="FFFFFF"/>
        <w:tabs>
          <w:tab w:val="left" w:pos="1134"/>
        </w:tabs>
        <w:ind w:left="0" w:firstLine="709"/>
        <w:contextualSpacing/>
        <w:rPr>
          <w:rStyle w:val="blk"/>
          <w:rFonts w:eastAsia="Calibri"/>
          <w:lang w:eastAsia="en-US"/>
        </w:rPr>
      </w:pPr>
      <w:r w:rsidRPr="00AD4EA1">
        <w:rPr>
          <w:rStyle w:val="blk"/>
        </w:rPr>
        <w:t xml:space="preserve">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района «Борисовский район» Белгородской области, в соответствии со </w:t>
      </w:r>
      <w:hyperlink r:id="rId23" w:anchor="dst2104" w:history="1">
        <w:r w:rsidRPr="00AD4EA1">
          <w:rPr>
            <w:rStyle w:val="a4"/>
            <w:color w:val="auto"/>
            <w:u w:val="none"/>
          </w:rPr>
          <w:t>статьями 5.1</w:t>
        </w:r>
      </w:hyperlink>
      <w:r w:rsidRPr="00AD4EA1">
        <w:rPr>
          <w:rStyle w:val="blk"/>
        </w:rPr>
        <w:t xml:space="preserve"> и </w:t>
      </w:r>
      <w:hyperlink r:id="rId24" w:anchor="dst2175" w:history="1">
        <w:r w:rsidRPr="00AD4EA1">
          <w:rPr>
            <w:rStyle w:val="a4"/>
            <w:color w:val="auto"/>
            <w:u w:val="none"/>
          </w:rPr>
          <w:t>28</w:t>
        </w:r>
      </w:hyperlink>
      <w:r w:rsidRPr="00AD4EA1">
        <w:rPr>
          <w:rStyle w:val="extended-textshort"/>
          <w:bCs/>
        </w:rPr>
        <w:t>Градостроительногокодекса</w:t>
      </w:r>
      <w:r w:rsidRPr="00AD4EA1">
        <w:rPr>
          <w:rStyle w:val="extended-textshort"/>
        </w:rPr>
        <w:t xml:space="preserve"> Российской Федерации</w:t>
      </w:r>
      <w:r w:rsidRPr="00AD4EA1">
        <w:rPr>
          <w:rStyle w:val="blk"/>
        </w:rPr>
        <w:t xml:space="preserve"> и с </w:t>
      </w:r>
      <w:hyperlink r:id="rId25" w:anchor="dst3122" w:history="1">
        <w:r w:rsidRPr="00AD4EA1">
          <w:rPr>
            <w:rStyle w:val="a4"/>
            <w:color w:val="auto"/>
            <w:u w:val="none"/>
          </w:rPr>
          <w:t>пунктами 1</w:t>
        </w:r>
      </w:hyperlink>
      <w:r w:rsidRPr="00AD4EA1">
        <w:rPr>
          <w:rStyle w:val="blk"/>
        </w:rPr>
        <w:t xml:space="preserve"> и </w:t>
      </w:r>
      <w:hyperlink r:id="rId26" w:anchor="dst2189" w:history="1">
        <w:r w:rsidRPr="00AD4EA1">
          <w:rPr>
            <w:rStyle w:val="a4"/>
            <w:color w:val="auto"/>
            <w:u w:val="none"/>
          </w:rPr>
          <w:t>2</w:t>
        </w:r>
      </w:hyperlink>
      <w:r w:rsidRPr="00AD4EA1">
        <w:rPr>
          <w:rStyle w:val="blk"/>
        </w:rPr>
        <w:t xml:space="preserve"> стать 14 настоящего Порядка.</w:t>
      </w:r>
    </w:p>
    <w:p w:rsidR="009D3B70" w:rsidRPr="00AD4EA1" w:rsidRDefault="009D3B70"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 xml:space="preserve">После завершения общественных обсуждений или публичных слушаний по проекту правил землепользования и застройки </w:t>
      </w:r>
      <w:r w:rsidR="00E42E13" w:rsidRPr="00AD4EA1">
        <w:rPr>
          <w:rFonts w:eastAsia="Calibri"/>
          <w:lang w:eastAsia="en-US"/>
        </w:rPr>
        <w:t>К</w:t>
      </w:r>
      <w:r w:rsidRPr="00AD4EA1">
        <w:rPr>
          <w:rFonts w:eastAsia="Calibri"/>
          <w:lang w:eastAsia="en-US"/>
        </w:rPr>
        <w:t>омиссия с учетом результатов таких общественных обсуждений или публичных слушаний обеспечивает</w:t>
      </w:r>
      <w:r w:rsidR="00E42E13" w:rsidRPr="00AD4EA1">
        <w:rPr>
          <w:rFonts w:eastAsia="Calibri"/>
          <w:lang w:eastAsia="en-US"/>
        </w:rPr>
        <w:t xml:space="preserve"> выполнение мероприятий по</w:t>
      </w:r>
      <w:r w:rsidRPr="00AD4EA1">
        <w:rPr>
          <w:rFonts w:eastAsia="Calibri"/>
          <w:lang w:eastAsia="en-US"/>
        </w:rPr>
        <w:t xml:space="preserve"> внесени</w:t>
      </w:r>
      <w:r w:rsidR="00E42E13" w:rsidRPr="00AD4EA1">
        <w:rPr>
          <w:rFonts w:eastAsia="Calibri"/>
          <w:lang w:eastAsia="en-US"/>
        </w:rPr>
        <w:t>ю</w:t>
      </w:r>
      <w:r w:rsidRPr="00AD4EA1">
        <w:rPr>
          <w:rFonts w:eastAsia="Calibri"/>
          <w:lang w:eastAsia="en-US"/>
        </w:rPr>
        <w:t xml:space="preserve"> изменений в проект правил землепользования и застройки</w:t>
      </w:r>
      <w:r w:rsidR="00E42E13" w:rsidRPr="00AD4EA1">
        <w:rPr>
          <w:rFonts w:eastAsia="Calibri"/>
          <w:lang w:eastAsia="en-US"/>
        </w:rPr>
        <w:t>.</w:t>
      </w:r>
      <w:r w:rsidRPr="00AD4EA1">
        <w:rPr>
          <w:rFonts w:eastAsia="Calibri"/>
          <w:lang w:eastAsia="en-US"/>
        </w:rPr>
        <w:t xml:space="preserve">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w:t>
      </w:r>
      <w:r w:rsidRPr="00AD4EA1">
        <w:rPr>
          <w:rFonts w:eastAsia="Calibri"/>
          <w:lang w:eastAsia="en-US"/>
        </w:rPr>
        <w:lastRenderedPageBreak/>
        <w:t>проведение в соответствии с Градостроительным кодексом РФ и настоящими Правилами не требуется.</w:t>
      </w:r>
    </w:p>
    <w:p w:rsidR="00E42E13" w:rsidRPr="00AD4EA1" w:rsidRDefault="00B318F2"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 xml:space="preserve">На период перераспределения полномочий в области градостроительной деятельности между органами местного самоуправления и органами государственной власти Белгородской области, на основании закона Белгородской области от 21 декабря 2017 года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w:t>
      </w:r>
      <w:r w:rsidR="00E42E13" w:rsidRPr="00AD4EA1">
        <w:rPr>
          <w:bCs/>
        </w:rPr>
        <w:t>Комиссия в течение десяти дней после подготовки проекта внесения изменений в настоящие Правилас обязательными приложениями к нему (протоколы</w:t>
      </w:r>
      <w:r w:rsidR="00E42E13" w:rsidRPr="00AD4EA1">
        <w:rPr>
          <w:rStyle w:val="blk"/>
        </w:rPr>
        <w:t xml:space="preserve"> общественных обсуждений или</w:t>
      </w:r>
      <w:r w:rsidR="00E42E13" w:rsidRPr="00AD4EA1">
        <w:rPr>
          <w:bCs/>
        </w:rPr>
        <w:t xml:space="preserve"> публичных слушаний, заключение о результатах</w:t>
      </w:r>
      <w:r w:rsidR="00E42E13" w:rsidRPr="00AD4EA1">
        <w:rPr>
          <w:rStyle w:val="blk"/>
        </w:rPr>
        <w:t xml:space="preserve"> общественных обсуждений или</w:t>
      </w:r>
      <w:r w:rsidR="00E42E13" w:rsidRPr="00AD4EA1">
        <w:rPr>
          <w:bCs/>
        </w:rPr>
        <w:t xml:space="preserve"> публичных слушаний) </w:t>
      </w:r>
      <w:r w:rsidR="00E42E13" w:rsidRPr="00AD4EA1">
        <w:t xml:space="preserve"> представляет указанный проектв</w:t>
      </w:r>
      <w:r w:rsidR="0061751A" w:rsidRPr="00AD4EA1">
        <w:t>Управление архитектуры и градостроительства Белгородской области</w:t>
      </w:r>
      <w:r w:rsidRPr="00AD4EA1">
        <w:rPr>
          <w:rFonts w:eastAsia="Calibri"/>
          <w:lang w:eastAsia="en-US"/>
        </w:rPr>
        <w:t xml:space="preserve"> в порядке, предусмотренном положением о порядке утверждения правил землепользования и застройки поселений и городских округов, утвержденным приказом департамента строительства и транспорта Белгородской области от 9 февраля 2018 года №27-пр.</w:t>
      </w:r>
    </w:p>
    <w:p w:rsidR="0061751A" w:rsidRPr="00AD4EA1" w:rsidRDefault="0061751A" w:rsidP="00D324B3">
      <w:pPr>
        <w:numPr>
          <w:ilvl w:val="0"/>
          <w:numId w:val="50"/>
        </w:numPr>
        <w:shd w:val="clear" w:color="auto" w:fill="FFFFFF"/>
        <w:tabs>
          <w:tab w:val="left" w:pos="1134"/>
        </w:tabs>
        <w:ind w:left="0" w:firstLine="709"/>
        <w:contextualSpacing/>
        <w:rPr>
          <w:rFonts w:eastAsia="Calibri"/>
          <w:lang w:eastAsia="en-US"/>
        </w:rPr>
      </w:pPr>
      <w:r w:rsidRPr="00AD4EA1">
        <w:t xml:space="preserve">В рамках своих полномочий Управление архитектуры и градостроительства Белгородской области в течение </w:t>
      </w:r>
      <w:r w:rsidR="002F003B" w:rsidRPr="00AD4EA1">
        <w:t>14</w:t>
      </w:r>
      <w:r w:rsidRPr="00AD4EA1">
        <w:t xml:space="preserve"> (</w:t>
      </w:r>
      <w:r w:rsidR="002F003B" w:rsidRPr="00AD4EA1">
        <w:t>четырнадцати</w:t>
      </w:r>
      <w:r w:rsidRPr="00AD4EA1">
        <w:t>) рабочих дней с даты регистрации полученных документов проводит их проверку и, в случае соответствия процедур подготовки, согласования представленных администрацией Борисовского района документов, проведения общественных обсуждений или публичных слушаний, соответствия законодательству о градостроительной деятельности, осуществляет подготовку проекта распоряжения департамента строительства и транспорта Белгородской области для принятия</w:t>
      </w:r>
      <w:r w:rsidR="002F003B" w:rsidRPr="00AD4EA1">
        <w:t xml:space="preserve"> решенияоб утверждении проекта ПЗЗ или об отказе в утверждении проекта ПЗЗ и</w:t>
      </w:r>
      <w:r w:rsidR="002F003B" w:rsidRPr="00AD4EA1">
        <w:rPr>
          <w:bCs/>
        </w:rPr>
        <w:t xml:space="preserve"> направлении его главе администрации района на доработку с учетом результатов</w:t>
      </w:r>
      <w:r w:rsidR="002F003B" w:rsidRPr="00AD4EA1">
        <w:rPr>
          <w:rStyle w:val="blk"/>
        </w:rPr>
        <w:t xml:space="preserve"> общественных обсуждений или</w:t>
      </w:r>
      <w:r w:rsidR="002F003B" w:rsidRPr="00AD4EA1">
        <w:rPr>
          <w:bCs/>
        </w:rPr>
        <w:t xml:space="preserve"> публичных слушаний</w:t>
      </w:r>
      <w:r w:rsidR="002F003B" w:rsidRPr="00AD4EA1">
        <w:t>.</w:t>
      </w:r>
      <w:r w:rsidR="00B318F2" w:rsidRPr="00AD4EA1">
        <w:t xml:space="preserve"> В данном решении указываются обоснованные причины отклонения, а также сроки доработки документации по планировке.</w:t>
      </w:r>
    </w:p>
    <w:p w:rsidR="009D3B70" w:rsidRPr="00AD4EA1" w:rsidRDefault="009D3B70"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 xml:space="preserve">После утверждения проекта внесения изменений в настоящие Правила, не позднее чем по истечении </w:t>
      </w:r>
      <w:r w:rsidR="00B318F2" w:rsidRPr="00AD4EA1">
        <w:rPr>
          <w:rFonts w:eastAsia="Calibri"/>
          <w:lang w:eastAsia="en-US"/>
        </w:rPr>
        <w:t>семи</w:t>
      </w:r>
      <w:r w:rsidRPr="00AD4EA1">
        <w:rPr>
          <w:rFonts w:eastAsia="Calibri"/>
          <w:lang w:eastAsia="en-US"/>
        </w:rPr>
        <w:t xml:space="preserve"> дней Правила подлежит опубликованию в порядке, предусмотренном для официального опубликования муниципальныхправовых актов</w:t>
      </w:r>
      <w:r w:rsidR="00122037" w:rsidRPr="00AD4EA1">
        <w:rPr>
          <w:rFonts w:eastAsia="Calibri"/>
          <w:lang w:eastAsia="en-US"/>
        </w:rPr>
        <w:t>,</w:t>
      </w:r>
      <w:r w:rsidRPr="00AD4EA1">
        <w:rPr>
          <w:rFonts w:eastAsia="Calibri"/>
          <w:lang w:eastAsia="en-US"/>
        </w:rPr>
        <w:t xml:space="preserve"> и размещается на официальном сайте </w:t>
      </w:r>
      <w:r w:rsidR="006B0EF6" w:rsidRPr="00AD4EA1">
        <w:rPr>
          <w:rFonts w:eastAsia="Calibri"/>
          <w:lang w:eastAsia="en-US"/>
        </w:rPr>
        <w:t>городского</w:t>
      </w:r>
      <w:r w:rsidRPr="00AD4EA1">
        <w:rPr>
          <w:rFonts w:eastAsia="Calibri"/>
          <w:lang w:eastAsia="en-US"/>
        </w:rPr>
        <w:t xml:space="preserve"> поселения в сети «Интернет», а также в федеральной государственной информационной системе территориального планирования (ФГИС ТП). </w:t>
      </w:r>
    </w:p>
    <w:p w:rsidR="009D3B70" w:rsidRPr="00AD4EA1" w:rsidRDefault="009D3B70"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Физические и юридические лица вправе оспорить решение о внесении изменений в настоящие Правила в судебном порядке.</w:t>
      </w:r>
    </w:p>
    <w:p w:rsidR="009D3B70" w:rsidRPr="00AD4EA1" w:rsidRDefault="009D3B70"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Органы государственной власти Российской Федерации, органы государственной власти Белгородской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Белгородской области, утвержденным до внесения изменений в настоящие Правила.</w:t>
      </w:r>
    </w:p>
    <w:p w:rsidR="009D3B70" w:rsidRPr="00AD4EA1" w:rsidRDefault="009D3B70" w:rsidP="00D324B3">
      <w:pPr>
        <w:numPr>
          <w:ilvl w:val="0"/>
          <w:numId w:val="50"/>
        </w:numPr>
        <w:shd w:val="clear" w:color="auto" w:fill="FFFFFF"/>
        <w:tabs>
          <w:tab w:val="left" w:pos="1134"/>
        </w:tabs>
        <w:ind w:left="0" w:firstLine="709"/>
        <w:contextualSpacing/>
        <w:rPr>
          <w:rFonts w:eastAsia="Calibri"/>
          <w:lang w:eastAsia="en-US"/>
        </w:rPr>
      </w:pPr>
      <w:r w:rsidRPr="00AD4EA1">
        <w:rPr>
          <w:rFonts w:eastAsia="Calibri"/>
          <w:lang w:eastAsia="en-US"/>
        </w:rPr>
        <w:t xml:space="preserve">Глава администрации </w:t>
      </w:r>
      <w:r w:rsidR="006B0EF6" w:rsidRPr="00AD4EA1">
        <w:rPr>
          <w:rFonts w:eastAsia="Calibri"/>
          <w:lang w:eastAsia="en-US"/>
        </w:rPr>
        <w:t>городского</w:t>
      </w:r>
      <w:r w:rsidRPr="00AD4EA1">
        <w:rPr>
          <w:rFonts w:eastAsia="Calibri"/>
          <w:lang w:eastAsia="en-US"/>
        </w:rPr>
        <w:t xml:space="preserve"> поселения направляет проект Правил в двухнедельный срок после его утверждения в государственный орган исполнительной власти Белгородской области, наделенный полномочиями по контролю за соблюдением органами местного самоуправления Белгородской области законодательства о градостроительной деятельности (за исключением периода перераспределения полномочий в области градостроительной деятельности между органами местного самоуправления и органами государственной власти Белгородской области, на основании закона Белгородской области от21 декабря 2017 года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w:t>
      </w:r>
    </w:p>
    <w:p w:rsidR="009D3B70" w:rsidRPr="00AD4EA1" w:rsidRDefault="009D3B70" w:rsidP="003007A6">
      <w:pPr>
        <w:pStyle w:val="2"/>
        <w:numPr>
          <w:ilvl w:val="0"/>
          <w:numId w:val="37"/>
        </w:numPr>
        <w:spacing w:before="360" w:after="240"/>
        <w:ind w:left="0" w:firstLine="709"/>
      </w:pPr>
      <w:bookmarkStart w:id="81" w:name="_Toc35252513"/>
      <w:bookmarkStart w:id="82" w:name="_Toc135402865"/>
      <w:r w:rsidRPr="00AD4EA1">
        <w:lastRenderedPageBreak/>
        <w:t>Заключительные положения</w:t>
      </w:r>
      <w:bookmarkEnd w:id="81"/>
      <w:bookmarkEnd w:id="82"/>
    </w:p>
    <w:p w:rsidR="009D3B70" w:rsidRPr="00AD4EA1" w:rsidRDefault="009D3B70" w:rsidP="008865F2">
      <w:pPr>
        <w:pStyle w:val="3"/>
      </w:pPr>
      <w:bookmarkStart w:id="83" w:name="_Toc35252514"/>
      <w:bookmarkStart w:id="84" w:name="_Toc135402866"/>
      <w:r w:rsidRPr="00AD4EA1">
        <w:t>Вступление в силу Правил</w:t>
      </w:r>
      <w:bookmarkEnd w:id="83"/>
      <w:r w:rsidRPr="00AD4EA1">
        <w:t xml:space="preserve"> землепользования и застройки </w:t>
      </w:r>
      <w:r w:rsidR="006B0EF6" w:rsidRPr="00AD4EA1">
        <w:rPr>
          <w:szCs w:val="24"/>
        </w:rPr>
        <w:t>Городского поселения «Поселок Борисовка»</w:t>
      </w:r>
      <w:r w:rsidRPr="00AD4EA1">
        <w:t xml:space="preserve"> муниципального района «</w:t>
      </w:r>
      <w:r w:rsidR="00B31E37" w:rsidRPr="00AD4EA1">
        <w:t>Борисовский</w:t>
      </w:r>
      <w:r w:rsidRPr="00AD4EA1">
        <w:t xml:space="preserve"> район» Белгородской области</w:t>
      </w:r>
      <w:bookmarkEnd w:id="84"/>
    </w:p>
    <w:p w:rsidR="009D3B70" w:rsidRPr="00AD4EA1" w:rsidRDefault="009D3B70" w:rsidP="002D7411">
      <w:pPr>
        <w:numPr>
          <w:ilvl w:val="0"/>
          <w:numId w:val="51"/>
        </w:numPr>
        <w:shd w:val="clear" w:color="auto" w:fill="FFFFFF"/>
        <w:tabs>
          <w:tab w:val="left" w:pos="984"/>
        </w:tabs>
        <w:ind w:left="0" w:firstLine="709"/>
        <w:contextualSpacing/>
        <w:rPr>
          <w:rFonts w:eastAsia="Calibri"/>
          <w:lang w:eastAsia="en-US"/>
        </w:rPr>
      </w:pPr>
      <w:r w:rsidRPr="00AD4EA1">
        <w:rPr>
          <w:rFonts w:eastAsia="Calibri"/>
          <w:lang w:eastAsia="en-US"/>
        </w:rPr>
        <w:t>Настоящие Правила вступают в силу со дня их официального опубликования.</w:t>
      </w:r>
    </w:p>
    <w:p w:rsidR="009D3B70" w:rsidRPr="00AD4EA1" w:rsidRDefault="009D3B70" w:rsidP="002D7411">
      <w:pPr>
        <w:numPr>
          <w:ilvl w:val="0"/>
          <w:numId w:val="51"/>
        </w:numPr>
        <w:shd w:val="clear" w:color="auto" w:fill="FFFFFF"/>
        <w:tabs>
          <w:tab w:val="left" w:pos="984"/>
        </w:tabs>
        <w:ind w:left="0" w:firstLine="709"/>
        <w:contextualSpacing/>
        <w:rPr>
          <w:rFonts w:eastAsia="Calibri"/>
          <w:lang w:eastAsia="en-US"/>
        </w:rPr>
      </w:pPr>
      <w:r w:rsidRPr="00AD4EA1">
        <w:rPr>
          <w:rFonts w:eastAsia="Calibri"/>
          <w:lang w:eastAsia="en-US"/>
        </w:rPr>
        <w:t>Сведения о градостроительных регламентах и о территориальных зонах после утверждения настоящих Правил, направляются в органы кадастрового учета для внесения сведений в государственный кадастр объектов недвижимости.</w:t>
      </w:r>
    </w:p>
    <w:p w:rsidR="00387B55" w:rsidRPr="00AD4EA1" w:rsidRDefault="00387B55" w:rsidP="00387B55">
      <w:pPr>
        <w:shd w:val="clear" w:color="auto" w:fill="FFFFFF"/>
        <w:tabs>
          <w:tab w:val="left" w:pos="984"/>
        </w:tabs>
        <w:ind w:left="709"/>
        <w:contextualSpacing/>
        <w:rPr>
          <w:rFonts w:eastAsia="Calibri"/>
          <w:lang w:eastAsia="en-US"/>
        </w:rPr>
      </w:pPr>
    </w:p>
    <w:p w:rsidR="009D3B70" w:rsidRPr="00AD4EA1" w:rsidRDefault="009D3B70" w:rsidP="008865F2">
      <w:pPr>
        <w:pStyle w:val="3"/>
      </w:pPr>
      <w:bookmarkStart w:id="85" w:name="_Toc35252515"/>
      <w:bookmarkStart w:id="86" w:name="_Toc135402867"/>
      <w:r w:rsidRPr="00AD4EA1">
        <w:t xml:space="preserve">Действие Правил землепользования и застройки </w:t>
      </w:r>
      <w:r w:rsidR="006B0EF6" w:rsidRPr="00AD4EA1">
        <w:rPr>
          <w:szCs w:val="24"/>
        </w:rPr>
        <w:t>Городского поселения «Поселок Борисовка»</w:t>
      </w:r>
      <w:r w:rsidRPr="00AD4EA1">
        <w:t xml:space="preserve"> муниципального района «</w:t>
      </w:r>
      <w:r w:rsidR="00B31E37" w:rsidRPr="00AD4EA1">
        <w:t>Борисовский</w:t>
      </w:r>
      <w:r w:rsidRPr="00AD4EA1">
        <w:t xml:space="preserve"> район» Белгородской области по отношению к ранее возникшим правоотношениям</w:t>
      </w:r>
      <w:bookmarkEnd w:id="85"/>
      <w:bookmarkEnd w:id="86"/>
    </w:p>
    <w:p w:rsidR="008618BF" w:rsidRPr="00AD4EA1" w:rsidRDefault="00B4275D" w:rsidP="003E6884">
      <w:pPr>
        <w:widowControl w:val="0"/>
        <w:numPr>
          <w:ilvl w:val="0"/>
          <w:numId w:val="4"/>
        </w:numPr>
        <w:shd w:val="clear" w:color="auto" w:fill="FFFFFF"/>
        <w:tabs>
          <w:tab w:val="left" w:pos="984"/>
        </w:tabs>
        <w:autoSpaceDE w:val="0"/>
        <w:autoSpaceDN w:val="0"/>
        <w:adjustRightInd w:val="0"/>
        <w:ind w:firstLine="709"/>
        <w:rPr>
          <w:rFonts w:eastAsia="Calibri"/>
          <w:spacing w:val="5"/>
          <w:lang w:eastAsia="en-US"/>
        </w:rPr>
      </w:pPr>
      <w:r w:rsidRPr="00AD4EA1">
        <w:rPr>
          <w:rFonts w:eastAsia="Calibri"/>
          <w:spacing w:val="5"/>
          <w:lang w:eastAsia="en-US"/>
        </w:rPr>
        <w:t>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B4275D" w:rsidRPr="00AD4EA1" w:rsidRDefault="009D3B70" w:rsidP="003E6884">
      <w:pPr>
        <w:widowControl w:val="0"/>
        <w:numPr>
          <w:ilvl w:val="0"/>
          <w:numId w:val="4"/>
        </w:numPr>
        <w:shd w:val="clear" w:color="auto" w:fill="FFFFFF"/>
        <w:tabs>
          <w:tab w:val="left" w:pos="1134"/>
        </w:tabs>
        <w:autoSpaceDE w:val="0"/>
        <w:autoSpaceDN w:val="0"/>
        <w:adjustRightInd w:val="0"/>
        <w:ind w:firstLine="709"/>
      </w:pPr>
      <w:r w:rsidRPr="00AD4EA1">
        <w:rPr>
          <w:rFonts w:eastAsia="Calibri"/>
          <w:spacing w:val="5"/>
          <w:lang w:eastAsia="en-US"/>
        </w:rPr>
        <w:tab/>
      </w:r>
      <w:r w:rsidR="00B4275D" w:rsidRPr="00AD4EA1">
        <w:rPr>
          <w:rStyle w:val="blk"/>
        </w:rPr>
        <w:t>Градостроительные регламенты устанавливаются с учетом:</w:t>
      </w:r>
    </w:p>
    <w:p w:rsidR="00B4275D" w:rsidRPr="00AD4EA1" w:rsidRDefault="00B4275D" w:rsidP="00B4275D">
      <w:pPr>
        <w:ind w:firstLine="708"/>
      </w:pPr>
      <w:bookmarkStart w:id="87" w:name="dst100579"/>
      <w:bookmarkEnd w:id="87"/>
      <w:r w:rsidRPr="00AD4EA1">
        <w:rPr>
          <w:rStyle w:val="blk"/>
        </w:rPr>
        <w:t>1) фактического использования земельных участков и объектов капитального строительства в границах территориальной зоны;</w:t>
      </w:r>
    </w:p>
    <w:p w:rsidR="00B4275D" w:rsidRPr="00AD4EA1" w:rsidRDefault="00B4275D" w:rsidP="00B4275D">
      <w:pPr>
        <w:ind w:firstLine="708"/>
      </w:pPr>
      <w:bookmarkStart w:id="88" w:name="dst100580"/>
      <w:bookmarkEnd w:id="88"/>
      <w:r w:rsidRPr="00AD4EA1">
        <w:rPr>
          <w:rStyle w:val="blk"/>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4275D" w:rsidRPr="00AD4EA1" w:rsidRDefault="00B4275D" w:rsidP="00B4275D">
      <w:pPr>
        <w:ind w:firstLine="708"/>
      </w:pPr>
      <w:bookmarkStart w:id="89" w:name="dst100581"/>
      <w:bookmarkEnd w:id="89"/>
      <w:r w:rsidRPr="00AD4EA1">
        <w:rPr>
          <w:rStyle w:val="blk"/>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4275D" w:rsidRPr="00AD4EA1" w:rsidRDefault="00B4275D" w:rsidP="00B4275D">
      <w:pPr>
        <w:ind w:firstLine="708"/>
      </w:pPr>
      <w:bookmarkStart w:id="90" w:name="dst100582"/>
      <w:bookmarkEnd w:id="90"/>
      <w:r w:rsidRPr="00AD4EA1">
        <w:rPr>
          <w:rStyle w:val="blk"/>
        </w:rPr>
        <w:t>4) видов территориальных зон;</w:t>
      </w:r>
    </w:p>
    <w:p w:rsidR="00B4275D" w:rsidRPr="00AD4EA1" w:rsidRDefault="00B4275D" w:rsidP="00B4275D">
      <w:pPr>
        <w:ind w:firstLine="708"/>
      </w:pPr>
      <w:bookmarkStart w:id="91" w:name="dst100583"/>
      <w:bookmarkEnd w:id="91"/>
      <w:r w:rsidRPr="00AD4EA1">
        <w:rPr>
          <w:rStyle w:val="blk"/>
        </w:rPr>
        <w:t>5) требований охраны объектов культурного наследия, а также особо охраняемых природных территорий, иных природных объектов.</w:t>
      </w:r>
    </w:p>
    <w:p w:rsidR="00B4275D" w:rsidRPr="00AD4EA1" w:rsidRDefault="00B4275D" w:rsidP="003E6884">
      <w:pPr>
        <w:pStyle w:val="a"/>
        <w:numPr>
          <w:ilvl w:val="0"/>
          <w:numId w:val="4"/>
        </w:numPr>
        <w:spacing w:before="0"/>
        <w:ind w:firstLine="709"/>
        <w:rPr>
          <w:color w:val="auto"/>
        </w:rPr>
      </w:pPr>
      <w:r w:rsidRPr="00AD4EA1">
        <w:rPr>
          <w:rStyle w:val="blk"/>
          <w:color w:val="auto"/>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4275D" w:rsidRPr="00AD4EA1" w:rsidRDefault="00B4275D" w:rsidP="003E6884">
      <w:pPr>
        <w:pStyle w:val="a"/>
        <w:numPr>
          <w:ilvl w:val="0"/>
          <w:numId w:val="4"/>
        </w:numPr>
        <w:ind w:firstLine="709"/>
        <w:rPr>
          <w:color w:val="auto"/>
        </w:rPr>
      </w:pPr>
      <w:r w:rsidRPr="00AD4EA1">
        <w:rPr>
          <w:rStyle w:val="blk"/>
          <w:color w:val="auto"/>
        </w:rPr>
        <w:t>Действие градостроительного регламента не распространяется на земельные участки:</w:t>
      </w:r>
    </w:p>
    <w:p w:rsidR="00B4275D" w:rsidRPr="00AD4EA1" w:rsidRDefault="00B4275D" w:rsidP="00B4275D">
      <w:pPr>
        <w:pStyle w:val="a"/>
        <w:numPr>
          <w:ilvl w:val="0"/>
          <w:numId w:val="0"/>
        </w:numPr>
        <w:tabs>
          <w:tab w:val="clear" w:pos="984"/>
          <w:tab w:val="left" w:pos="709"/>
        </w:tabs>
        <w:spacing w:before="0"/>
        <w:rPr>
          <w:color w:val="auto"/>
        </w:rPr>
      </w:pPr>
      <w:bookmarkStart w:id="92" w:name="dst1103"/>
      <w:bookmarkEnd w:id="92"/>
      <w:r w:rsidRPr="00AD4EA1">
        <w:rPr>
          <w:rStyle w:val="blk"/>
          <w:color w:val="auto"/>
        </w:rPr>
        <w:tab/>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4275D" w:rsidRPr="00AD4EA1" w:rsidRDefault="00B4275D" w:rsidP="00B4275D">
      <w:pPr>
        <w:pStyle w:val="a"/>
        <w:numPr>
          <w:ilvl w:val="0"/>
          <w:numId w:val="0"/>
        </w:numPr>
        <w:tabs>
          <w:tab w:val="clear" w:pos="984"/>
          <w:tab w:val="left" w:pos="709"/>
        </w:tabs>
        <w:spacing w:before="0"/>
        <w:rPr>
          <w:color w:val="auto"/>
        </w:rPr>
      </w:pPr>
      <w:bookmarkStart w:id="93" w:name="dst100587"/>
      <w:bookmarkEnd w:id="93"/>
      <w:r w:rsidRPr="00AD4EA1">
        <w:rPr>
          <w:rStyle w:val="blk"/>
          <w:color w:val="auto"/>
        </w:rPr>
        <w:tab/>
        <w:t>2) в границах территорий общего пользования;</w:t>
      </w:r>
    </w:p>
    <w:p w:rsidR="00B4275D" w:rsidRPr="00AD4EA1" w:rsidRDefault="00B4275D" w:rsidP="00B4275D">
      <w:pPr>
        <w:pStyle w:val="a"/>
        <w:numPr>
          <w:ilvl w:val="0"/>
          <w:numId w:val="0"/>
        </w:numPr>
        <w:tabs>
          <w:tab w:val="clear" w:pos="984"/>
          <w:tab w:val="left" w:pos="709"/>
        </w:tabs>
        <w:spacing w:before="0"/>
        <w:rPr>
          <w:color w:val="auto"/>
        </w:rPr>
      </w:pPr>
      <w:bookmarkStart w:id="94" w:name="dst101769"/>
      <w:bookmarkEnd w:id="94"/>
      <w:r w:rsidRPr="00AD4EA1">
        <w:rPr>
          <w:rStyle w:val="blk"/>
          <w:color w:val="auto"/>
        </w:rPr>
        <w:tab/>
        <w:t>3) предназначенные для размещения линейных объектов и (или) занятые линейными объектами;</w:t>
      </w:r>
    </w:p>
    <w:p w:rsidR="00B4275D" w:rsidRPr="00AD4EA1" w:rsidRDefault="00B4275D" w:rsidP="00B4275D">
      <w:pPr>
        <w:pStyle w:val="a"/>
        <w:numPr>
          <w:ilvl w:val="0"/>
          <w:numId w:val="0"/>
        </w:numPr>
        <w:tabs>
          <w:tab w:val="clear" w:pos="984"/>
          <w:tab w:val="left" w:pos="709"/>
        </w:tabs>
        <w:spacing w:before="0"/>
        <w:rPr>
          <w:color w:val="auto"/>
        </w:rPr>
      </w:pPr>
      <w:bookmarkStart w:id="95" w:name="dst101025"/>
      <w:bookmarkEnd w:id="95"/>
      <w:r w:rsidRPr="00AD4EA1">
        <w:rPr>
          <w:rStyle w:val="blk"/>
          <w:color w:val="auto"/>
        </w:rPr>
        <w:tab/>
        <w:t>4) предоставленные для добычи полезных ископаемых.</w:t>
      </w:r>
    </w:p>
    <w:p w:rsidR="009D3B70" w:rsidRPr="00AD4EA1" w:rsidRDefault="00B4275D" w:rsidP="003E6884">
      <w:pPr>
        <w:pStyle w:val="a"/>
        <w:numPr>
          <w:ilvl w:val="0"/>
          <w:numId w:val="4"/>
        </w:numPr>
        <w:spacing w:before="0" w:line="240" w:lineRule="auto"/>
        <w:ind w:firstLine="708"/>
        <w:rPr>
          <w:color w:val="auto"/>
        </w:rPr>
      </w:pPr>
      <w:r w:rsidRPr="00AD4EA1">
        <w:rPr>
          <w:color w:val="auto"/>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bookmarkStart w:id="96" w:name="dst100584"/>
      <w:bookmarkStart w:id="97" w:name="dst100585"/>
      <w:bookmarkEnd w:id="96"/>
      <w:bookmarkEnd w:id="97"/>
    </w:p>
    <w:p w:rsidR="009D3B70" w:rsidRPr="00AD4EA1" w:rsidRDefault="009D3B70" w:rsidP="003E6884">
      <w:pPr>
        <w:widowControl w:val="0"/>
        <w:numPr>
          <w:ilvl w:val="0"/>
          <w:numId w:val="4"/>
        </w:numPr>
        <w:shd w:val="clear" w:color="auto" w:fill="FFFFFF"/>
        <w:tabs>
          <w:tab w:val="left" w:pos="984"/>
        </w:tabs>
        <w:autoSpaceDE w:val="0"/>
        <w:autoSpaceDN w:val="0"/>
        <w:adjustRightInd w:val="0"/>
        <w:ind w:firstLine="709"/>
        <w:rPr>
          <w:rFonts w:eastAsia="Calibri"/>
          <w:spacing w:val="5"/>
          <w:lang w:eastAsia="en-US"/>
        </w:rPr>
      </w:pPr>
      <w:r w:rsidRPr="00AD4EA1">
        <w:rPr>
          <w:rFonts w:eastAsia="Calibri"/>
          <w:spacing w:val="5"/>
          <w:lang w:eastAsia="en-US"/>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w:t>
      </w:r>
      <w:r w:rsidRPr="00AD4EA1">
        <w:rPr>
          <w:rFonts w:eastAsia="Calibri"/>
          <w:spacing w:val="5"/>
          <w:lang w:eastAsia="en-US"/>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регламентов, за исключением случаев, если использование таких</w:t>
      </w:r>
      <w:r w:rsidR="006B0EF6" w:rsidRPr="00AD4EA1">
        <w:rPr>
          <w:rFonts w:eastAsia="Calibri"/>
          <w:spacing w:val="5"/>
          <w:lang w:eastAsia="en-US"/>
        </w:rPr>
        <w:t xml:space="preserve"> земельных участков и объектов </w:t>
      </w:r>
      <w:r w:rsidRPr="00AD4EA1">
        <w:rPr>
          <w:rFonts w:eastAsia="Calibri"/>
          <w:spacing w:val="5"/>
          <w:lang w:eastAsia="en-US"/>
        </w:rPr>
        <w:t xml:space="preserve"> капитального с</w:t>
      </w:r>
      <w:r w:rsidR="006B0EF6" w:rsidRPr="00AD4EA1">
        <w:rPr>
          <w:rFonts w:eastAsia="Calibri"/>
          <w:spacing w:val="5"/>
          <w:lang w:eastAsia="en-US"/>
        </w:rPr>
        <w:t xml:space="preserve">троительства опасно для жизни </w:t>
      </w:r>
      <w:r w:rsidRPr="00AD4EA1">
        <w:rPr>
          <w:rFonts w:eastAsia="Calibri"/>
          <w:spacing w:val="5"/>
          <w:lang w:eastAsia="en-US"/>
        </w:rPr>
        <w:t>и здоровья человека, для окружающей среды, объектов культурного наследия.</w:t>
      </w:r>
    </w:p>
    <w:p w:rsidR="00C71858" w:rsidRPr="00AD4EA1" w:rsidRDefault="009D3B70" w:rsidP="003E6884">
      <w:pPr>
        <w:widowControl w:val="0"/>
        <w:numPr>
          <w:ilvl w:val="0"/>
          <w:numId w:val="4"/>
        </w:numPr>
        <w:shd w:val="clear" w:color="auto" w:fill="FFFFFF"/>
        <w:tabs>
          <w:tab w:val="left" w:pos="0"/>
          <w:tab w:val="left" w:pos="984"/>
        </w:tabs>
        <w:autoSpaceDE w:val="0"/>
        <w:autoSpaceDN w:val="0"/>
        <w:adjustRightInd w:val="0"/>
        <w:ind w:firstLine="709"/>
      </w:pPr>
      <w:r w:rsidRPr="00AD4EA1">
        <w:rPr>
          <w:rFonts w:eastAsia="Calibri"/>
          <w:spacing w:val="5"/>
          <w:lang w:eastAsia="en-US"/>
        </w:rPr>
        <w:t xml:space="preserve">Реконструкция </w:t>
      </w:r>
      <w:r w:rsidR="008E57C6" w:rsidRPr="00AD4EA1">
        <w:rPr>
          <w:rFonts w:eastAsia="Calibri"/>
          <w:spacing w:val="5"/>
          <w:lang w:eastAsia="en-US"/>
        </w:rPr>
        <w:t xml:space="preserve">указанных в пункте 6 настоящей статьи </w:t>
      </w:r>
      <w:r w:rsidRPr="00AD4EA1">
        <w:rPr>
          <w:rFonts w:eastAsia="Calibri"/>
          <w:spacing w:val="5"/>
          <w:lang w:eastAsia="en-US"/>
        </w:rPr>
        <w:t>объектов капитального строительства, не соответствующих градостроительному регламенту, может осуществлят</w:t>
      </w:r>
      <w:r w:rsidR="006B0EF6" w:rsidRPr="00AD4EA1">
        <w:rPr>
          <w:rFonts w:eastAsia="Calibri"/>
          <w:spacing w:val="5"/>
          <w:lang w:eastAsia="en-US"/>
        </w:rPr>
        <w:t xml:space="preserve">ься только путем приведения их </w:t>
      </w:r>
      <w:r w:rsidRPr="00AD4EA1">
        <w:rPr>
          <w:rFonts w:eastAsia="Calibri"/>
          <w:spacing w:val="5"/>
          <w:lang w:eastAsia="en-US"/>
        </w:rPr>
        <w:t>в соответствие с настоящими Правилами или путем уменьшения их несоответствия предельным параметрам разрешенного строительства, реконструкции.</w:t>
      </w:r>
      <w:r w:rsidR="00B4275D" w:rsidRPr="00AD4EA1">
        <w:rPr>
          <w:rStyle w:val="blk"/>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D3B70" w:rsidRPr="00AD4EA1" w:rsidRDefault="00C71858" w:rsidP="00D324B3">
      <w:pPr>
        <w:widowControl w:val="0"/>
        <w:numPr>
          <w:ilvl w:val="0"/>
          <w:numId w:val="4"/>
        </w:numPr>
        <w:shd w:val="clear" w:color="auto" w:fill="FFFFFF"/>
        <w:tabs>
          <w:tab w:val="left" w:pos="0"/>
          <w:tab w:val="left" w:pos="984"/>
        </w:tabs>
        <w:autoSpaceDE w:val="0"/>
        <w:autoSpaceDN w:val="0"/>
        <w:adjustRightInd w:val="0"/>
        <w:spacing w:after="240"/>
        <w:ind w:firstLine="709"/>
      </w:pPr>
      <w:r w:rsidRPr="00AD4EA1">
        <w:t>Здание, сооружение или другое строение, возведенные или созданные с нарушением настоящих правил, в соответствии со статьей 222 Гражданского кодекса РФ, являются самовольными постройками.</w:t>
      </w:r>
    </w:p>
    <w:p w:rsidR="009D3B70" w:rsidRPr="00AD4EA1" w:rsidRDefault="009D3B70" w:rsidP="008865F2">
      <w:pPr>
        <w:pStyle w:val="3"/>
      </w:pPr>
      <w:bookmarkStart w:id="98" w:name="_Toc35252516"/>
      <w:bookmarkStart w:id="99" w:name="_Toc135402868"/>
      <w:r w:rsidRPr="00AD4EA1">
        <w:t>Ответственность за нарушения Правил землепользования и застройки</w:t>
      </w:r>
      <w:bookmarkEnd w:id="98"/>
      <w:r w:rsidRPr="00AD4EA1">
        <w:t>.</w:t>
      </w:r>
      <w:bookmarkEnd w:id="99"/>
    </w:p>
    <w:p w:rsidR="00C71858" w:rsidRPr="00AD4EA1" w:rsidRDefault="00C71858" w:rsidP="00C71858">
      <w:pPr>
        <w:ind w:firstLine="708"/>
      </w:pPr>
      <w:r w:rsidRPr="00AD4EA1">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Белгородской области, иными муниципальными правовыми актами.</w:t>
      </w:r>
    </w:p>
    <w:p w:rsidR="0080530F" w:rsidRPr="00AD4EA1" w:rsidRDefault="002D3287" w:rsidP="007D6A29">
      <w:pPr>
        <w:pStyle w:val="10"/>
        <w:spacing w:before="0" w:after="240"/>
        <w:ind w:firstLine="709"/>
      </w:pPr>
      <w:r w:rsidRPr="00AD4EA1">
        <w:br w:type="page"/>
      </w:r>
      <w:bookmarkStart w:id="100" w:name="_Toc135402869"/>
      <w:r w:rsidR="002B04A4" w:rsidRPr="00AD4EA1">
        <w:lastRenderedPageBreak/>
        <w:t xml:space="preserve">Часть </w:t>
      </w:r>
      <w:r w:rsidR="002B04A4" w:rsidRPr="00AD4EA1">
        <w:rPr>
          <w:lang w:val="en-US"/>
        </w:rPr>
        <w:t>II</w:t>
      </w:r>
      <w:r w:rsidR="002B04A4" w:rsidRPr="00AD4EA1">
        <w:t xml:space="preserve">. </w:t>
      </w:r>
      <w:r w:rsidR="0080530F" w:rsidRPr="00AD4EA1">
        <w:t>Карта градостроительного зонирования</w:t>
      </w:r>
      <w:bookmarkEnd w:id="1"/>
      <w:bookmarkEnd w:id="100"/>
    </w:p>
    <w:p w:rsidR="0080530F" w:rsidRPr="00AD4EA1" w:rsidRDefault="0080530F" w:rsidP="002D7411">
      <w:pPr>
        <w:pStyle w:val="2"/>
        <w:numPr>
          <w:ilvl w:val="0"/>
          <w:numId w:val="37"/>
        </w:numPr>
        <w:spacing w:before="480" w:after="240"/>
        <w:ind w:left="0" w:firstLine="709"/>
      </w:pPr>
      <w:bookmarkStart w:id="101" w:name="_Toc37163728"/>
      <w:bookmarkStart w:id="102" w:name="_Toc135402870"/>
      <w:r w:rsidRPr="00AD4EA1">
        <w:t>Виды и состав территориальных зон, зоны с особыми условиями использования территории</w:t>
      </w:r>
      <w:bookmarkEnd w:id="101"/>
      <w:bookmarkEnd w:id="102"/>
    </w:p>
    <w:p w:rsidR="0080530F" w:rsidRPr="00AD4EA1" w:rsidRDefault="0080530F" w:rsidP="008865F2">
      <w:pPr>
        <w:pStyle w:val="3"/>
      </w:pPr>
      <w:bookmarkStart w:id="103" w:name="_Toc37163729"/>
      <w:bookmarkStart w:id="104" w:name="_Toc135402871"/>
      <w:r w:rsidRPr="00AD4EA1">
        <w:t>Территориальные зоны</w:t>
      </w:r>
      <w:bookmarkEnd w:id="103"/>
      <w:bookmarkEnd w:id="104"/>
    </w:p>
    <w:p w:rsidR="0080530F" w:rsidRPr="00AD4EA1" w:rsidRDefault="0080530F" w:rsidP="00D324B3">
      <w:pPr>
        <w:autoSpaceDE w:val="0"/>
        <w:autoSpaceDN w:val="0"/>
        <w:adjustRightInd w:val="0"/>
        <w:ind w:firstLine="709"/>
        <w:rPr>
          <w:rFonts w:eastAsia="Calibri"/>
          <w:lang w:eastAsia="en-US"/>
        </w:rPr>
      </w:pPr>
      <w:r w:rsidRPr="00AD4EA1">
        <w:rPr>
          <w:rFonts w:eastAsia="Calibri"/>
          <w:lang w:eastAsia="en-US"/>
        </w:rPr>
        <w:t>Картографическими материалами, входящими в состав Правил, является:</w:t>
      </w:r>
    </w:p>
    <w:p w:rsidR="0080530F" w:rsidRPr="00AD4EA1" w:rsidRDefault="0080530F" w:rsidP="00D324B3">
      <w:pPr>
        <w:numPr>
          <w:ilvl w:val="0"/>
          <w:numId w:val="8"/>
        </w:numPr>
        <w:tabs>
          <w:tab w:val="left" w:pos="993"/>
        </w:tabs>
        <w:autoSpaceDE w:val="0"/>
        <w:autoSpaceDN w:val="0"/>
        <w:adjustRightInd w:val="0"/>
        <w:ind w:left="0" w:firstLine="709"/>
        <w:rPr>
          <w:rFonts w:eastAsia="Calibri"/>
          <w:lang w:eastAsia="en-US"/>
        </w:rPr>
      </w:pPr>
      <w:r w:rsidRPr="00AD4EA1">
        <w:rPr>
          <w:rFonts w:eastAsia="Calibri"/>
          <w:lang w:eastAsia="en-US"/>
        </w:rPr>
        <w:t>Карта градостроительного зонирования городского поселения, М 1:10000.</w:t>
      </w:r>
    </w:p>
    <w:p w:rsidR="0080530F" w:rsidRPr="00AD4EA1" w:rsidRDefault="0080530F" w:rsidP="00D324B3">
      <w:pPr>
        <w:autoSpaceDE w:val="0"/>
        <w:autoSpaceDN w:val="0"/>
        <w:adjustRightInd w:val="0"/>
        <w:ind w:firstLine="709"/>
        <w:rPr>
          <w:rFonts w:eastAsia="Calibri"/>
          <w:lang w:eastAsia="en-US"/>
        </w:rPr>
      </w:pPr>
      <w:r w:rsidRPr="00AD4EA1">
        <w:rPr>
          <w:rFonts w:eastAsia="Calibri"/>
          <w:lang w:eastAsia="en-US"/>
        </w:rPr>
        <w:t>На карте градостроительного зонирования территории городского поселения установлены границы территориальных зон с учетом требования принадлежности каждого земельного участка только к одной территориальной зоне.</w:t>
      </w:r>
    </w:p>
    <w:p w:rsidR="0080530F" w:rsidRPr="00AD4EA1" w:rsidRDefault="0080530F" w:rsidP="00D324B3">
      <w:pPr>
        <w:autoSpaceDE w:val="0"/>
        <w:autoSpaceDN w:val="0"/>
        <w:adjustRightInd w:val="0"/>
        <w:ind w:firstLine="709"/>
        <w:rPr>
          <w:rFonts w:eastAsia="Calibri"/>
          <w:lang w:eastAsia="en-US"/>
        </w:rPr>
      </w:pPr>
    </w:p>
    <w:p w:rsidR="0080530F" w:rsidRPr="00AD4EA1" w:rsidRDefault="0080530F" w:rsidP="00D324B3">
      <w:pPr>
        <w:autoSpaceDE w:val="0"/>
        <w:autoSpaceDN w:val="0"/>
        <w:adjustRightInd w:val="0"/>
        <w:ind w:firstLine="709"/>
        <w:rPr>
          <w:rFonts w:eastAsia="Calibri"/>
          <w:b/>
          <w:lang w:eastAsia="en-US"/>
        </w:rPr>
      </w:pPr>
      <w:r w:rsidRPr="00AD4EA1">
        <w:rPr>
          <w:rFonts w:eastAsia="Calibri"/>
          <w:b/>
          <w:lang w:eastAsia="en-US"/>
        </w:rPr>
        <w:t xml:space="preserve">Перечень территориальных зон градостроительного зонирования территории </w:t>
      </w:r>
      <w:r w:rsidR="00A07381" w:rsidRPr="00AD4EA1">
        <w:rPr>
          <w:rFonts w:eastAsia="Calibri"/>
          <w:b/>
          <w:lang w:eastAsia="en-US"/>
        </w:rPr>
        <w:t>сель</w:t>
      </w:r>
      <w:r w:rsidRPr="00AD4EA1">
        <w:rPr>
          <w:rFonts w:eastAsia="Calibri"/>
          <w:b/>
          <w:lang w:eastAsia="en-US"/>
        </w:rPr>
        <w:t>ского поселения.</w:t>
      </w:r>
    </w:p>
    <w:p w:rsidR="0080530F" w:rsidRPr="00AD4EA1" w:rsidRDefault="0080530F" w:rsidP="0080530F">
      <w:pPr>
        <w:autoSpaceDE w:val="0"/>
        <w:autoSpaceDN w:val="0"/>
        <w:adjustRightInd w:val="0"/>
        <w:ind w:firstLine="851"/>
        <w:jc w:val="center"/>
        <w:rPr>
          <w:rFonts w:eastAsia="Calibri"/>
          <w:b/>
          <w:lang w:eastAsia="en-US"/>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7689"/>
      </w:tblGrid>
      <w:tr w:rsidR="006C739D" w:rsidRPr="00AD4EA1" w:rsidTr="0080530F">
        <w:trPr>
          <w:trHeight w:val="56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530F" w:rsidRPr="00AD4EA1" w:rsidRDefault="0080530F" w:rsidP="0080530F">
            <w:pPr>
              <w:jc w:val="center"/>
              <w:rPr>
                <w:rFonts w:eastAsia="Calibri"/>
                <w:sz w:val="18"/>
                <w:szCs w:val="18"/>
              </w:rPr>
            </w:pPr>
            <w:r w:rsidRPr="00AD4EA1">
              <w:rPr>
                <w:rFonts w:eastAsia="Calibri"/>
                <w:sz w:val="18"/>
                <w:szCs w:val="18"/>
              </w:rPr>
              <w:t xml:space="preserve">Код обозначения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530F" w:rsidRPr="00AD4EA1" w:rsidRDefault="0080530F" w:rsidP="0080530F">
            <w:pPr>
              <w:jc w:val="center"/>
              <w:rPr>
                <w:rFonts w:eastAsia="Calibri"/>
                <w:sz w:val="18"/>
                <w:szCs w:val="18"/>
              </w:rPr>
            </w:pPr>
            <w:r w:rsidRPr="00AD4EA1">
              <w:rPr>
                <w:rFonts w:eastAsia="Calibri"/>
                <w:sz w:val="18"/>
                <w:szCs w:val="18"/>
              </w:rPr>
              <w:t>Наименование территориальных зон</w:t>
            </w:r>
          </w:p>
        </w:tc>
      </w:tr>
      <w:tr w:rsidR="006C739D" w:rsidRPr="00AD4EA1" w:rsidTr="0080530F">
        <w:trPr>
          <w:trHeight w:val="21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530F" w:rsidRPr="00AD4EA1" w:rsidRDefault="0080530F" w:rsidP="0080530F">
            <w:pPr>
              <w:jc w:val="center"/>
              <w:rPr>
                <w:rFonts w:eastAsia="Calibri"/>
                <w:sz w:val="18"/>
                <w:szCs w:val="18"/>
              </w:rPr>
            </w:pPr>
            <w:r w:rsidRPr="00AD4EA1">
              <w:rPr>
                <w:rFonts w:eastAsia="Calibr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530F" w:rsidRPr="00AD4EA1" w:rsidRDefault="0080530F" w:rsidP="0080530F">
            <w:pPr>
              <w:jc w:val="center"/>
              <w:rPr>
                <w:rFonts w:eastAsia="Calibri"/>
                <w:sz w:val="18"/>
                <w:szCs w:val="18"/>
              </w:rPr>
            </w:pPr>
            <w:r w:rsidRPr="00AD4EA1">
              <w:rPr>
                <w:rFonts w:eastAsia="Calibri"/>
                <w:sz w:val="18"/>
                <w:szCs w:val="18"/>
              </w:rPr>
              <w:t>2</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 xml:space="preserve">ЖИЛЫЕ ЗОНЫ </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Ж-1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F55989" w:rsidP="0080530F">
            <w:pPr>
              <w:ind w:right="25"/>
              <w:rPr>
                <w:rFonts w:eastAsia="Calibri"/>
                <w:sz w:val="18"/>
                <w:szCs w:val="18"/>
              </w:rPr>
            </w:pPr>
            <w:r w:rsidRPr="00AD4EA1">
              <w:rPr>
                <w:sz w:val="18"/>
                <w:szCs w:val="18"/>
              </w:rPr>
              <w:t>Зона застройки индивидуальными жилыми домами и малоэтажными жилыми домами блокированной застройки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Ж-2</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ind w:right="-185"/>
              <w:rPr>
                <w:rFonts w:eastAsia="Calibri"/>
                <w:noProof/>
                <w:sz w:val="18"/>
                <w:szCs w:val="18"/>
              </w:rPr>
            </w:pPr>
            <w:r w:rsidRPr="00AD4EA1">
              <w:rPr>
                <w:rFonts w:eastAsia="Calibri"/>
                <w:sz w:val="18"/>
                <w:szCs w:val="18"/>
              </w:rPr>
              <w:t>Зона застройки малоэтажными жилыми домами</w:t>
            </w:r>
          </w:p>
        </w:tc>
      </w:tr>
      <w:tr w:rsidR="00D82B3C"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D82B3C" w:rsidRPr="00AD4EA1" w:rsidRDefault="00D82B3C" w:rsidP="0080530F">
            <w:pPr>
              <w:jc w:val="center"/>
              <w:rPr>
                <w:rFonts w:eastAsia="Calibri"/>
                <w:b/>
                <w:sz w:val="18"/>
                <w:szCs w:val="18"/>
              </w:rPr>
            </w:pPr>
            <w:r>
              <w:rPr>
                <w:rFonts w:eastAsia="Calibri"/>
                <w:b/>
                <w:sz w:val="18"/>
                <w:szCs w:val="18"/>
              </w:rPr>
              <w:t>Ж-3</w:t>
            </w:r>
          </w:p>
        </w:tc>
        <w:tc>
          <w:tcPr>
            <w:tcW w:w="3992" w:type="pct"/>
            <w:tcBorders>
              <w:top w:val="single" w:sz="4" w:space="0" w:color="auto"/>
              <w:left w:val="single" w:sz="4" w:space="0" w:color="auto"/>
              <w:bottom w:val="single" w:sz="4" w:space="0" w:color="auto"/>
              <w:right w:val="single" w:sz="4" w:space="0" w:color="auto"/>
            </w:tcBorders>
            <w:vAlign w:val="center"/>
          </w:tcPr>
          <w:p w:rsidR="00D82B3C" w:rsidRPr="00AD4EA1" w:rsidRDefault="004068FE" w:rsidP="00D82B3C">
            <w:pPr>
              <w:ind w:right="-185"/>
              <w:rPr>
                <w:rFonts w:eastAsia="Calibri"/>
                <w:sz w:val="18"/>
                <w:szCs w:val="18"/>
              </w:rPr>
            </w:pPr>
            <w:r w:rsidRPr="004068FE">
              <w:rPr>
                <w:rFonts w:eastAsia="Calibri"/>
                <w:sz w:val="18"/>
                <w:szCs w:val="18"/>
              </w:rPr>
              <w:t>Зона застройки среднеэтажными жилыми домами до 8 этажей, включая мансардный</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ОБЩЕСТВЕННО-ДЕЛОВЫЕ ЗОНЫ</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ОД-1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noProof/>
                <w:sz w:val="18"/>
                <w:szCs w:val="18"/>
              </w:rPr>
              <w:t xml:space="preserve">Зона делового, общественного и коммерческого назначения </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ОД-2</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noProof/>
                <w:sz w:val="18"/>
                <w:szCs w:val="18"/>
              </w:rPr>
              <w:t>Зона размещения объектов социального и коммунально-бытового назначения</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ПРОИЗВОДСТВЕННЫЕ ЗОНЫ, ЗОНЫ ИНЖЕНЕРНОЙ И ТРАНСПОРТНОЙ ИНФРАСТРУКТУР</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1F4DF5" w:rsidP="0080530F">
            <w:pPr>
              <w:jc w:val="center"/>
              <w:rPr>
                <w:rFonts w:eastAsia="Calibri"/>
                <w:b/>
                <w:sz w:val="18"/>
                <w:szCs w:val="18"/>
              </w:rPr>
            </w:pPr>
            <w:r w:rsidRPr="00AD4EA1">
              <w:rPr>
                <w:rFonts w:eastAsia="Calibri"/>
                <w:b/>
                <w:sz w:val="18"/>
                <w:szCs w:val="18"/>
              </w:rPr>
              <w:t>П-2</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1F4DF5">
            <w:pPr>
              <w:rPr>
                <w:rFonts w:eastAsia="Calibri"/>
                <w:sz w:val="18"/>
                <w:szCs w:val="18"/>
              </w:rPr>
            </w:pPr>
            <w:r w:rsidRPr="00AD4EA1">
              <w:rPr>
                <w:rFonts w:eastAsia="Calibri"/>
                <w:sz w:val="18"/>
                <w:szCs w:val="18"/>
              </w:rPr>
              <w:t xml:space="preserve">Зона размещения производственных объектов </w:t>
            </w:r>
            <w:r w:rsidRPr="00AD4EA1">
              <w:rPr>
                <w:rFonts w:eastAsia="Calibri"/>
                <w:sz w:val="18"/>
                <w:szCs w:val="18"/>
                <w:lang w:val="en-US"/>
              </w:rPr>
              <w:t>I</w:t>
            </w:r>
            <w:r w:rsidR="00C86A68" w:rsidRPr="00AD4EA1">
              <w:rPr>
                <w:rFonts w:eastAsia="Calibri"/>
                <w:sz w:val="18"/>
                <w:szCs w:val="18"/>
                <w:lang w:val="en-US"/>
              </w:rPr>
              <w:t>I</w:t>
            </w:r>
            <w:r w:rsidRPr="00AD4EA1">
              <w:rPr>
                <w:rFonts w:eastAsia="Calibri"/>
                <w:sz w:val="18"/>
                <w:szCs w:val="18"/>
              </w:rPr>
              <w:t xml:space="preserve"> класса </w:t>
            </w:r>
            <w:r w:rsidR="001F4DF5" w:rsidRPr="00AD4EA1">
              <w:rPr>
                <w:rFonts w:eastAsia="Calibri"/>
                <w:sz w:val="18"/>
                <w:szCs w:val="18"/>
              </w:rPr>
              <w:t>вредности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1F4DF5" w:rsidRPr="00AD4EA1" w:rsidRDefault="00C86A68" w:rsidP="008722C8">
            <w:pPr>
              <w:jc w:val="center"/>
              <w:rPr>
                <w:rFonts w:eastAsia="Calibri"/>
                <w:b/>
                <w:sz w:val="18"/>
                <w:szCs w:val="18"/>
              </w:rPr>
            </w:pPr>
            <w:r w:rsidRPr="00AD4EA1">
              <w:rPr>
                <w:rFonts w:eastAsia="Calibri"/>
                <w:b/>
                <w:sz w:val="18"/>
                <w:szCs w:val="18"/>
              </w:rPr>
              <w:t>П-3</w:t>
            </w:r>
          </w:p>
        </w:tc>
        <w:tc>
          <w:tcPr>
            <w:tcW w:w="3992" w:type="pct"/>
            <w:tcBorders>
              <w:top w:val="single" w:sz="4" w:space="0" w:color="auto"/>
              <w:left w:val="single" w:sz="4" w:space="0" w:color="auto"/>
              <w:bottom w:val="single" w:sz="4" w:space="0" w:color="auto"/>
              <w:right w:val="single" w:sz="4" w:space="0" w:color="auto"/>
            </w:tcBorders>
            <w:vAlign w:val="center"/>
          </w:tcPr>
          <w:p w:rsidR="001F4DF5" w:rsidRPr="00AD4EA1" w:rsidRDefault="001F4DF5" w:rsidP="00C86A68">
            <w:pPr>
              <w:rPr>
                <w:rFonts w:eastAsia="Calibri"/>
                <w:sz w:val="18"/>
                <w:szCs w:val="18"/>
              </w:rPr>
            </w:pPr>
            <w:r w:rsidRPr="00AD4EA1">
              <w:rPr>
                <w:rFonts w:eastAsia="Calibri"/>
                <w:sz w:val="18"/>
                <w:szCs w:val="18"/>
              </w:rPr>
              <w:t xml:space="preserve">Зона размещения производственных объектов </w:t>
            </w:r>
            <w:r w:rsidRPr="00AD4EA1">
              <w:rPr>
                <w:rFonts w:eastAsia="Calibri"/>
                <w:sz w:val="18"/>
                <w:szCs w:val="18"/>
                <w:lang w:val="en-US"/>
              </w:rPr>
              <w:t>I</w:t>
            </w:r>
            <w:r w:rsidR="00C86A68" w:rsidRPr="00AD4EA1">
              <w:rPr>
                <w:rFonts w:eastAsia="Calibri"/>
                <w:sz w:val="18"/>
                <w:szCs w:val="18"/>
                <w:lang w:val="en-US"/>
              </w:rPr>
              <w:t>II</w:t>
            </w:r>
            <w:r w:rsidRPr="00AD4EA1">
              <w:rPr>
                <w:rFonts w:eastAsia="Calibri"/>
                <w:sz w:val="18"/>
                <w:szCs w:val="18"/>
              </w:rPr>
              <w:t xml:space="preserve"> класса </w:t>
            </w:r>
            <w:r w:rsidR="00C86A68" w:rsidRPr="00AD4EA1">
              <w:rPr>
                <w:rFonts w:eastAsia="Calibri"/>
                <w:sz w:val="18"/>
                <w:szCs w:val="18"/>
              </w:rPr>
              <w:t>вредности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1F4DF5" w:rsidRPr="00AD4EA1" w:rsidRDefault="001F4DF5" w:rsidP="008722C8">
            <w:pPr>
              <w:jc w:val="center"/>
              <w:rPr>
                <w:rFonts w:eastAsia="Calibri"/>
                <w:b/>
                <w:sz w:val="18"/>
                <w:szCs w:val="18"/>
              </w:rPr>
            </w:pPr>
            <w:r w:rsidRPr="00AD4EA1">
              <w:rPr>
                <w:rFonts w:eastAsia="Calibri"/>
                <w:b/>
                <w:sz w:val="18"/>
                <w:szCs w:val="18"/>
              </w:rPr>
              <w:t>П-4</w:t>
            </w:r>
          </w:p>
        </w:tc>
        <w:tc>
          <w:tcPr>
            <w:tcW w:w="3992" w:type="pct"/>
            <w:tcBorders>
              <w:top w:val="single" w:sz="4" w:space="0" w:color="auto"/>
              <w:left w:val="single" w:sz="4" w:space="0" w:color="auto"/>
              <w:bottom w:val="single" w:sz="4" w:space="0" w:color="auto"/>
              <w:right w:val="single" w:sz="4" w:space="0" w:color="auto"/>
            </w:tcBorders>
            <w:vAlign w:val="center"/>
          </w:tcPr>
          <w:p w:rsidR="001F4DF5" w:rsidRPr="00AD4EA1" w:rsidRDefault="001F4DF5" w:rsidP="00C86A68">
            <w:pPr>
              <w:rPr>
                <w:rFonts w:eastAsia="Calibri"/>
                <w:sz w:val="18"/>
                <w:szCs w:val="18"/>
              </w:rPr>
            </w:pPr>
            <w:r w:rsidRPr="00AD4EA1">
              <w:rPr>
                <w:rFonts w:eastAsia="Calibri"/>
                <w:sz w:val="18"/>
                <w:szCs w:val="18"/>
              </w:rPr>
              <w:t xml:space="preserve">Зона размещения производственных объектов </w:t>
            </w:r>
            <w:r w:rsidRPr="00AD4EA1">
              <w:rPr>
                <w:rFonts w:eastAsia="Calibri"/>
                <w:sz w:val="18"/>
                <w:szCs w:val="18"/>
                <w:lang w:val="en-US"/>
              </w:rPr>
              <w:t>IV</w:t>
            </w:r>
            <w:r w:rsidRPr="00AD4EA1">
              <w:rPr>
                <w:rFonts w:eastAsia="Calibri"/>
                <w:sz w:val="18"/>
                <w:szCs w:val="18"/>
              </w:rPr>
              <w:t xml:space="preserve"> класса </w:t>
            </w:r>
            <w:r w:rsidR="00C86A68" w:rsidRPr="00AD4EA1">
              <w:rPr>
                <w:rFonts w:eastAsia="Calibri"/>
                <w:sz w:val="18"/>
                <w:szCs w:val="18"/>
              </w:rPr>
              <w:t>вредности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1F4DF5" w:rsidRPr="00AD4EA1" w:rsidRDefault="00C86A68" w:rsidP="008722C8">
            <w:pPr>
              <w:jc w:val="center"/>
              <w:rPr>
                <w:rFonts w:eastAsia="Calibri"/>
                <w:b/>
                <w:sz w:val="18"/>
                <w:szCs w:val="18"/>
              </w:rPr>
            </w:pPr>
            <w:r w:rsidRPr="00AD4EA1">
              <w:rPr>
                <w:rFonts w:eastAsia="Calibri"/>
                <w:b/>
                <w:sz w:val="18"/>
                <w:szCs w:val="18"/>
              </w:rPr>
              <w:t>П-5</w:t>
            </w:r>
          </w:p>
        </w:tc>
        <w:tc>
          <w:tcPr>
            <w:tcW w:w="3992" w:type="pct"/>
            <w:tcBorders>
              <w:top w:val="single" w:sz="4" w:space="0" w:color="auto"/>
              <w:left w:val="single" w:sz="4" w:space="0" w:color="auto"/>
              <w:bottom w:val="single" w:sz="4" w:space="0" w:color="auto"/>
              <w:right w:val="single" w:sz="4" w:space="0" w:color="auto"/>
            </w:tcBorders>
            <w:vAlign w:val="center"/>
          </w:tcPr>
          <w:p w:rsidR="001F4DF5" w:rsidRPr="00AD4EA1" w:rsidRDefault="001F4DF5" w:rsidP="00C86A68">
            <w:pPr>
              <w:rPr>
                <w:rFonts w:eastAsia="Calibri"/>
                <w:sz w:val="18"/>
                <w:szCs w:val="18"/>
              </w:rPr>
            </w:pPr>
            <w:r w:rsidRPr="00AD4EA1">
              <w:rPr>
                <w:rFonts w:eastAsia="Calibri"/>
                <w:sz w:val="18"/>
                <w:szCs w:val="18"/>
              </w:rPr>
              <w:t xml:space="preserve">Зона размещения производственных объектов </w:t>
            </w:r>
            <w:r w:rsidRPr="00AD4EA1">
              <w:rPr>
                <w:rFonts w:eastAsia="Calibri"/>
                <w:sz w:val="18"/>
                <w:szCs w:val="18"/>
                <w:lang w:val="en-US"/>
              </w:rPr>
              <w:t>V</w:t>
            </w:r>
            <w:r w:rsidRPr="00AD4EA1">
              <w:rPr>
                <w:rFonts w:eastAsia="Calibri"/>
                <w:sz w:val="18"/>
                <w:szCs w:val="18"/>
              </w:rPr>
              <w:t xml:space="preserve"> класса </w:t>
            </w:r>
            <w:r w:rsidR="00C86A68" w:rsidRPr="00AD4EA1">
              <w:rPr>
                <w:rFonts w:eastAsia="Calibri"/>
                <w:sz w:val="18"/>
                <w:szCs w:val="18"/>
              </w:rPr>
              <w:t>вредности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A223B7" w:rsidRPr="00AD4EA1" w:rsidRDefault="00A223B7" w:rsidP="008722C8">
            <w:pPr>
              <w:jc w:val="center"/>
              <w:rPr>
                <w:rFonts w:eastAsia="Calibri"/>
                <w:b/>
                <w:sz w:val="18"/>
                <w:szCs w:val="18"/>
              </w:rPr>
            </w:pPr>
            <w:r w:rsidRPr="00AD4EA1">
              <w:rPr>
                <w:rFonts w:eastAsia="Calibri"/>
                <w:b/>
                <w:sz w:val="18"/>
                <w:szCs w:val="18"/>
              </w:rPr>
              <w:t>К</w:t>
            </w:r>
          </w:p>
        </w:tc>
        <w:tc>
          <w:tcPr>
            <w:tcW w:w="3992" w:type="pct"/>
            <w:tcBorders>
              <w:top w:val="single" w:sz="4" w:space="0" w:color="auto"/>
              <w:left w:val="single" w:sz="4" w:space="0" w:color="auto"/>
              <w:bottom w:val="single" w:sz="4" w:space="0" w:color="auto"/>
              <w:right w:val="single" w:sz="4" w:space="0" w:color="auto"/>
            </w:tcBorders>
            <w:vAlign w:val="center"/>
          </w:tcPr>
          <w:p w:rsidR="00A223B7" w:rsidRPr="00AD4EA1" w:rsidRDefault="00A223B7" w:rsidP="00C86A68">
            <w:pPr>
              <w:rPr>
                <w:rFonts w:eastAsia="Calibri"/>
                <w:sz w:val="18"/>
                <w:szCs w:val="18"/>
              </w:rPr>
            </w:pPr>
            <w:r w:rsidRPr="00AD4EA1">
              <w:rPr>
                <w:rFonts w:eastAsia="Calibri"/>
                <w:sz w:val="18"/>
                <w:szCs w:val="18"/>
              </w:rPr>
              <w:t xml:space="preserve">Коммунально-складская зона </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ЗИИ</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sz w:val="18"/>
                <w:szCs w:val="18"/>
              </w:rPr>
              <w:t>Зона инженерной инфраструктуры</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ЗТИ-1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sz w:val="18"/>
                <w:szCs w:val="18"/>
              </w:rPr>
              <w:t>Зона автомобильного транспорта</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ЗОНЫ СЕЛЬСКОХОЗЯЙСТВЕННОГО ИСПОЛЬЗОВАНИЯ</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СХ-1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F95784">
            <w:pPr>
              <w:rPr>
                <w:rFonts w:eastAsia="Calibri"/>
                <w:sz w:val="18"/>
                <w:szCs w:val="18"/>
              </w:rPr>
            </w:pPr>
            <w:r w:rsidRPr="00AD4EA1">
              <w:rPr>
                <w:rFonts w:eastAsia="Calibri"/>
                <w:noProof/>
                <w:sz w:val="18"/>
                <w:szCs w:val="18"/>
              </w:rPr>
              <w:t xml:space="preserve">Зона </w:t>
            </w:r>
            <w:r w:rsidRPr="00AD4EA1">
              <w:rPr>
                <w:rFonts w:eastAsia="Calibri"/>
                <w:sz w:val="18"/>
                <w:szCs w:val="18"/>
              </w:rPr>
              <w:t xml:space="preserve">сельскохозяйственных угодий </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C86A68" w:rsidP="0080530F">
            <w:pPr>
              <w:jc w:val="center"/>
              <w:rPr>
                <w:rFonts w:eastAsia="Calibri"/>
                <w:b/>
                <w:sz w:val="18"/>
                <w:szCs w:val="18"/>
              </w:rPr>
            </w:pPr>
            <w:r w:rsidRPr="00AD4EA1">
              <w:rPr>
                <w:rFonts w:eastAsia="Calibri"/>
                <w:b/>
                <w:sz w:val="18"/>
                <w:szCs w:val="18"/>
              </w:rPr>
              <w:t>СХ-101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C86A68">
            <w:pPr>
              <w:rPr>
                <w:rFonts w:eastAsia="Calibri"/>
                <w:sz w:val="18"/>
                <w:szCs w:val="18"/>
              </w:rPr>
            </w:pPr>
            <w:r w:rsidRPr="00AD4EA1">
              <w:rPr>
                <w:rFonts w:eastAsia="Calibri"/>
                <w:sz w:val="18"/>
                <w:szCs w:val="18"/>
              </w:rPr>
              <w:t>Зона сельскохозяйственн</w:t>
            </w:r>
            <w:r w:rsidR="00C86A68" w:rsidRPr="00AD4EA1">
              <w:rPr>
                <w:rFonts w:eastAsia="Calibri"/>
                <w:sz w:val="18"/>
                <w:szCs w:val="18"/>
              </w:rPr>
              <w:t>ых угодий в границах населенных пунктов</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C86A68">
            <w:pPr>
              <w:jc w:val="center"/>
              <w:rPr>
                <w:rFonts w:eastAsia="Calibri"/>
                <w:b/>
                <w:sz w:val="18"/>
                <w:szCs w:val="18"/>
              </w:rPr>
            </w:pPr>
            <w:r w:rsidRPr="00AD4EA1">
              <w:rPr>
                <w:rFonts w:eastAsia="Calibri"/>
                <w:b/>
                <w:sz w:val="18"/>
                <w:szCs w:val="18"/>
              </w:rPr>
              <w:t>СХ-</w:t>
            </w:r>
            <w:r w:rsidR="00C86A68" w:rsidRPr="00AD4EA1">
              <w:rPr>
                <w:rFonts w:eastAsia="Calibri"/>
                <w:b/>
                <w:sz w:val="18"/>
                <w:szCs w:val="18"/>
              </w:rPr>
              <w:t>2</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F95784" w:rsidP="00C86A68">
            <w:pPr>
              <w:rPr>
                <w:rFonts w:eastAsia="Calibri"/>
                <w:sz w:val="18"/>
                <w:szCs w:val="18"/>
              </w:rPr>
            </w:pPr>
            <w:r w:rsidRPr="00AD4EA1">
              <w:rPr>
                <w:sz w:val="18"/>
                <w:szCs w:val="18"/>
              </w:rPr>
              <w:t>Зона, занятая объектами сельскохозяйственного назначенияи предназначенная для ведения сельского хозяйства</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B47657" w:rsidRPr="00AD4EA1" w:rsidRDefault="00B47657" w:rsidP="00C86A68">
            <w:pPr>
              <w:jc w:val="center"/>
              <w:rPr>
                <w:rFonts w:eastAsia="Calibri"/>
                <w:b/>
                <w:sz w:val="18"/>
                <w:szCs w:val="18"/>
              </w:rPr>
            </w:pPr>
            <w:r w:rsidRPr="00AD4EA1">
              <w:rPr>
                <w:rFonts w:eastAsia="Calibri"/>
                <w:b/>
                <w:sz w:val="18"/>
                <w:szCs w:val="18"/>
              </w:rPr>
              <w:t>СХ-3</w:t>
            </w:r>
          </w:p>
        </w:tc>
        <w:tc>
          <w:tcPr>
            <w:tcW w:w="3992" w:type="pct"/>
            <w:tcBorders>
              <w:top w:val="single" w:sz="4" w:space="0" w:color="auto"/>
              <w:left w:val="single" w:sz="4" w:space="0" w:color="auto"/>
              <w:bottom w:val="single" w:sz="4" w:space="0" w:color="auto"/>
              <w:right w:val="single" w:sz="4" w:space="0" w:color="auto"/>
            </w:tcBorders>
            <w:vAlign w:val="center"/>
          </w:tcPr>
          <w:p w:rsidR="00B47657" w:rsidRPr="00AD4EA1" w:rsidRDefault="00B47657" w:rsidP="00C86A68">
            <w:pPr>
              <w:rPr>
                <w:rFonts w:eastAsia="Calibri"/>
                <w:sz w:val="18"/>
                <w:szCs w:val="18"/>
              </w:rPr>
            </w:pPr>
            <w:r w:rsidRPr="00AD4EA1">
              <w:rPr>
                <w:rFonts w:eastAsia="Calibri"/>
                <w:sz w:val="18"/>
                <w:szCs w:val="18"/>
              </w:rPr>
              <w:t>Зона садоводческих, огороднических или дачных некоммерческих объединений граждан</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ЗОНЫРЕКРЕАЦИОННОГО НАЗНАЧЕНИЯ</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Р-1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sz w:val="18"/>
                <w:szCs w:val="18"/>
              </w:rPr>
              <w:t>Зона озеленённых территорий общего пользования</w:t>
            </w:r>
          </w:p>
        </w:tc>
      </w:tr>
      <w:tr w:rsidR="006C739D" w:rsidRPr="00AD4EA1" w:rsidTr="00BC63C6">
        <w:trPr>
          <w:trHeight w:val="171"/>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Р-3</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9E2881" w:rsidP="003D1991">
            <w:pPr>
              <w:rPr>
                <w:rFonts w:eastAsia="Calibri"/>
                <w:sz w:val="18"/>
                <w:szCs w:val="18"/>
              </w:rPr>
            </w:pPr>
            <w:r w:rsidRPr="00AD4EA1">
              <w:rPr>
                <w:sz w:val="18"/>
                <w:szCs w:val="18"/>
              </w:rPr>
              <w:t>Лесопарковые и иные рекреационные зоны</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ЗОНЫ СПЕЦИАЛЬНОГО НАЗНАЧЕНИЯ</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СО-1</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sz w:val="18"/>
                <w:szCs w:val="18"/>
              </w:rPr>
              <w:t>Зона кладбищ</w:t>
            </w:r>
          </w:p>
        </w:tc>
      </w:tr>
      <w:tr w:rsidR="00D82B3C"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D82B3C" w:rsidRPr="00AD4EA1" w:rsidRDefault="00D82B3C" w:rsidP="0080530F">
            <w:pPr>
              <w:jc w:val="center"/>
              <w:rPr>
                <w:rFonts w:eastAsia="Calibri"/>
                <w:b/>
                <w:sz w:val="18"/>
                <w:szCs w:val="18"/>
              </w:rPr>
            </w:pPr>
            <w:r>
              <w:rPr>
                <w:rFonts w:eastAsia="Calibri"/>
                <w:b/>
                <w:sz w:val="18"/>
                <w:szCs w:val="18"/>
              </w:rPr>
              <w:t>СО-2</w:t>
            </w:r>
          </w:p>
        </w:tc>
        <w:tc>
          <w:tcPr>
            <w:tcW w:w="3992" w:type="pct"/>
            <w:tcBorders>
              <w:top w:val="single" w:sz="4" w:space="0" w:color="auto"/>
              <w:left w:val="single" w:sz="4" w:space="0" w:color="auto"/>
              <w:bottom w:val="single" w:sz="4" w:space="0" w:color="auto"/>
              <w:right w:val="single" w:sz="4" w:space="0" w:color="auto"/>
            </w:tcBorders>
            <w:vAlign w:val="center"/>
          </w:tcPr>
          <w:p w:rsidR="00D82B3C" w:rsidRPr="00AD4EA1" w:rsidRDefault="00D82B3C" w:rsidP="0080530F">
            <w:pPr>
              <w:rPr>
                <w:rFonts w:eastAsia="Calibri"/>
                <w:sz w:val="18"/>
                <w:szCs w:val="18"/>
              </w:rPr>
            </w:pPr>
            <w:r w:rsidRPr="00D82B3C">
              <w:rPr>
                <w:rFonts w:eastAsia="Calibri"/>
                <w:sz w:val="18"/>
                <w:szCs w:val="18"/>
              </w:rPr>
              <w:t>Зона складирования и захоронения отходов</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B47657" w:rsidRPr="00AD4EA1" w:rsidRDefault="00B47657" w:rsidP="0080530F">
            <w:pPr>
              <w:jc w:val="center"/>
              <w:rPr>
                <w:rFonts w:eastAsia="Calibri"/>
                <w:b/>
                <w:sz w:val="18"/>
                <w:szCs w:val="18"/>
              </w:rPr>
            </w:pPr>
            <w:r w:rsidRPr="00AD4EA1">
              <w:rPr>
                <w:rFonts w:eastAsia="Calibri"/>
                <w:b/>
                <w:sz w:val="18"/>
                <w:szCs w:val="18"/>
              </w:rPr>
              <w:t>СО-3</w:t>
            </w:r>
          </w:p>
        </w:tc>
        <w:tc>
          <w:tcPr>
            <w:tcW w:w="3992" w:type="pct"/>
            <w:tcBorders>
              <w:top w:val="single" w:sz="4" w:space="0" w:color="auto"/>
              <w:left w:val="single" w:sz="4" w:space="0" w:color="auto"/>
              <w:bottom w:val="single" w:sz="4" w:space="0" w:color="auto"/>
              <w:right w:val="single" w:sz="4" w:space="0" w:color="auto"/>
            </w:tcBorders>
            <w:vAlign w:val="center"/>
          </w:tcPr>
          <w:p w:rsidR="00B47657" w:rsidRPr="00AD4EA1" w:rsidRDefault="00B47657" w:rsidP="0080530F">
            <w:pPr>
              <w:rPr>
                <w:rFonts w:eastAsia="Calibri"/>
                <w:sz w:val="18"/>
                <w:szCs w:val="18"/>
              </w:rPr>
            </w:pPr>
            <w:r w:rsidRPr="00AD4EA1">
              <w:rPr>
                <w:rFonts w:eastAsia="Calibri"/>
                <w:sz w:val="18"/>
                <w:szCs w:val="18"/>
              </w:rPr>
              <w:t>Иная зона специального назначения</w:t>
            </w:r>
          </w:p>
        </w:tc>
      </w:tr>
      <w:tr w:rsidR="006C739D" w:rsidRPr="00AD4EA1" w:rsidTr="0080530F">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sz w:val="18"/>
                <w:szCs w:val="18"/>
              </w:rPr>
            </w:pPr>
            <w:r w:rsidRPr="00AD4EA1">
              <w:rPr>
                <w:rFonts w:eastAsia="Calibri"/>
                <w:b/>
                <w:sz w:val="18"/>
                <w:szCs w:val="18"/>
              </w:rPr>
              <w:t>ИНЫЕ ЗОНЫ</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jc w:val="center"/>
              <w:rPr>
                <w:rFonts w:eastAsia="Calibri"/>
                <w:b/>
                <w:sz w:val="18"/>
                <w:szCs w:val="18"/>
              </w:rPr>
            </w:pPr>
            <w:r w:rsidRPr="00AD4EA1">
              <w:rPr>
                <w:rFonts w:eastAsia="Calibri"/>
                <w:b/>
                <w:sz w:val="18"/>
                <w:szCs w:val="18"/>
              </w:rPr>
              <w:t>ЗЛФ</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80530F">
            <w:pPr>
              <w:rPr>
                <w:rFonts w:eastAsia="Calibri"/>
                <w:sz w:val="18"/>
                <w:szCs w:val="18"/>
              </w:rPr>
            </w:pPr>
            <w:r w:rsidRPr="00AD4EA1">
              <w:rPr>
                <w:rFonts w:eastAsia="Calibri"/>
                <w:sz w:val="18"/>
                <w:szCs w:val="18"/>
              </w:rPr>
              <w:t>Зона лесного фонда</w:t>
            </w:r>
            <w:r w:rsidR="006E3190" w:rsidRPr="00AD4EA1">
              <w:rPr>
                <w:rFonts w:eastAsia="Calibri"/>
                <w:sz w:val="18"/>
                <w:szCs w:val="18"/>
              </w:rPr>
              <w:t xml:space="preserve"> Российской Федерации</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9E2881" w:rsidRPr="00AD4EA1" w:rsidRDefault="009E2881" w:rsidP="0080530F">
            <w:pPr>
              <w:jc w:val="center"/>
              <w:rPr>
                <w:rFonts w:eastAsia="Calibri"/>
                <w:b/>
                <w:sz w:val="18"/>
                <w:szCs w:val="18"/>
              </w:rPr>
            </w:pPr>
            <w:r w:rsidRPr="00AD4EA1">
              <w:rPr>
                <w:rFonts w:eastAsia="Calibri"/>
                <w:b/>
                <w:sz w:val="18"/>
                <w:szCs w:val="18"/>
              </w:rPr>
              <w:t>ЗВФ</w:t>
            </w:r>
          </w:p>
        </w:tc>
        <w:tc>
          <w:tcPr>
            <w:tcW w:w="3992" w:type="pct"/>
            <w:tcBorders>
              <w:top w:val="single" w:sz="4" w:space="0" w:color="auto"/>
              <w:left w:val="single" w:sz="4" w:space="0" w:color="auto"/>
              <w:bottom w:val="single" w:sz="4" w:space="0" w:color="auto"/>
              <w:right w:val="single" w:sz="4" w:space="0" w:color="auto"/>
            </w:tcBorders>
            <w:vAlign w:val="center"/>
          </w:tcPr>
          <w:p w:rsidR="009E2881" w:rsidRPr="00AD4EA1" w:rsidRDefault="009E2881" w:rsidP="0080530F">
            <w:pPr>
              <w:rPr>
                <w:rFonts w:eastAsia="Calibri"/>
                <w:sz w:val="18"/>
                <w:szCs w:val="18"/>
              </w:rPr>
            </w:pPr>
            <w:r w:rsidRPr="00AD4EA1">
              <w:rPr>
                <w:rFonts w:eastAsia="Calibri"/>
                <w:sz w:val="18"/>
                <w:szCs w:val="18"/>
              </w:rPr>
              <w:t>Зона водного фонда</w:t>
            </w:r>
          </w:p>
        </w:tc>
      </w:tr>
      <w:tr w:rsidR="006C739D" w:rsidRPr="00AD4EA1" w:rsidTr="0080530F">
        <w:trPr>
          <w:trHeight w:val="20"/>
        </w:trPr>
        <w:tc>
          <w:tcPr>
            <w:tcW w:w="1008" w:type="pct"/>
            <w:tcBorders>
              <w:top w:val="single" w:sz="4" w:space="0" w:color="auto"/>
              <w:left w:val="single" w:sz="4" w:space="0" w:color="auto"/>
              <w:bottom w:val="single" w:sz="4" w:space="0" w:color="auto"/>
              <w:right w:val="single" w:sz="4" w:space="0" w:color="auto"/>
            </w:tcBorders>
            <w:vAlign w:val="center"/>
          </w:tcPr>
          <w:p w:rsidR="0080530F" w:rsidRPr="00AD4EA1" w:rsidRDefault="00B47657" w:rsidP="0080530F">
            <w:pPr>
              <w:jc w:val="center"/>
              <w:rPr>
                <w:rFonts w:eastAsia="Calibri"/>
                <w:b/>
                <w:sz w:val="18"/>
                <w:szCs w:val="18"/>
              </w:rPr>
            </w:pPr>
            <w:r w:rsidRPr="00AD4EA1">
              <w:rPr>
                <w:rFonts w:eastAsia="Calibri"/>
                <w:b/>
                <w:sz w:val="18"/>
                <w:szCs w:val="18"/>
              </w:rPr>
              <w:t>ООТ</w:t>
            </w:r>
          </w:p>
        </w:tc>
        <w:tc>
          <w:tcPr>
            <w:tcW w:w="3992" w:type="pct"/>
            <w:tcBorders>
              <w:top w:val="single" w:sz="4" w:space="0" w:color="auto"/>
              <w:left w:val="single" w:sz="4" w:space="0" w:color="auto"/>
              <w:bottom w:val="single" w:sz="4" w:space="0" w:color="auto"/>
              <w:right w:val="single" w:sz="4" w:space="0" w:color="auto"/>
            </w:tcBorders>
            <w:vAlign w:val="center"/>
          </w:tcPr>
          <w:p w:rsidR="0080530F" w:rsidRPr="00AD4EA1" w:rsidRDefault="0080530F" w:rsidP="00B47657">
            <w:pPr>
              <w:rPr>
                <w:rFonts w:eastAsia="Calibri"/>
                <w:sz w:val="18"/>
                <w:szCs w:val="18"/>
              </w:rPr>
            </w:pPr>
            <w:r w:rsidRPr="00AD4EA1">
              <w:rPr>
                <w:rFonts w:eastAsia="Calibri"/>
                <w:sz w:val="18"/>
                <w:szCs w:val="18"/>
              </w:rPr>
              <w:t xml:space="preserve">Зона </w:t>
            </w:r>
            <w:r w:rsidR="00B47657" w:rsidRPr="00AD4EA1">
              <w:rPr>
                <w:rFonts w:eastAsia="Calibri"/>
                <w:sz w:val="18"/>
                <w:szCs w:val="18"/>
              </w:rPr>
              <w:t>особо охраняемых территорий</w:t>
            </w:r>
          </w:p>
        </w:tc>
      </w:tr>
    </w:tbl>
    <w:p w:rsidR="00B47657" w:rsidRPr="00AD4EA1" w:rsidRDefault="00B47657" w:rsidP="00D324B3">
      <w:pPr>
        <w:autoSpaceDE w:val="0"/>
        <w:autoSpaceDN w:val="0"/>
        <w:adjustRightInd w:val="0"/>
        <w:rPr>
          <w:rFonts w:eastAsia="Calibri"/>
          <w:sz w:val="22"/>
          <w:szCs w:val="22"/>
          <w:lang w:eastAsia="en-US"/>
        </w:rPr>
      </w:pPr>
    </w:p>
    <w:p w:rsidR="0080530F" w:rsidRPr="00AD4EA1" w:rsidRDefault="0080530F" w:rsidP="007D6A29">
      <w:pPr>
        <w:autoSpaceDE w:val="0"/>
        <w:autoSpaceDN w:val="0"/>
        <w:adjustRightInd w:val="0"/>
        <w:ind w:firstLine="709"/>
        <w:rPr>
          <w:rFonts w:eastAsia="Calibri"/>
          <w:lang w:eastAsia="en-US"/>
        </w:rPr>
      </w:pPr>
      <w:r w:rsidRPr="00AD4EA1">
        <w:rPr>
          <w:rFonts w:eastAsia="Calibri"/>
          <w:lang w:eastAsia="en-US"/>
        </w:rPr>
        <w:t>Для территориальных зон в части III настоящих Правил установлены градостроительные регламенты в составе:</w:t>
      </w:r>
    </w:p>
    <w:p w:rsidR="0080530F" w:rsidRPr="00AD4EA1" w:rsidRDefault="0080530F" w:rsidP="007D6A29">
      <w:pPr>
        <w:numPr>
          <w:ilvl w:val="0"/>
          <w:numId w:val="7"/>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виды разрешенного использования земельных участков и объектов капитального строительства; </w:t>
      </w:r>
    </w:p>
    <w:p w:rsidR="0080530F" w:rsidRPr="00AD4EA1" w:rsidRDefault="0080530F" w:rsidP="007D6A29">
      <w:pPr>
        <w:numPr>
          <w:ilvl w:val="0"/>
          <w:numId w:val="7"/>
        </w:numPr>
        <w:tabs>
          <w:tab w:val="left" w:pos="993"/>
        </w:tabs>
        <w:autoSpaceDE w:val="0"/>
        <w:autoSpaceDN w:val="0"/>
        <w:adjustRightInd w:val="0"/>
        <w:ind w:left="0" w:firstLine="709"/>
        <w:rPr>
          <w:rFonts w:eastAsia="Calibri"/>
          <w:lang w:eastAsia="en-US"/>
        </w:rPr>
      </w:pPr>
      <w:r w:rsidRPr="00AD4EA1">
        <w:rPr>
          <w:rFonts w:eastAsia="Calibri"/>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0530F" w:rsidRPr="00AD4EA1" w:rsidRDefault="0080530F" w:rsidP="007D6A29">
      <w:pPr>
        <w:numPr>
          <w:ilvl w:val="0"/>
          <w:numId w:val="7"/>
        </w:numPr>
        <w:tabs>
          <w:tab w:val="left" w:pos="993"/>
        </w:tabs>
        <w:autoSpaceDE w:val="0"/>
        <w:autoSpaceDN w:val="0"/>
        <w:adjustRightInd w:val="0"/>
        <w:ind w:left="0" w:firstLine="709"/>
        <w:rPr>
          <w:rFonts w:eastAsia="Calibri"/>
          <w:lang w:eastAsia="en-US"/>
        </w:rPr>
      </w:pPr>
      <w:r w:rsidRPr="00AD4EA1">
        <w:rPr>
          <w:rFonts w:eastAsia="Calibri"/>
          <w:lang w:eastAsia="en-U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44381" w:rsidRPr="00AD4EA1" w:rsidRDefault="00B44381" w:rsidP="007D6A29">
      <w:pPr>
        <w:autoSpaceDE w:val="0"/>
        <w:autoSpaceDN w:val="0"/>
        <w:adjustRightInd w:val="0"/>
        <w:ind w:firstLine="709"/>
        <w:rPr>
          <w:rFonts w:eastAsia="Calibri"/>
          <w:lang w:eastAsia="en-US"/>
        </w:rPr>
      </w:pPr>
      <w:r w:rsidRPr="00AD4EA1">
        <w:rPr>
          <w:rFonts w:eastAsia="Calibri"/>
          <w:lang w:eastAsia="en-US"/>
        </w:rPr>
        <w:t>Действие градостроительного регламента не распространяется на земельные участки:</w:t>
      </w:r>
    </w:p>
    <w:p w:rsidR="00B44381" w:rsidRPr="00AD4EA1" w:rsidRDefault="00B44381" w:rsidP="007D6A29">
      <w:pPr>
        <w:autoSpaceDE w:val="0"/>
        <w:autoSpaceDN w:val="0"/>
        <w:adjustRightInd w:val="0"/>
        <w:ind w:firstLine="709"/>
        <w:rPr>
          <w:rFonts w:eastAsia="Calibri"/>
          <w:lang w:eastAsia="en-US"/>
        </w:rPr>
      </w:pPr>
      <w:r w:rsidRPr="00AD4EA1">
        <w:rPr>
          <w:rFonts w:eastAsia="Calibri"/>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44381" w:rsidRPr="00AD4EA1" w:rsidRDefault="00B44381" w:rsidP="007D6A29">
      <w:pPr>
        <w:autoSpaceDE w:val="0"/>
        <w:autoSpaceDN w:val="0"/>
        <w:adjustRightInd w:val="0"/>
        <w:ind w:firstLine="709"/>
        <w:rPr>
          <w:rFonts w:eastAsia="Calibri"/>
          <w:lang w:eastAsia="en-US"/>
        </w:rPr>
      </w:pPr>
      <w:r w:rsidRPr="00AD4EA1">
        <w:rPr>
          <w:rFonts w:eastAsia="Calibri"/>
          <w:lang w:eastAsia="en-US"/>
        </w:rPr>
        <w:t>2) в границах территорий общего пользования;</w:t>
      </w:r>
    </w:p>
    <w:p w:rsidR="00B44381" w:rsidRPr="00AD4EA1" w:rsidRDefault="00B44381" w:rsidP="007D6A29">
      <w:pPr>
        <w:autoSpaceDE w:val="0"/>
        <w:autoSpaceDN w:val="0"/>
        <w:adjustRightInd w:val="0"/>
        <w:ind w:firstLine="709"/>
        <w:rPr>
          <w:rFonts w:eastAsia="Calibri"/>
          <w:lang w:eastAsia="en-US"/>
        </w:rPr>
      </w:pPr>
      <w:r w:rsidRPr="00AD4EA1">
        <w:rPr>
          <w:rFonts w:eastAsia="Calibri"/>
          <w:lang w:eastAsia="en-US"/>
        </w:rPr>
        <w:t>3) предназначенные для размещения линейных объектов и (или) занятые линейными объектами;</w:t>
      </w:r>
    </w:p>
    <w:p w:rsidR="00A24266" w:rsidRPr="00AD4EA1" w:rsidRDefault="00B44381" w:rsidP="00D324B3">
      <w:pPr>
        <w:autoSpaceDE w:val="0"/>
        <w:autoSpaceDN w:val="0"/>
        <w:adjustRightInd w:val="0"/>
        <w:spacing w:after="240"/>
        <w:ind w:firstLine="709"/>
        <w:rPr>
          <w:rFonts w:eastAsia="Calibri"/>
          <w:lang w:eastAsia="en-US"/>
        </w:rPr>
      </w:pPr>
      <w:r w:rsidRPr="00AD4EA1">
        <w:rPr>
          <w:rFonts w:eastAsia="Calibri"/>
          <w:lang w:eastAsia="en-US"/>
        </w:rPr>
        <w:t>4) предоставленные для добычи полезных ископаемых.</w:t>
      </w:r>
    </w:p>
    <w:p w:rsidR="0080530F" w:rsidRPr="00AD4EA1" w:rsidRDefault="0080530F" w:rsidP="007D6A29">
      <w:pPr>
        <w:pStyle w:val="3"/>
        <w:autoSpaceDE w:val="0"/>
        <w:autoSpaceDN w:val="0"/>
        <w:adjustRightInd w:val="0"/>
        <w:contextualSpacing/>
        <w:rPr>
          <w:rFonts w:eastAsia="Calibri"/>
          <w:lang w:eastAsia="en-US"/>
        </w:rPr>
      </w:pPr>
      <w:bookmarkStart w:id="105" w:name="_Toc37163730"/>
      <w:bookmarkStart w:id="106" w:name="_Toc135402872"/>
      <w:r w:rsidRPr="00AD4EA1">
        <w:t>Зоны с особыми условиями использования территории</w:t>
      </w:r>
      <w:bookmarkEnd w:id="105"/>
      <w:bookmarkEnd w:id="106"/>
    </w:p>
    <w:p w:rsidR="0080530F" w:rsidRPr="00AD4EA1" w:rsidRDefault="0080530F" w:rsidP="007D6A29">
      <w:pPr>
        <w:autoSpaceDE w:val="0"/>
        <w:autoSpaceDN w:val="0"/>
        <w:adjustRightInd w:val="0"/>
        <w:ind w:firstLine="709"/>
        <w:contextualSpacing/>
        <w:rPr>
          <w:rFonts w:eastAsia="Calibri"/>
          <w:lang w:eastAsia="en-US"/>
        </w:rPr>
      </w:pPr>
      <w:r w:rsidRPr="00AD4EA1">
        <w:rPr>
          <w:rFonts w:eastAsia="Calibri"/>
          <w:b/>
          <w:bCs/>
          <w:lang w:eastAsia="en-US"/>
        </w:rPr>
        <w:t xml:space="preserve">1. </w:t>
      </w:r>
      <w:r w:rsidRPr="00AD4EA1">
        <w:rPr>
          <w:rFonts w:eastAsia="Calibri"/>
          <w:lang w:eastAsia="en-US"/>
        </w:rPr>
        <w:t>На карте градостроительного зонирования отображены границы зон с особыми условиями использования территорий.</w:t>
      </w:r>
    </w:p>
    <w:p w:rsidR="0080530F" w:rsidRPr="00AD4EA1" w:rsidRDefault="0080530F" w:rsidP="007D6A29">
      <w:pPr>
        <w:autoSpaceDE w:val="0"/>
        <w:autoSpaceDN w:val="0"/>
        <w:adjustRightInd w:val="0"/>
        <w:ind w:firstLine="709"/>
        <w:rPr>
          <w:rFonts w:eastAsia="Calibri"/>
          <w:lang w:eastAsia="en-US"/>
        </w:rPr>
      </w:pPr>
      <w:r w:rsidRPr="00AD4EA1">
        <w:rPr>
          <w:rFonts w:eastAsia="Calibri"/>
          <w:b/>
          <w:bCs/>
          <w:lang w:eastAsia="en-US"/>
        </w:rPr>
        <w:t xml:space="preserve">2. </w:t>
      </w:r>
      <w:r w:rsidRPr="00AD4EA1">
        <w:rPr>
          <w:rFonts w:eastAsia="Calibri"/>
          <w:lang w:eastAsia="en-US"/>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w:t>
      </w:r>
      <w:r w:rsidR="003D2796" w:rsidRPr="00AD4EA1">
        <w:rPr>
          <w:rFonts w:eastAsia="Calibri"/>
          <w:lang w:eastAsia="en-US"/>
        </w:rPr>
        <w:t>ой</w:t>
      </w:r>
      <w:r w:rsidRPr="00AD4EA1">
        <w:rPr>
          <w:rFonts w:eastAsia="Calibri"/>
          <w:lang w:eastAsia="en-US"/>
        </w:rPr>
        <w:t xml:space="preserve"> территория, иные зоны, устанавливаемые в соответствии с </w:t>
      </w:r>
      <w:hyperlink r:id="rId27" w:anchor="dst1863" w:history="1">
        <w:r w:rsidRPr="00AD4EA1">
          <w:rPr>
            <w:rFonts w:eastAsia="Calibri"/>
            <w:lang w:eastAsia="en-US"/>
          </w:rPr>
          <w:t>законодательством</w:t>
        </w:r>
      </w:hyperlink>
      <w:r w:rsidRPr="00AD4EA1">
        <w:rPr>
          <w:rFonts w:eastAsia="Calibri"/>
          <w:lang w:eastAsia="en-US"/>
        </w:rPr>
        <w:t xml:space="preserve"> Российской Федерации.</w:t>
      </w:r>
    </w:p>
    <w:p w:rsidR="0080530F" w:rsidRPr="00AD4EA1" w:rsidRDefault="0080530F" w:rsidP="007D6A29">
      <w:pPr>
        <w:pStyle w:val="10"/>
        <w:spacing w:before="0" w:after="240"/>
        <w:ind w:firstLine="709"/>
        <w:rPr>
          <w:sz w:val="28"/>
          <w:szCs w:val="28"/>
        </w:rPr>
      </w:pPr>
      <w:r w:rsidRPr="00AD4EA1">
        <w:rPr>
          <w:sz w:val="24"/>
          <w:szCs w:val="24"/>
        </w:rPr>
        <w:br w:type="page"/>
      </w:r>
      <w:bookmarkStart w:id="107" w:name="_Toc37163731"/>
      <w:bookmarkStart w:id="108" w:name="_Toc135402873"/>
      <w:r w:rsidRPr="00AD4EA1">
        <w:rPr>
          <w:sz w:val="28"/>
          <w:szCs w:val="28"/>
        </w:rPr>
        <w:lastRenderedPageBreak/>
        <w:t xml:space="preserve">ЧАСТЬ </w:t>
      </w:r>
      <w:r w:rsidRPr="00AD4EA1">
        <w:rPr>
          <w:sz w:val="28"/>
          <w:szCs w:val="28"/>
          <w:lang w:val="en-US"/>
        </w:rPr>
        <w:t>III</w:t>
      </w:r>
      <w:r w:rsidRPr="00AD4EA1">
        <w:rPr>
          <w:sz w:val="28"/>
          <w:szCs w:val="28"/>
        </w:rPr>
        <w:t>.  Градостроительные регламенты</w:t>
      </w:r>
      <w:bookmarkEnd w:id="107"/>
      <w:bookmarkEnd w:id="108"/>
    </w:p>
    <w:p w:rsidR="0080530F" w:rsidRPr="00AD4EA1" w:rsidRDefault="0080530F" w:rsidP="007D6A29">
      <w:pPr>
        <w:pStyle w:val="2"/>
        <w:numPr>
          <w:ilvl w:val="0"/>
          <w:numId w:val="37"/>
        </w:numPr>
        <w:spacing w:after="240"/>
        <w:ind w:left="0" w:firstLine="709"/>
      </w:pPr>
      <w:bookmarkStart w:id="109" w:name="_Toc37163732"/>
      <w:bookmarkStart w:id="110" w:name="_Toc135402874"/>
      <w:r w:rsidRPr="00AD4EA1">
        <w:t>Жилые зоны</w:t>
      </w:r>
      <w:bookmarkEnd w:id="109"/>
      <w:bookmarkEnd w:id="110"/>
    </w:p>
    <w:p w:rsidR="009D3B70" w:rsidRPr="00AD4EA1" w:rsidRDefault="0080530F" w:rsidP="009D3B70">
      <w:pPr>
        <w:pStyle w:val="3"/>
        <w:rPr>
          <w:szCs w:val="24"/>
        </w:rPr>
      </w:pPr>
      <w:bookmarkStart w:id="111" w:name="_Toc37163733"/>
      <w:bookmarkStart w:id="112" w:name="_Toc135402875"/>
      <w:r w:rsidRPr="00AD4EA1">
        <w:rPr>
          <w:szCs w:val="24"/>
        </w:rPr>
        <w:t xml:space="preserve">Территориальная зона Ж-1 - </w:t>
      </w:r>
      <w:bookmarkEnd w:id="111"/>
      <w:r w:rsidR="00F55989" w:rsidRPr="00AD4EA1">
        <w:rPr>
          <w:szCs w:val="24"/>
        </w:rPr>
        <w:t>Зона застройки индивидуальными жилыми домами и малоэтажными жилыми домами блокированной застройки</w:t>
      </w:r>
      <w:bookmarkEnd w:id="112"/>
    </w:p>
    <w:p w:rsidR="0080530F" w:rsidRPr="00AD4EA1" w:rsidRDefault="0080530F" w:rsidP="00FE49C2">
      <w:pPr>
        <w:spacing w:after="240"/>
        <w:ind w:firstLine="709"/>
        <w:contextualSpacing/>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528"/>
      </w:tblGrid>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49780C" w:rsidRPr="00AD4EA1" w:rsidRDefault="0049780C" w:rsidP="009E5749">
            <w:pPr>
              <w:autoSpaceDE w:val="0"/>
              <w:autoSpaceDN w:val="0"/>
              <w:adjustRightInd w:val="0"/>
              <w:jc w:val="center"/>
              <w:rPr>
                <w:rFonts w:eastAsia="Calibri"/>
                <w:bCs/>
                <w:sz w:val="20"/>
                <w:szCs w:val="20"/>
                <w:lang w:eastAsia="en-US"/>
              </w:rPr>
            </w:pPr>
          </w:p>
          <w:p w:rsidR="0049780C" w:rsidRPr="00AD4EA1" w:rsidRDefault="0049780C"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49780C" w:rsidRPr="00AD4EA1" w:rsidRDefault="0049780C" w:rsidP="009E5749">
            <w:pPr>
              <w:jc w:val="center"/>
              <w:rPr>
                <w:bCs/>
                <w:sz w:val="20"/>
                <w:szCs w:val="20"/>
              </w:rPr>
            </w:pPr>
          </w:p>
        </w:tc>
        <w:tc>
          <w:tcPr>
            <w:tcW w:w="55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jc w:val="center"/>
              <w:rPr>
                <w:bCs/>
                <w:sz w:val="20"/>
                <w:szCs w:val="20"/>
              </w:rPr>
            </w:pPr>
            <w:r w:rsidRPr="00AD4EA1">
              <w:rPr>
                <w:bCs/>
                <w:sz w:val="20"/>
                <w:szCs w:val="20"/>
              </w:rPr>
              <w:t>1</w:t>
            </w:r>
          </w:p>
        </w:tc>
        <w:tc>
          <w:tcPr>
            <w:tcW w:w="55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jc w:val="center"/>
              <w:rPr>
                <w:bCs/>
                <w:sz w:val="20"/>
                <w:szCs w:val="20"/>
              </w:rPr>
            </w:pPr>
            <w:r w:rsidRPr="00AD4EA1">
              <w:rPr>
                <w:bCs/>
                <w:sz w:val="20"/>
                <w:szCs w:val="20"/>
              </w:rPr>
              <w:t>2</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49780C" w:rsidRPr="00AD4EA1" w:rsidRDefault="0049780C"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Для индивидуального жилищного строительства (2.1):</w:t>
            </w:r>
          </w:p>
          <w:p w:rsidR="0049780C" w:rsidRPr="00AD4EA1" w:rsidRDefault="0049780C"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9780C" w:rsidRPr="00AD4EA1" w:rsidRDefault="0049780C" w:rsidP="009E5749">
            <w:pPr>
              <w:autoSpaceDE w:val="0"/>
              <w:autoSpaceDN w:val="0"/>
              <w:adjustRightInd w:val="0"/>
              <w:rPr>
                <w:rFonts w:eastAsia="Calibri"/>
                <w:sz w:val="18"/>
                <w:szCs w:val="18"/>
                <w:lang w:eastAsia="en-US"/>
              </w:rPr>
            </w:pPr>
            <w:r w:rsidRPr="00AD4EA1">
              <w:rPr>
                <w:rFonts w:eastAsia="Calibri"/>
                <w:sz w:val="18"/>
                <w:szCs w:val="18"/>
                <w:lang w:eastAsia="en-US"/>
              </w:rPr>
              <w:t>Выращивание сельскохозяйственных культур; размещение индивидуальных гаражей и хозяйственных построек;</w:t>
            </w: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rFonts w:eastAsia="Calibri"/>
                <w:sz w:val="18"/>
                <w:szCs w:val="18"/>
                <w:lang w:eastAsia="en-US"/>
              </w:rPr>
            </w:pPr>
          </w:p>
          <w:p w:rsidR="0049780C" w:rsidRPr="00AD4EA1" w:rsidRDefault="0049780C" w:rsidP="009E5749">
            <w:pPr>
              <w:autoSpaceDE w:val="0"/>
              <w:autoSpaceDN w:val="0"/>
              <w:adjustRightInd w:val="0"/>
              <w:rPr>
                <w:bCs/>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B8782A">
            <w:pPr>
              <w:tabs>
                <w:tab w:val="left" w:pos="246"/>
              </w:tabs>
              <w:autoSpaceDE w:val="0"/>
              <w:autoSpaceDN w:val="0"/>
              <w:adjustRightInd w:val="0"/>
              <w:rPr>
                <w:rFonts w:eastAsia="Calibri"/>
                <w:sz w:val="18"/>
                <w:szCs w:val="18"/>
                <w:lang w:eastAsia="en-US"/>
              </w:rPr>
            </w:pPr>
            <w:r w:rsidRPr="00AD4EA1">
              <w:rPr>
                <w:rFonts w:eastAsia="Calibri"/>
                <w:b/>
                <w:sz w:val="18"/>
                <w:szCs w:val="18"/>
                <w:lang w:eastAsia="en-US"/>
              </w:rPr>
              <w:t>1.</w:t>
            </w:r>
            <w:r w:rsidRPr="00AD4EA1">
              <w:rPr>
                <w:rFonts w:eastAsia="Calibri"/>
                <w:sz w:val="18"/>
                <w:szCs w:val="18"/>
                <w:lang w:eastAsia="en-US"/>
              </w:rPr>
              <w:t xml:space="preserve"> Предельные (минимальные и (или) максимальные) размеры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минимальная площадь земельного участка – 600 кв.м;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максимальная площадь земельного участка – 2500 кв.м;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длина – не подлежит установлению;</w:t>
            </w:r>
          </w:p>
          <w:p w:rsidR="0049780C"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минимальная ширина земельного участка – 15м;</w:t>
            </w:r>
          </w:p>
          <w:p w:rsidR="003571C6" w:rsidRPr="00AD4EA1" w:rsidRDefault="003571C6" w:rsidP="00B8782A">
            <w:pPr>
              <w:autoSpaceDE w:val="0"/>
              <w:autoSpaceDN w:val="0"/>
              <w:adjustRightInd w:val="0"/>
              <w:rPr>
                <w:rFonts w:eastAsia="Calibri"/>
                <w:sz w:val="18"/>
                <w:szCs w:val="18"/>
                <w:lang w:eastAsia="en-US"/>
              </w:rPr>
            </w:pP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максимальная ширина земельного участка – не подлежит установлению.</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со стороны красной линии – 5м;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 при ширине участка более 18 м – 3м;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 при ширине участка менее 18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одноэтажной застройки – 1м;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двухэтажной застройки – 2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3.</w:t>
            </w:r>
            <w:r w:rsidRPr="00AD4EA1">
              <w:rPr>
                <w:rFonts w:eastAsia="Calibri"/>
                <w:sz w:val="18"/>
                <w:szCs w:val="18"/>
                <w:lang w:eastAsia="en-US"/>
              </w:rPr>
              <w:t xml:space="preserve"> При реконструкции существующего объекта индивидуального жилищного строительства, расстояние от которого до границы смежного земельного участка составляет менее 3х метров, установить:</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до одноэтажной пристройки - 1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до двухэтажной пристройки – 2м,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надстраиваемый мансардный этаж не должен выступать за стены первого этажа в сторону смежного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пристройка со стороны красной линии не должна выступать за главный фасад существующего объекта ижс.</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4.</w:t>
            </w:r>
            <w:r w:rsidRPr="00AD4EA1">
              <w:rPr>
                <w:rFonts w:eastAsia="Calibri"/>
                <w:sz w:val="18"/>
                <w:szCs w:val="18"/>
                <w:lang w:eastAsia="en-US"/>
              </w:rPr>
              <w:t xml:space="preserve"> Предельное количество этажей (надземных) – 3;</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5.</w:t>
            </w:r>
            <w:r w:rsidRPr="00AD4EA1">
              <w:rPr>
                <w:rFonts w:eastAsia="Calibri"/>
                <w:sz w:val="18"/>
                <w:szCs w:val="18"/>
                <w:lang w:eastAsia="en-US"/>
              </w:rPr>
              <w:t xml:space="preserve"> Максимальный процент застройки – 60%.</w:t>
            </w:r>
          </w:p>
          <w:p w:rsidR="0049780C" w:rsidRPr="00AD4EA1" w:rsidRDefault="0049780C" w:rsidP="00B8782A">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9780C" w:rsidRPr="00AD4EA1" w:rsidRDefault="0049780C" w:rsidP="00B8782A">
            <w:pPr>
              <w:autoSpaceDE w:val="0"/>
              <w:autoSpaceDN w:val="0"/>
              <w:adjustRightInd w:val="0"/>
              <w:rPr>
                <w:rFonts w:eastAsia="Calibri"/>
                <w:sz w:val="18"/>
                <w:szCs w:val="18"/>
                <w:u w:val="single"/>
                <w:lang w:eastAsia="en-US"/>
              </w:rPr>
            </w:pPr>
            <w:r w:rsidRPr="00AD4EA1">
              <w:rPr>
                <w:rFonts w:eastAsia="Calibri"/>
                <w:sz w:val="18"/>
                <w:szCs w:val="18"/>
                <w:u w:val="single"/>
                <w:lang w:eastAsia="en-US"/>
              </w:rPr>
              <w:t>Индивидуальный гараж и хозяйственные постройки:</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одноэтажной застройки – 1м;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двухэтажной застройки – 3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Минимальный отступ от границ земельного участка со стороны красной линии до хозяйственных построек– 5м, до</w:t>
            </w:r>
            <w:r w:rsidRPr="00AD4EA1">
              <w:rPr>
                <w:sz w:val="18"/>
                <w:szCs w:val="18"/>
              </w:rPr>
              <w:t xml:space="preserve"> гаражей</w:t>
            </w:r>
            <w:r w:rsidRPr="00AD4EA1">
              <w:rPr>
                <w:rFonts w:eastAsia="Calibri"/>
                <w:sz w:val="18"/>
                <w:szCs w:val="18"/>
                <w:lang w:eastAsia="en-US"/>
              </w:rPr>
              <w:t xml:space="preserve"> - не устанавливаются.</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Максимальное количество этажей – 2эт.</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Максимальное количество машиномест – 2шт.</w:t>
            </w:r>
          </w:p>
          <w:p w:rsidR="0049780C" w:rsidRPr="00AD4EA1" w:rsidRDefault="0049780C" w:rsidP="00B8782A">
            <w:pPr>
              <w:autoSpaceDE w:val="0"/>
              <w:autoSpaceDN w:val="0"/>
              <w:adjustRightInd w:val="0"/>
              <w:rPr>
                <w:rFonts w:eastAsia="Calibri"/>
                <w:sz w:val="18"/>
                <w:szCs w:val="18"/>
                <w:u w:val="single"/>
                <w:lang w:eastAsia="en-US"/>
              </w:rPr>
            </w:pPr>
            <w:r w:rsidRPr="00AD4EA1">
              <w:rPr>
                <w:rFonts w:eastAsia="Calibri"/>
                <w:sz w:val="18"/>
                <w:szCs w:val="18"/>
                <w:u w:val="single"/>
                <w:lang w:eastAsia="en-US"/>
              </w:rPr>
              <w:t xml:space="preserve">Объекты для содержания сельскохозяйственных животных </w:t>
            </w:r>
            <w:r w:rsidRPr="00AD4EA1">
              <w:rPr>
                <w:rFonts w:eastAsia="Calibri"/>
                <w:i/>
                <w:sz w:val="18"/>
                <w:szCs w:val="18"/>
                <w:u w:val="single"/>
                <w:lang w:eastAsia="en-US"/>
              </w:rPr>
              <w:t>и птицы</w:t>
            </w:r>
            <w:r w:rsidRPr="00AD4EA1">
              <w:rPr>
                <w:rFonts w:eastAsia="Calibri"/>
                <w:sz w:val="18"/>
                <w:szCs w:val="18"/>
                <w:u w:val="single"/>
                <w:lang w:eastAsia="en-US"/>
              </w:rPr>
              <w:t>:</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- 4м.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Минимальный отступ от границ земельного участка со стороны красной линии – 5м.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Максимальное количество этажей – 2эт.</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 xml:space="preserve">При возведении на земельном участке жилых и  хозяйственных построек постоянного и временного назначения,  располагаемых на расстоянии менее 3 м от границы соседнего участка, скат крыши необходимо оборудовать водосточной системой и системой </w:t>
            </w:r>
            <w:r w:rsidRPr="00AD4EA1">
              <w:rPr>
                <w:rFonts w:ascii="Times New Roman" w:hAnsi="Times New Roman"/>
                <w:sz w:val="18"/>
                <w:szCs w:val="18"/>
              </w:rPr>
              <w:lastRenderedPageBreak/>
              <w:t>снегозадержания.</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Допускается блокировка хозяйственных построек на смежных земельных участках по взаимному согласию их собственников.</w:t>
            </w:r>
          </w:p>
          <w:p w:rsidR="0049780C" w:rsidRPr="00AD4EA1" w:rsidRDefault="0049780C" w:rsidP="00B8782A">
            <w:pPr>
              <w:autoSpaceDE w:val="0"/>
              <w:autoSpaceDN w:val="0"/>
              <w:adjustRightInd w:val="0"/>
              <w:rPr>
                <w:rFonts w:eastAsia="Calibri"/>
                <w:sz w:val="18"/>
                <w:szCs w:val="18"/>
                <w:lang w:eastAsia="en-US"/>
              </w:rPr>
            </w:pPr>
            <w:r w:rsidRPr="00AD4EA1">
              <w:rPr>
                <w:b/>
                <w:sz w:val="18"/>
                <w:szCs w:val="18"/>
              </w:rPr>
              <w:t>6.</w:t>
            </w:r>
            <w:r w:rsidRPr="00AD4EA1">
              <w:rPr>
                <w:rFonts w:eastAsia="Calibri"/>
                <w:sz w:val="18"/>
                <w:szCs w:val="18"/>
                <w:lang w:eastAsia="en-US"/>
              </w:rPr>
              <w:t>Надворный туалет, выгребная яма  должны размещаться на расстоянии не менее 12 метров от  жилого дома на смежном земельном участке.</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Расстояния от септиков, сливных ям для сброса жидких бытовых отходов до стен соседнего дома не менее 7м, до границ земельного участка не менее 3 м, водозаборных колодцев не менее 20м.</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b/>
                <w:sz w:val="18"/>
                <w:szCs w:val="18"/>
              </w:rPr>
              <w:t xml:space="preserve">7. </w:t>
            </w:r>
            <w:r w:rsidRPr="00AD4EA1">
              <w:rPr>
                <w:rFonts w:ascii="Times New Roman" w:hAnsi="Times New Roman"/>
                <w:sz w:val="18"/>
                <w:szCs w:val="18"/>
              </w:rPr>
              <w:t>Расстояние от границ земельного участка до стволов высокорослых деревьев - 4м, среднерослых деревьев - 2м, от кустарника - 1м.</w:t>
            </w:r>
          </w:p>
          <w:p w:rsidR="0049780C" w:rsidRPr="00AD4EA1" w:rsidRDefault="0049780C" w:rsidP="00B8782A">
            <w:pPr>
              <w:pStyle w:val="af"/>
              <w:autoSpaceDE w:val="0"/>
              <w:autoSpaceDN w:val="0"/>
              <w:adjustRightInd w:val="0"/>
              <w:spacing w:after="0" w:line="240" w:lineRule="auto"/>
              <w:ind w:left="0"/>
              <w:rPr>
                <w:rFonts w:ascii="Times New Roman" w:hAnsi="Times New Roman"/>
                <w:strike/>
                <w:sz w:val="18"/>
                <w:szCs w:val="18"/>
              </w:rPr>
            </w:pPr>
            <w:r w:rsidRPr="00AD4EA1">
              <w:rPr>
                <w:rFonts w:ascii="Times New Roman" w:hAnsi="Times New Roman"/>
                <w:b/>
                <w:sz w:val="18"/>
                <w:szCs w:val="18"/>
              </w:rPr>
              <w:t>8.</w:t>
            </w:r>
            <w:r w:rsidRPr="00AD4EA1">
              <w:rPr>
                <w:rFonts w:ascii="Times New Roman" w:hAnsi="Times New Roman"/>
                <w:sz w:val="18"/>
                <w:szCs w:val="18"/>
              </w:rPr>
              <w:t xml:space="preserve"> Высота ограждения земельного участка со стороны улиц должна быть не более  1,8 м. Максимально допустимая высота ограждения между  смежным участками не должна превышать </w:t>
            </w:r>
            <w:smartTag w:uri="urn:schemas-microsoft-com:office:smarttags" w:element="metricconverter">
              <w:smartTagPr>
                <w:attr w:name="ProductID" w:val="2,2 м"/>
              </w:smartTagPr>
              <w:r w:rsidRPr="00AD4EA1">
                <w:rPr>
                  <w:rFonts w:ascii="Times New Roman" w:hAnsi="Times New Roman"/>
                  <w:sz w:val="18"/>
                  <w:szCs w:val="18"/>
                </w:rPr>
                <w:t>2,2 м</w:t>
              </w:r>
            </w:smartTag>
            <w:r w:rsidRPr="00AD4EA1">
              <w:rPr>
                <w:rFonts w:ascii="Times New Roman" w:hAnsi="Times New Roman"/>
                <w:sz w:val="18"/>
                <w:szCs w:val="18"/>
              </w:rPr>
              <w:t xml:space="preserve"> от уровня земли с учетом рельефа. Характер ограждения (сплошное  или решетчатое), а также изменение его  высоты в пределах нормы должны быть согласованы с правообладателем смежного земельного участка.</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Для ведения личного подсобного хозяйства (приусадебный земельный участок) (2.2)*</w:t>
            </w:r>
          </w:p>
          <w:p w:rsidR="0049780C" w:rsidRPr="00AD4EA1" w:rsidRDefault="0049780C"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9780C" w:rsidRPr="00AD4EA1" w:rsidRDefault="0049780C" w:rsidP="009E5749">
            <w:pPr>
              <w:autoSpaceDE w:val="0"/>
              <w:autoSpaceDN w:val="0"/>
              <w:adjustRightInd w:val="0"/>
              <w:rPr>
                <w:rFonts w:eastAsia="Calibri"/>
                <w:sz w:val="18"/>
                <w:szCs w:val="18"/>
                <w:lang w:eastAsia="en-US"/>
              </w:rPr>
            </w:pPr>
            <w:r w:rsidRPr="00AD4EA1">
              <w:rPr>
                <w:rFonts w:eastAsia="Calibri"/>
                <w:sz w:val="18"/>
                <w:szCs w:val="18"/>
                <w:lang w:eastAsia="en-US"/>
              </w:rPr>
              <w:t>производство сельскохозяйственной продукции;</w:t>
            </w:r>
          </w:p>
          <w:p w:rsidR="0049780C" w:rsidRPr="00AD4EA1" w:rsidRDefault="0049780C"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гаража и иных вспомогательных сооружений;</w:t>
            </w:r>
          </w:p>
          <w:p w:rsidR="0049780C" w:rsidRPr="00AD4EA1" w:rsidRDefault="0049780C" w:rsidP="009E5749">
            <w:pPr>
              <w:autoSpaceDE w:val="0"/>
              <w:autoSpaceDN w:val="0"/>
              <w:adjustRightInd w:val="0"/>
              <w:rPr>
                <w:rFonts w:eastAsia="Calibri"/>
                <w:b/>
                <w:sz w:val="18"/>
                <w:szCs w:val="18"/>
                <w:lang w:eastAsia="en-US"/>
              </w:rPr>
            </w:pPr>
            <w:r w:rsidRPr="00AD4EA1">
              <w:rPr>
                <w:rFonts w:eastAsia="Calibri"/>
                <w:sz w:val="18"/>
                <w:szCs w:val="18"/>
                <w:lang w:eastAsia="en-US"/>
              </w:rPr>
              <w:t>содержание сельскохозяйственных животных.</w:t>
            </w:r>
          </w:p>
        </w:tc>
        <w:tc>
          <w:tcPr>
            <w:tcW w:w="55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B8782A">
            <w:pPr>
              <w:tabs>
                <w:tab w:val="left" w:pos="246"/>
              </w:tabs>
              <w:autoSpaceDE w:val="0"/>
              <w:autoSpaceDN w:val="0"/>
              <w:adjustRightInd w:val="0"/>
              <w:rPr>
                <w:rFonts w:eastAsia="Calibri"/>
                <w:sz w:val="18"/>
                <w:szCs w:val="18"/>
                <w:lang w:eastAsia="en-US"/>
              </w:rPr>
            </w:pPr>
            <w:r w:rsidRPr="00AD4EA1">
              <w:rPr>
                <w:rFonts w:eastAsia="Calibri"/>
                <w:b/>
                <w:sz w:val="18"/>
                <w:szCs w:val="18"/>
                <w:lang w:eastAsia="en-US"/>
              </w:rPr>
              <w:t>1.</w:t>
            </w:r>
            <w:r w:rsidRPr="00AD4EA1">
              <w:rPr>
                <w:rFonts w:eastAsia="Calibri"/>
                <w:sz w:val="18"/>
                <w:szCs w:val="18"/>
                <w:lang w:eastAsia="en-US"/>
              </w:rPr>
              <w:t xml:space="preserve"> Предельные (минимальные и (или) максимальные) размеры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минимальная площадь земельного участка – 600 кв.м;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2500 кв.м;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длина – не подлежит установлению;</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минимальная ширина земельного участка – 15м;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максимальная ширина земельного участка – не подлежит установлению.</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земельного участка, впервые формируемого для постановки на государственный кадастровый учет, на котором расположен ранее учтенный жилой дом, минимальная площадь земельного участка – 200 кв.м.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земельного участка, на котором расположена часть жилого дома, квартира, предполагаемая для перевода в часть жилого дома, минимальная площадь не установлена.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со стороны красной линии – 5м;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при ширине участка более 18 м – 3м;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 при ширине участка менее 18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одноэтажной застройки – 1м;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двухэтажной застройки – 2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3.</w:t>
            </w:r>
            <w:r w:rsidRPr="00AD4EA1">
              <w:rPr>
                <w:rFonts w:eastAsia="Calibri"/>
                <w:sz w:val="18"/>
                <w:szCs w:val="18"/>
                <w:lang w:eastAsia="en-US"/>
              </w:rPr>
              <w:t xml:space="preserve"> При реконструкции существующего объекта индивидуального жилищного строительства, расстояние от которого до границы смежного земельного участка составляет менее 3х метров, установить:</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 минимальные отступы от границ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 до одноэтажной пристройки - 1 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до двухэтажной пристройки – 2м,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надстраиваемый мансардный этаж не должен выступать за стены первого этажа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пристройка со стороны красной линии не должна выступать за главный фасад существующего объекта ижс.</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4.</w:t>
            </w:r>
            <w:r w:rsidRPr="00AD4EA1">
              <w:rPr>
                <w:rFonts w:eastAsia="Calibri"/>
                <w:sz w:val="18"/>
                <w:szCs w:val="18"/>
                <w:lang w:eastAsia="en-US"/>
              </w:rPr>
              <w:t xml:space="preserve"> Предельное количество этажей (надземных) – 3;</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b/>
                <w:sz w:val="18"/>
                <w:szCs w:val="18"/>
                <w:lang w:eastAsia="en-US"/>
              </w:rPr>
              <w:t>5.</w:t>
            </w:r>
            <w:r w:rsidRPr="00AD4EA1">
              <w:rPr>
                <w:rFonts w:eastAsia="Calibri"/>
                <w:sz w:val="18"/>
                <w:szCs w:val="18"/>
                <w:lang w:eastAsia="en-US"/>
              </w:rPr>
              <w:t xml:space="preserve"> Максимальный процент застройки – 60%.</w:t>
            </w:r>
          </w:p>
          <w:p w:rsidR="0049780C" w:rsidRPr="00AD4EA1" w:rsidRDefault="0049780C" w:rsidP="00B8782A">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9780C" w:rsidRPr="00AD4EA1" w:rsidRDefault="0049780C" w:rsidP="00B8782A">
            <w:pPr>
              <w:autoSpaceDE w:val="0"/>
              <w:autoSpaceDN w:val="0"/>
              <w:adjustRightInd w:val="0"/>
              <w:rPr>
                <w:rFonts w:eastAsia="Calibri"/>
                <w:sz w:val="18"/>
                <w:szCs w:val="18"/>
                <w:u w:val="single"/>
                <w:lang w:eastAsia="en-US"/>
              </w:rPr>
            </w:pPr>
            <w:r w:rsidRPr="00AD4EA1">
              <w:rPr>
                <w:rFonts w:eastAsia="Calibri"/>
                <w:sz w:val="18"/>
                <w:szCs w:val="18"/>
                <w:u w:val="single"/>
                <w:lang w:eastAsia="en-US"/>
              </w:rPr>
              <w:t xml:space="preserve">Индивидуальный гараж и хозяйственные постройки: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одноэтажной застройки – 1м;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для двухэтажной застройки – 3 м.</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Минимальный отступ от границ земельного участка со стороны красной линии до хозяйственных построек– 5м, до</w:t>
            </w:r>
            <w:r w:rsidRPr="00AD4EA1">
              <w:rPr>
                <w:sz w:val="18"/>
                <w:szCs w:val="18"/>
              </w:rPr>
              <w:t xml:space="preserve"> гаражей</w:t>
            </w:r>
            <w:r w:rsidRPr="00AD4EA1">
              <w:rPr>
                <w:rFonts w:eastAsia="Calibri"/>
                <w:sz w:val="18"/>
                <w:szCs w:val="18"/>
                <w:lang w:eastAsia="en-US"/>
              </w:rPr>
              <w:t xml:space="preserve"> - не устанавливаются.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Максимальное количество этажей – 2эт.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Максимальное количество машиномест – 2шт.</w:t>
            </w:r>
          </w:p>
          <w:p w:rsidR="0049780C" w:rsidRPr="00AD4EA1" w:rsidRDefault="0049780C" w:rsidP="00B8782A">
            <w:pPr>
              <w:autoSpaceDE w:val="0"/>
              <w:autoSpaceDN w:val="0"/>
              <w:adjustRightInd w:val="0"/>
              <w:rPr>
                <w:rFonts w:eastAsia="Calibri"/>
                <w:sz w:val="18"/>
                <w:szCs w:val="18"/>
                <w:u w:val="single"/>
                <w:lang w:eastAsia="en-US"/>
              </w:rPr>
            </w:pPr>
            <w:r w:rsidRPr="00AD4EA1">
              <w:rPr>
                <w:rFonts w:eastAsia="Calibri"/>
                <w:sz w:val="18"/>
                <w:szCs w:val="18"/>
                <w:u w:val="single"/>
                <w:lang w:eastAsia="en-US"/>
              </w:rPr>
              <w:t xml:space="preserve">Объекты для содержания сельскохозяйственных животных </w:t>
            </w:r>
            <w:r w:rsidRPr="00AD4EA1">
              <w:rPr>
                <w:rFonts w:eastAsia="Calibri"/>
                <w:i/>
                <w:sz w:val="18"/>
                <w:szCs w:val="18"/>
                <w:u w:val="single"/>
                <w:lang w:eastAsia="en-US"/>
              </w:rPr>
              <w:t>и птицы</w:t>
            </w:r>
            <w:r w:rsidRPr="00AD4EA1">
              <w:rPr>
                <w:rFonts w:eastAsia="Calibri"/>
                <w:sz w:val="18"/>
                <w:szCs w:val="18"/>
                <w:u w:val="single"/>
                <w:lang w:eastAsia="en-US"/>
              </w:rPr>
              <w:t>:</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- 4м.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lastRenderedPageBreak/>
              <w:t xml:space="preserve">Минимальный отступ от границ земельного участка со стороны красной линии – 5м. </w:t>
            </w:r>
          </w:p>
          <w:p w:rsidR="0049780C" w:rsidRPr="00AD4EA1" w:rsidRDefault="0049780C" w:rsidP="00B8782A">
            <w:pPr>
              <w:autoSpaceDE w:val="0"/>
              <w:autoSpaceDN w:val="0"/>
              <w:adjustRightInd w:val="0"/>
              <w:rPr>
                <w:rFonts w:eastAsia="Calibri"/>
                <w:sz w:val="18"/>
                <w:szCs w:val="18"/>
                <w:lang w:eastAsia="en-US"/>
              </w:rPr>
            </w:pPr>
            <w:r w:rsidRPr="00AD4EA1">
              <w:rPr>
                <w:rFonts w:eastAsia="Calibri"/>
                <w:sz w:val="18"/>
                <w:szCs w:val="18"/>
                <w:lang w:eastAsia="en-US"/>
              </w:rPr>
              <w:t xml:space="preserve">Максимальное количество этажей – 2эт. </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При возведении на земельном участке жилых и  хозяйственных построек постоянного и временного назначения,  располагаемых на расстоянии менее 3 м от границы соседнего участка, скат крыши необходимо оборудовать водосточной системой и системой снегозадержания.</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Допускается блокировка хозяйственных построек на смежных земельных участках по взаимному согласию их собственников.</w:t>
            </w:r>
          </w:p>
          <w:p w:rsidR="0049780C" w:rsidRPr="00AD4EA1" w:rsidRDefault="0049780C" w:rsidP="00B8782A">
            <w:pPr>
              <w:autoSpaceDE w:val="0"/>
              <w:autoSpaceDN w:val="0"/>
              <w:adjustRightInd w:val="0"/>
              <w:rPr>
                <w:rFonts w:eastAsia="Calibri"/>
                <w:sz w:val="18"/>
                <w:szCs w:val="18"/>
                <w:lang w:eastAsia="en-US"/>
              </w:rPr>
            </w:pPr>
            <w:r w:rsidRPr="00AD4EA1">
              <w:rPr>
                <w:b/>
                <w:sz w:val="18"/>
                <w:szCs w:val="18"/>
              </w:rPr>
              <w:t>6.</w:t>
            </w:r>
            <w:r w:rsidRPr="00AD4EA1">
              <w:rPr>
                <w:rFonts w:eastAsia="Calibri"/>
                <w:sz w:val="18"/>
                <w:szCs w:val="18"/>
                <w:lang w:eastAsia="en-US"/>
              </w:rPr>
              <w:t>Надворный туалет, выгребная яма  должны размещаться на расстоянии не менее 12 метров от  жилого дома на смежном земельном участке.</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sz w:val="18"/>
                <w:szCs w:val="18"/>
              </w:rPr>
              <w:t>Расстояния от септиков, сливных ям для сброса жидких бытовых отходов до стен соседнего дома не менее 7м, до границ земельного участка не менее 3 м, водозаборных колодцев не менее 20м.</w:t>
            </w:r>
          </w:p>
          <w:p w:rsidR="0049780C" w:rsidRPr="00AD4EA1" w:rsidRDefault="0049780C" w:rsidP="00B8782A">
            <w:pPr>
              <w:pStyle w:val="af"/>
              <w:autoSpaceDE w:val="0"/>
              <w:autoSpaceDN w:val="0"/>
              <w:adjustRightInd w:val="0"/>
              <w:spacing w:after="0" w:line="240" w:lineRule="auto"/>
              <w:ind w:left="0"/>
              <w:rPr>
                <w:rFonts w:ascii="Times New Roman" w:hAnsi="Times New Roman"/>
                <w:sz w:val="18"/>
                <w:szCs w:val="18"/>
              </w:rPr>
            </w:pPr>
            <w:r w:rsidRPr="00AD4EA1">
              <w:rPr>
                <w:rFonts w:ascii="Times New Roman" w:hAnsi="Times New Roman"/>
                <w:b/>
                <w:sz w:val="18"/>
                <w:szCs w:val="18"/>
              </w:rPr>
              <w:t xml:space="preserve">7. </w:t>
            </w:r>
            <w:r w:rsidRPr="00AD4EA1">
              <w:rPr>
                <w:rFonts w:ascii="Times New Roman" w:hAnsi="Times New Roman"/>
                <w:sz w:val="18"/>
                <w:szCs w:val="18"/>
              </w:rPr>
              <w:t>Расстояние от границ земельного участка до стволов высокорослых деревьев - 4м, среднерослых деревьев - 2м, от кустарника - 1м.</w:t>
            </w:r>
          </w:p>
          <w:p w:rsidR="0049780C" w:rsidRPr="00AD4EA1" w:rsidRDefault="0049780C" w:rsidP="00B8782A">
            <w:pPr>
              <w:pStyle w:val="af"/>
              <w:autoSpaceDE w:val="0"/>
              <w:autoSpaceDN w:val="0"/>
              <w:adjustRightInd w:val="0"/>
              <w:spacing w:after="0" w:line="240" w:lineRule="auto"/>
              <w:ind w:left="0"/>
              <w:rPr>
                <w:rFonts w:ascii="Times New Roman" w:hAnsi="Times New Roman"/>
                <w:strike/>
                <w:sz w:val="18"/>
                <w:szCs w:val="18"/>
              </w:rPr>
            </w:pPr>
            <w:r w:rsidRPr="00AD4EA1">
              <w:rPr>
                <w:rFonts w:ascii="Times New Roman" w:hAnsi="Times New Roman"/>
                <w:b/>
                <w:sz w:val="18"/>
                <w:szCs w:val="18"/>
              </w:rPr>
              <w:t>8.</w:t>
            </w:r>
            <w:r w:rsidRPr="00AD4EA1">
              <w:rPr>
                <w:rFonts w:ascii="Times New Roman" w:hAnsi="Times New Roman"/>
                <w:sz w:val="18"/>
                <w:szCs w:val="18"/>
              </w:rPr>
              <w:t xml:space="preserve"> Высота ограждения земельного участка со стороны улиц должна быть не более  1,8 м. Максимально допустимая высота ограждения между  смежным участками не должна превышать </w:t>
            </w:r>
            <w:smartTag w:uri="urn:schemas-microsoft-com:office:smarttags" w:element="metricconverter">
              <w:smartTagPr>
                <w:attr w:name="ProductID" w:val="2,2 м"/>
              </w:smartTagPr>
              <w:r w:rsidRPr="00AD4EA1">
                <w:rPr>
                  <w:rFonts w:ascii="Times New Roman" w:hAnsi="Times New Roman"/>
                  <w:sz w:val="18"/>
                  <w:szCs w:val="18"/>
                </w:rPr>
                <w:t>2,2 м</w:t>
              </w:r>
            </w:smartTag>
            <w:r w:rsidRPr="00AD4EA1">
              <w:rPr>
                <w:rFonts w:ascii="Times New Roman" w:hAnsi="Times New Roman"/>
                <w:sz w:val="18"/>
                <w:szCs w:val="18"/>
              </w:rPr>
              <w:t xml:space="preserve"> от уровня земли с учетом рельефа. Характер ограждения (сплошное  или решетчатое), а также изменение его  высоты в пределах нормы должны быть согласованы с правообладателем смежного земельного участка.</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Блокированная жилая застройка (2.3):</w:t>
            </w:r>
          </w:p>
          <w:p w:rsidR="0049780C" w:rsidRPr="00AD4EA1" w:rsidRDefault="0049780C" w:rsidP="009E5749">
            <w:pPr>
              <w:rPr>
                <w:bCs/>
                <w:sz w:val="18"/>
                <w:szCs w:val="18"/>
              </w:rPr>
            </w:pPr>
            <w:r w:rsidRPr="00AD4EA1">
              <w:rPr>
                <w:bCs/>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9780C" w:rsidRPr="00AD4EA1" w:rsidRDefault="0049780C" w:rsidP="009E5749">
            <w:pPr>
              <w:rPr>
                <w:bCs/>
                <w:sz w:val="18"/>
                <w:szCs w:val="18"/>
              </w:rPr>
            </w:pPr>
            <w:r w:rsidRPr="00AD4EA1">
              <w:rPr>
                <w:bCs/>
                <w:sz w:val="18"/>
                <w:szCs w:val="18"/>
              </w:rPr>
              <w:t xml:space="preserve">разведение декоративных и плодовых деревьев, овощных и ягодных культур; </w:t>
            </w:r>
          </w:p>
          <w:p w:rsidR="0049780C" w:rsidRPr="00AD4EA1" w:rsidRDefault="0049780C" w:rsidP="009E5749">
            <w:pPr>
              <w:rPr>
                <w:bCs/>
                <w:sz w:val="18"/>
                <w:szCs w:val="18"/>
              </w:rPr>
            </w:pPr>
            <w:r w:rsidRPr="00AD4EA1">
              <w:rPr>
                <w:bCs/>
                <w:sz w:val="18"/>
                <w:szCs w:val="18"/>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528" w:type="dxa"/>
            <w:tcBorders>
              <w:top w:val="single" w:sz="4" w:space="0" w:color="auto"/>
              <w:left w:val="single" w:sz="4" w:space="0" w:color="auto"/>
              <w:bottom w:val="single" w:sz="4" w:space="0" w:color="auto"/>
              <w:right w:val="single" w:sz="4" w:space="0" w:color="auto"/>
            </w:tcBorders>
            <w:hideMark/>
          </w:tcPr>
          <w:p w:rsidR="00CD5F48" w:rsidRPr="00AD4EA1" w:rsidRDefault="00CD5F48" w:rsidP="00EA1FA3">
            <w:pPr>
              <w:numPr>
                <w:ilvl w:val="0"/>
                <w:numId w:val="179"/>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D5F48" w:rsidRPr="00AD4EA1" w:rsidRDefault="00CD5F48" w:rsidP="009976D8">
            <w:pPr>
              <w:tabs>
                <w:tab w:val="left" w:pos="246"/>
              </w:tabs>
              <w:autoSpaceDE w:val="0"/>
              <w:autoSpaceDN w:val="0"/>
              <w:adjustRightInd w:val="0"/>
              <w:rPr>
                <w:bCs/>
                <w:sz w:val="18"/>
                <w:szCs w:val="18"/>
              </w:rPr>
            </w:pPr>
            <w:r w:rsidRPr="00AD4EA1">
              <w:rPr>
                <w:bCs/>
                <w:sz w:val="18"/>
                <w:szCs w:val="18"/>
              </w:rPr>
              <w:t>Минимальная площадь земельного участка – 400 кв.м;</w:t>
            </w:r>
          </w:p>
          <w:p w:rsidR="00CD5F48" w:rsidRPr="00AD4EA1" w:rsidRDefault="00CD5F48" w:rsidP="009976D8">
            <w:pPr>
              <w:tabs>
                <w:tab w:val="left" w:pos="0"/>
              </w:tabs>
              <w:autoSpaceDE w:val="0"/>
              <w:autoSpaceDN w:val="0"/>
              <w:adjustRightInd w:val="0"/>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w:t>
            </w:r>
            <w:r w:rsidRPr="00AD4EA1">
              <w:rPr>
                <w:bCs/>
                <w:sz w:val="18"/>
                <w:szCs w:val="18"/>
              </w:rPr>
              <w:t>1600 кв.м;</w:t>
            </w:r>
          </w:p>
          <w:p w:rsidR="00CD5F48" w:rsidRPr="00AD4EA1" w:rsidRDefault="00CD5F48" w:rsidP="009976D8">
            <w:pPr>
              <w:tabs>
                <w:tab w:val="left" w:pos="0"/>
              </w:tabs>
              <w:autoSpaceDE w:val="0"/>
              <w:autoSpaceDN w:val="0"/>
              <w:adjustRightInd w:val="0"/>
              <w:rPr>
                <w:bCs/>
                <w:sz w:val="18"/>
                <w:szCs w:val="18"/>
              </w:rPr>
            </w:pPr>
            <w:r w:rsidRPr="00AD4EA1">
              <w:rPr>
                <w:rFonts w:eastAsia="Calibri"/>
                <w:sz w:val="18"/>
                <w:szCs w:val="18"/>
                <w:lang w:eastAsia="en-US"/>
              </w:rPr>
              <w:t>Длина и ширина – не подлежат установлению.</w:t>
            </w:r>
          </w:p>
          <w:p w:rsidR="00CD5F48" w:rsidRPr="00AD4EA1" w:rsidRDefault="00CD5F48" w:rsidP="00EA1FA3">
            <w:pPr>
              <w:numPr>
                <w:ilvl w:val="0"/>
                <w:numId w:val="179"/>
              </w:numPr>
              <w:tabs>
                <w:tab w:val="left" w:pos="318"/>
              </w:tabs>
              <w:ind w:left="0" w:firstLine="0"/>
              <w:contextualSpacing/>
              <w:rPr>
                <w:bCs/>
                <w:sz w:val="18"/>
                <w:szCs w:val="18"/>
              </w:rPr>
            </w:pPr>
            <w:r w:rsidRPr="00AD4EA1">
              <w:rPr>
                <w:bCs/>
                <w:sz w:val="18"/>
                <w:szCs w:val="18"/>
              </w:rPr>
              <w:t xml:space="preserve">Минимальный отступ от границ земельного участка – 3м; </w:t>
            </w:r>
          </w:p>
          <w:p w:rsidR="00CD5F48" w:rsidRPr="00AD4EA1" w:rsidRDefault="00CD5F48" w:rsidP="009976D8">
            <w:pPr>
              <w:tabs>
                <w:tab w:val="left" w:pos="318"/>
              </w:tabs>
              <w:contextualSpacing/>
              <w:rPr>
                <w:bCs/>
                <w:sz w:val="18"/>
                <w:szCs w:val="18"/>
              </w:rPr>
            </w:pPr>
            <w:r w:rsidRPr="00AD4EA1">
              <w:rPr>
                <w:bCs/>
                <w:sz w:val="18"/>
                <w:szCs w:val="18"/>
              </w:rPr>
              <w:t>Минимальный отступ от границ земельного участка со стороны общей стены с соседним блоком – 0м;</w:t>
            </w:r>
          </w:p>
          <w:p w:rsidR="00CD5F48" w:rsidRPr="00AD4EA1" w:rsidRDefault="00CD5F48" w:rsidP="009976D8">
            <w:pPr>
              <w:tabs>
                <w:tab w:val="left" w:pos="34"/>
              </w:tabs>
              <w:contextualSpacing/>
              <w:rPr>
                <w:bCs/>
                <w:sz w:val="18"/>
                <w:szCs w:val="18"/>
              </w:rPr>
            </w:pPr>
            <w:r w:rsidRPr="00AD4EA1">
              <w:rPr>
                <w:bCs/>
                <w:sz w:val="18"/>
                <w:szCs w:val="18"/>
              </w:rPr>
              <w:t xml:space="preserve">Минимальный отступ от границы земельного участка со стороны красной линии – 5м; </w:t>
            </w:r>
          </w:p>
          <w:p w:rsidR="00CD5F48" w:rsidRPr="00AD4EA1" w:rsidRDefault="00CD5F48" w:rsidP="00EA1FA3">
            <w:pPr>
              <w:numPr>
                <w:ilvl w:val="0"/>
                <w:numId w:val="179"/>
              </w:numPr>
              <w:tabs>
                <w:tab w:val="left" w:pos="318"/>
              </w:tabs>
              <w:ind w:left="0" w:firstLine="0"/>
              <w:contextualSpacing/>
              <w:rPr>
                <w:bCs/>
                <w:sz w:val="18"/>
                <w:szCs w:val="18"/>
              </w:rPr>
            </w:pPr>
            <w:r w:rsidRPr="00AD4EA1">
              <w:rPr>
                <w:bCs/>
                <w:sz w:val="18"/>
                <w:szCs w:val="18"/>
              </w:rPr>
              <w:t xml:space="preserve">Предельное количество этажей </w:t>
            </w:r>
            <w:r w:rsidRPr="00AD4EA1">
              <w:rPr>
                <w:rFonts w:eastAsia="Calibri"/>
                <w:sz w:val="18"/>
                <w:szCs w:val="18"/>
                <w:lang w:eastAsia="en-US"/>
              </w:rPr>
              <w:t xml:space="preserve">(надземных) </w:t>
            </w:r>
            <w:r w:rsidRPr="00AD4EA1">
              <w:rPr>
                <w:bCs/>
                <w:sz w:val="18"/>
                <w:szCs w:val="18"/>
              </w:rPr>
              <w:t xml:space="preserve">– 3; </w:t>
            </w:r>
          </w:p>
          <w:p w:rsidR="00CD5F48" w:rsidRPr="00AD4EA1" w:rsidRDefault="00CD5F48" w:rsidP="009976D8">
            <w:pPr>
              <w:tabs>
                <w:tab w:val="left" w:pos="318"/>
              </w:tabs>
              <w:contextualSpacing/>
              <w:rPr>
                <w:bCs/>
                <w:sz w:val="18"/>
                <w:szCs w:val="18"/>
              </w:rPr>
            </w:pPr>
            <w:r w:rsidRPr="00AD4EA1">
              <w:rPr>
                <w:bCs/>
                <w:sz w:val="18"/>
                <w:szCs w:val="18"/>
              </w:rPr>
              <w:t xml:space="preserve">Предельная высота до конька скатной кровли –15м; </w:t>
            </w:r>
          </w:p>
          <w:p w:rsidR="00CD5F48" w:rsidRPr="00AD4EA1" w:rsidRDefault="00CD5F48" w:rsidP="009976D8">
            <w:pPr>
              <w:tabs>
                <w:tab w:val="left" w:pos="318"/>
              </w:tabs>
              <w:contextualSpacing/>
              <w:rPr>
                <w:bCs/>
                <w:sz w:val="18"/>
                <w:szCs w:val="18"/>
              </w:rPr>
            </w:pPr>
            <w:r w:rsidRPr="00AD4EA1">
              <w:rPr>
                <w:bCs/>
                <w:sz w:val="18"/>
                <w:szCs w:val="18"/>
              </w:rPr>
              <w:t xml:space="preserve">Предельная высота до верха парапета плоской кровли –12м; </w:t>
            </w:r>
          </w:p>
          <w:p w:rsidR="00CD5F48" w:rsidRPr="00AD4EA1" w:rsidRDefault="00CD5F48" w:rsidP="00EA1FA3">
            <w:pPr>
              <w:numPr>
                <w:ilvl w:val="0"/>
                <w:numId w:val="179"/>
              </w:numPr>
              <w:tabs>
                <w:tab w:val="left" w:pos="318"/>
              </w:tabs>
              <w:ind w:left="0" w:firstLine="0"/>
              <w:contextualSpacing/>
              <w:rPr>
                <w:bCs/>
                <w:sz w:val="18"/>
                <w:szCs w:val="18"/>
              </w:rPr>
            </w:pPr>
            <w:r w:rsidRPr="00AD4EA1">
              <w:rPr>
                <w:bCs/>
                <w:sz w:val="18"/>
                <w:szCs w:val="18"/>
              </w:rPr>
              <w:t xml:space="preserve">Максимальный процент застройки– </w:t>
            </w:r>
            <w:r w:rsidRPr="00AD4EA1">
              <w:rPr>
                <w:bCs/>
                <w:sz w:val="18"/>
                <w:szCs w:val="18"/>
                <w:lang w:val="en-US"/>
              </w:rPr>
              <w:t>6</w:t>
            </w:r>
            <w:r w:rsidRPr="00AD4EA1">
              <w:rPr>
                <w:bCs/>
                <w:sz w:val="18"/>
                <w:szCs w:val="18"/>
              </w:rPr>
              <w:t xml:space="preserve">0% </w:t>
            </w:r>
          </w:p>
          <w:p w:rsidR="00CD5F48" w:rsidRPr="00AD4EA1" w:rsidRDefault="00CD5F48" w:rsidP="009976D8">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D5F48" w:rsidRPr="00AD4EA1" w:rsidRDefault="00CD5F48" w:rsidP="009976D8">
            <w:pPr>
              <w:tabs>
                <w:tab w:val="left" w:pos="0"/>
              </w:tabs>
              <w:rPr>
                <w:sz w:val="18"/>
                <w:szCs w:val="18"/>
              </w:rPr>
            </w:pPr>
            <w:r w:rsidRPr="00AD4EA1">
              <w:rPr>
                <w:sz w:val="18"/>
                <w:szCs w:val="18"/>
              </w:rPr>
              <w:t>Минимальный процент озеленения – 25 %.</w:t>
            </w:r>
          </w:p>
          <w:p w:rsidR="00CD5F48" w:rsidRPr="00AD4EA1" w:rsidRDefault="00CD5F48" w:rsidP="009976D8">
            <w:pPr>
              <w:tabs>
                <w:tab w:val="left" w:pos="318"/>
              </w:tabs>
              <w:autoSpaceDE w:val="0"/>
              <w:autoSpaceDN w:val="0"/>
              <w:adjustRightInd w:val="0"/>
              <w:rPr>
                <w:rFonts w:eastAsia="Calibri"/>
                <w:sz w:val="18"/>
                <w:szCs w:val="18"/>
                <w:u w:val="single"/>
                <w:lang w:eastAsia="en-US"/>
              </w:rPr>
            </w:pPr>
            <w:r w:rsidRPr="00AD4EA1">
              <w:rPr>
                <w:rFonts w:eastAsia="Calibri"/>
                <w:sz w:val="18"/>
                <w:szCs w:val="18"/>
                <w:u w:val="single"/>
                <w:lang w:eastAsia="en-US"/>
              </w:rPr>
              <w:t xml:space="preserve">Для гаражей и иных вспомогательных сооружений: </w:t>
            </w:r>
          </w:p>
          <w:p w:rsidR="00CD5F48" w:rsidRPr="00AD4EA1" w:rsidRDefault="00CD5F48" w:rsidP="009976D8">
            <w:pPr>
              <w:tabs>
                <w:tab w:val="left" w:pos="318"/>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D5F48" w:rsidRPr="00AD4EA1" w:rsidRDefault="00CD5F48" w:rsidP="009976D8">
            <w:pPr>
              <w:tabs>
                <w:tab w:val="left" w:pos="0"/>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CD5F48" w:rsidRPr="00AD4EA1" w:rsidRDefault="00CD5F48" w:rsidP="009976D8">
            <w:pPr>
              <w:tabs>
                <w:tab w:val="left" w:pos="318"/>
              </w:tabs>
              <w:autoSpaceDE w:val="0"/>
              <w:autoSpaceDN w:val="0"/>
              <w:adjustRightInd w:val="0"/>
              <w:rPr>
                <w:rFonts w:eastAsia="Calibri"/>
                <w:sz w:val="18"/>
                <w:szCs w:val="18"/>
                <w:lang w:eastAsia="en-US"/>
              </w:rPr>
            </w:pPr>
            <w:r w:rsidRPr="00AD4EA1">
              <w:rPr>
                <w:rFonts w:eastAsia="Calibri"/>
                <w:sz w:val="18"/>
                <w:szCs w:val="18"/>
                <w:lang w:eastAsia="en-US"/>
              </w:rPr>
              <w:t xml:space="preserve">Максимальное количество этажей – 1эт. </w:t>
            </w:r>
          </w:p>
          <w:p w:rsidR="0049780C" w:rsidRPr="00AD4EA1" w:rsidRDefault="00CD5F48" w:rsidP="009976D8">
            <w:pPr>
              <w:tabs>
                <w:tab w:val="left" w:pos="318"/>
              </w:tabs>
              <w:autoSpaceDE w:val="0"/>
              <w:autoSpaceDN w:val="0"/>
              <w:adjustRightInd w:val="0"/>
              <w:rPr>
                <w:rFonts w:eastAsia="Calibri"/>
                <w:sz w:val="18"/>
                <w:szCs w:val="18"/>
                <w:lang w:eastAsia="en-US"/>
              </w:rPr>
            </w:pPr>
            <w:r w:rsidRPr="00AD4EA1">
              <w:rPr>
                <w:rFonts w:eastAsia="Calibri"/>
                <w:sz w:val="18"/>
                <w:szCs w:val="18"/>
                <w:lang w:eastAsia="en-US"/>
              </w:rPr>
              <w:t>Максимальное количество машиномест – 2шт.</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hideMark/>
          </w:tcPr>
          <w:p w:rsidR="0049780C" w:rsidRPr="00AD4EA1" w:rsidRDefault="0049780C"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Предоставление коммунальных услуг (3.1.1):</w:t>
            </w:r>
          </w:p>
          <w:p w:rsidR="0049780C" w:rsidRPr="00AD4EA1" w:rsidRDefault="0049780C" w:rsidP="009E5749">
            <w:pPr>
              <w:autoSpaceDE w:val="0"/>
              <w:autoSpaceDN w:val="0"/>
              <w:adjustRightInd w:val="0"/>
              <w:rPr>
                <w:rFonts w:eastAsia="Calibri"/>
                <w:b/>
                <w:sz w:val="18"/>
                <w:szCs w:val="18"/>
                <w:lang w:eastAsia="en-US"/>
              </w:rPr>
            </w:pPr>
            <w:r w:rsidRPr="00AD4EA1">
              <w:rPr>
                <w:rFonts w:eastAsia="Calibri"/>
                <w:sz w:val="18"/>
                <w:szCs w:val="18"/>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Borders>
              <w:top w:val="single" w:sz="4" w:space="0" w:color="auto"/>
              <w:left w:val="single" w:sz="4" w:space="0" w:color="auto"/>
              <w:bottom w:val="single" w:sz="4" w:space="0" w:color="auto"/>
              <w:right w:val="single" w:sz="4" w:space="0" w:color="auto"/>
            </w:tcBorders>
            <w:hideMark/>
          </w:tcPr>
          <w:p w:rsidR="00CD5F48" w:rsidRPr="00AD4EA1" w:rsidRDefault="00CD5F48" w:rsidP="00EA1FA3">
            <w:pPr>
              <w:numPr>
                <w:ilvl w:val="0"/>
                <w:numId w:val="18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D5F48" w:rsidRPr="00AD4EA1" w:rsidRDefault="00CD5F48" w:rsidP="00EA1FA3">
            <w:pPr>
              <w:numPr>
                <w:ilvl w:val="0"/>
                <w:numId w:val="18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D5F48" w:rsidRPr="00AD4EA1" w:rsidRDefault="00CD5F48" w:rsidP="00EA1FA3">
            <w:pPr>
              <w:numPr>
                <w:ilvl w:val="0"/>
                <w:numId w:val="18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9780C" w:rsidRPr="00AD4EA1" w:rsidRDefault="00CD5F48" w:rsidP="00EA1FA3">
            <w:pPr>
              <w:numPr>
                <w:ilvl w:val="0"/>
                <w:numId w:val="18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90%.</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hideMark/>
          </w:tcPr>
          <w:p w:rsidR="00B136A1" w:rsidRPr="00AD4EA1" w:rsidRDefault="00B136A1" w:rsidP="00B136A1">
            <w:pPr>
              <w:autoSpaceDE w:val="0"/>
              <w:autoSpaceDN w:val="0"/>
              <w:adjustRightInd w:val="0"/>
              <w:spacing w:after="120"/>
              <w:rPr>
                <w:rFonts w:eastAsia="Calibri"/>
                <w:b/>
                <w:sz w:val="18"/>
                <w:szCs w:val="18"/>
                <w:lang w:eastAsia="en-US"/>
              </w:rPr>
            </w:pPr>
            <w:r w:rsidRPr="00AD4EA1">
              <w:rPr>
                <w:rFonts w:eastAsia="Calibri"/>
                <w:b/>
                <w:sz w:val="18"/>
                <w:szCs w:val="18"/>
                <w:lang w:eastAsia="en-US"/>
              </w:rPr>
              <w:t>Амбулаторно-поликлиническое обслуживание (3.4.1):</w:t>
            </w:r>
          </w:p>
          <w:p w:rsidR="00CD3315" w:rsidRPr="00AD4EA1" w:rsidRDefault="00B136A1" w:rsidP="00B136A1">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оказания </w:t>
            </w:r>
            <w:r w:rsidRPr="00AD4EA1">
              <w:rPr>
                <w:rFonts w:eastAsia="Calibri"/>
                <w:sz w:val="18"/>
                <w:szCs w:val="18"/>
                <w:lang w:eastAsia="en-US"/>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Borders>
              <w:top w:val="single" w:sz="4" w:space="0" w:color="auto"/>
              <w:left w:val="single" w:sz="4" w:space="0" w:color="auto"/>
              <w:bottom w:val="single" w:sz="4" w:space="0" w:color="auto"/>
              <w:right w:val="single" w:sz="4" w:space="0" w:color="auto"/>
            </w:tcBorders>
            <w:hideMark/>
          </w:tcPr>
          <w:p w:rsidR="00170B63" w:rsidRPr="00BD3A2F" w:rsidRDefault="00771B61" w:rsidP="00771B61">
            <w:pPr>
              <w:tabs>
                <w:tab w:val="left" w:pos="33"/>
              </w:tabs>
              <w:autoSpaceDE w:val="0"/>
              <w:autoSpaceDN w:val="0"/>
              <w:adjustRightInd w:val="0"/>
              <w:jc w:val="left"/>
              <w:rPr>
                <w:rFonts w:eastAsia="Calibri"/>
                <w:color w:val="000000" w:themeColor="text1"/>
                <w:sz w:val="18"/>
                <w:szCs w:val="18"/>
                <w:lang w:eastAsia="en-US"/>
              </w:rPr>
            </w:pPr>
            <w:r w:rsidRPr="00BD3A2F">
              <w:rPr>
                <w:rFonts w:eastAsia="Calibri"/>
                <w:b/>
                <w:color w:val="000000" w:themeColor="text1"/>
                <w:sz w:val="18"/>
                <w:szCs w:val="18"/>
                <w:lang w:eastAsia="en-US"/>
              </w:rPr>
              <w:lastRenderedPageBreak/>
              <w:t>1.</w:t>
            </w:r>
            <w:r w:rsidR="00170B63" w:rsidRPr="00BD3A2F">
              <w:rPr>
                <w:rFonts w:eastAsia="Calibri"/>
                <w:color w:val="000000" w:themeColor="text1"/>
                <w:sz w:val="18"/>
                <w:szCs w:val="18"/>
                <w:lang w:eastAsia="en-US"/>
              </w:rPr>
              <w:t>Предельные (минимальные и (или) максимальные) размеры земельного участка:</w:t>
            </w:r>
          </w:p>
          <w:p w:rsidR="00170B63" w:rsidRPr="00BD3A2F" w:rsidRDefault="00170B63" w:rsidP="00FD0247">
            <w:pPr>
              <w:tabs>
                <w:tab w:val="left" w:pos="317"/>
              </w:tabs>
              <w:autoSpaceDE w:val="0"/>
              <w:autoSpaceDN w:val="0"/>
              <w:adjustRightInd w:val="0"/>
              <w:jc w:val="left"/>
              <w:rPr>
                <w:rFonts w:eastAsia="Calibri"/>
                <w:color w:val="000000" w:themeColor="text1"/>
                <w:sz w:val="18"/>
                <w:szCs w:val="18"/>
                <w:lang w:eastAsia="en-US"/>
              </w:rPr>
            </w:pPr>
            <w:r w:rsidRPr="00BD3A2F">
              <w:rPr>
                <w:rFonts w:eastAsia="Calibri"/>
                <w:color w:val="000000" w:themeColor="text1"/>
                <w:sz w:val="18"/>
                <w:szCs w:val="18"/>
                <w:lang w:eastAsia="en-US"/>
              </w:rPr>
              <w:t xml:space="preserve">Минимальная площадь земельного участка – </w:t>
            </w:r>
            <w:r w:rsidR="005C3844" w:rsidRPr="00CE3219">
              <w:rPr>
                <w:rFonts w:eastAsia="Calibri"/>
                <w:sz w:val="18"/>
                <w:szCs w:val="18"/>
                <w:lang w:eastAsia="en-US"/>
              </w:rPr>
              <w:t>400</w:t>
            </w:r>
            <w:r w:rsidRPr="00CE3219">
              <w:rPr>
                <w:rFonts w:eastAsia="Calibri"/>
                <w:color w:val="000000" w:themeColor="text1"/>
                <w:sz w:val="18"/>
                <w:szCs w:val="18"/>
                <w:lang w:eastAsia="en-US"/>
              </w:rPr>
              <w:t xml:space="preserve"> кв.м.;</w:t>
            </w:r>
          </w:p>
          <w:p w:rsidR="00170B63" w:rsidRPr="00BD3A2F" w:rsidRDefault="00170B63" w:rsidP="00FD0247">
            <w:pPr>
              <w:tabs>
                <w:tab w:val="left" w:pos="317"/>
              </w:tabs>
              <w:autoSpaceDE w:val="0"/>
              <w:autoSpaceDN w:val="0"/>
              <w:adjustRightInd w:val="0"/>
              <w:jc w:val="left"/>
              <w:rPr>
                <w:rFonts w:eastAsia="Calibri"/>
                <w:color w:val="000000" w:themeColor="text1"/>
                <w:sz w:val="18"/>
                <w:szCs w:val="18"/>
                <w:lang w:eastAsia="en-US"/>
              </w:rPr>
            </w:pPr>
            <w:r w:rsidRPr="00BD3A2F">
              <w:rPr>
                <w:rFonts w:eastAsia="Calibri"/>
                <w:color w:val="000000" w:themeColor="text1"/>
                <w:sz w:val="18"/>
                <w:szCs w:val="18"/>
                <w:lang w:eastAsia="en-US"/>
              </w:rPr>
              <w:t>Максимальная площадь земельного участка – не подлежит установлению;</w:t>
            </w:r>
          </w:p>
          <w:p w:rsidR="00170B63" w:rsidRPr="00BD3A2F" w:rsidRDefault="00170B63" w:rsidP="00FD0247">
            <w:pPr>
              <w:tabs>
                <w:tab w:val="left" w:pos="317"/>
              </w:tabs>
              <w:autoSpaceDE w:val="0"/>
              <w:autoSpaceDN w:val="0"/>
              <w:adjustRightInd w:val="0"/>
              <w:jc w:val="left"/>
              <w:rPr>
                <w:rFonts w:eastAsia="Calibri"/>
                <w:color w:val="000000" w:themeColor="text1"/>
                <w:sz w:val="18"/>
                <w:szCs w:val="18"/>
                <w:lang w:eastAsia="en-US"/>
              </w:rPr>
            </w:pPr>
            <w:r w:rsidRPr="00BD3A2F">
              <w:rPr>
                <w:rFonts w:eastAsia="Calibri"/>
                <w:color w:val="000000" w:themeColor="text1"/>
                <w:sz w:val="18"/>
                <w:szCs w:val="18"/>
                <w:lang w:eastAsia="en-US"/>
              </w:rPr>
              <w:lastRenderedPageBreak/>
              <w:t>Длина и ширина – не подлежат установлению.</w:t>
            </w:r>
          </w:p>
          <w:p w:rsidR="00170B63" w:rsidRPr="00BD3A2F" w:rsidRDefault="00771B61" w:rsidP="00771B61">
            <w:pPr>
              <w:tabs>
                <w:tab w:val="left" w:pos="33"/>
                <w:tab w:val="left" w:pos="317"/>
              </w:tabs>
              <w:autoSpaceDE w:val="0"/>
              <w:autoSpaceDN w:val="0"/>
              <w:adjustRightInd w:val="0"/>
              <w:jc w:val="left"/>
              <w:rPr>
                <w:rFonts w:eastAsia="Calibri"/>
                <w:color w:val="000000" w:themeColor="text1"/>
                <w:sz w:val="18"/>
                <w:szCs w:val="18"/>
                <w:lang w:eastAsia="en-US"/>
              </w:rPr>
            </w:pPr>
            <w:r w:rsidRPr="00BD3A2F">
              <w:rPr>
                <w:rFonts w:eastAsia="Calibri"/>
                <w:b/>
                <w:color w:val="000000" w:themeColor="text1"/>
                <w:sz w:val="18"/>
                <w:szCs w:val="18"/>
                <w:lang w:eastAsia="en-US"/>
              </w:rPr>
              <w:t>2.</w:t>
            </w:r>
            <w:r w:rsidR="00170B63" w:rsidRPr="00BD3A2F">
              <w:rPr>
                <w:rFonts w:eastAsia="Calibri"/>
                <w:color w:val="000000" w:themeColor="text1"/>
                <w:sz w:val="18"/>
                <w:szCs w:val="18"/>
                <w:lang w:eastAsia="en-US"/>
              </w:rPr>
              <w:t>Минимальный отступ от границ земельного участка –1м;</w:t>
            </w:r>
          </w:p>
          <w:p w:rsidR="00170B63" w:rsidRPr="00BD3A2F" w:rsidRDefault="00BD3A2F" w:rsidP="00BD3A2F">
            <w:pPr>
              <w:tabs>
                <w:tab w:val="left" w:pos="33"/>
                <w:tab w:val="left" w:pos="317"/>
              </w:tabs>
              <w:autoSpaceDE w:val="0"/>
              <w:autoSpaceDN w:val="0"/>
              <w:adjustRightInd w:val="0"/>
              <w:jc w:val="left"/>
              <w:rPr>
                <w:rFonts w:eastAsia="Calibri"/>
                <w:color w:val="000000" w:themeColor="text1"/>
                <w:sz w:val="18"/>
                <w:szCs w:val="18"/>
                <w:lang w:eastAsia="en-US"/>
              </w:rPr>
            </w:pPr>
            <w:r w:rsidRPr="00BD3A2F">
              <w:rPr>
                <w:rFonts w:eastAsia="Calibri"/>
                <w:b/>
                <w:color w:val="000000" w:themeColor="text1"/>
                <w:sz w:val="18"/>
                <w:szCs w:val="18"/>
                <w:lang w:eastAsia="en-US"/>
              </w:rPr>
              <w:t>3.</w:t>
            </w:r>
            <w:r w:rsidR="00170B63" w:rsidRPr="00BD3A2F">
              <w:rPr>
                <w:rFonts w:eastAsia="Calibri"/>
                <w:color w:val="000000" w:themeColor="text1"/>
                <w:sz w:val="18"/>
                <w:szCs w:val="18"/>
                <w:lang w:eastAsia="en-US"/>
              </w:rPr>
              <w:t>Предельное количество этажей – 3;</w:t>
            </w:r>
          </w:p>
          <w:p w:rsidR="00170B63" w:rsidRPr="00BD3A2F" w:rsidRDefault="00BD3A2F" w:rsidP="00BD3A2F">
            <w:pPr>
              <w:tabs>
                <w:tab w:val="left" w:pos="33"/>
                <w:tab w:val="left" w:pos="317"/>
              </w:tabs>
              <w:autoSpaceDE w:val="0"/>
              <w:autoSpaceDN w:val="0"/>
              <w:adjustRightInd w:val="0"/>
              <w:jc w:val="left"/>
              <w:rPr>
                <w:rFonts w:eastAsia="Calibri"/>
                <w:color w:val="000000" w:themeColor="text1"/>
                <w:sz w:val="18"/>
                <w:szCs w:val="18"/>
                <w:lang w:eastAsia="en-US"/>
              </w:rPr>
            </w:pPr>
            <w:r w:rsidRPr="00BD3A2F">
              <w:rPr>
                <w:rFonts w:eastAsia="Calibri"/>
                <w:b/>
                <w:color w:val="000000" w:themeColor="text1"/>
                <w:sz w:val="18"/>
                <w:szCs w:val="18"/>
                <w:lang w:eastAsia="en-US"/>
              </w:rPr>
              <w:t>4.</w:t>
            </w:r>
            <w:r w:rsidR="00170B63" w:rsidRPr="00BD3A2F">
              <w:rPr>
                <w:rFonts w:eastAsia="Calibri"/>
                <w:color w:val="000000" w:themeColor="text1"/>
                <w:sz w:val="18"/>
                <w:szCs w:val="18"/>
                <w:lang w:eastAsia="en-US"/>
              </w:rPr>
              <w:t>Максимальный процент застройки – 70%;</w:t>
            </w:r>
          </w:p>
          <w:p w:rsidR="00170B63" w:rsidRPr="00BD3A2F" w:rsidRDefault="00170B63" w:rsidP="00FD0247">
            <w:pPr>
              <w:autoSpaceDE w:val="0"/>
              <w:autoSpaceDN w:val="0"/>
              <w:adjustRightInd w:val="0"/>
              <w:jc w:val="left"/>
              <w:rPr>
                <w:rFonts w:eastAsia="Calibri"/>
                <w:b/>
                <w:color w:val="000000" w:themeColor="text1"/>
                <w:sz w:val="18"/>
                <w:szCs w:val="18"/>
                <w:lang w:eastAsia="en-US"/>
              </w:rPr>
            </w:pPr>
            <w:r w:rsidRPr="00BD3A2F">
              <w:rPr>
                <w:rFonts w:eastAsia="Calibri"/>
                <w:b/>
                <w:color w:val="000000" w:themeColor="text1"/>
                <w:sz w:val="18"/>
                <w:szCs w:val="18"/>
                <w:lang w:eastAsia="en-US"/>
              </w:rPr>
              <w:t>Иные предельные параметры разрешенного строительства:</w:t>
            </w:r>
          </w:p>
          <w:p w:rsidR="00CD3315" w:rsidRPr="00BD3A2F" w:rsidRDefault="00170B63" w:rsidP="00BD3A2F">
            <w:pPr>
              <w:autoSpaceDE w:val="0"/>
              <w:autoSpaceDN w:val="0"/>
              <w:adjustRightInd w:val="0"/>
              <w:jc w:val="left"/>
              <w:rPr>
                <w:sz w:val="18"/>
                <w:szCs w:val="18"/>
              </w:rPr>
            </w:pPr>
            <w:r w:rsidRPr="00BD3A2F">
              <w:rPr>
                <w:color w:val="000000" w:themeColor="text1"/>
                <w:sz w:val="18"/>
                <w:szCs w:val="18"/>
              </w:rPr>
              <w:t>Минимальный процент озеленения- 20%</w:t>
            </w:r>
          </w:p>
        </w:tc>
      </w:tr>
      <w:tr w:rsidR="006C739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FB2CF3" w:rsidRPr="00AD4EA1" w:rsidRDefault="00FB2CF3" w:rsidP="00FB2CF3">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Дошкольное, начальное и среднее общее образование (3.5.1):</w:t>
            </w:r>
          </w:p>
          <w:p w:rsidR="00FB2CF3" w:rsidRPr="00AD4EA1" w:rsidRDefault="00FB2CF3" w:rsidP="00FB2CF3">
            <w:pPr>
              <w:autoSpaceDE w:val="0"/>
              <w:autoSpaceDN w:val="0"/>
              <w:adjustRightInd w:val="0"/>
              <w:spacing w:after="120"/>
              <w:rPr>
                <w:rFonts w:eastAsia="Calibri"/>
                <w:b/>
                <w:sz w:val="18"/>
                <w:szCs w:val="18"/>
                <w:lang w:eastAsia="en-US"/>
              </w:rPr>
            </w:pPr>
            <w:r w:rsidRPr="00AD4EA1">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528" w:type="dxa"/>
            <w:tcBorders>
              <w:top w:val="single" w:sz="4" w:space="0" w:color="auto"/>
              <w:left w:val="single" w:sz="4" w:space="0" w:color="auto"/>
              <w:bottom w:val="single" w:sz="4" w:space="0" w:color="auto"/>
              <w:right w:val="single" w:sz="4" w:space="0" w:color="auto"/>
            </w:tcBorders>
          </w:tcPr>
          <w:p w:rsidR="00FB2CF3" w:rsidRPr="00AD4EA1" w:rsidRDefault="00FB2CF3" w:rsidP="00EA1FA3">
            <w:pPr>
              <w:numPr>
                <w:ilvl w:val="0"/>
                <w:numId w:val="181"/>
              </w:numPr>
              <w:tabs>
                <w:tab w:val="left" w:pos="33"/>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FB2CF3" w:rsidRPr="00AD4EA1" w:rsidRDefault="00FB2CF3" w:rsidP="00FB2CF3">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w:t>
            </w:r>
            <w:r w:rsidR="0098615D" w:rsidRPr="0098615D">
              <w:rPr>
                <w:rFonts w:eastAsia="Calibri"/>
                <w:sz w:val="18"/>
                <w:szCs w:val="18"/>
                <w:lang w:eastAsia="en-US"/>
              </w:rPr>
              <w:t>32</w:t>
            </w:r>
            <w:r w:rsidRPr="0098615D">
              <w:rPr>
                <w:rFonts w:eastAsia="Calibri"/>
                <w:sz w:val="18"/>
                <w:szCs w:val="18"/>
                <w:lang w:eastAsia="en-US"/>
              </w:rPr>
              <w:t>00</w:t>
            </w:r>
            <w:r w:rsidRPr="00AD4EA1">
              <w:rPr>
                <w:rFonts w:eastAsia="Calibri"/>
                <w:sz w:val="18"/>
                <w:szCs w:val="18"/>
                <w:lang w:eastAsia="en-US"/>
              </w:rPr>
              <w:t xml:space="preserve"> кв.м; </w:t>
            </w:r>
          </w:p>
          <w:p w:rsidR="00FB2CF3" w:rsidRPr="00AD4EA1" w:rsidRDefault="00FB2CF3" w:rsidP="00FB2CF3">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FB2CF3" w:rsidRPr="00AD4EA1" w:rsidRDefault="00FB2CF3" w:rsidP="00FB2CF3">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FB2CF3" w:rsidRPr="00AD4EA1" w:rsidRDefault="00FB2CF3" w:rsidP="00EA1FA3">
            <w:pPr>
              <w:numPr>
                <w:ilvl w:val="0"/>
                <w:numId w:val="18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FB2CF3" w:rsidRPr="00AD4EA1" w:rsidRDefault="00FB2CF3" w:rsidP="00FB2CF3">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FB2CF3" w:rsidRPr="00AD4EA1" w:rsidRDefault="00FB2CF3" w:rsidP="00EA1FA3">
            <w:pPr>
              <w:numPr>
                <w:ilvl w:val="0"/>
                <w:numId w:val="18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FB2CF3" w:rsidRPr="00AD4EA1" w:rsidRDefault="00FB2CF3" w:rsidP="00EA1FA3">
            <w:pPr>
              <w:numPr>
                <w:ilvl w:val="0"/>
                <w:numId w:val="18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FB2CF3" w:rsidRPr="00AD4EA1" w:rsidRDefault="00FB2CF3" w:rsidP="00FB2CF3">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FB2CF3" w:rsidRPr="00AD4EA1" w:rsidRDefault="00FB2CF3" w:rsidP="00FB2CF3">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p w:rsidR="00FB2CF3" w:rsidRPr="00AD4EA1" w:rsidRDefault="00FB2CF3" w:rsidP="00FB2CF3">
            <w:pPr>
              <w:autoSpaceDE w:val="0"/>
              <w:autoSpaceDN w:val="0"/>
              <w:adjustRightInd w:val="0"/>
              <w:rPr>
                <w:sz w:val="18"/>
                <w:szCs w:val="18"/>
              </w:rPr>
            </w:pPr>
          </w:p>
        </w:tc>
      </w:tr>
      <w:tr w:rsidR="0098615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98615D" w:rsidRPr="00CE3219" w:rsidRDefault="0098615D" w:rsidP="00CE3219">
            <w:pPr>
              <w:autoSpaceDE w:val="0"/>
              <w:autoSpaceDN w:val="0"/>
              <w:adjustRightInd w:val="0"/>
              <w:spacing w:after="120"/>
              <w:rPr>
                <w:rFonts w:eastAsia="Calibri"/>
                <w:b/>
                <w:sz w:val="18"/>
                <w:szCs w:val="18"/>
                <w:lang w:eastAsia="en-US"/>
              </w:rPr>
            </w:pPr>
            <w:r w:rsidRPr="00CE3219">
              <w:rPr>
                <w:rFonts w:eastAsia="Calibri"/>
                <w:b/>
                <w:sz w:val="18"/>
                <w:szCs w:val="18"/>
                <w:lang w:eastAsia="en-US"/>
              </w:rPr>
              <w:t>Хранение автотранспорта (2.7.1):</w:t>
            </w:r>
          </w:p>
          <w:p w:rsidR="0098615D" w:rsidRPr="00CE3219" w:rsidRDefault="0098615D" w:rsidP="00CE3219">
            <w:pPr>
              <w:autoSpaceDE w:val="0"/>
              <w:autoSpaceDN w:val="0"/>
              <w:adjustRightInd w:val="0"/>
              <w:spacing w:after="120"/>
              <w:rPr>
                <w:rFonts w:eastAsia="Calibri"/>
                <w:b/>
                <w:sz w:val="18"/>
                <w:szCs w:val="18"/>
                <w:lang w:eastAsia="en-US"/>
              </w:rPr>
            </w:pPr>
            <w:r w:rsidRPr="00CE3219">
              <w:rPr>
                <w:rFonts w:eastAsia="Calibri"/>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Borders>
              <w:top w:val="single" w:sz="4" w:space="0" w:color="auto"/>
              <w:left w:val="single" w:sz="4" w:space="0" w:color="auto"/>
              <w:bottom w:val="single" w:sz="4" w:space="0" w:color="auto"/>
              <w:right w:val="single" w:sz="4" w:space="0" w:color="auto"/>
            </w:tcBorders>
          </w:tcPr>
          <w:p w:rsidR="0098615D" w:rsidRPr="00CE3219" w:rsidRDefault="0098615D" w:rsidP="0098615D">
            <w:pPr>
              <w:numPr>
                <w:ilvl w:val="0"/>
                <w:numId w:val="182"/>
              </w:numPr>
              <w:tabs>
                <w:tab w:val="left" w:pos="317"/>
              </w:tabs>
              <w:ind w:left="34" w:firstLine="0"/>
              <w:jc w:val="left"/>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земельного участка:</w:t>
            </w:r>
          </w:p>
          <w:p w:rsidR="0098615D" w:rsidRPr="00CE3219" w:rsidRDefault="0098615D" w:rsidP="00CE3219">
            <w:pPr>
              <w:tabs>
                <w:tab w:val="left" w:pos="317"/>
              </w:tabs>
              <w:ind w:left="34" w:firstLine="283"/>
              <w:rPr>
                <w:rFonts w:eastAsia="Calibri"/>
                <w:sz w:val="18"/>
                <w:szCs w:val="18"/>
                <w:lang w:eastAsia="en-US"/>
              </w:rPr>
            </w:pPr>
            <w:r w:rsidRPr="00CE3219">
              <w:rPr>
                <w:rFonts w:eastAsia="Calibri"/>
                <w:sz w:val="18"/>
                <w:szCs w:val="18"/>
                <w:lang w:eastAsia="en-US"/>
              </w:rPr>
              <w:t xml:space="preserve">Минимальная площадь земельного участка – 30 кв.м; </w:t>
            </w:r>
          </w:p>
          <w:p w:rsidR="0098615D" w:rsidRPr="00CE3219" w:rsidRDefault="0098615D" w:rsidP="00CE3219">
            <w:pPr>
              <w:tabs>
                <w:tab w:val="left" w:pos="317"/>
              </w:tabs>
              <w:ind w:left="34" w:firstLine="283"/>
              <w:rPr>
                <w:rFonts w:eastAsia="Calibri"/>
                <w:sz w:val="18"/>
                <w:szCs w:val="18"/>
                <w:lang w:eastAsia="en-US"/>
              </w:rPr>
            </w:pPr>
            <w:r w:rsidRPr="00CE3219">
              <w:rPr>
                <w:rFonts w:eastAsia="Calibri"/>
                <w:sz w:val="18"/>
                <w:szCs w:val="18"/>
                <w:lang w:eastAsia="en-US"/>
              </w:rPr>
              <w:t>Максимальная площадь земельного участка – 150 кв.м;</w:t>
            </w:r>
          </w:p>
          <w:p w:rsidR="0098615D" w:rsidRPr="00CE3219" w:rsidRDefault="0098615D" w:rsidP="00CE3219">
            <w:pPr>
              <w:autoSpaceDE w:val="0"/>
              <w:autoSpaceDN w:val="0"/>
              <w:adjustRightInd w:val="0"/>
              <w:ind w:firstLine="246"/>
              <w:rPr>
                <w:rFonts w:eastAsia="Calibri"/>
                <w:sz w:val="18"/>
                <w:szCs w:val="18"/>
                <w:lang w:eastAsia="en-US"/>
              </w:rPr>
            </w:pPr>
            <w:r w:rsidRPr="00CE3219">
              <w:rPr>
                <w:rFonts w:eastAsia="Calibri"/>
                <w:sz w:val="18"/>
                <w:szCs w:val="18"/>
                <w:lang w:eastAsia="en-US"/>
              </w:rPr>
              <w:t xml:space="preserve"> Длина и ширина – не подлежат установлению.</w:t>
            </w:r>
          </w:p>
          <w:p w:rsidR="0098615D" w:rsidRPr="00CE3219" w:rsidRDefault="0098615D" w:rsidP="0098615D">
            <w:pPr>
              <w:numPr>
                <w:ilvl w:val="0"/>
                <w:numId w:val="182"/>
              </w:numPr>
              <w:tabs>
                <w:tab w:val="left" w:pos="317"/>
              </w:tabs>
              <w:ind w:left="34" w:firstLine="0"/>
              <w:jc w:val="left"/>
              <w:rPr>
                <w:rFonts w:eastAsia="Calibri"/>
                <w:i/>
                <w:sz w:val="18"/>
                <w:szCs w:val="18"/>
                <w:lang w:eastAsia="en-US"/>
              </w:rPr>
            </w:pPr>
            <w:r w:rsidRPr="00CE3219">
              <w:rPr>
                <w:rFonts w:eastAsia="Calibri"/>
                <w:i/>
                <w:sz w:val="18"/>
                <w:szCs w:val="18"/>
                <w:lang w:eastAsia="en-US"/>
              </w:rPr>
              <w:t xml:space="preserve">Минимальный отступ от границ земельного участка для размещения гаража - 50 см. </w:t>
            </w:r>
          </w:p>
          <w:p w:rsidR="0098615D" w:rsidRPr="00CE3219" w:rsidRDefault="0098615D" w:rsidP="0098615D">
            <w:pPr>
              <w:numPr>
                <w:ilvl w:val="0"/>
                <w:numId w:val="182"/>
              </w:numPr>
              <w:tabs>
                <w:tab w:val="left" w:pos="317"/>
              </w:tabs>
              <w:ind w:left="34" w:firstLine="0"/>
              <w:jc w:val="left"/>
              <w:rPr>
                <w:rFonts w:eastAsia="Calibri"/>
                <w:i/>
                <w:sz w:val="18"/>
                <w:szCs w:val="18"/>
                <w:lang w:eastAsia="en-US"/>
              </w:rPr>
            </w:pPr>
            <w:r w:rsidRPr="00CE3219">
              <w:rPr>
                <w:rFonts w:eastAsia="Calibri"/>
                <w:i/>
                <w:sz w:val="18"/>
                <w:szCs w:val="18"/>
                <w:lang w:eastAsia="en-US"/>
              </w:rPr>
              <w:t>Минимальный отступ от границы земельного участка до общей стены гаражей блокированной застройки – 0 м.</w:t>
            </w:r>
          </w:p>
          <w:p w:rsidR="0098615D" w:rsidRPr="00CE3219" w:rsidRDefault="0098615D" w:rsidP="0098615D">
            <w:pPr>
              <w:numPr>
                <w:ilvl w:val="0"/>
                <w:numId w:val="182"/>
              </w:numPr>
              <w:tabs>
                <w:tab w:val="left" w:pos="261"/>
                <w:tab w:val="left" w:pos="317"/>
                <w:tab w:val="left" w:pos="545"/>
              </w:tabs>
              <w:autoSpaceDE w:val="0"/>
              <w:autoSpaceDN w:val="0"/>
              <w:adjustRightInd w:val="0"/>
              <w:ind w:left="34" w:firstLine="0"/>
              <w:rPr>
                <w:rFonts w:eastAsia="Calibri"/>
                <w:sz w:val="18"/>
                <w:szCs w:val="18"/>
                <w:lang w:eastAsia="en-US"/>
              </w:rPr>
            </w:pPr>
            <w:r w:rsidRPr="00CE3219">
              <w:rPr>
                <w:rFonts w:eastAsia="Calibri"/>
                <w:sz w:val="18"/>
                <w:szCs w:val="18"/>
                <w:lang w:eastAsia="en-US"/>
              </w:rPr>
              <w:t>Предельное количество этажей – 1;</w:t>
            </w:r>
          </w:p>
          <w:p w:rsidR="0098615D" w:rsidRPr="00CE3219" w:rsidRDefault="0098615D" w:rsidP="0098615D">
            <w:pPr>
              <w:numPr>
                <w:ilvl w:val="0"/>
                <w:numId w:val="182"/>
              </w:numPr>
              <w:tabs>
                <w:tab w:val="left" w:pos="261"/>
                <w:tab w:val="left" w:pos="317"/>
                <w:tab w:val="left" w:pos="545"/>
              </w:tabs>
              <w:autoSpaceDE w:val="0"/>
              <w:autoSpaceDN w:val="0"/>
              <w:adjustRightInd w:val="0"/>
              <w:ind w:left="34" w:firstLine="0"/>
              <w:rPr>
                <w:rFonts w:eastAsia="Calibri"/>
                <w:sz w:val="18"/>
                <w:szCs w:val="18"/>
                <w:lang w:eastAsia="en-US"/>
              </w:rPr>
            </w:pPr>
            <w:r w:rsidRPr="00CE3219">
              <w:rPr>
                <w:rFonts w:eastAsia="Calibri"/>
                <w:sz w:val="18"/>
                <w:szCs w:val="18"/>
                <w:lang w:eastAsia="en-US"/>
              </w:rPr>
              <w:t>Максимальный процент застройки– 100%.</w:t>
            </w:r>
          </w:p>
        </w:tc>
      </w:tr>
      <w:tr w:rsidR="0098615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98615D" w:rsidRPr="00CE3219" w:rsidRDefault="0098615D" w:rsidP="00CE3219">
            <w:pPr>
              <w:rPr>
                <w:b/>
                <w:sz w:val="18"/>
                <w:szCs w:val="18"/>
              </w:rPr>
            </w:pPr>
            <w:r w:rsidRPr="00CE3219">
              <w:rPr>
                <w:b/>
                <w:sz w:val="18"/>
                <w:szCs w:val="18"/>
              </w:rPr>
              <w:t>Размещение гаражей для собственных нужд (2.7.2):</w:t>
            </w:r>
          </w:p>
          <w:p w:rsidR="0098615D" w:rsidRPr="00CE3219" w:rsidRDefault="0098615D" w:rsidP="00CE3219">
            <w:pPr>
              <w:rPr>
                <w:sz w:val="20"/>
                <w:szCs w:val="20"/>
              </w:rPr>
            </w:pPr>
            <w:r w:rsidRPr="00CE3219">
              <w:rPr>
                <w:sz w:val="18"/>
                <w:szCs w:val="1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w:t>
            </w:r>
            <w:r w:rsidRPr="00CE3219">
              <w:rPr>
                <w:sz w:val="20"/>
                <w:szCs w:val="20"/>
              </w:rPr>
              <w:t xml:space="preserve"> и коммуникации</w:t>
            </w:r>
          </w:p>
        </w:tc>
        <w:tc>
          <w:tcPr>
            <w:tcW w:w="5528" w:type="dxa"/>
            <w:tcBorders>
              <w:top w:val="single" w:sz="4" w:space="0" w:color="auto"/>
              <w:left w:val="single" w:sz="4" w:space="0" w:color="auto"/>
              <w:bottom w:val="single" w:sz="4" w:space="0" w:color="auto"/>
              <w:right w:val="single" w:sz="4" w:space="0" w:color="auto"/>
            </w:tcBorders>
          </w:tcPr>
          <w:p w:rsidR="0098615D" w:rsidRPr="00CE3219" w:rsidRDefault="0098615D" w:rsidP="00C23CEF">
            <w:pPr>
              <w:numPr>
                <w:ilvl w:val="0"/>
                <w:numId w:val="228"/>
              </w:numPr>
              <w:tabs>
                <w:tab w:val="left" w:pos="317"/>
              </w:tabs>
              <w:jc w:val="left"/>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земельного участка:</w:t>
            </w:r>
          </w:p>
          <w:p w:rsidR="0098615D" w:rsidRPr="00CE3219" w:rsidRDefault="0098615D" w:rsidP="0098615D">
            <w:pPr>
              <w:tabs>
                <w:tab w:val="left" w:pos="317"/>
              </w:tabs>
              <w:ind w:left="34" w:firstLine="283"/>
              <w:rPr>
                <w:rFonts w:eastAsia="Calibri"/>
                <w:sz w:val="18"/>
                <w:szCs w:val="18"/>
                <w:lang w:eastAsia="en-US"/>
              </w:rPr>
            </w:pPr>
            <w:r w:rsidRPr="00CE3219">
              <w:rPr>
                <w:rFonts w:eastAsia="Calibri"/>
                <w:sz w:val="18"/>
                <w:szCs w:val="18"/>
                <w:lang w:eastAsia="en-US"/>
              </w:rPr>
              <w:t xml:space="preserve">Минимальная площадь земельного участка – 30 кв.м; </w:t>
            </w:r>
          </w:p>
          <w:p w:rsidR="0098615D" w:rsidRPr="00CE3219" w:rsidRDefault="0098615D" w:rsidP="0098615D">
            <w:pPr>
              <w:tabs>
                <w:tab w:val="left" w:pos="317"/>
              </w:tabs>
              <w:ind w:left="34" w:firstLine="283"/>
              <w:rPr>
                <w:rFonts w:eastAsia="Calibri"/>
                <w:sz w:val="18"/>
                <w:szCs w:val="18"/>
                <w:lang w:eastAsia="en-US"/>
              </w:rPr>
            </w:pPr>
            <w:r w:rsidRPr="00CE3219">
              <w:rPr>
                <w:rFonts w:eastAsia="Calibri"/>
                <w:sz w:val="18"/>
                <w:szCs w:val="18"/>
                <w:lang w:eastAsia="en-US"/>
              </w:rPr>
              <w:t>Максимальная площадь земельного участка – 50 кв.м;</w:t>
            </w:r>
          </w:p>
          <w:p w:rsidR="0098615D" w:rsidRPr="00CE3219" w:rsidRDefault="0098615D" w:rsidP="0098615D">
            <w:pPr>
              <w:autoSpaceDE w:val="0"/>
              <w:autoSpaceDN w:val="0"/>
              <w:adjustRightInd w:val="0"/>
              <w:ind w:firstLine="246"/>
              <w:rPr>
                <w:rFonts w:eastAsia="Calibri"/>
                <w:sz w:val="18"/>
                <w:szCs w:val="18"/>
                <w:lang w:eastAsia="en-US"/>
              </w:rPr>
            </w:pPr>
            <w:r w:rsidRPr="00CE3219">
              <w:rPr>
                <w:rFonts w:eastAsia="Calibri"/>
                <w:sz w:val="18"/>
                <w:szCs w:val="18"/>
                <w:lang w:eastAsia="en-US"/>
              </w:rPr>
              <w:t xml:space="preserve"> Длина и ширина – не подлежат установлению.</w:t>
            </w:r>
          </w:p>
          <w:p w:rsidR="0098615D" w:rsidRPr="00CE3219" w:rsidRDefault="0098615D" w:rsidP="00C23CEF">
            <w:pPr>
              <w:numPr>
                <w:ilvl w:val="0"/>
                <w:numId w:val="228"/>
              </w:numPr>
              <w:tabs>
                <w:tab w:val="left" w:pos="317"/>
              </w:tabs>
              <w:ind w:left="34" w:firstLine="0"/>
              <w:jc w:val="left"/>
              <w:rPr>
                <w:rFonts w:eastAsia="Calibri"/>
                <w:i/>
                <w:sz w:val="18"/>
                <w:szCs w:val="18"/>
                <w:lang w:eastAsia="en-US"/>
              </w:rPr>
            </w:pPr>
            <w:r w:rsidRPr="00CE3219">
              <w:rPr>
                <w:rFonts w:eastAsia="Calibri"/>
                <w:i/>
                <w:sz w:val="18"/>
                <w:szCs w:val="18"/>
                <w:lang w:eastAsia="en-US"/>
              </w:rPr>
              <w:t xml:space="preserve">Минимальный отступ от границ земельного участка для размещения гаража - 50 см. </w:t>
            </w:r>
          </w:p>
          <w:p w:rsidR="0098615D" w:rsidRPr="00CE3219" w:rsidRDefault="0098615D" w:rsidP="00C23CEF">
            <w:pPr>
              <w:numPr>
                <w:ilvl w:val="0"/>
                <w:numId w:val="228"/>
              </w:numPr>
              <w:tabs>
                <w:tab w:val="left" w:pos="317"/>
              </w:tabs>
              <w:ind w:left="34" w:firstLine="0"/>
              <w:jc w:val="left"/>
              <w:rPr>
                <w:rFonts w:eastAsia="Calibri"/>
                <w:i/>
                <w:sz w:val="18"/>
                <w:szCs w:val="18"/>
                <w:lang w:eastAsia="en-US"/>
              </w:rPr>
            </w:pPr>
            <w:r w:rsidRPr="00CE3219">
              <w:rPr>
                <w:rFonts w:eastAsia="Calibri"/>
                <w:i/>
                <w:sz w:val="18"/>
                <w:szCs w:val="18"/>
                <w:lang w:eastAsia="en-US"/>
              </w:rPr>
              <w:t>Минимальный отступ от границы земельного участка до общей стены гаражей блокированной застройки – 0 м.</w:t>
            </w:r>
          </w:p>
          <w:p w:rsidR="0098615D" w:rsidRPr="00CE3219" w:rsidRDefault="0098615D" w:rsidP="00C23CEF">
            <w:pPr>
              <w:numPr>
                <w:ilvl w:val="0"/>
                <w:numId w:val="228"/>
              </w:numPr>
              <w:tabs>
                <w:tab w:val="left" w:pos="261"/>
                <w:tab w:val="left" w:pos="317"/>
                <w:tab w:val="left" w:pos="545"/>
              </w:tabs>
              <w:autoSpaceDE w:val="0"/>
              <w:autoSpaceDN w:val="0"/>
              <w:adjustRightInd w:val="0"/>
              <w:ind w:left="34" w:firstLine="0"/>
              <w:rPr>
                <w:rFonts w:eastAsia="Calibri"/>
                <w:sz w:val="18"/>
                <w:szCs w:val="18"/>
                <w:lang w:eastAsia="en-US"/>
              </w:rPr>
            </w:pPr>
            <w:r w:rsidRPr="00CE3219">
              <w:rPr>
                <w:rFonts w:eastAsia="Calibri"/>
                <w:sz w:val="18"/>
                <w:szCs w:val="18"/>
                <w:lang w:eastAsia="en-US"/>
              </w:rPr>
              <w:t>Предельное количество этажей – 1;</w:t>
            </w:r>
          </w:p>
          <w:p w:rsidR="0098615D" w:rsidRPr="00CE3219" w:rsidRDefault="0098615D" w:rsidP="0098615D">
            <w:pPr>
              <w:tabs>
                <w:tab w:val="left" w:pos="33"/>
                <w:tab w:val="left" w:pos="317"/>
              </w:tabs>
              <w:autoSpaceDE w:val="0"/>
              <w:autoSpaceDN w:val="0"/>
              <w:adjustRightInd w:val="0"/>
              <w:ind w:left="33"/>
              <w:rPr>
                <w:rFonts w:eastAsia="Calibri"/>
                <w:sz w:val="18"/>
                <w:szCs w:val="18"/>
                <w:lang w:eastAsia="en-US"/>
              </w:rPr>
            </w:pPr>
            <w:r w:rsidRPr="00CE3219">
              <w:rPr>
                <w:rFonts w:eastAsia="Calibri"/>
                <w:sz w:val="18"/>
                <w:szCs w:val="18"/>
                <w:lang w:eastAsia="en-US"/>
              </w:rPr>
              <w:t>Максимальный процент застройки– 100%.</w:t>
            </w:r>
          </w:p>
        </w:tc>
      </w:tr>
      <w:tr w:rsidR="0098615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98615D" w:rsidRPr="00CE3219" w:rsidRDefault="0098615D" w:rsidP="00CE3219">
            <w:pPr>
              <w:autoSpaceDE w:val="0"/>
              <w:autoSpaceDN w:val="0"/>
              <w:adjustRightInd w:val="0"/>
              <w:rPr>
                <w:rFonts w:eastAsia="Calibri"/>
                <w:b/>
                <w:sz w:val="18"/>
                <w:szCs w:val="18"/>
                <w:lang w:eastAsia="en-US"/>
              </w:rPr>
            </w:pPr>
            <w:r w:rsidRPr="00CE3219">
              <w:rPr>
                <w:rFonts w:eastAsia="Calibri"/>
                <w:b/>
                <w:sz w:val="18"/>
                <w:szCs w:val="18"/>
                <w:lang w:eastAsia="en-US"/>
              </w:rPr>
              <w:t>Ведение огородничества (13.1):</w:t>
            </w:r>
          </w:p>
          <w:p w:rsidR="0098615D" w:rsidRPr="00CE3219" w:rsidRDefault="0098615D" w:rsidP="00CE3219">
            <w:pPr>
              <w:autoSpaceDE w:val="0"/>
              <w:autoSpaceDN w:val="0"/>
              <w:adjustRightInd w:val="0"/>
              <w:spacing w:before="120" w:after="120"/>
              <w:rPr>
                <w:rFonts w:eastAsia="Calibri"/>
                <w:b/>
                <w:sz w:val="18"/>
                <w:szCs w:val="18"/>
                <w:lang w:eastAsia="en-US"/>
              </w:rPr>
            </w:pPr>
            <w:r w:rsidRPr="00CE3219">
              <w:rPr>
                <w:rFonts w:eastAsia="Calibri"/>
                <w:sz w:val="18"/>
                <w:szCs w:val="18"/>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28" w:type="dxa"/>
            <w:tcBorders>
              <w:top w:val="single" w:sz="4" w:space="0" w:color="auto"/>
              <w:left w:val="single" w:sz="4" w:space="0" w:color="auto"/>
              <w:bottom w:val="single" w:sz="4" w:space="0" w:color="auto"/>
              <w:right w:val="single" w:sz="4" w:space="0" w:color="auto"/>
            </w:tcBorders>
          </w:tcPr>
          <w:p w:rsidR="0098615D" w:rsidRPr="00CE3219" w:rsidRDefault="0098615D" w:rsidP="0098615D">
            <w:pPr>
              <w:numPr>
                <w:ilvl w:val="0"/>
                <w:numId w:val="184"/>
              </w:numPr>
              <w:tabs>
                <w:tab w:val="left" w:pos="0"/>
                <w:tab w:val="left" w:pos="315"/>
              </w:tabs>
              <w:autoSpaceDE w:val="0"/>
              <w:autoSpaceDN w:val="0"/>
              <w:adjustRightInd w:val="0"/>
              <w:ind w:left="317" w:hanging="283"/>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98615D" w:rsidRPr="00CE3219" w:rsidRDefault="0098615D" w:rsidP="0098615D">
            <w:pPr>
              <w:numPr>
                <w:ilvl w:val="0"/>
                <w:numId w:val="184"/>
              </w:numPr>
              <w:tabs>
                <w:tab w:val="left" w:pos="0"/>
                <w:tab w:val="left" w:pos="315"/>
              </w:tabs>
              <w:ind w:left="0" w:firstLine="0"/>
              <w:jc w:val="left"/>
              <w:rPr>
                <w:rFonts w:eastAsia="Calibri"/>
                <w:sz w:val="18"/>
                <w:szCs w:val="18"/>
                <w:lang w:eastAsia="en-US"/>
              </w:rPr>
            </w:pPr>
            <w:r w:rsidRPr="00CE3219">
              <w:rPr>
                <w:rFonts w:eastAsia="Calibri"/>
                <w:sz w:val="18"/>
                <w:szCs w:val="18"/>
                <w:lang w:eastAsia="en-US"/>
              </w:rPr>
              <w:t>Минимальный отступ от границ земельного участка – 1 м;</w:t>
            </w:r>
          </w:p>
          <w:p w:rsidR="0098615D" w:rsidRPr="00CE3219" w:rsidRDefault="0098615D" w:rsidP="0098615D">
            <w:pPr>
              <w:numPr>
                <w:ilvl w:val="0"/>
                <w:numId w:val="184"/>
              </w:numPr>
              <w:tabs>
                <w:tab w:val="left" w:pos="0"/>
                <w:tab w:val="left" w:pos="315"/>
              </w:tabs>
              <w:ind w:left="0" w:firstLine="0"/>
              <w:jc w:val="left"/>
              <w:rPr>
                <w:rFonts w:eastAsia="Calibri"/>
                <w:sz w:val="18"/>
                <w:szCs w:val="18"/>
                <w:lang w:eastAsia="en-US"/>
              </w:rPr>
            </w:pPr>
            <w:r w:rsidRPr="00CE3219">
              <w:rPr>
                <w:rFonts w:eastAsia="Calibri"/>
                <w:sz w:val="18"/>
                <w:szCs w:val="18"/>
                <w:lang w:eastAsia="en-US"/>
              </w:rPr>
              <w:t>Предельное количество этажей (надземных) - 2;</w:t>
            </w:r>
          </w:p>
          <w:p w:rsidR="0098615D" w:rsidRPr="00CE3219" w:rsidRDefault="0098615D" w:rsidP="0098615D">
            <w:pPr>
              <w:numPr>
                <w:ilvl w:val="0"/>
                <w:numId w:val="184"/>
              </w:numPr>
              <w:tabs>
                <w:tab w:val="left" w:pos="0"/>
                <w:tab w:val="left" w:pos="315"/>
              </w:tabs>
              <w:ind w:left="0" w:firstLine="0"/>
              <w:jc w:val="left"/>
              <w:rPr>
                <w:rFonts w:eastAsia="Calibri"/>
                <w:sz w:val="18"/>
                <w:szCs w:val="18"/>
                <w:lang w:eastAsia="en-US"/>
              </w:rPr>
            </w:pPr>
            <w:r w:rsidRPr="00CE3219">
              <w:rPr>
                <w:rFonts w:eastAsia="Calibri"/>
                <w:sz w:val="18"/>
                <w:szCs w:val="18"/>
                <w:lang w:eastAsia="en-US"/>
              </w:rPr>
              <w:t>Максимальный процент застройки земельного участка – 20%.</w:t>
            </w:r>
          </w:p>
        </w:tc>
      </w:tr>
      <w:tr w:rsidR="0098615D" w:rsidRPr="00AD4EA1" w:rsidTr="009E5749">
        <w:trPr>
          <w:trHeight w:val="20"/>
        </w:trPr>
        <w:tc>
          <w:tcPr>
            <w:tcW w:w="3828" w:type="dxa"/>
            <w:tcBorders>
              <w:top w:val="single" w:sz="4" w:space="0" w:color="auto"/>
              <w:left w:val="single" w:sz="4" w:space="0" w:color="auto"/>
              <w:bottom w:val="single" w:sz="4" w:space="0" w:color="auto"/>
              <w:right w:val="single" w:sz="4" w:space="0" w:color="auto"/>
            </w:tcBorders>
          </w:tcPr>
          <w:p w:rsidR="0098615D" w:rsidRPr="00CE3219" w:rsidRDefault="0098615D" w:rsidP="00CE3219">
            <w:pPr>
              <w:autoSpaceDE w:val="0"/>
              <w:autoSpaceDN w:val="0"/>
              <w:adjustRightInd w:val="0"/>
              <w:spacing w:before="120" w:after="120"/>
              <w:rPr>
                <w:rFonts w:eastAsia="Calibri"/>
                <w:b/>
                <w:sz w:val="18"/>
                <w:szCs w:val="18"/>
                <w:lang w:eastAsia="en-US"/>
              </w:rPr>
            </w:pPr>
            <w:r w:rsidRPr="00CE3219">
              <w:rPr>
                <w:rFonts w:eastAsia="Calibri"/>
                <w:b/>
                <w:sz w:val="18"/>
                <w:szCs w:val="18"/>
                <w:lang w:eastAsia="en-US"/>
              </w:rPr>
              <w:t>Ведение садоводства (13.2)</w:t>
            </w:r>
          </w:p>
          <w:p w:rsidR="0098615D" w:rsidRPr="00CE3219" w:rsidRDefault="0098615D" w:rsidP="00CE3219">
            <w:pPr>
              <w:autoSpaceDE w:val="0"/>
              <w:autoSpaceDN w:val="0"/>
              <w:adjustRightInd w:val="0"/>
              <w:spacing w:before="120" w:after="120"/>
              <w:rPr>
                <w:rFonts w:eastAsia="Calibri"/>
                <w:b/>
                <w:sz w:val="18"/>
                <w:szCs w:val="18"/>
                <w:lang w:eastAsia="en-US"/>
              </w:rPr>
            </w:pPr>
            <w:r w:rsidRPr="00CE3219">
              <w:rPr>
                <w:rFonts w:eastAsia="Calibri"/>
                <w:sz w:val="18"/>
                <w:szCs w:val="18"/>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528" w:type="dxa"/>
            <w:tcBorders>
              <w:top w:val="single" w:sz="4" w:space="0" w:color="auto"/>
              <w:left w:val="single" w:sz="4" w:space="0" w:color="auto"/>
              <w:bottom w:val="single" w:sz="4" w:space="0" w:color="auto"/>
              <w:right w:val="single" w:sz="4" w:space="0" w:color="auto"/>
            </w:tcBorders>
          </w:tcPr>
          <w:p w:rsidR="0098615D" w:rsidRPr="00CE3219" w:rsidRDefault="0098615D" w:rsidP="0098615D">
            <w:pPr>
              <w:numPr>
                <w:ilvl w:val="0"/>
                <w:numId w:val="185"/>
              </w:numPr>
              <w:tabs>
                <w:tab w:val="left" w:pos="182"/>
              </w:tabs>
              <w:autoSpaceDE w:val="0"/>
              <w:autoSpaceDN w:val="0"/>
              <w:adjustRightInd w:val="0"/>
              <w:ind w:left="182" w:hanging="142"/>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земельных участков:</w:t>
            </w:r>
          </w:p>
          <w:p w:rsidR="0098615D" w:rsidRPr="00CE3219" w:rsidRDefault="0098615D" w:rsidP="00CE3219">
            <w:pPr>
              <w:tabs>
                <w:tab w:val="left" w:pos="182"/>
              </w:tabs>
              <w:autoSpaceDE w:val="0"/>
              <w:autoSpaceDN w:val="0"/>
              <w:adjustRightInd w:val="0"/>
              <w:ind w:left="182" w:hanging="142"/>
              <w:rPr>
                <w:rFonts w:eastAsia="Calibri"/>
                <w:sz w:val="18"/>
                <w:szCs w:val="18"/>
                <w:lang w:eastAsia="en-US"/>
              </w:rPr>
            </w:pPr>
            <w:r w:rsidRPr="00CE3219">
              <w:rPr>
                <w:rFonts w:eastAsia="Calibri"/>
                <w:sz w:val="18"/>
                <w:szCs w:val="18"/>
                <w:lang w:eastAsia="en-US"/>
              </w:rPr>
              <w:t xml:space="preserve">Минимальная площадь земельного участка – 500 кв.м; </w:t>
            </w:r>
          </w:p>
          <w:p w:rsidR="0098615D" w:rsidRPr="00CE3219" w:rsidRDefault="0098615D" w:rsidP="00CE3219">
            <w:pPr>
              <w:tabs>
                <w:tab w:val="left" w:pos="182"/>
              </w:tabs>
              <w:autoSpaceDE w:val="0"/>
              <w:autoSpaceDN w:val="0"/>
              <w:adjustRightInd w:val="0"/>
              <w:ind w:left="182" w:hanging="142"/>
              <w:rPr>
                <w:rFonts w:eastAsia="Calibri"/>
                <w:sz w:val="18"/>
                <w:szCs w:val="18"/>
                <w:lang w:eastAsia="en-US"/>
              </w:rPr>
            </w:pPr>
            <w:r w:rsidRPr="00CE3219">
              <w:rPr>
                <w:rFonts w:eastAsia="Calibri"/>
                <w:sz w:val="18"/>
                <w:szCs w:val="18"/>
                <w:lang w:eastAsia="en-US"/>
              </w:rPr>
              <w:t>Максимальная площадь земельного участка – не подлежит установлению;</w:t>
            </w:r>
          </w:p>
          <w:p w:rsidR="0098615D" w:rsidRPr="00CE3219" w:rsidRDefault="0098615D" w:rsidP="00CE3219">
            <w:pPr>
              <w:tabs>
                <w:tab w:val="left" w:pos="182"/>
              </w:tabs>
              <w:autoSpaceDE w:val="0"/>
              <w:autoSpaceDN w:val="0"/>
              <w:adjustRightInd w:val="0"/>
              <w:ind w:left="182" w:hanging="142"/>
              <w:rPr>
                <w:rFonts w:eastAsia="Calibri"/>
                <w:sz w:val="18"/>
                <w:szCs w:val="18"/>
                <w:lang w:eastAsia="en-US"/>
              </w:rPr>
            </w:pPr>
            <w:r w:rsidRPr="00CE3219">
              <w:rPr>
                <w:rFonts w:eastAsia="Calibri"/>
                <w:sz w:val="18"/>
                <w:szCs w:val="18"/>
                <w:lang w:eastAsia="en-US"/>
              </w:rPr>
              <w:t xml:space="preserve">Длина и ширина – не подлежат установлению. </w:t>
            </w:r>
          </w:p>
          <w:p w:rsidR="0098615D" w:rsidRPr="00CE3219" w:rsidRDefault="0098615D" w:rsidP="00CE3219">
            <w:pPr>
              <w:tabs>
                <w:tab w:val="left" w:pos="182"/>
              </w:tabs>
              <w:autoSpaceDE w:val="0"/>
              <w:autoSpaceDN w:val="0"/>
              <w:adjustRightInd w:val="0"/>
              <w:ind w:left="182" w:hanging="142"/>
              <w:rPr>
                <w:rFonts w:eastAsia="Calibri"/>
                <w:sz w:val="18"/>
                <w:szCs w:val="18"/>
                <w:lang w:eastAsia="en-US"/>
              </w:rPr>
            </w:pPr>
            <w:r w:rsidRPr="00CE3219">
              <w:rPr>
                <w:rFonts w:eastAsia="Calibri"/>
                <w:b/>
                <w:sz w:val="18"/>
                <w:szCs w:val="18"/>
                <w:lang w:eastAsia="en-US"/>
              </w:rPr>
              <w:t>2.</w:t>
            </w:r>
            <w:r w:rsidRPr="00CE3219">
              <w:rPr>
                <w:rFonts w:eastAsia="Calibri"/>
                <w:sz w:val="18"/>
                <w:szCs w:val="18"/>
                <w:lang w:eastAsia="en-US"/>
              </w:rPr>
              <w:t xml:space="preserve"> Иные параметры использования земельного участка соответствуют параметрам вида использования 2.1</w:t>
            </w:r>
          </w:p>
        </w:tc>
      </w:tr>
      <w:tr w:rsidR="0098615D" w:rsidRPr="00AD4EA1" w:rsidTr="009E5749">
        <w:trPr>
          <w:trHeight w:val="2604"/>
        </w:trPr>
        <w:tc>
          <w:tcPr>
            <w:tcW w:w="3828" w:type="dxa"/>
            <w:tcBorders>
              <w:top w:val="single" w:sz="4" w:space="0" w:color="auto"/>
              <w:left w:val="single" w:sz="4" w:space="0" w:color="auto"/>
              <w:bottom w:val="single" w:sz="4" w:space="0" w:color="auto"/>
              <w:right w:val="single" w:sz="4" w:space="0" w:color="auto"/>
            </w:tcBorders>
            <w:hideMark/>
          </w:tcPr>
          <w:p w:rsidR="0098615D" w:rsidRPr="00AD4EA1" w:rsidRDefault="0098615D"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Площадки для занятий спортом (5.1.3):</w:t>
            </w:r>
          </w:p>
          <w:p w:rsidR="0098615D" w:rsidRPr="00AD4EA1" w:rsidRDefault="0098615D" w:rsidP="002E102E">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Borders>
              <w:top w:val="single" w:sz="4" w:space="0" w:color="auto"/>
              <w:left w:val="single" w:sz="4" w:space="0" w:color="auto"/>
              <w:bottom w:val="single" w:sz="4" w:space="0" w:color="auto"/>
              <w:right w:val="single" w:sz="4" w:space="0" w:color="auto"/>
            </w:tcBorders>
            <w:hideMark/>
          </w:tcPr>
          <w:p w:rsidR="0098615D" w:rsidRPr="00AD4EA1" w:rsidRDefault="0098615D" w:rsidP="00EA1FA3">
            <w:pPr>
              <w:numPr>
                <w:ilvl w:val="0"/>
                <w:numId w:val="183"/>
              </w:numPr>
              <w:tabs>
                <w:tab w:val="left" w:pos="182"/>
              </w:tabs>
              <w:ind w:left="182" w:hanging="142"/>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98615D" w:rsidRPr="00AD4EA1" w:rsidRDefault="0098615D" w:rsidP="00EA1FA3">
            <w:pPr>
              <w:numPr>
                <w:ilvl w:val="0"/>
                <w:numId w:val="183"/>
              </w:numPr>
              <w:tabs>
                <w:tab w:val="left" w:pos="182"/>
              </w:tabs>
              <w:autoSpaceDE w:val="0"/>
              <w:autoSpaceDN w:val="0"/>
              <w:adjustRightInd w:val="0"/>
              <w:ind w:left="182" w:hanging="142"/>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98615D" w:rsidRPr="00AD4EA1" w:rsidRDefault="0098615D" w:rsidP="00EA1FA3">
            <w:pPr>
              <w:numPr>
                <w:ilvl w:val="0"/>
                <w:numId w:val="183"/>
              </w:numPr>
              <w:tabs>
                <w:tab w:val="left" w:pos="182"/>
              </w:tabs>
              <w:autoSpaceDE w:val="0"/>
              <w:autoSpaceDN w:val="0"/>
              <w:adjustRightInd w:val="0"/>
              <w:ind w:left="182" w:hanging="142"/>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98615D" w:rsidRPr="00AD4EA1" w:rsidRDefault="0098615D" w:rsidP="00EA1FA3">
            <w:pPr>
              <w:numPr>
                <w:ilvl w:val="0"/>
                <w:numId w:val="183"/>
              </w:numPr>
              <w:tabs>
                <w:tab w:val="left" w:pos="182"/>
              </w:tabs>
              <w:autoSpaceDE w:val="0"/>
              <w:autoSpaceDN w:val="0"/>
              <w:adjustRightInd w:val="0"/>
              <w:ind w:left="182" w:hanging="142"/>
              <w:rPr>
                <w:rFonts w:eastAsia="Calibri"/>
                <w:sz w:val="18"/>
                <w:szCs w:val="18"/>
                <w:lang w:eastAsia="en-US"/>
              </w:rPr>
            </w:pPr>
            <w:r w:rsidRPr="00AD4EA1">
              <w:rPr>
                <w:rFonts w:eastAsia="Calibri"/>
                <w:sz w:val="18"/>
                <w:szCs w:val="18"/>
                <w:lang w:eastAsia="en-US"/>
              </w:rPr>
              <w:t>Максимальный процент застройки – 70%;</w:t>
            </w:r>
          </w:p>
          <w:p w:rsidR="0098615D" w:rsidRPr="00AD4EA1" w:rsidRDefault="0098615D" w:rsidP="002E102E">
            <w:pPr>
              <w:tabs>
                <w:tab w:val="left" w:pos="182"/>
              </w:tabs>
              <w:autoSpaceDE w:val="0"/>
              <w:autoSpaceDN w:val="0"/>
              <w:adjustRightInd w:val="0"/>
              <w:ind w:left="182" w:hanging="142"/>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98615D" w:rsidRPr="00AD4EA1" w:rsidRDefault="0098615D" w:rsidP="002E102E">
            <w:pPr>
              <w:tabs>
                <w:tab w:val="left" w:pos="182"/>
              </w:tabs>
              <w:autoSpaceDE w:val="0"/>
              <w:autoSpaceDN w:val="0"/>
              <w:adjustRightInd w:val="0"/>
              <w:ind w:left="182" w:hanging="142"/>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не менее 1,2м.</w:t>
            </w:r>
          </w:p>
          <w:p w:rsidR="0098615D" w:rsidRPr="00AD4EA1" w:rsidRDefault="0098615D" w:rsidP="002E102E">
            <w:pPr>
              <w:tabs>
                <w:tab w:val="left" w:pos="182"/>
              </w:tabs>
              <w:autoSpaceDE w:val="0"/>
              <w:autoSpaceDN w:val="0"/>
              <w:adjustRightInd w:val="0"/>
              <w:ind w:left="182" w:hanging="142"/>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98615D" w:rsidRPr="00AD4EA1" w:rsidRDefault="0098615D" w:rsidP="002E102E">
            <w:pPr>
              <w:tabs>
                <w:tab w:val="left" w:pos="182"/>
              </w:tabs>
              <w:autoSpaceDE w:val="0"/>
              <w:autoSpaceDN w:val="0"/>
              <w:adjustRightInd w:val="0"/>
              <w:ind w:left="182" w:hanging="142"/>
              <w:rPr>
                <w:rFonts w:eastAsia="Calibri"/>
                <w:sz w:val="18"/>
                <w:szCs w:val="18"/>
                <w:lang w:eastAsia="en-US"/>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r w:rsidR="0098615D" w:rsidRPr="00AD4EA1" w:rsidTr="009E5749">
        <w:trPr>
          <w:trHeight w:val="2604"/>
        </w:trPr>
        <w:tc>
          <w:tcPr>
            <w:tcW w:w="3828" w:type="dxa"/>
            <w:tcBorders>
              <w:top w:val="single" w:sz="4" w:space="0" w:color="auto"/>
              <w:left w:val="single" w:sz="4" w:space="0" w:color="auto"/>
              <w:bottom w:val="single" w:sz="4" w:space="0" w:color="auto"/>
              <w:right w:val="single" w:sz="4" w:space="0" w:color="auto"/>
            </w:tcBorders>
            <w:hideMark/>
          </w:tcPr>
          <w:p w:rsidR="0098615D" w:rsidRPr="00AD4EA1" w:rsidRDefault="0098615D"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98615D" w:rsidRPr="00AD4EA1" w:rsidRDefault="0098615D" w:rsidP="009E5749">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Земельные участки общего пользования.</w:t>
            </w:r>
          </w:p>
          <w:p w:rsidR="0098615D" w:rsidRPr="00AD4EA1" w:rsidRDefault="0098615D" w:rsidP="009E5749">
            <w:pPr>
              <w:autoSpaceDE w:val="0"/>
              <w:autoSpaceDN w:val="0"/>
              <w:adjustRightInd w:val="0"/>
              <w:spacing w:after="120"/>
              <w:rPr>
                <w:rFonts w:eastAsia="Calibri"/>
                <w:b/>
                <w:sz w:val="18"/>
                <w:szCs w:val="18"/>
                <w:lang w:eastAsia="en-US"/>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5528" w:type="dxa"/>
            <w:tcBorders>
              <w:top w:val="single" w:sz="4" w:space="0" w:color="auto"/>
              <w:left w:val="single" w:sz="4" w:space="0" w:color="auto"/>
              <w:bottom w:val="single" w:sz="4" w:space="0" w:color="auto"/>
              <w:right w:val="single" w:sz="4" w:space="0" w:color="auto"/>
            </w:tcBorders>
            <w:hideMark/>
          </w:tcPr>
          <w:p w:rsidR="0098615D" w:rsidRPr="00AD4EA1" w:rsidRDefault="0098615D" w:rsidP="002E102E">
            <w:pPr>
              <w:tabs>
                <w:tab w:val="left" w:pos="317"/>
              </w:tabs>
              <w:rPr>
                <w:rFonts w:eastAsia="Calibri"/>
                <w:sz w:val="18"/>
                <w:szCs w:val="18"/>
                <w:lang w:eastAsia="en-US"/>
              </w:rPr>
            </w:pPr>
            <w:r w:rsidRPr="00AD4EA1">
              <w:rPr>
                <w:rFonts w:eastAsia="Calibri"/>
                <w:b/>
                <w:sz w:val="18"/>
                <w:szCs w:val="18"/>
                <w:lang w:eastAsia="en-US"/>
              </w:rPr>
              <w:t>1.</w:t>
            </w:r>
            <w:r w:rsidRPr="00AD4EA1">
              <w:rPr>
                <w:rFonts w:eastAsia="Calibri"/>
                <w:sz w:val="18"/>
                <w:szCs w:val="18"/>
                <w:lang w:eastAsia="en-US"/>
              </w:rPr>
              <w:t xml:space="preserve"> Предельные (минимальные и (или) максимальные) размеры земельного участка, в том числе площадь – не подлежат установлению;</w:t>
            </w:r>
          </w:p>
          <w:p w:rsidR="0098615D" w:rsidRPr="00AD4EA1" w:rsidRDefault="0098615D" w:rsidP="002E102E">
            <w:pPr>
              <w:pStyle w:val="ConsPlusNormal"/>
              <w:ind w:firstLine="0"/>
              <w:rPr>
                <w:rFonts w:ascii="Times New Roman" w:hAnsi="Times New Roman" w:cs="Times New Roman"/>
                <w:sz w:val="18"/>
                <w:szCs w:val="18"/>
              </w:rPr>
            </w:pPr>
            <w:r w:rsidRPr="00AD4EA1">
              <w:rPr>
                <w:rFonts w:ascii="Times New Roman" w:eastAsia="Calibri" w:hAnsi="Times New Roman" w:cs="Times New Roman"/>
                <w:b/>
                <w:sz w:val="18"/>
                <w:szCs w:val="18"/>
                <w:lang w:eastAsia="en-US"/>
              </w:rPr>
              <w:t>2.</w:t>
            </w:r>
            <w:r w:rsidRPr="00AD4EA1">
              <w:rPr>
                <w:rFonts w:ascii="Times New Roman" w:eastAsia="Calibri" w:hAnsi="Times New Roman" w:cs="Times New Roman"/>
                <w:sz w:val="18"/>
                <w:szCs w:val="18"/>
                <w:lang w:eastAsia="en-US"/>
              </w:rPr>
              <w:t xml:space="preserve"> Минимальные отступы от границ земельного участка для размещения </w:t>
            </w:r>
            <w:r w:rsidRPr="00AD4EA1">
              <w:rPr>
                <w:rFonts w:ascii="Times New Roman" w:hAnsi="Times New Roman" w:cs="Times New Roman"/>
                <w:sz w:val="18"/>
                <w:szCs w:val="18"/>
              </w:rPr>
              <w:t xml:space="preserve">объектов улично-дорожной сети, </w:t>
            </w:r>
          </w:p>
          <w:p w:rsidR="0098615D" w:rsidRPr="00AD4EA1" w:rsidRDefault="0098615D" w:rsidP="002E102E">
            <w:pPr>
              <w:tabs>
                <w:tab w:val="left" w:pos="317"/>
              </w:tabs>
              <w:autoSpaceDE w:val="0"/>
              <w:autoSpaceDN w:val="0"/>
              <w:adjustRightInd w:val="0"/>
              <w:rPr>
                <w:rFonts w:eastAsia="Calibri"/>
                <w:sz w:val="18"/>
                <w:szCs w:val="18"/>
                <w:lang w:eastAsia="en-US"/>
              </w:rPr>
            </w:pPr>
            <w:r w:rsidRPr="00AD4EA1">
              <w:rPr>
                <w:sz w:val="18"/>
                <w:szCs w:val="18"/>
              </w:rPr>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7">
              <w:r w:rsidRPr="00AD4EA1">
                <w:rPr>
                  <w:sz w:val="18"/>
                  <w:szCs w:val="18"/>
                </w:rPr>
                <w:t>кодами 2.7.1</w:t>
              </w:r>
            </w:hyperlink>
            <w:r w:rsidRPr="00AD4EA1">
              <w:rPr>
                <w:sz w:val="18"/>
                <w:szCs w:val="18"/>
              </w:rPr>
              <w:t xml:space="preserve">, </w:t>
            </w:r>
            <w:hyperlink w:anchor="P333">
              <w:r w:rsidRPr="00AD4EA1">
                <w:rPr>
                  <w:sz w:val="18"/>
                  <w:szCs w:val="18"/>
                </w:rPr>
                <w:t>4.9</w:t>
              </w:r>
            </w:hyperlink>
            <w:r w:rsidRPr="00AD4EA1">
              <w:rPr>
                <w:sz w:val="18"/>
                <w:szCs w:val="18"/>
              </w:rPr>
              <w:t xml:space="preserve">, </w:t>
            </w:r>
            <w:hyperlink w:anchor="P492">
              <w:r w:rsidRPr="00AD4EA1">
                <w:rPr>
                  <w:sz w:val="18"/>
                  <w:szCs w:val="18"/>
                </w:rPr>
                <w:t>7.2.3</w:t>
              </w:r>
            </w:hyperlink>
            <w:r w:rsidRPr="00AD4EA1">
              <w:rPr>
                <w:sz w:val="18"/>
                <w:szCs w:val="18"/>
              </w:rPr>
              <w:t>, а также некапитальных сооружений, предназначенных для охраны транспортных средств</w:t>
            </w:r>
            <w:r w:rsidRPr="00AD4EA1">
              <w:rPr>
                <w:rFonts w:eastAsia="Calibri"/>
                <w:sz w:val="18"/>
                <w:szCs w:val="18"/>
                <w:lang w:eastAsia="en-US"/>
              </w:rPr>
              <w:t xml:space="preserve"> – 2 м;</w:t>
            </w:r>
          </w:p>
          <w:p w:rsidR="0098615D" w:rsidRPr="00AD4EA1" w:rsidRDefault="0098615D" w:rsidP="009E5749">
            <w:pPr>
              <w:autoSpaceDE w:val="0"/>
              <w:autoSpaceDN w:val="0"/>
              <w:adjustRightInd w:val="0"/>
              <w:ind w:left="34"/>
              <w:rPr>
                <w:rFonts w:eastAsia="Calibri"/>
                <w:sz w:val="18"/>
                <w:szCs w:val="18"/>
                <w:lang w:eastAsia="en-US"/>
              </w:rPr>
            </w:pPr>
          </w:p>
        </w:tc>
      </w:tr>
      <w:tr w:rsidR="0098615D" w:rsidRPr="00AD4EA1" w:rsidTr="009E5749">
        <w:trPr>
          <w:trHeight w:val="20"/>
        </w:trPr>
        <w:tc>
          <w:tcPr>
            <w:tcW w:w="9356" w:type="dxa"/>
            <w:gridSpan w:val="2"/>
            <w:tcBorders>
              <w:top w:val="single" w:sz="4" w:space="0" w:color="auto"/>
              <w:left w:val="single" w:sz="4" w:space="0" w:color="auto"/>
              <w:bottom w:val="single" w:sz="4" w:space="0" w:color="auto"/>
              <w:right w:val="single" w:sz="4" w:space="0" w:color="auto"/>
            </w:tcBorders>
            <w:hideMark/>
          </w:tcPr>
          <w:p w:rsidR="0098615D" w:rsidRPr="00AD4EA1" w:rsidRDefault="0098615D" w:rsidP="009E5749">
            <w:pPr>
              <w:ind w:firstLine="567"/>
              <w:rPr>
                <w:sz w:val="18"/>
                <w:szCs w:val="18"/>
              </w:rPr>
            </w:pPr>
            <w:r w:rsidRPr="00AD4EA1">
              <w:rPr>
                <w:sz w:val="18"/>
                <w:szCs w:val="18"/>
              </w:rPr>
              <w:t>Примечание:</w:t>
            </w:r>
          </w:p>
          <w:p w:rsidR="0098615D" w:rsidRPr="00AD4EA1" w:rsidRDefault="0098615D" w:rsidP="009E5749">
            <w:pPr>
              <w:ind w:firstLine="567"/>
              <w:rPr>
                <w:sz w:val="18"/>
                <w:szCs w:val="18"/>
              </w:rPr>
            </w:pPr>
            <w:r w:rsidRPr="00AD4EA1">
              <w:rPr>
                <w:sz w:val="18"/>
                <w:szCs w:val="18"/>
              </w:rPr>
              <w:t xml:space="preserve"> (*) Образование земельных участков с видом разрешенного использования «Для ведения личного подсобного хозяйства» возможно только в границах населенного пункта.</w:t>
            </w:r>
          </w:p>
        </w:tc>
      </w:tr>
    </w:tbl>
    <w:p w:rsidR="0080530F" w:rsidRPr="00AD4EA1" w:rsidRDefault="0080530F" w:rsidP="00B077F1">
      <w:pPr>
        <w:ind w:firstLine="709"/>
        <w:contextualSpacing/>
        <w:rPr>
          <w:b/>
          <w:bCs/>
        </w:rPr>
      </w:pPr>
      <w:r w:rsidRPr="00AD4EA1">
        <w:rPr>
          <w:b/>
          <w:bCs/>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80530F">
        <w:trPr>
          <w:trHeight w:val="20"/>
        </w:trPr>
        <w:tc>
          <w:tcPr>
            <w:tcW w:w="3828" w:type="dxa"/>
            <w:vAlign w:val="center"/>
          </w:tcPr>
          <w:p w:rsidR="0080530F" w:rsidRPr="00AD4EA1" w:rsidRDefault="0080530F" w:rsidP="0080530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80530F" w:rsidRPr="00AD4EA1" w:rsidRDefault="0080530F" w:rsidP="0080530F">
            <w:pPr>
              <w:contextualSpacing/>
              <w:jc w:val="center"/>
              <w:rPr>
                <w:bCs/>
                <w:sz w:val="20"/>
                <w:szCs w:val="20"/>
              </w:rPr>
            </w:pPr>
          </w:p>
        </w:tc>
        <w:tc>
          <w:tcPr>
            <w:tcW w:w="5811" w:type="dxa"/>
            <w:vAlign w:val="center"/>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80530F">
        <w:trPr>
          <w:trHeight w:val="20"/>
        </w:trPr>
        <w:tc>
          <w:tcPr>
            <w:tcW w:w="3828" w:type="dxa"/>
            <w:vAlign w:val="center"/>
          </w:tcPr>
          <w:p w:rsidR="0080530F" w:rsidRPr="00AD4EA1" w:rsidRDefault="0080530F" w:rsidP="0080530F">
            <w:pPr>
              <w:contextualSpacing/>
              <w:jc w:val="center"/>
              <w:rPr>
                <w:bCs/>
                <w:sz w:val="20"/>
                <w:szCs w:val="20"/>
              </w:rPr>
            </w:pPr>
            <w:r w:rsidRPr="00AD4EA1">
              <w:rPr>
                <w:bCs/>
                <w:sz w:val="20"/>
                <w:szCs w:val="20"/>
              </w:rPr>
              <w:t>1</w:t>
            </w:r>
          </w:p>
        </w:tc>
        <w:tc>
          <w:tcPr>
            <w:tcW w:w="5811" w:type="dxa"/>
            <w:vAlign w:val="center"/>
          </w:tcPr>
          <w:p w:rsidR="0080530F" w:rsidRPr="00AD4EA1" w:rsidRDefault="0080530F" w:rsidP="0080530F">
            <w:pPr>
              <w:contextualSpacing/>
              <w:jc w:val="center"/>
              <w:rPr>
                <w:bCs/>
                <w:sz w:val="20"/>
                <w:szCs w:val="20"/>
              </w:rPr>
            </w:pPr>
            <w:r w:rsidRPr="00AD4EA1">
              <w:rPr>
                <w:bCs/>
                <w:sz w:val="20"/>
                <w:szCs w:val="20"/>
              </w:rPr>
              <w:t>2</w:t>
            </w:r>
          </w:p>
        </w:tc>
      </w:tr>
      <w:tr w:rsidR="006C739D" w:rsidRPr="00AD4EA1" w:rsidTr="0080530F">
        <w:trPr>
          <w:trHeight w:val="20"/>
        </w:trPr>
        <w:tc>
          <w:tcPr>
            <w:tcW w:w="3828" w:type="dxa"/>
          </w:tcPr>
          <w:p w:rsidR="004F6CFF" w:rsidRPr="00AD4EA1" w:rsidRDefault="004F6CFF" w:rsidP="00E45D15">
            <w:pPr>
              <w:autoSpaceDE w:val="0"/>
              <w:autoSpaceDN w:val="0"/>
              <w:adjustRightInd w:val="0"/>
              <w:spacing w:after="12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4F6CFF" w:rsidRPr="00AD4EA1" w:rsidRDefault="004F6CFF" w:rsidP="00E45D15">
            <w:pPr>
              <w:autoSpaceDE w:val="0"/>
              <w:autoSpaceDN w:val="0"/>
              <w:adjustRightInd w:val="0"/>
              <w:rPr>
                <w:bCs/>
                <w:sz w:val="18"/>
                <w:szCs w:val="18"/>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FB2CF3" w:rsidRPr="00AD4EA1" w:rsidRDefault="00FB2CF3" w:rsidP="00EA1FA3">
            <w:pPr>
              <w:numPr>
                <w:ilvl w:val="0"/>
                <w:numId w:val="186"/>
              </w:numPr>
              <w:tabs>
                <w:tab w:val="left" w:pos="46"/>
              </w:tabs>
              <w:autoSpaceDE w:val="0"/>
              <w:autoSpaceDN w:val="0"/>
              <w:adjustRightInd w:val="0"/>
              <w:ind w:left="40"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FB2CF3" w:rsidRPr="00AD4EA1" w:rsidRDefault="00FB2CF3" w:rsidP="00EA1FA3">
            <w:pPr>
              <w:numPr>
                <w:ilvl w:val="0"/>
                <w:numId w:val="186"/>
              </w:numPr>
              <w:tabs>
                <w:tab w:val="left" w:pos="46"/>
              </w:tabs>
              <w:autoSpaceDE w:val="0"/>
              <w:autoSpaceDN w:val="0"/>
              <w:adjustRightInd w:val="0"/>
              <w:ind w:left="4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FB2CF3" w:rsidRPr="00AD4EA1" w:rsidRDefault="00FB2CF3" w:rsidP="00EA1FA3">
            <w:pPr>
              <w:numPr>
                <w:ilvl w:val="0"/>
                <w:numId w:val="186"/>
              </w:numPr>
              <w:tabs>
                <w:tab w:val="left" w:pos="46"/>
              </w:tabs>
              <w:autoSpaceDE w:val="0"/>
              <w:autoSpaceDN w:val="0"/>
              <w:adjustRightInd w:val="0"/>
              <w:ind w:left="40"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FB2CF3" w:rsidRPr="00AD4EA1" w:rsidRDefault="00FB2CF3" w:rsidP="002E102E">
            <w:pPr>
              <w:tabs>
                <w:tab w:val="left" w:pos="46"/>
              </w:tabs>
              <w:autoSpaceDE w:val="0"/>
              <w:autoSpaceDN w:val="0"/>
              <w:adjustRightInd w:val="0"/>
              <w:ind w:left="40"/>
              <w:rPr>
                <w:rFonts w:eastAsia="Calibri"/>
                <w:sz w:val="18"/>
                <w:szCs w:val="18"/>
                <w:lang w:eastAsia="en-US"/>
              </w:rPr>
            </w:pPr>
            <w:r w:rsidRPr="00AD4EA1">
              <w:rPr>
                <w:rFonts w:eastAsia="Calibri"/>
                <w:sz w:val="18"/>
                <w:szCs w:val="18"/>
                <w:lang w:eastAsia="en-US"/>
              </w:rPr>
              <w:t xml:space="preserve">Предельная высота строений, сооружений – 6 м; </w:t>
            </w:r>
          </w:p>
          <w:p w:rsidR="00FB2CF3" w:rsidRPr="00AD4EA1" w:rsidRDefault="00FB2CF3" w:rsidP="00EA1FA3">
            <w:pPr>
              <w:numPr>
                <w:ilvl w:val="0"/>
                <w:numId w:val="186"/>
              </w:numPr>
              <w:tabs>
                <w:tab w:val="left" w:pos="46"/>
              </w:tabs>
              <w:autoSpaceDE w:val="0"/>
              <w:autoSpaceDN w:val="0"/>
              <w:adjustRightInd w:val="0"/>
              <w:ind w:left="40" w:firstLine="0"/>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p>
          <w:p w:rsidR="00FB2CF3" w:rsidRPr="00AD4EA1" w:rsidRDefault="00FB2CF3" w:rsidP="002E102E">
            <w:pPr>
              <w:tabs>
                <w:tab w:val="left" w:pos="46"/>
              </w:tabs>
              <w:autoSpaceDE w:val="0"/>
              <w:autoSpaceDN w:val="0"/>
              <w:adjustRightInd w:val="0"/>
              <w:ind w:left="4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FB2CF3" w:rsidRPr="00AD4EA1" w:rsidRDefault="00FB2CF3" w:rsidP="002E102E">
            <w:pPr>
              <w:tabs>
                <w:tab w:val="left" w:pos="46"/>
              </w:tabs>
              <w:autoSpaceDE w:val="0"/>
              <w:autoSpaceDN w:val="0"/>
              <w:adjustRightInd w:val="0"/>
              <w:ind w:left="40"/>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4F6CFF" w:rsidRPr="00AD4EA1" w:rsidRDefault="00FB2CF3" w:rsidP="002E102E">
            <w:pPr>
              <w:tabs>
                <w:tab w:val="left" w:pos="46"/>
              </w:tabs>
              <w:ind w:left="40"/>
              <w:contextualSpacing/>
              <w:rPr>
                <w:rFonts w:eastAsia="Calibri"/>
                <w:b/>
                <w:sz w:val="18"/>
                <w:szCs w:val="18"/>
                <w:lang w:eastAsia="en-US"/>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bl>
    <w:p w:rsidR="0080530F" w:rsidRPr="00AD4EA1" w:rsidRDefault="0080530F" w:rsidP="00B077F1">
      <w:pPr>
        <w:ind w:firstLine="709"/>
        <w:contextualSpacing/>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845"/>
      </w:tblGrid>
      <w:tr w:rsidR="006C739D" w:rsidRPr="00AD4EA1" w:rsidTr="0080530F">
        <w:tc>
          <w:tcPr>
            <w:tcW w:w="3794" w:type="dxa"/>
          </w:tcPr>
          <w:p w:rsidR="0080530F" w:rsidRPr="00AD4EA1" w:rsidRDefault="0080530F" w:rsidP="0080530F">
            <w:pPr>
              <w:autoSpaceDE w:val="0"/>
              <w:autoSpaceDN w:val="0"/>
              <w:adjustRightInd w:val="0"/>
              <w:jc w:val="center"/>
              <w:rPr>
                <w:rFonts w:eastAsia="Calibri"/>
                <w:bCs/>
                <w:sz w:val="20"/>
                <w:szCs w:val="20"/>
                <w:lang w:eastAsia="en-US"/>
              </w:rPr>
            </w:pPr>
          </w:p>
          <w:p w:rsidR="0080530F" w:rsidRPr="00AD4EA1" w:rsidRDefault="0080530F" w:rsidP="0080530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80530F" w:rsidRPr="00AD4EA1" w:rsidRDefault="0080530F" w:rsidP="0080530F">
            <w:pPr>
              <w:contextualSpacing/>
              <w:jc w:val="center"/>
              <w:rPr>
                <w:bCs/>
                <w:sz w:val="20"/>
                <w:szCs w:val="20"/>
              </w:rPr>
            </w:pPr>
          </w:p>
        </w:tc>
        <w:tc>
          <w:tcPr>
            <w:tcW w:w="5845"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80530F">
        <w:tc>
          <w:tcPr>
            <w:tcW w:w="3794" w:type="dxa"/>
          </w:tcPr>
          <w:p w:rsidR="0080530F" w:rsidRPr="00AD4EA1" w:rsidRDefault="0080530F" w:rsidP="0080530F">
            <w:pPr>
              <w:contextualSpacing/>
              <w:jc w:val="center"/>
              <w:rPr>
                <w:bCs/>
                <w:sz w:val="20"/>
                <w:szCs w:val="20"/>
              </w:rPr>
            </w:pPr>
            <w:r w:rsidRPr="00AD4EA1">
              <w:rPr>
                <w:bCs/>
                <w:sz w:val="20"/>
                <w:szCs w:val="20"/>
              </w:rPr>
              <w:t>1</w:t>
            </w:r>
          </w:p>
        </w:tc>
        <w:tc>
          <w:tcPr>
            <w:tcW w:w="5845" w:type="dxa"/>
          </w:tcPr>
          <w:p w:rsidR="0080530F" w:rsidRPr="00AD4EA1" w:rsidRDefault="0080530F" w:rsidP="0080530F">
            <w:pPr>
              <w:contextualSpacing/>
              <w:jc w:val="center"/>
              <w:rPr>
                <w:bCs/>
                <w:sz w:val="20"/>
                <w:szCs w:val="20"/>
              </w:rPr>
            </w:pPr>
            <w:r w:rsidRPr="00AD4EA1">
              <w:rPr>
                <w:bCs/>
                <w:sz w:val="20"/>
                <w:szCs w:val="20"/>
              </w:rPr>
              <w:t>2</w:t>
            </w:r>
          </w:p>
        </w:tc>
      </w:tr>
      <w:tr w:rsidR="006C739D" w:rsidRPr="00AD4EA1" w:rsidTr="0080530F">
        <w:tc>
          <w:tcPr>
            <w:tcW w:w="3794" w:type="dxa"/>
          </w:tcPr>
          <w:p w:rsidR="00FB2CF3" w:rsidRPr="00AD4EA1" w:rsidRDefault="00FB2CF3" w:rsidP="00FB2CF3">
            <w:pPr>
              <w:autoSpaceDE w:val="0"/>
              <w:autoSpaceDN w:val="0"/>
              <w:adjustRightInd w:val="0"/>
              <w:spacing w:after="120"/>
              <w:rPr>
                <w:rFonts w:eastAsia="Calibri"/>
                <w:b/>
                <w:sz w:val="18"/>
                <w:szCs w:val="18"/>
                <w:lang w:eastAsia="en-US"/>
              </w:rPr>
            </w:pPr>
            <w:r w:rsidRPr="00AD4EA1">
              <w:rPr>
                <w:rFonts w:eastAsia="Calibri"/>
                <w:b/>
                <w:sz w:val="18"/>
                <w:szCs w:val="18"/>
                <w:lang w:eastAsia="en-US"/>
              </w:rPr>
              <w:t>Малоэтажная многоквартирная жилая застройка (2.1.1):</w:t>
            </w:r>
          </w:p>
          <w:p w:rsidR="00FB2CF3" w:rsidRPr="00AD4EA1" w:rsidRDefault="00FB2CF3" w:rsidP="00FB2CF3">
            <w:pPr>
              <w:ind w:right="62"/>
              <w:contextualSpacing/>
              <w:rPr>
                <w:bCs/>
                <w:sz w:val="18"/>
                <w:szCs w:val="18"/>
              </w:rPr>
            </w:pPr>
            <w:r w:rsidRPr="00AD4EA1">
              <w:rPr>
                <w:bCs/>
                <w:sz w:val="18"/>
                <w:szCs w:val="18"/>
              </w:rPr>
              <w:t>Размещение малоэтажных многоквартирных домов (многоквартирные дома высотой до 4 этажей, включая мансардный);</w:t>
            </w:r>
          </w:p>
          <w:p w:rsidR="004F6CFF" w:rsidRPr="00AD4EA1" w:rsidRDefault="00FB2CF3" w:rsidP="00FB2CF3">
            <w:pPr>
              <w:contextualSpacing/>
              <w:rPr>
                <w:bCs/>
                <w:sz w:val="18"/>
                <w:szCs w:val="18"/>
              </w:rPr>
            </w:pPr>
            <w:r w:rsidRPr="00AD4EA1">
              <w:rPr>
                <w:bCs/>
                <w:sz w:val="18"/>
                <w:szCs w:val="18"/>
              </w:rPr>
              <w:t xml:space="preserve">обустройство спортивных и детских площадок, площадок для отдыха; размещение объектов обслуживания жилой застройки во </w:t>
            </w:r>
            <w:r w:rsidRPr="00AD4EA1">
              <w:rPr>
                <w:bCs/>
                <w:sz w:val="18"/>
                <w:szCs w:val="18"/>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845" w:type="dxa"/>
          </w:tcPr>
          <w:p w:rsidR="00FB2CF3" w:rsidRPr="00AD4EA1" w:rsidRDefault="00FB2CF3" w:rsidP="00EA1FA3">
            <w:pPr>
              <w:numPr>
                <w:ilvl w:val="0"/>
                <w:numId w:val="187"/>
              </w:numPr>
              <w:tabs>
                <w:tab w:val="left" w:pos="246"/>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FB2CF3" w:rsidRPr="00AD4EA1" w:rsidRDefault="00FB2CF3" w:rsidP="00FB2CF3">
            <w:pPr>
              <w:tabs>
                <w:tab w:val="left" w:pos="246"/>
              </w:tabs>
              <w:autoSpaceDE w:val="0"/>
              <w:autoSpaceDN w:val="0"/>
              <w:adjustRightInd w:val="0"/>
              <w:ind w:left="34"/>
              <w:rPr>
                <w:bCs/>
                <w:sz w:val="18"/>
                <w:szCs w:val="18"/>
              </w:rPr>
            </w:pPr>
            <w:r w:rsidRPr="00AD4EA1">
              <w:rPr>
                <w:bCs/>
                <w:sz w:val="18"/>
                <w:szCs w:val="18"/>
              </w:rPr>
              <w:t>Минимальная площадь земельного участка – 1000 кв.м;</w:t>
            </w:r>
          </w:p>
          <w:p w:rsidR="00FB2CF3" w:rsidRPr="00AD4EA1" w:rsidRDefault="00FB2CF3" w:rsidP="00FB2CF3">
            <w:pPr>
              <w:tabs>
                <w:tab w:val="left" w:pos="246"/>
              </w:tabs>
              <w:autoSpaceDE w:val="0"/>
              <w:autoSpaceDN w:val="0"/>
              <w:adjustRightInd w:val="0"/>
              <w:ind w:left="34"/>
              <w:rPr>
                <w:bCs/>
                <w:sz w:val="18"/>
                <w:szCs w:val="18"/>
              </w:rPr>
            </w:pPr>
            <w:r w:rsidRPr="00AD4EA1">
              <w:rPr>
                <w:bCs/>
                <w:sz w:val="18"/>
                <w:szCs w:val="18"/>
              </w:rPr>
              <w:t xml:space="preserve">Максимальная площадь земельного участка – не подлежит установлению; </w:t>
            </w:r>
          </w:p>
          <w:p w:rsidR="00FB2CF3" w:rsidRPr="00AD4EA1" w:rsidRDefault="00FB2CF3" w:rsidP="00FB2CF3">
            <w:pPr>
              <w:tabs>
                <w:tab w:val="left" w:pos="246"/>
              </w:tabs>
              <w:autoSpaceDE w:val="0"/>
              <w:autoSpaceDN w:val="0"/>
              <w:adjustRightInd w:val="0"/>
              <w:ind w:left="34"/>
              <w:rPr>
                <w:rFonts w:eastAsia="Calibri"/>
                <w:sz w:val="18"/>
                <w:szCs w:val="18"/>
                <w:lang w:eastAsia="en-US"/>
              </w:rPr>
            </w:pPr>
            <w:r w:rsidRPr="00AD4EA1">
              <w:rPr>
                <w:bCs/>
                <w:sz w:val="18"/>
                <w:szCs w:val="18"/>
              </w:rPr>
              <w:t>Длина и ширина – не подлежат установлению.</w:t>
            </w:r>
          </w:p>
          <w:p w:rsidR="00FB2CF3" w:rsidRPr="00AD4EA1" w:rsidRDefault="00FB2CF3" w:rsidP="00EA1FA3">
            <w:pPr>
              <w:numPr>
                <w:ilvl w:val="0"/>
                <w:numId w:val="187"/>
              </w:numPr>
              <w:tabs>
                <w:tab w:val="left" w:pos="318"/>
              </w:tabs>
              <w:ind w:left="34" w:firstLine="0"/>
              <w:contextualSpacing/>
              <w:rPr>
                <w:bCs/>
                <w:sz w:val="18"/>
                <w:szCs w:val="18"/>
              </w:rPr>
            </w:pPr>
            <w:r w:rsidRPr="00AD4EA1">
              <w:rPr>
                <w:bCs/>
                <w:sz w:val="18"/>
                <w:szCs w:val="18"/>
              </w:rPr>
              <w:t xml:space="preserve">Минимальный отступ от границ земельного участка – 3м; </w:t>
            </w:r>
          </w:p>
          <w:p w:rsidR="00FB2CF3" w:rsidRPr="00AD4EA1" w:rsidRDefault="00FB2CF3" w:rsidP="00FB2CF3">
            <w:pPr>
              <w:tabs>
                <w:tab w:val="left" w:pos="34"/>
              </w:tabs>
              <w:ind w:left="34" w:firstLine="284"/>
              <w:contextualSpacing/>
              <w:rPr>
                <w:bCs/>
                <w:sz w:val="18"/>
                <w:szCs w:val="18"/>
              </w:rPr>
            </w:pPr>
            <w:r w:rsidRPr="00AD4EA1">
              <w:rPr>
                <w:bCs/>
                <w:sz w:val="18"/>
                <w:szCs w:val="18"/>
              </w:rPr>
              <w:t xml:space="preserve">Минимальный отступ от границы земельного участка со стороны красной линии – 5м; </w:t>
            </w:r>
          </w:p>
          <w:p w:rsidR="00FB2CF3" w:rsidRPr="00AD4EA1" w:rsidRDefault="00FB2CF3" w:rsidP="00EA1FA3">
            <w:pPr>
              <w:numPr>
                <w:ilvl w:val="0"/>
                <w:numId w:val="187"/>
              </w:numPr>
              <w:tabs>
                <w:tab w:val="left" w:pos="318"/>
              </w:tabs>
              <w:ind w:left="34" w:firstLine="0"/>
              <w:contextualSpacing/>
              <w:rPr>
                <w:bCs/>
                <w:sz w:val="18"/>
                <w:szCs w:val="18"/>
              </w:rPr>
            </w:pPr>
            <w:r w:rsidRPr="00AD4EA1">
              <w:rPr>
                <w:bCs/>
                <w:sz w:val="18"/>
                <w:szCs w:val="18"/>
              </w:rPr>
              <w:lastRenderedPageBreak/>
              <w:t xml:space="preserve">Предельное количество надземных этажей (включая мансардный) – 4; </w:t>
            </w:r>
          </w:p>
          <w:p w:rsidR="00FB2CF3" w:rsidRPr="00AD4EA1" w:rsidRDefault="00FB2CF3" w:rsidP="00FB2CF3">
            <w:pPr>
              <w:tabs>
                <w:tab w:val="left" w:pos="318"/>
              </w:tabs>
              <w:ind w:left="318"/>
              <w:contextualSpacing/>
              <w:rPr>
                <w:bCs/>
                <w:sz w:val="18"/>
                <w:szCs w:val="18"/>
              </w:rPr>
            </w:pPr>
            <w:r w:rsidRPr="00AD4EA1">
              <w:rPr>
                <w:bCs/>
                <w:sz w:val="18"/>
                <w:szCs w:val="18"/>
              </w:rPr>
              <w:t xml:space="preserve">Предельная высота до конька скатной кровли – 18 м; </w:t>
            </w:r>
          </w:p>
          <w:p w:rsidR="00FB2CF3" w:rsidRPr="00AD4EA1" w:rsidRDefault="00FB2CF3" w:rsidP="00FB2CF3">
            <w:pPr>
              <w:tabs>
                <w:tab w:val="left" w:pos="318"/>
              </w:tabs>
              <w:ind w:left="318"/>
              <w:contextualSpacing/>
              <w:rPr>
                <w:bCs/>
                <w:sz w:val="18"/>
                <w:szCs w:val="18"/>
              </w:rPr>
            </w:pPr>
            <w:r w:rsidRPr="00AD4EA1">
              <w:rPr>
                <w:bCs/>
                <w:sz w:val="18"/>
                <w:szCs w:val="18"/>
              </w:rPr>
              <w:t xml:space="preserve">Предельная высота до верха парапета плоской кровли – 12 м; </w:t>
            </w:r>
          </w:p>
          <w:p w:rsidR="00FB2CF3" w:rsidRPr="00AD4EA1" w:rsidRDefault="00FB2CF3" w:rsidP="00EA1FA3">
            <w:pPr>
              <w:numPr>
                <w:ilvl w:val="0"/>
                <w:numId w:val="187"/>
              </w:numPr>
              <w:tabs>
                <w:tab w:val="left" w:pos="318"/>
              </w:tabs>
              <w:ind w:hanging="720"/>
              <w:contextualSpacing/>
              <w:rPr>
                <w:bCs/>
                <w:sz w:val="18"/>
                <w:szCs w:val="18"/>
              </w:rPr>
            </w:pPr>
            <w:r w:rsidRPr="00AD4EA1">
              <w:rPr>
                <w:bCs/>
                <w:sz w:val="18"/>
                <w:szCs w:val="18"/>
              </w:rPr>
              <w:t xml:space="preserve">Максимальный процент застройки– 40% </w:t>
            </w:r>
          </w:p>
          <w:p w:rsidR="00FB2CF3" w:rsidRPr="00AD4EA1" w:rsidRDefault="00FB2CF3" w:rsidP="00FB2CF3">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F6CFF" w:rsidRPr="00AD4EA1" w:rsidRDefault="00FB2CF3" w:rsidP="00FB2CF3">
            <w:pPr>
              <w:tabs>
                <w:tab w:val="left" w:pos="0"/>
              </w:tabs>
              <w:ind w:firstLine="318"/>
              <w:contextualSpacing/>
              <w:rPr>
                <w:sz w:val="18"/>
                <w:szCs w:val="18"/>
              </w:rPr>
            </w:pPr>
            <w:r w:rsidRPr="00AD4EA1">
              <w:rPr>
                <w:sz w:val="18"/>
                <w:szCs w:val="18"/>
              </w:rPr>
              <w:t>Минимальный процент озеленения – 25 %.</w:t>
            </w:r>
          </w:p>
        </w:tc>
      </w:tr>
      <w:tr w:rsidR="006C739D" w:rsidRPr="00AD4EA1" w:rsidTr="0080530F">
        <w:tc>
          <w:tcPr>
            <w:tcW w:w="3794" w:type="dxa"/>
          </w:tcPr>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Обслуживание жилой застройки (2.7)</w:t>
            </w:r>
          </w:p>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845" w:type="dxa"/>
          </w:tcPr>
          <w:p w:rsidR="00FB2CF3" w:rsidRPr="00AD4EA1" w:rsidRDefault="00FB2CF3" w:rsidP="00EA1FA3">
            <w:pPr>
              <w:numPr>
                <w:ilvl w:val="0"/>
                <w:numId w:val="188"/>
              </w:numPr>
              <w:tabs>
                <w:tab w:val="left" w:pos="246"/>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FB2CF3" w:rsidRPr="00AD4EA1" w:rsidRDefault="00FB2CF3" w:rsidP="00FB2CF3">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FB2CF3" w:rsidRPr="00AD4EA1" w:rsidRDefault="00FB2CF3" w:rsidP="00FB2CF3">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FB2CF3" w:rsidRPr="00AD4EA1" w:rsidRDefault="00FB2CF3" w:rsidP="00FB2CF3">
            <w:pPr>
              <w:autoSpaceDE w:val="0"/>
              <w:autoSpaceDN w:val="0"/>
              <w:adjustRightInd w:val="0"/>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FB2CF3" w:rsidRPr="00AD4EA1" w:rsidRDefault="00FB2CF3" w:rsidP="00EA1FA3">
            <w:pPr>
              <w:numPr>
                <w:ilvl w:val="0"/>
                <w:numId w:val="188"/>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FB2CF3" w:rsidRPr="00AD4EA1" w:rsidRDefault="00FB2CF3" w:rsidP="00FB2CF3">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FB2CF3" w:rsidRPr="00AD4EA1" w:rsidRDefault="00FB2CF3" w:rsidP="00EA1FA3">
            <w:pPr>
              <w:numPr>
                <w:ilvl w:val="0"/>
                <w:numId w:val="188"/>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FB2CF3" w:rsidRPr="00AD4EA1" w:rsidRDefault="00FB2CF3" w:rsidP="00EA1FA3">
            <w:pPr>
              <w:numPr>
                <w:ilvl w:val="0"/>
                <w:numId w:val="188"/>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FB2CF3" w:rsidRPr="00AD4EA1" w:rsidRDefault="00FB2CF3" w:rsidP="00FB2CF3">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F6CFF" w:rsidRPr="00AD4EA1" w:rsidRDefault="00FB2CF3" w:rsidP="00FB2CF3">
            <w:pPr>
              <w:tabs>
                <w:tab w:val="left" w:pos="246"/>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5B23F0">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Административные здания организаций, обеспечивающих предоставление коммунальных услуг (3.1.2)</w:t>
            </w:r>
          </w:p>
          <w:p w:rsidR="004F6CFF" w:rsidRPr="00AD4EA1" w:rsidRDefault="00851F1C" w:rsidP="00851F1C">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845" w:type="dxa"/>
            <w:vMerge w:val="restart"/>
          </w:tcPr>
          <w:p w:rsidR="00851F1C" w:rsidRPr="00AD4EA1" w:rsidRDefault="00851F1C" w:rsidP="00EA1FA3">
            <w:pPr>
              <w:numPr>
                <w:ilvl w:val="0"/>
                <w:numId w:val="189"/>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851F1C" w:rsidRPr="00AD4EA1" w:rsidRDefault="00851F1C" w:rsidP="00851F1C">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851F1C" w:rsidRPr="00AD4EA1" w:rsidRDefault="00851F1C" w:rsidP="00851F1C">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851F1C" w:rsidRPr="00AD4EA1" w:rsidRDefault="00851F1C" w:rsidP="00851F1C">
            <w:pPr>
              <w:autoSpaceDE w:val="0"/>
              <w:autoSpaceDN w:val="0"/>
              <w:adjustRightInd w:val="0"/>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851F1C" w:rsidRPr="00AD4EA1" w:rsidRDefault="00851F1C" w:rsidP="00EA1FA3">
            <w:pPr>
              <w:numPr>
                <w:ilvl w:val="0"/>
                <w:numId w:val="18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851F1C" w:rsidRPr="00AD4EA1" w:rsidRDefault="00851F1C" w:rsidP="00851F1C">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851F1C" w:rsidRPr="00AD4EA1" w:rsidRDefault="00851F1C" w:rsidP="00EA1FA3">
            <w:pPr>
              <w:numPr>
                <w:ilvl w:val="0"/>
                <w:numId w:val="18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851F1C" w:rsidRPr="00AD4EA1" w:rsidRDefault="00851F1C" w:rsidP="00EA1FA3">
            <w:pPr>
              <w:numPr>
                <w:ilvl w:val="0"/>
                <w:numId w:val="189"/>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851F1C" w:rsidRPr="00AD4EA1" w:rsidRDefault="00851F1C" w:rsidP="00851F1C">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F6CFF" w:rsidRPr="00AD4EA1" w:rsidRDefault="00851F1C" w:rsidP="00851F1C">
            <w:pPr>
              <w:tabs>
                <w:tab w:val="left" w:pos="317"/>
              </w:tabs>
              <w:ind w:left="34"/>
              <w:jc w:val="left"/>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5B23F0">
        <w:tc>
          <w:tcPr>
            <w:tcW w:w="3794" w:type="dxa"/>
          </w:tcPr>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Оказание социальной помощи населению (3.2.2)</w:t>
            </w:r>
          </w:p>
          <w:p w:rsidR="004F6CFF" w:rsidRPr="00AD4EA1" w:rsidRDefault="004F6CFF" w:rsidP="00E45D15">
            <w:pPr>
              <w:autoSpaceDE w:val="0"/>
              <w:autoSpaceDN w:val="0"/>
              <w:adjustRightInd w:val="0"/>
              <w:spacing w:after="120"/>
              <w:rPr>
                <w:rFonts w:eastAsia="Calibri"/>
                <w:sz w:val="18"/>
                <w:szCs w:val="18"/>
                <w:lang w:eastAsia="en-US"/>
              </w:rPr>
            </w:pPr>
            <w:r w:rsidRPr="00AD4EA1">
              <w:rPr>
                <w:rFonts w:eastAsia="Calibri"/>
                <w:sz w:val="18"/>
                <w:szCs w:val="18"/>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F6CFF" w:rsidRPr="00AD4EA1" w:rsidRDefault="004F6CFF" w:rsidP="00190A88">
            <w:pPr>
              <w:autoSpaceDE w:val="0"/>
              <w:autoSpaceDN w:val="0"/>
              <w:adjustRightInd w:val="0"/>
              <w:spacing w:after="120"/>
              <w:rPr>
                <w:rFonts w:eastAsia="Calibri"/>
                <w:b/>
                <w:sz w:val="18"/>
                <w:szCs w:val="18"/>
                <w:lang w:eastAsia="en-US"/>
              </w:rPr>
            </w:pPr>
            <w:r w:rsidRPr="00AD4EA1">
              <w:rPr>
                <w:rFonts w:eastAsia="Calibri"/>
                <w:sz w:val="18"/>
                <w:szCs w:val="18"/>
                <w:lang w:eastAsia="en-US"/>
              </w:rPr>
              <w:t>некоммерческих фондов, благотворительных организаций, клубов по интересам</w:t>
            </w:r>
          </w:p>
        </w:tc>
        <w:tc>
          <w:tcPr>
            <w:tcW w:w="5845" w:type="dxa"/>
            <w:vMerge/>
          </w:tcPr>
          <w:p w:rsidR="004F6CFF" w:rsidRPr="00AD4EA1" w:rsidRDefault="004F6CFF" w:rsidP="002D7411">
            <w:pPr>
              <w:numPr>
                <w:ilvl w:val="0"/>
                <w:numId w:val="43"/>
              </w:numPr>
              <w:tabs>
                <w:tab w:val="left" w:pos="246"/>
              </w:tabs>
              <w:autoSpaceDE w:val="0"/>
              <w:autoSpaceDN w:val="0"/>
              <w:adjustRightInd w:val="0"/>
              <w:ind w:left="34" w:firstLine="0"/>
              <w:rPr>
                <w:rFonts w:eastAsia="Calibri"/>
                <w:sz w:val="18"/>
                <w:szCs w:val="18"/>
                <w:lang w:eastAsia="en-US"/>
              </w:rPr>
            </w:pPr>
          </w:p>
        </w:tc>
      </w:tr>
      <w:tr w:rsidR="006C739D" w:rsidRPr="00AD4EA1" w:rsidTr="005B23F0">
        <w:tc>
          <w:tcPr>
            <w:tcW w:w="3794" w:type="dxa"/>
          </w:tcPr>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Оказание услуг связи (3.2.3)</w:t>
            </w:r>
          </w:p>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845" w:type="dxa"/>
            <w:vMerge w:val="restart"/>
          </w:tcPr>
          <w:p w:rsidR="00851F1C" w:rsidRPr="00AD4EA1" w:rsidRDefault="00851F1C" w:rsidP="00EA1FA3">
            <w:pPr>
              <w:numPr>
                <w:ilvl w:val="0"/>
                <w:numId w:val="190"/>
              </w:numPr>
              <w:tabs>
                <w:tab w:val="left" w:pos="246"/>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851F1C" w:rsidRPr="00AD4EA1" w:rsidRDefault="00851F1C" w:rsidP="002E102E">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851F1C" w:rsidRPr="00AD4EA1" w:rsidRDefault="00851F1C" w:rsidP="002E102E">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851F1C" w:rsidRPr="00AD4EA1" w:rsidRDefault="00851F1C" w:rsidP="002E102E">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851F1C" w:rsidRPr="00AD4EA1" w:rsidRDefault="00851F1C" w:rsidP="00EA1FA3">
            <w:pPr>
              <w:numPr>
                <w:ilvl w:val="0"/>
                <w:numId w:val="19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851F1C" w:rsidRPr="00AD4EA1" w:rsidRDefault="00851F1C" w:rsidP="002E102E">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851F1C" w:rsidRPr="00AD4EA1" w:rsidRDefault="00851F1C" w:rsidP="00EA1FA3">
            <w:pPr>
              <w:numPr>
                <w:ilvl w:val="0"/>
                <w:numId w:val="19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851F1C" w:rsidRPr="00AD4EA1" w:rsidRDefault="00851F1C" w:rsidP="00EA1FA3">
            <w:pPr>
              <w:numPr>
                <w:ilvl w:val="0"/>
                <w:numId w:val="190"/>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851F1C" w:rsidRPr="00AD4EA1" w:rsidRDefault="00851F1C" w:rsidP="002E102E">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4F6CFF" w:rsidRPr="00AD4EA1" w:rsidRDefault="00851F1C" w:rsidP="002E102E">
            <w:pPr>
              <w:tabs>
                <w:tab w:val="left" w:pos="317"/>
              </w:tabs>
              <w:ind w:left="34"/>
              <w:jc w:val="left"/>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5B23F0">
        <w:tc>
          <w:tcPr>
            <w:tcW w:w="3794" w:type="dxa"/>
          </w:tcPr>
          <w:p w:rsidR="004F6CFF" w:rsidRPr="00AD4EA1" w:rsidRDefault="004F6CFF"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Бытовое обслуживание (3.3):</w:t>
            </w:r>
          </w:p>
          <w:p w:rsidR="004F6CFF" w:rsidRPr="00AD4EA1" w:rsidRDefault="004F6CFF" w:rsidP="00B708E7">
            <w:pPr>
              <w:autoSpaceDE w:val="0"/>
              <w:autoSpaceDN w:val="0"/>
              <w:adjustRightInd w:val="0"/>
              <w:spacing w:after="120"/>
              <w:rPr>
                <w:sz w:val="18"/>
                <w:szCs w:val="18"/>
              </w:rPr>
            </w:pPr>
            <w:r w:rsidRPr="00AD4EA1">
              <w:rPr>
                <w:rFonts w:eastAsia="Calibri"/>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45" w:type="dxa"/>
            <w:vMerge/>
          </w:tcPr>
          <w:p w:rsidR="004F6CFF" w:rsidRPr="00AD4EA1" w:rsidRDefault="004F6CFF" w:rsidP="00B708E7">
            <w:pPr>
              <w:tabs>
                <w:tab w:val="left" w:pos="317"/>
              </w:tabs>
              <w:ind w:left="34"/>
              <w:jc w:val="left"/>
              <w:rPr>
                <w:rFonts w:eastAsia="Calibri"/>
                <w:sz w:val="18"/>
                <w:szCs w:val="18"/>
                <w:lang w:eastAsia="en-US"/>
              </w:rPr>
            </w:pPr>
          </w:p>
        </w:tc>
      </w:tr>
      <w:tr w:rsidR="006C739D" w:rsidRPr="00AD4EA1" w:rsidTr="005B23F0">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Объекты культурно-досуговой деятельности (3.6.1):</w:t>
            </w:r>
          </w:p>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845" w:type="dxa"/>
          </w:tcPr>
          <w:p w:rsidR="00851F1C" w:rsidRPr="00AD4EA1" w:rsidRDefault="00851F1C" w:rsidP="00EA1FA3">
            <w:pPr>
              <w:numPr>
                <w:ilvl w:val="0"/>
                <w:numId w:val="191"/>
              </w:numPr>
              <w:tabs>
                <w:tab w:val="left" w:pos="246"/>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851F1C" w:rsidRPr="00AD4EA1" w:rsidRDefault="00851F1C" w:rsidP="00851F1C">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500 кв.м</w:t>
            </w:r>
          </w:p>
          <w:p w:rsidR="00851F1C" w:rsidRPr="00AD4EA1" w:rsidRDefault="00851F1C" w:rsidP="00851F1C">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851F1C" w:rsidRPr="00AD4EA1" w:rsidRDefault="00851F1C" w:rsidP="00851F1C">
            <w:pPr>
              <w:autoSpaceDE w:val="0"/>
              <w:autoSpaceDN w:val="0"/>
              <w:adjustRightInd w:val="0"/>
              <w:ind w:firstLine="246"/>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851F1C" w:rsidRPr="00AD4EA1" w:rsidRDefault="00851F1C" w:rsidP="00EA1FA3">
            <w:pPr>
              <w:numPr>
                <w:ilvl w:val="0"/>
                <w:numId w:val="19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851F1C" w:rsidRPr="00AD4EA1" w:rsidRDefault="00851F1C" w:rsidP="00851F1C">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w:t>
            </w:r>
            <w:r w:rsidRPr="00AD4EA1">
              <w:rPr>
                <w:rFonts w:eastAsia="Calibri"/>
                <w:sz w:val="18"/>
                <w:szCs w:val="18"/>
                <w:lang w:eastAsia="en-US"/>
              </w:rPr>
              <w:lastRenderedPageBreak/>
              <w:t xml:space="preserve">красной линии – 5м. </w:t>
            </w:r>
          </w:p>
          <w:p w:rsidR="00851F1C" w:rsidRPr="00AD4EA1" w:rsidRDefault="00851F1C" w:rsidP="00EA1FA3">
            <w:pPr>
              <w:numPr>
                <w:ilvl w:val="0"/>
                <w:numId w:val="19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851F1C" w:rsidRPr="00AD4EA1" w:rsidRDefault="00851F1C" w:rsidP="00EA1FA3">
            <w:pPr>
              <w:numPr>
                <w:ilvl w:val="0"/>
                <w:numId w:val="191"/>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851F1C" w:rsidRPr="00AD4EA1" w:rsidRDefault="00851F1C" w:rsidP="00851F1C">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851F1C" w:rsidRPr="00AD4EA1" w:rsidRDefault="00851F1C" w:rsidP="00851F1C">
            <w:pPr>
              <w:tabs>
                <w:tab w:val="left" w:pos="317"/>
              </w:tabs>
              <w:ind w:left="34"/>
              <w:jc w:val="left"/>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761DAC">
        <w:trPr>
          <w:trHeight w:val="1260"/>
        </w:trPr>
        <w:tc>
          <w:tcPr>
            <w:tcW w:w="3794" w:type="dxa"/>
          </w:tcPr>
          <w:p w:rsidR="00851F1C" w:rsidRPr="00AD4EA1" w:rsidRDefault="00851F1C" w:rsidP="00851F1C">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Государственное управление (3.8.1):</w:t>
            </w:r>
          </w:p>
          <w:p w:rsidR="00851F1C" w:rsidRPr="00AD4EA1" w:rsidRDefault="00851F1C" w:rsidP="00851F1C">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45" w:type="dxa"/>
            <w:vMerge w:val="restart"/>
          </w:tcPr>
          <w:p w:rsidR="00851F1C" w:rsidRPr="00AD4EA1" w:rsidRDefault="00851F1C" w:rsidP="00851F1C">
            <w:pPr>
              <w:tabs>
                <w:tab w:val="left" w:pos="317"/>
              </w:tabs>
              <w:autoSpaceDE w:val="0"/>
              <w:autoSpaceDN w:val="0"/>
              <w:adjustRightInd w:val="0"/>
              <w:ind w:left="34"/>
              <w:rPr>
                <w:rFonts w:eastAsia="Calibri"/>
                <w:bCs/>
                <w:sz w:val="18"/>
                <w:szCs w:val="18"/>
                <w:lang w:eastAsia="en-US"/>
              </w:rPr>
            </w:pPr>
            <w:r w:rsidRPr="00AD4EA1">
              <w:rPr>
                <w:rFonts w:eastAsia="Calibri"/>
                <w:b/>
                <w:bCs/>
                <w:sz w:val="18"/>
                <w:szCs w:val="18"/>
                <w:lang w:eastAsia="en-US"/>
              </w:rPr>
              <w:t>1.</w:t>
            </w:r>
            <w:r w:rsidRPr="00AD4EA1">
              <w:rPr>
                <w:rFonts w:eastAsia="Calibri"/>
                <w:bCs/>
                <w:sz w:val="18"/>
                <w:szCs w:val="18"/>
                <w:lang w:eastAsia="en-US"/>
              </w:rPr>
              <w:t xml:space="preserve"> Предельные (минимальные и (или) максимальные) размеры земельного участка:</w:t>
            </w:r>
          </w:p>
          <w:p w:rsidR="00851F1C" w:rsidRPr="00AD4EA1" w:rsidRDefault="00851F1C" w:rsidP="00851F1C">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851F1C" w:rsidRPr="00AD4EA1" w:rsidRDefault="00851F1C" w:rsidP="00851F1C">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851F1C" w:rsidRPr="00AD4EA1" w:rsidRDefault="00851F1C" w:rsidP="00851F1C">
            <w:pPr>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851F1C" w:rsidRPr="00AD4EA1" w:rsidRDefault="00851F1C" w:rsidP="00851F1C">
            <w:pPr>
              <w:tabs>
                <w:tab w:val="left" w:pos="317"/>
              </w:tabs>
              <w:autoSpaceDE w:val="0"/>
              <w:autoSpaceDN w:val="0"/>
              <w:adjustRightInd w:val="0"/>
              <w:rPr>
                <w:rFonts w:eastAsia="Calibri"/>
                <w:bCs/>
                <w:sz w:val="18"/>
                <w:szCs w:val="18"/>
                <w:lang w:eastAsia="en-US"/>
              </w:rPr>
            </w:pPr>
            <w:r w:rsidRPr="00AD4EA1">
              <w:rPr>
                <w:rFonts w:eastAsia="Calibri"/>
                <w:b/>
                <w:bCs/>
                <w:sz w:val="18"/>
                <w:szCs w:val="18"/>
                <w:lang w:eastAsia="en-US"/>
              </w:rPr>
              <w:t>2</w:t>
            </w:r>
            <w:r w:rsidRPr="00AD4EA1">
              <w:rPr>
                <w:rFonts w:eastAsia="Calibri"/>
                <w:bCs/>
                <w:sz w:val="18"/>
                <w:szCs w:val="18"/>
                <w:lang w:eastAsia="en-US"/>
              </w:rPr>
              <w:t>. Минимальные отступы от границ земельного участка – 3 м;</w:t>
            </w:r>
          </w:p>
          <w:p w:rsidR="00851F1C" w:rsidRPr="00AD4EA1" w:rsidRDefault="00851F1C" w:rsidP="00851F1C">
            <w:pPr>
              <w:tabs>
                <w:tab w:val="left" w:pos="317"/>
              </w:tabs>
              <w:autoSpaceDE w:val="0"/>
              <w:autoSpaceDN w:val="0"/>
              <w:adjustRightInd w:val="0"/>
              <w:rPr>
                <w:rFonts w:eastAsia="Calibri"/>
                <w:bCs/>
                <w:sz w:val="18"/>
                <w:szCs w:val="18"/>
                <w:lang w:eastAsia="en-US"/>
              </w:rPr>
            </w:pPr>
            <w:r w:rsidRPr="00AD4EA1">
              <w:rPr>
                <w:rFonts w:eastAsia="Calibri"/>
                <w:b/>
                <w:bCs/>
                <w:sz w:val="18"/>
                <w:szCs w:val="18"/>
                <w:lang w:eastAsia="en-US"/>
              </w:rPr>
              <w:t>3.</w:t>
            </w:r>
            <w:r w:rsidRPr="00AD4EA1">
              <w:rPr>
                <w:rFonts w:eastAsia="Calibri"/>
                <w:bCs/>
                <w:sz w:val="18"/>
                <w:szCs w:val="18"/>
                <w:lang w:eastAsia="en-US"/>
              </w:rPr>
              <w:t xml:space="preserve"> Предельное количество этажей – 2;</w:t>
            </w:r>
          </w:p>
          <w:p w:rsidR="00851F1C" w:rsidRPr="00AD4EA1" w:rsidRDefault="00851F1C" w:rsidP="00851F1C">
            <w:pPr>
              <w:tabs>
                <w:tab w:val="left" w:pos="317"/>
              </w:tabs>
              <w:autoSpaceDE w:val="0"/>
              <w:autoSpaceDN w:val="0"/>
              <w:adjustRightInd w:val="0"/>
              <w:rPr>
                <w:rFonts w:eastAsia="Calibri"/>
                <w:bCs/>
                <w:sz w:val="18"/>
                <w:szCs w:val="18"/>
                <w:lang w:eastAsia="en-US"/>
              </w:rPr>
            </w:pPr>
            <w:r w:rsidRPr="00AD4EA1">
              <w:rPr>
                <w:rFonts w:eastAsia="Calibri"/>
                <w:b/>
                <w:bCs/>
                <w:sz w:val="18"/>
                <w:szCs w:val="18"/>
                <w:lang w:eastAsia="en-US"/>
              </w:rPr>
              <w:t>4.</w:t>
            </w:r>
            <w:r w:rsidRPr="00AD4EA1">
              <w:rPr>
                <w:rFonts w:eastAsia="Calibri"/>
                <w:bCs/>
                <w:sz w:val="18"/>
                <w:szCs w:val="18"/>
                <w:lang w:eastAsia="en-US"/>
              </w:rPr>
              <w:t xml:space="preserve"> Максимальный процент застройки в границах земельного участка – 60%.</w:t>
            </w:r>
          </w:p>
          <w:p w:rsidR="00851F1C" w:rsidRPr="00AD4EA1" w:rsidRDefault="00851F1C" w:rsidP="00851F1C">
            <w:pPr>
              <w:autoSpaceDE w:val="0"/>
              <w:autoSpaceDN w:val="0"/>
              <w:adjustRightInd w:val="0"/>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851F1C" w:rsidRPr="00AD4EA1" w:rsidRDefault="00851F1C" w:rsidP="00851F1C">
            <w:pPr>
              <w:autoSpaceDE w:val="0"/>
              <w:autoSpaceDN w:val="0"/>
              <w:adjustRightInd w:val="0"/>
              <w:rPr>
                <w:rFonts w:eastAsia="Calibri"/>
                <w:sz w:val="18"/>
                <w:szCs w:val="18"/>
                <w:lang w:eastAsia="en-US"/>
              </w:rPr>
            </w:pPr>
            <w:r w:rsidRPr="00AD4EA1">
              <w:rPr>
                <w:rFonts w:eastAsia="Calibri"/>
                <w:bCs/>
                <w:sz w:val="18"/>
                <w:szCs w:val="18"/>
                <w:lang w:eastAsia="en-US"/>
              </w:rPr>
              <w:t>Минимальный процент озеленения – 30%.</w:t>
            </w:r>
          </w:p>
        </w:tc>
      </w:tr>
      <w:tr w:rsidR="006C739D" w:rsidRPr="00AD4EA1" w:rsidTr="00B708E7">
        <w:trPr>
          <w:trHeight w:val="1366"/>
        </w:trPr>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 xml:space="preserve">Магазины (4.4): </w:t>
            </w:r>
          </w:p>
          <w:p w:rsidR="00851F1C" w:rsidRPr="00AD4EA1" w:rsidRDefault="00851F1C" w:rsidP="00851F1C">
            <w:pPr>
              <w:autoSpaceDE w:val="0"/>
              <w:autoSpaceDN w:val="0"/>
              <w:adjustRightInd w:val="0"/>
              <w:spacing w:after="12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45" w:type="dxa"/>
            <w:vMerge/>
          </w:tcPr>
          <w:p w:rsidR="00851F1C" w:rsidRPr="00AD4EA1" w:rsidRDefault="00851F1C" w:rsidP="00851F1C">
            <w:pPr>
              <w:autoSpaceDE w:val="0"/>
              <w:autoSpaceDN w:val="0"/>
              <w:adjustRightInd w:val="0"/>
              <w:rPr>
                <w:rFonts w:eastAsia="Calibri"/>
                <w:sz w:val="18"/>
                <w:szCs w:val="18"/>
                <w:lang w:eastAsia="en-US"/>
              </w:rPr>
            </w:pPr>
          </w:p>
        </w:tc>
      </w:tr>
      <w:tr w:rsidR="006C739D" w:rsidRPr="00AD4EA1" w:rsidTr="00621287">
        <w:trPr>
          <w:trHeight w:val="410"/>
        </w:trPr>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Банковская и страховая деятельность (4.5):</w:t>
            </w:r>
          </w:p>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45" w:type="dxa"/>
            <w:vMerge w:val="restart"/>
          </w:tcPr>
          <w:p w:rsidR="00851F1C" w:rsidRPr="00AD4EA1" w:rsidRDefault="00851F1C" w:rsidP="00EA1FA3">
            <w:pPr>
              <w:numPr>
                <w:ilvl w:val="0"/>
                <w:numId w:val="192"/>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851F1C" w:rsidRPr="00AD4EA1" w:rsidRDefault="00851F1C" w:rsidP="00851F1C">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кв.м; </w:t>
            </w:r>
          </w:p>
          <w:p w:rsidR="00851F1C" w:rsidRPr="00AD4EA1" w:rsidRDefault="00851F1C" w:rsidP="00851F1C">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851F1C" w:rsidRPr="00AD4EA1" w:rsidRDefault="00851F1C" w:rsidP="00851F1C">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851F1C" w:rsidRPr="00AD4EA1" w:rsidRDefault="00851F1C" w:rsidP="00EA1FA3">
            <w:pPr>
              <w:numPr>
                <w:ilvl w:val="0"/>
                <w:numId w:val="19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851F1C" w:rsidRPr="00AD4EA1" w:rsidRDefault="00851F1C" w:rsidP="00851F1C">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851F1C" w:rsidRPr="00AD4EA1" w:rsidRDefault="00851F1C" w:rsidP="00EA1FA3">
            <w:pPr>
              <w:numPr>
                <w:ilvl w:val="0"/>
                <w:numId w:val="19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851F1C" w:rsidRPr="00AD4EA1" w:rsidRDefault="00851F1C" w:rsidP="00EA1FA3">
            <w:pPr>
              <w:numPr>
                <w:ilvl w:val="0"/>
                <w:numId w:val="192"/>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851F1C" w:rsidRPr="00AD4EA1" w:rsidRDefault="00851F1C" w:rsidP="00851F1C">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851F1C" w:rsidRPr="00AD4EA1" w:rsidRDefault="00851F1C" w:rsidP="00851F1C">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80530F">
        <w:trPr>
          <w:trHeight w:val="740"/>
        </w:trPr>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Общественное питание (4.6):</w:t>
            </w:r>
          </w:p>
          <w:p w:rsidR="00851F1C" w:rsidRPr="00AD4EA1" w:rsidRDefault="00851F1C" w:rsidP="00851F1C">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45" w:type="dxa"/>
            <w:vMerge/>
          </w:tcPr>
          <w:p w:rsidR="00851F1C" w:rsidRPr="00AD4EA1" w:rsidRDefault="00851F1C" w:rsidP="00851F1C">
            <w:pPr>
              <w:autoSpaceDE w:val="0"/>
              <w:autoSpaceDN w:val="0"/>
              <w:adjustRightInd w:val="0"/>
              <w:rPr>
                <w:rFonts w:eastAsia="Calibri"/>
                <w:sz w:val="18"/>
                <w:szCs w:val="18"/>
                <w:lang w:eastAsia="en-US"/>
              </w:rPr>
            </w:pPr>
          </w:p>
        </w:tc>
      </w:tr>
      <w:tr w:rsidR="006C739D" w:rsidRPr="00AD4EA1" w:rsidTr="0080530F">
        <w:trPr>
          <w:trHeight w:val="740"/>
        </w:trPr>
        <w:tc>
          <w:tcPr>
            <w:tcW w:w="3794" w:type="dxa"/>
          </w:tcPr>
          <w:p w:rsidR="00851F1C" w:rsidRPr="00AD4EA1" w:rsidRDefault="00851F1C" w:rsidP="00851F1C">
            <w:pPr>
              <w:autoSpaceDE w:val="0"/>
              <w:autoSpaceDN w:val="0"/>
              <w:adjustRightInd w:val="0"/>
              <w:rPr>
                <w:rFonts w:eastAsia="Calibri"/>
                <w:b/>
                <w:sz w:val="18"/>
                <w:szCs w:val="18"/>
                <w:lang w:eastAsia="en-US"/>
              </w:rPr>
            </w:pPr>
            <w:r w:rsidRPr="00AD4EA1">
              <w:rPr>
                <w:rFonts w:eastAsia="Calibri"/>
                <w:b/>
                <w:sz w:val="18"/>
                <w:szCs w:val="18"/>
                <w:lang w:eastAsia="en-US"/>
              </w:rPr>
              <w:t>Обеспечение занятий спортом в помещениях (5.1.2):</w:t>
            </w:r>
          </w:p>
          <w:p w:rsidR="00851F1C" w:rsidRPr="00AD4EA1" w:rsidRDefault="00851F1C" w:rsidP="00851F1C">
            <w:pPr>
              <w:autoSpaceDE w:val="0"/>
              <w:autoSpaceDN w:val="0"/>
              <w:adjustRightInd w:val="0"/>
              <w:rPr>
                <w:rFonts w:eastAsia="Calibri"/>
                <w:bCs/>
                <w:sz w:val="18"/>
                <w:szCs w:val="18"/>
                <w:lang w:eastAsia="en-US"/>
              </w:rPr>
            </w:pPr>
            <w:r w:rsidRPr="00AD4EA1">
              <w:rPr>
                <w:rFonts w:eastAsia="Calibri"/>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5845" w:type="dxa"/>
          </w:tcPr>
          <w:p w:rsidR="00851F1C" w:rsidRPr="00AD4EA1" w:rsidRDefault="00851F1C" w:rsidP="00EA1FA3">
            <w:pPr>
              <w:numPr>
                <w:ilvl w:val="0"/>
                <w:numId w:val="193"/>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851F1C" w:rsidRPr="00AD4EA1" w:rsidRDefault="00851F1C" w:rsidP="00EA1FA3">
            <w:pPr>
              <w:numPr>
                <w:ilvl w:val="0"/>
                <w:numId w:val="19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851F1C" w:rsidRPr="00AD4EA1" w:rsidRDefault="00851F1C" w:rsidP="00EA1FA3">
            <w:pPr>
              <w:numPr>
                <w:ilvl w:val="0"/>
                <w:numId w:val="19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851F1C" w:rsidRPr="00AD4EA1" w:rsidRDefault="00851F1C" w:rsidP="00EA1FA3">
            <w:pPr>
              <w:numPr>
                <w:ilvl w:val="0"/>
                <w:numId w:val="19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Максимальный процент застройки– 70%; </w:t>
            </w:r>
          </w:p>
          <w:p w:rsidR="00851F1C" w:rsidRPr="00AD4EA1" w:rsidRDefault="00851F1C" w:rsidP="00851F1C">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851F1C" w:rsidRPr="0083028C" w:rsidRDefault="00851F1C" w:rsidP="00851F1C">
            <w:pPr>
              <w:autoSpaceDE w:val="0"/>
              <w:autoSpaceDN w:val="0"/>
              <w:adjustRightInd w:val="0"/>
              <w:ind w:left="34" w:firstLine="283"/>
              <w:rPr>
                <w:rFonts w:eastAsia="Calibri"/>
                <w:sz w:val="18"/>
                <w:szCs w:val="18"/>
                <w:lang w:eastAsia="en-US"/>
              </w:rPr>
            </w:pPr>
            <w:r w:rsidRPr="0083028C">
              <w:rPr>
                <w:rFonts w:eastAsia="Calibri"/>
                <w:sz w:val="18"/>
                <w:szCs w:val="18"/>
                <w:lang w:eastAsia="en-US"/>
              </w:rPr>
              <w:t>Ограждение спортивных площадок применяется сетчатое,  высотой   3м, а в местах примыкания спортивных площадок друг к другу - высотой 1,2м.</w:t>
            </w:r>
          </w:p>
          <w:p w:rsidR="00851F1C" w:rsidRPr="00AD4EA1" w:rsidRDefault="00851F1C" w:rsidP="00851F1C">
            <w:pPr>
              <w:autoSpaceDE w:val="0"/>
              <w:autoSpaceDN w:val="0"/>
              <w:adjustRightInd w:val="0"/>
              <w:ind w:firstLine="317"/>
              <w:rPr>
                <w:rFonts w:eastAsia="Calibri"/>
                <w:sz w:val="18"/>
                <w:szCs w:val="18"/>
                <w:lang w:eastAsia="en-US"/>
              </w:rPr>
            </w:pPr>
            <w:r w:rsidRPr="0083028C">
              <w:rPr>
                <w:rFonts w:eastAsia="Calibri"/>
                <w:sz w:val="18"/>
                <w:szCs w:val="18"/>
                <w:lang w:eastAsia="en-US"/>
              </w:rPr>
              <w:t>Минимальный процент озеленения земельных участков -20%</w:t>
            </w:r>
          </w:p>
        </w:tc>
      </w:tr>
      <w:tr w:rsidR="006C739D" w:rsidRPr="00AD4EA1" w:rsidTr="0080530F">
        <w:tc>
          <w:tcPr>
            <w:tcW w:w="3794" w:type="dxa"/>
          </w:tcPr>
          <w:p w:rsidR="00851F1C" w:rsidRPr="00AD4EA1" w:rsidRDefault="00851F1C" w:rsidP="00851F1C">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Связь (6.8):</w:t>
            </w:r>
          </w:p>
          <w:p w:rsidR="00851F1C" w:rsidRPr="00AD4EA1" w:rsidRDefault="00851F1C" w:rsidP="00851F1C">
            <w:pPr>
              <w:ind w:left="62" w:right="62"/>
              <w:rPr>
                <w:rFonts w:eastAsia="Calibri"/>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45" w:type="dxa"/>
          </w:tcPr>
          <w:p w:rsidR="00851F1C" w:rsidRPr="00AD4EA1" w:rsidRDefault="00851F1C" w:rsidP="00EA1FA3">
            <w:pPr>
              <w:numPr>
                <w:ilvl w:val="0"/>
                <w:numId w:val="194"/>
              </w:numPr>
              <w:autoSpaceDE w:val="0"/>
              <w:autoSpaceDN w:val="0"/>
              <w:adjustRightInd w:val="0"/>
              <w:ind w:left="261" w:hanging="261"/>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851F1C" w:rsidRPr="00AD4EA1" w:rsidRDefault="00851F1C" w:rsidP="00EA1FA3">
            <w:pPr>
              <w:numPr>
                <w:ilvl w:val="0"/>
                <w:numId w:val="194"/>
              </w:numPr>
              <w:autoSpaceDE w:val="0"/>
              <w:autoSpaceDN w:val="0"/>
              <w:adjustRightInd w:val="0"/>
              <w:ind w:left="261" w:hanging="261"/>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851F1C" w:rsidRPr="00AD4EA1" w:rsidRDefault="00851F1C" w:rsidP="00EA1FA3">
            <w:pPr>
              <w:numPr>
                <w:ilvl w:val="0"/>
                <w:numId w:val="194"/>
              </w:numPr>
              <w:ind w:left="261" w:hanging="261"/>
              <w:contextualSpacing/>
              <w:rPr>
                <w:b/>
                <w:bCs/>
                <w:sz w:val="18"/>
                <w:szCs w:val="18"/>
              </w:rPr>
            </w:pPr>
            <w:r w:rsidRPr="00AD4EA1">
              <w:rPr>
                <w:sz w:val="18"/>
                <w:szCs w:val="18"/>
              </w:rPr>
              <w:t>Предельное количество этажей или высота зданий, строений, сооружений - не подлежат установлению;</w:t>
            </w:r>
          </w:p>
          <w:p w:rsidR="00851F1C" w:rsidRPr="00AD4EA1" w:rsidRDefault="00851F1C" w:rsidP="00EA1FA3">
            <w:pPr>
              <w:numPr>
                <w:ilvl w:val="0"/>
                <w:numId w:val="194"/>
              </w:numPr>
              <w:autoSpaceDE w:val="0"/>
              <w:autoSpaceDN w:val="0"/>
              <w:adjustRightInd w:val="0"/>
              <w:ind w:left="261" w:hanging="261"/>
              <w:rPr>
                <w:rFonts w:eastAsia="Calibri"/>
                <w:sz w:val="18"/>
                <w:szCs w:val="18"/>
                <w:lang w:eastAsia="en-US"/>
              </w:rPr>
            </w:pPr>
            <w:r w:rsidRPr="00AD4EA1">
              <w:rPr>
                <w:rFonts w:eastAsia="Calibri"/>
                <w:sz w:val="18"/>
                <w:szCs w:val="18"/>
                <w:lang w:eastAsia="en-US"/>
              </w:rPr>
              <w:t>Максимальный процент застройки - 95% .</w:t>
            </w:r>
          </w:p>
          <w:p w:rsidR="00851F1C" w:rsidRPr="00AD4EA1" w:rsidRDefault="00851F1C" w:rsidP="00851F1C">
            <w:pPr>
              <w:ind w:left="261"/>
              <w:contextualSpacing/>
              <w:rPr>
                <w:b/>
                <w:bCs/>
                <w:sz w:val="18"/>
                <w:szCs w:val="18"/>
              </w:rPr>
            </w:pPr>
          </w:p>
        </w:tc>
      </w:tr>
      <w:tr w:rsidR="006C739D" w:rsidRPr="00AD4EA1" w:rsidTr="0080530F">
        <w:tc>
          <w:tcPr>
            <w:tcW w:w="3794" w:type="dxa"/>
          </w:tcPr>
          <w:p w:rsidR="00851F1C" w:rsidRPr="00AD4EA1" w:rsidRDefault="00851F1C" w:rsidP="00851F1C">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851F1C" w:rsidRPr="00AD4EA1" w:rsidRDefault="00851F1C" w:rsidP="00851F1C">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851F1C" w:rsidRPr="00AD4EA1" w:rsidRDefault="00851F1C" w:rsidP="00851F1C">
            <w:pPr>
              <w:autoSpaceDE w:val="0"/>
              <w:autoSpaceDN w:val="0"/>
              <w:adjustRightInd w:val="0"/>
              <w:rPr>
                <w:rFonts w:eastAsia="Calibri"/>
                <w:sz w:val="18"/>
                <w:szCs w:val="18"/>
                <w:lang w:eastAsia="en-US"/>
              </w:rPr>
            </w:pPr>
          </w:p>
        </w:tc>
        <w:tc>
          <w:tcPr>
            <w:tcW w:w="5845" w:type="dxa"/>
          </w:tcPr>
          <w:p w:rsidR="00851F1C" w:rsidRPr="00AD4EA1" w:rsidRDefault="00851F1C" w:rsidP="00851F1C">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851F1C" w:rsidRPr="00AD4EA1" w:rsidRDefault="00851F1C" w:rsidP="00851F1C">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851F1C" w:rsidRPr="00AD4EA1" w:rsidRDefault="00851F1C" w:rsidP="00851F1C">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851F1C" w:rsidRPr="00AD4EA1" w:rsidRDefault="00851F1C" w:rsidP="00851F1C">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851F1C" w:rsidRPr="00AD4EA1" w:rsidRDefault="00851F1C" w:rsidP="00851F1C">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851F1C" w:rsidRPr="00AD4EA1" w:rsidRDefault="00851F1C" w:rsidP="00851F1C">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 xml:space="preserve">Предельная высота зданий, строений, сооружений  не подлежит </w:t>
            </w:r>
            <w:r w:rsidRPr="00AD4EA1">
              <w:rPr>
                <w:rFonts w:ascii="Times New Roman" w:hAnsi="Times New Roman"/>
                <w:sz w:val="18"/>
                <w:szCs w:val="18"/>
              </w:rPr>
              <w:lastRenderedPageBreak/>
              <w:t>установлению;</w:t>
            </w:r>
          </w:p>
          <w:p w:rsidR="00851F1C" w:rsidRPr="00AD4EA1" w:rsidRDefault="00851F1C" w:rsidP="00851F1C">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bl>
    <w:p w:rsidR="0080530F" w:rsidRPr="00AD4EA1" w:rsidRDefault="0080530F" w:rsidP="00D62CA2">
      <w:pPr>
        <w:tabs>
          <w:tab w:val="left" w:pos="851"/>
        </w:tabs>
        <w:ind w:firstLine="709"/>
        <w:contextualSpacing/>
        <w:rPr>
          <w:b/>
          <w:bCs/>
        </w:rPr>
      </w:pPr>
      <w:r w:rsidRPr="00AD4EA1">
        <w:rPr>
          <w:b/>
          <w:bCs/>
        </w:rPr>
        <w:lastRenderedPageBreak/>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80345" w:rsidRPr="00AD4EA1" w:rsidRDefault="00080345" w:rsidP="0080530F">
      <w:pPr>
        <w:ind w:firstLine="720"/>
        <w:rPr>
          <w:bCs/>
          <w:sz w:val="20"/>
          <w:szCs w:val="20"/>
        </w:rPr>
      </w:pPr>
    </w:p>
    <w:p w:rsidR="00E562F9" w:rsidRPr="00AD4EA1" w:rsidRDefault="00E562F9" w:rsidP="00E562F9">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6599 \h \n \t  \* MERGEFORMAT ">
        <w:r w:rsidR="007F7EF4">
          <w:t>0</w:t>
        </w:r>
      </w:fldSimple>
      <w:r w:rsidRPr="00AD4EA1">
        <w:rPr>
          <w:bCs/>
        </w:rPr>
        <w:t xml:space="preserve"> гл. </w:t>
      </w:r>
      <w:fldSimple w:instr=" REF  _Ref37326621 \h \n \t  \* MERGEFORMAT ">
        <w:r w:rsidR="007F7EF4" w:rsidRPr="007F7EF4">
          <w:rPr>
            <w:bCs/>
          </w:rPr>
          <w:t>16</w:t>
        </w:r>
      </w:fldSimple>
      <w:r w:rsidRPr="00AD4EA1">
        <w:rPr>
          <w:bCs/>
        </w:rPr>
        <w:t xml:space="preserve"> ч.</w:t>
      </w:r>
      <w:r w:rsidRPr="00AD4EA1">
        <w:rPr>
          <w:bCs/>
          <w:lang w:val="en-US"/>
        </w:rPr>
        <w:t>III</w:t>
      </w:r>
      <w:r w:rsidRPr="00AD4EA1">
        <w:rPr>
          <w:bCs/>
        </w:rPr>
        <w:t xml:space="preserve"> настоящих Правил в соответствии с законодательством Российской Федерации.</w:t>
      </w:r>
    </w:p>
    <w:p w:rsidR="00B86FD7" w:rsidRPr="00AD4EA1" w:rsidRDefault="00B86FD7" w:rsidP="0080530F">
      <w:pPr>
        <w:ind w:firstLine="720"/>
        <w:rPr>
          <w:bCs/>
          <w:sz w:val="20"/>
          <w:szCs w:val="20"/>
        </w:rPr>
      </w:pPr>
    </w:p>
    <w:p w:rsidR="00E57904" w:rsidRPr="00AD4EA1" w:rsidRDefault="0080530F" w:rsidP="00E57904">
      <w:pPr>
        <w:pStyle w:val="3"/>
        <w:rPr>
          <w:szCs w:val="24"/>
        </w:rPr>
      </w:pPr>
      <w:bookmarkStart w:id="113" w:name="_Toc37163735"/>
      <w:bookmarkStart w:id="114" w:name="_Toc135402876"/>
      <w:r w:rsidRPr="00AD4EA1">
        <w:rPr>
          <w:szCs w:val="24"/>
        </w:rPr>
        <w:t>Территориальная зона Ж-2 - Зона застройки малоэтажными жилыми домами</w:t>
      </w:r>
      <w:bookmarkEnd w:id="113"/>
      <w:bookmarkEnd w:id="114"/>
    </w:p>
    <w:p w:rsidR="003B03BF" w:rsidRPr="00AD4EA1" w:rsidRDefault="0080530F" w:rsidP="00D62CA2">
      <w:pPr>
        <w:ind w:firstLine="709"/>
        <w:rPr>
          <w:b/>
          <w:bCs/>
        </w:rPr>
      </w:pPr>
      <w:r w:rsidRPr="00AD4EA1">
        <w:rPr>
          <w:b/>
          <w:bCs/>
        </w:rPr>
        <w:t xml:space="preserve">1. </w:t>
      </w:r>
      <w:r w:rsidR="003B03BF" w:rsidRPr="00AD4EA1">
        <w:rPr>
          <w:b/>
          <w:bCs/>
        </w:rPr>
        <w:t xml:space="preserve">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3B03BF" w:rsidRPr="00AD4EA1" w:rsidRDefault="003B03BF" w:rsidP="003B03BF">
      <w:pPr>
        <w:ind w:firstLine="567"/>
        <w:contextualSpacing/>
        <w:rPr>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9"/>
        <w:gridCol w:w="6590"/>
      </w:tblGrid>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vAlign w:val="center"/>
          </w:tcPr>
          <w:p w:rsidR="003B03BF" w:rsidRPr="00AD4EA1" w:rsidRDefault="003B03B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3B03BF" w:rsidRPr="00AD4EA1" w:rsidRDefault="003B03BF">
            <w:pPr>
              <w:contextualSpacing/>
              <w:jc w:val="center"/>
              <w:rPr>
                <w:rFonts w:eastAsiaTheme="minorEastAsia"/>
                <w:bCs/>
                <w:sz w:val="20"/>
                <w:szCs w:val="20"/>
              </w:rPr>
            </w:pPr>
          </w:p>
        </w:tc>
        <w:tc>
          <w:tcPr>
            <w:tcW w:w="594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contextualSpacing/>
              <w:jc w:val="center"/>
              <w:rPr>
                <w:rFonts w:eastAsiaTheme="minorEastAsia"/>
                <w:bCs/>
                <w:sz w:val="20"/>
                <w:szCs w:val="20"/>
              </w:rPr>
            </w:pPr>
            <w:r w:rsidRPr="00AD4EA1">
              <w:rPr>
                <w:bCs/>
                <w:sz w:val="20"/>
                <w:szCs w:val="20"/>
              </w:rPr>
              <w:t>1</w:t>
            </w:r>
          </w:p>
        </w:tc>
        <w:tc>
          <w:tcPr>
            <w:tcW w:w="594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contextualSpacing/>
              <w:jc w:val="center"/>
              <w:rPr>
                <w:bCs/>
                <w:sz w:val="20"/>
                <w:szCs w:val="20"/>
              </w:rPr>
            </w:pPr>
            <w:r w:rsidRPr="00AD4EA1">
              <w:rPr>
                <w:bCs/>
                <w:sz w:val="20"/>
                <w:szCs w:val="20"/>
              </w:rPr>
              <w:t>2</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Малоэтажная многоквартирная жилая застройка (2.1.1):</w:t>
            </w:r>
          </w:p>
          <w:p w:rsidR="003B03BF" w:rsidRPr="00AD4EA1" w:rsidRDefault="003B03BF">
            <w:pPr>
              <w:ind w:right="62"/>
              <w:contextualSpacing/>
              <w:rPr>
                <w:rFonts w:eastAsiaTheme="minorEastAsia"/>
                <w:bCs/>
                <w:sz w:val="18"/>
                <w:szCs w:val="18"/>
              </w:rPr>
            </w:pPr>
            <w:r w:rsidRPr="00AD4EA1">
              <w:rPr>
                <w:bCs/>
                <w:sz w:val="18"/>
                <w:szCs w:val="18"/>
              </w:rPr>
              <w:t>Размещение малоэтажных многоквартирных домов (многоквартирные дома высотой до 4 этажей, включая мансардный);</w:t>
            </w:r>
          </w:p>
          <w:p w:rsidR="003B03BF" w:rsidRPr="00AD4EA1" w:rsidRDefault="003B03BF">
            <w:pPr>
              <w:contextualSpacing/>
              <w:rPr>
                <w:bCs/>
                <w:sz w:val="18"/>
                <w:szCs w:val="18"/>
              </w:rPr>
            </w:pPr>
            <w:r w:rsidRPr="00AD4EA1">
              <w:rPr>
                <w:bCs/>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bookmarkStart w:id="115" w:name="sub_1023"/>
            <w:bookmarkEnd w:id="115"/>
          </w:p>
          <w:p w:rsidR="003B03BF" w:rsidRPr="00AD4EA1" w:rsidRDefault="003B03BF">
            <w:pPr>
              <w:contextualSpacing/>
              <w:rPr>
                <w:bCs/>
                <w:sz w:val="18"/>
                <w:szCs w:val="18"/>
              </w:rPr>
            </w:pPr>
          </w:p>
        </w:tc>
        <w:tc>
          <w:tcPr>
            <w:tcW w:w="594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rsidP="00EA1FA3">
            <w:pPr>
              <w:numPr>
                <w:ilvl w:val="0"/>
                <w:numId w:val="195"/>
              </w:numPr>
              <w:tabs>
                <w:tab w:val="left" w:pos="318"/>
              </w:tabs>
              <w:ind w:left="317" w:hanging="283"/>
              <w:contextualSpacing/>
              <w:rPr>
                <w:bCs/>
                <w:sz w:val="18"/>
                <w:szCs w:val="18"/>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8"/>
              </w:tabs>
              <w:ind w:left="317"/>
              <w:contextualSpacing/>
              <w:rPr>
                <w:bCs/>
                <w:sz w:val="18"/>
                <w:szCs w:val="18"/>
              </w:rPr>
            </w:pPr>
            <w:r w:rsidRPr="00AD4EA1">
              <w:rPr>
                <w:bCs/>
                <w:sz w:val="18"/>
                <w:szCs w:val="18"/>
              </w:rPr>
              <w:t>Минимальная площадь земельного участка – 700 кв.м.;</w:t>
            </w:r>
          </w:p>
          <w:p w:rsidR="003B03BF" w:rsidRPr="00AD4EA1" w:rsidRDefault="003B03BF">
            <w:pPr>
              <w:tabs>
                <w:tab w:val="left" w:pos="318"/>
              </w:tabs>
              <w:ind w:left="317"/>
              <w:contextualSpacing/>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3B03BF" w:rsidRPr="00AD4EA1" w:rsidRDefault="003B03BF">
            <w:pPr>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3B03BF" w:rsidRPr="00AD4EA1" w:rsidRDefault="003B03BF" w:rsidP="00EA1FA3">
            <w:pPr>
              <w:numPr>
                <w:ilvl w:val="0"/>
                <w:numId w:val="195"/>
              </w:numPr>
              <w:tabs>
                <w:tab w:val="left" w:pos="318"/>
              </w:tabs>
              <w:ind w:left="34" w:hanging="34"/>
              <w:contextualSpacing/>
              <w:rPr>
                <w:rFonts w:eastAsiaTheme="minorEastAsia"/>
                <w:bCs/>
                <w:sz w:val="18"/>
                <w:szCs w:val="18"/>
              </w:rPr>
            </w:pPr>
            <w:r w:rsidRPr="00AD4EA1">
              <w:rPr>
                <w:bCs/>
                <w:sz w:val="18"/>
                <w:szCs w:val="18"/>
              </w:rPr>
              <w:t xml:space="preserve">Минимальный отступ от границ земельного участка – 3м; </w:t>
            </w:r>
          </w:p>
          <w:p w:rsidR="003B03BF" w:rsidRPr="00AD4EA1" w:rsidRDefault="003B03BF">
            <w:pPr>
              <w:tabs>
                <w:tab w:val="left" w:pos="34"/>
              </w:tabs>
              <w:ind w:left="34" w:firstLine="284"/>
              <w:contextualSpacing/>
              <w:rPr>
                <w:bCs/>
                <w:sz w:val="18"/>
                <w:szCs w:val="18"/>
              </w:rPr>
            </w:pPr>
            <w:r w:rsidRPr="00AD4EA1">
              <w:rPr>
                <w:bCs/>
                <w:sz w:val="18"/>
                <w:szCs w:val="18"/>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195"/>
              </w:numPr>
              <w:tabs>
                <w:tab w:val="left" w:pos="318"/>
              </w:tabs>
              <w:ind w:left="34" w:firstLine="0"/>
              <w:contextualSpacing/>
              <w:rPr>
                <w:bCs/>
                <w:sz w:val="18"/>
                <w:szCs w:val="18"/>
              </w:rPr>
            </w:pPr>
            <w:r w:rsidRPr="00AD4EA1">
              <w:rPr>
                <w:bCs/>
                <w:sz w:val="18"/>
                <w:szCs w:val="18"/>
              </w:rPr>
              <w:t xml:space="preserve">Предельное количество этажей (включая мансардный)– 4; </w:t>
            </w:r>
          </w:p>
          <w:p w:rsidR="003B03BF" w:rsidRPr="00AD4EA1" w:rsidRDefault="003B03BF">
            <w:pPr>
              <w:tabs>
                <w:tab w:val="left" w:pos="318"/>
              </w:tabs>
              <w:ind w:left="318"/>
              <w:contextualSpacing/>
              <w:rPr>
                <w:bCs/>
                <w:sz w:val="18"/>
                <w:szCs w:val="18"/>
              </w:rPr>
            </w:pPr>
            <w:r w:rsidRPr="00AD4EA1">
              <w:rPr>
                <w:bCs/>
                <w:sz w:val="18"/>
                <w:szCs w:val="18"/>
              </w:rPr>
              <w:t xml:space="preserve">Предельная высота до конька скатной кровли – 18 м; </w:t>
            </w:r>
          </w:p>
          <w:p w:rsidR="003B03BF" w:rsidRPr="00AD4EA1" w:rsidRDefault="003B03BF">
            <w:pPr>
              <w:tabs>
                <w:tab w:val="left" w:pos="318"/>
              </w:tabs>
              <w:ind w:left="318"/>
              <w:contextualSpacing/>
              <w:rPr>
                <w:bCs/>
                <w:sz w:val="18"/>
                <w:szCs w:val="18"/>
              </w:rPr>
            </w:pPr>
            <w:r w:rsidRPr="00AD4EA1">
              <w:rPr>
                <w:bCs/>
                <w:sz w:val="18"/>
                <w:szCs w:val="18"/>
              </w:rPr>
              <w:t xml:space="preserve">Предельная высота до верха парапета плоской кровли – 12м; </w:t>
            </w:r>
          </w:p>
          <w:p w:rsidR="003B03BF" w:rsidRPr="00AD4EA1" w:rsidRDefault="003B03BF" w:rsidP="00EA1FA3">
            <w:pPr>
              <w:numPr>
                <w:ilvl w:val="0"/>
                <w:numId w:val="195"/>
              </w:numPr>
              <w:tabs>
                <w:tab w:val="left" w:pos="318"/>
              </w:tabs>
              <w:ind w:left="34" w:firstLine="0"/>
              <w:contextualSpacing/>
              <w:rPr>
                <w:bCs/>
                <w:sz w:val="18"/>
                <w:szCs w:val="18"/>
              </w:rPr>
            </w:pPr>
            <w:r w:rsidRPr="00AD4EA1">
              <w:rPr>
                <w:bCs/>
                <w:sz w:val="18"/>
                <w:szCs w:val="18"/>
              </w:rPr>
              <w:t xml:space="preserve">Максимальный процент застройки– 40% </w:t>
            </w:r>
          </w:p>
          <w:p w:rsidR="003B03BF" w:rsidRPr="00AD4EA1" w:rsidRDefault="003B03BF">
            <w:pPr>
              <w:tabs>
                <w:tab w:val="left" w:pos="318"/>
              </w:tabs>
              <w:ind w:left="318"/>
              <w:contextualSpacing/>
              <w:rPr>
                <w:b/>
                <w:bCs/>
                <w:sz w:val="18"/>
                <w:szCs w:val="18"/>
              </w:rPr>
            </w:pPr>
            <w:r w:rsidRPr="00AD4EA1">
              <w:rPr>
                <w:b/>
                <w:bCs/>
                <w:sz w:val="18"/>
                <w:szCs w:val="18"/>
              </w:rPr>
              <w:t>Иные предельные параметры разрешенного строительства:</w:t>
            </w:r>
          </w:p>
          <w:p w:rsidR="003B03BF" w:rsidRPr="00AD4EA1" w:rsidRDefault="003B03BF">
            <w:pPr>
              <w:tabs>
                <w:tab w:val="left" w:pos="0"/>
              </w:tabs>
              <w:ind w:firstLine="318"/>
              <w:contextualSpacing/>
              <w:rPr>
                <w:sz w:val="18"/>
                <w:szCs w:val="18"/>
              </w:rPr>
            </w:pPr>
            <w:r w:rsidRPr="00AD4EA1">
              <w:rPr>
                <w:sz w:val="18"/>
                <w:szCs w:val="18"/>
              </w:rPr>
              <w:t>Минимальный процент озеленения – 25 %.</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Блокированная жилая застройка (2.3):</w:t>
            </w:r>
          </w:p>
          <w:p w:rsidR="003B03BF" w:rsidRPr="00AD4EA1" w:rsidRDefault="003B03BF">
            <w:pPr>
              <w:contextualSpacing/>
              <w:rPr>
                <w:rFonts w:eastAsiaTheme="minorEastAsia"/>
                <w:bCs/>
                <w:sz w:val="18"/>
                <w:szCs w:val="18"/>
              </w:rPr>
            </w:pPr>
            <w:r w:rsidRPr="00AD4EA1">
              <w:rPr>
                <w:bCs/>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B03BF" w:rsidRPr="00AD4EA1" w:rsidRDefault="003B03BF">
            <w:pPr>
              <w:contextualSpacing/>
              <w:rPr>
                <w:bCs/>
                <w:sz w:val="18"/>
                <w:szCs w:val="18"/>
              </w:rPr>
            </w:pPr>
            <w:r w:rsidRPr="00AD4EA1">
              <w:rPr>
                <w:bCs/>
                <w:sz w:val="18"/>
                <w:szCs w:val="18"/>
              </w:rPr>
              <w:t xml:space="preserve">разведение декоративных и </w:t>
            </w:r>
            <w:r w:rsidRPr="00AD4EA1">
              <w:rPr>
                <w:bCs/>
                <w:sz w:val="18"/>
                <w:szCs w:val="18"/>
              </w:rPr>
              <w:lastRenderedPageBreak/>
              <w:t xml:space="preserve">плодовых деревьев, овощных и ягодных культур; </w:t>
            </w:r>
          </w:p>
          <w:p w:rsidR="003B03BF" w:rsidRPr="00AD4EA1" w:rsidRDefault="003B03BF">
            <w:pPr>
              <w:autoSpaceDE w:val="0"/>
              <w:autoSpaceDN w:val="0"/>
              <w:adjustRightInd w:val="0"/>
              <w:spacing w:after="120"/>
              <w:rPr>
                <w:rFonts w:eastAsia="Calibri"/>
                <w:b/>
                <w:sz w:val="18"/>
                <w:szCs w:val="18"/>
                <w:lang w:eastAsia="en-US"/>
              </w:rPr>
            </w:pPr>
            <w:r w:rsidRPr="00AD4EA1">
              <w:rPr>
                <w:bCs/>
                <w:sz w:val="18"/>
                <w:szCs w:val="18"/>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94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rsidP="00EA1FA3">
            <w:pPr>
              <w:numPr>
                <w:ilvl w:val="0"/>
                <w:numId w:val="197"/>
              </w:numPr>
              <w:tabs>
                <w:tab w:val="left" w:pos="318"/>
              </w:tabs>
              <w:ind w:left="34" w:firstLine="0"/>
              <w:contextualSpacing/>
              <w:rPr>
                <w:rFonts w:eastAsiaTheme="minorEastAsia"/>
                <w:bCs/>
                <w:sz w:val="18"/>
                <w:szCs w:val="18"/>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3B03BF" w:rsidRPr="00AD4EA1" w:rsidRDefault="003B03BF">
            <w:pPr>
              <w:tabs>
                <w:tab w:val="left" w:pos="318"/>
              </w:tabs>
              <w:ind w:left="34" w:firstLine="283"/>
              <w:contextualSpacing/>
              <w:rPr>
                <w:bCs/>
                <w:sz w:val="18"/>
                <w:szCs w:val="18"/>
              </w:rPr>
            </w:pPr>
            <w:r w:rsidRPr="00AD4EA1">
              <w:rPr>
                <w:bCs/>
                <w:sz w:val="18"/>
                <w:szCs w:val="18"/>
              </w:rPr>
              <w:t xml:space="preserve">Минимальная площадь земельного участка – 100 кв.м; </w:t>
            </w:r>
          </w:p>
          <w:p w:rsidR="003B03BF" w:rsidRPr="00AD4EA1" w:rsidRDefault="003B03BF">
            <w:pPr>
              <w:tabs>
                <w:tab w:val="left" w:pos="318"/>
              </w:tabs>
              <w:ind w:left="34" w:firstLine="283"/>
              <w:contextualSpacing/>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3B03BF" w:rsidRPr="00AD4EA1" w:rsidRDefault="003B03BF">
            <w:pPr>
              <w:tabs>
                <w:tab w:val="left" w:pos="318"/>
              </w:tabs>
              <w:ind w:left="34" w:firstLine="283"/>
              <w:contextualSpacing/>
              <w:rPr>
                <w:rFonts w:eastAsiaTheme="minorEastAsia"/>
                <w:bCs/>
                <w:sz w:val="18"/>
                <w:szCs w:val="18"/>
              </w:rPr>
            </w:pPr>
            <w:r w:rsidRPr="00AD4EA1">
              <w:rPr>
                <w:rFonts w:eastAsia="Calibri"/>
                <w:sz w:val="18"/>
                <w:szCs w:val="18"/>
                <w:lang w:eastAsia="en-US"/>
              </w:rPr>
              <w:t>Длина и ширина – не подлежат установлению.</w:t>
            </w:r>
          </w:p>
          <w:p w:rsidR="003B03BF" w:rsidRPr="00AD4EA1" w:rsidRDefault="003B03BF" w:rsidP="00EA1FA3">
            <w:pPr>
              <w:numPr>
                <w:ilvl w:val="0"/>
                <w:numId w:val="197"/>
              </w:numPr>
              <w:tabs>
                <w:tab w:val="left" w:pos="318"/>
              </w:tabs>
              <w:ind w:left="34" w:firstLine="0"/>
              <w:contextualSpacing/>
              <w:rPr>
                <w:bCs/>
                <w:sz w:val="18"/>
                <w:szCs w:val="18"/>
              </w:rPr>
            </w:pPr>
            <w:r w:rsidRPr="00AD4EA1">
              <w:rPr>
                <w:bCs/>
                <w:sz w:val="18"/>
                <w:szCs w:val="18"/>
              </w:rPr>
              <w:t>Минимальный отступ от границ земельного участка – 3м;</w:t>
            </w:r>
          </w:p>
          <w:p w:rsidR="003B03BF" w:rsidRPr="00AD4EA1" w:rsidRDefault="003B03BF">
            <w:pPr>
              <w:tabs>
                <w:tab w:val="left" w:pos="318"/>
              </w:tabs>
              <w:ind w:left="34" w:firstLine="283"/>
              <w:contextualSpacing/>
              <w:rPr>
                <w:bCs/>
                <w:sz w:val="18"/>
                <w:szCs w:val="18"/>
              </w:rPr>
            </w:pPr>
            <w:r w:rsidRPr="00AD4EA1">
              <w:rPr>
                <w:bCs/>
                <w:sz w:val="18"/>
                <w:szCs w:val="18"/>
              </w:rPr>
              <w:t xml:space="preserve">Минимальный отступ от границ земельного участка со стороны общей стены с соседним блоком – 0м; </w:t>
            </w:r>
          </w:p>
          <w:p w:rsidR="003B03BF" w:rsidRPr="00AD4EA1" w:rsidRDefault="003B03BF">
            <w:pPr>
              <w:tabs>
                <w:tab w:val="left" w:pos="34"/>
              </w:tabs>
              <w:ind w:left="34" w:firstLine="283"/>
              <w:contextualSpacing/>
              <w:rPr>
                <w:bCs/>
                <w:sz w:val="18"/>
                <w:szCs w:val="18"/>
              </w:rPr>
            </w:pPr>
            <w:r w:rsidRPr="00AD4EA1">
              <w:rPr>
                <w:bCs/>
                <w:sz w:val="18"/>
                <w:szCs w:val="18"/>
              </w:rPr>
              <w:t xml:space="preserve">Минимальный отступ от границы земельного участка со стороны красной линии – 5 м; </w:t>
            </w:r>
          </w:p>
          <w:p w:rsidR="003B03BF" w:rsidRPr="00AD4EA1" w:rsidRDefault="003B03BF" w:rsidP="00EA1FA3">
            <w:pPr>
              <w:numPr>
                <w:ilvl w:val="0"/>
                <w:numId w:val="197"/>
              </w:numPr>
              <w:tabs>
                <w:tab w:val="left" w:pos="318"/>
              </w:tabs>
              <w:ind w:left="34" w:firstLine="0"/>
              <w:contextualSpacing/>
              <w:rPr>
                <w:bCs/>
                <w:sz w:val="18"/>
                <w:szCs w:val="18"/>
              </w:rPr>
            </w:pPr>
            <w:r w:rsidRPr="00AD4EA1">
              <w:rPr>
                <w:bCs/>
                <w:sz w:val="18"/>
                <w:szCs w:val="18"/>
              </w:rPr>
              <w:t xml:space="preserve">Предельное количество этажей – 3; </w:t>
            </w:r>
          </w:p>
          <w:p w:rsidR="003B03BF" w:rsidRPr="00AD4EA1" w:rsidRDefault="003B03BF">
            <w:pPr>
              <w:tabs>
                <w:tab w:val="left" w:pos="318"/>
              </w:tabs>
              <w:ind w:left="34"/>
              <w:contextualSpacing/>
              <w:rPr>
                <w:bCs/>
                <w:sz w:val="18"/>
                <w:szCs w:val="18"/>
              </w:rPr>
            </w:pPr>
            <w:r w:rsidRPr="00AD4EA1">
              <w:rPr>
                <w:bCs/>
                <w:sz w:val="18"/>
                <w:szCs w:val="18"/>
              </w:rPr>
              <w:t xml:space="preserve">Предельная высота до конька скатной кровли –15 м; </w:t>
            </w:r>
          </w:p>
          <w:p w:rsidR="003B03BF" w:rsidRPr="00AD4EA1" w:rsidRDefault="003B03BF">
            <w:pPr>
              <w:tabs>
                <w:tab w:val="left" w:pos="318"/>
              </w:tabs>
              <w:ind w:left="34"/>
              <w:contextualSpacing/>
              <w:rPr>
                <w:bCs/>
                <w:sz w:val="18"/>
                <w:szCs w:val="18"/>
              </w:rPr>
            </w:pPr>
            <w:r w:rsidRPr="00AD4EA1">
              <w:rPr>
                <w:bCs/>
                <w:sz w:val="18"/>
                <w:szCs w:val="18"/>
              </w:rPr>
              <w:t xml:space="preserve">Предельная высота до верха парапета плоской кровли –12 м; </w:t>
            </w:r>
          </w:p>
          <w:p w:rsidR="003B03BF" w:rsidRPr="00AD4EA1" w:rsidRDefault="003B03BF" w:rsidP="00EA1FA3">
            <w:pPr>
              <w:numPr>
                <w:ilvl w:val="0"/>
                <w:numId w:val="197"/>
              </w:numPr>
              <w:tabs>
                <w:tab w:val="left" w:pos="318"/>
              </w:tabs>
              <w:ind w:left="34" w:firstLine="0"/>
              <w:contextualSpacing/>
              <w:rPr>
                <w:bCs/>
                <w:sz w:val="18"/>
                <w:szCs w:val="18"/>
              </w:rPr>
            </w:pPr>
            <w:r w:rsidRPr="00AD4EA1">
              <w:rPr>
                <w:bCs/>
                <w:sz w:val="18"/>
                <w:szCs w:val="18"/>
              </w:rPr>
              <w:t xml:space="preserve">Максимальный процент застройки– 30% </w:t>
            </w:r>
          </w:p>
          <w:p w:rsidR="003B03BF" w:rsidRPr="00AD4EA1" w:rsidRDefault="003B03BF">
            <w:pPr>
              <w:tabs>
                <w:tab w:val="left" w:pos="318"/>
              </w:tabs>
              <w:ind w:left="318"/>
              <w:contextualSpacing/>
              <w:rPr>
                <w:b/>
                <w:bCs/>
                <w:sz w:val="18"/>
                <w:szCs w:val="18"/>
              </w:rPr>
            </w:pPr>
            <w:r w:rsidRPr="00AD4EA1">
              <w:rPr>
                <w:b/>
                <w:bCs/>
                <w:sz w:val="18"/>
                <w:szCs w:val="18"/>
              </w:rPr>
              <w:t>Иные предельные параметры разрешенного строительства:</w:t>
            </w:r>
          </w:p>
          <w:p w:rsidR="003B03BF" w:rsidRPr="00AD4EA1" w:rsidRDefault="003B03BF">
            <w:pPr>
              <w:tabs>
                <w:tab w:val="left" w:pos="0"/>
              </w:tabs>
              <w:ind w:firstLine="318"/>
              <w:contextualSpacing/>
              <w:rPr>
                <w:sz w:val="18"/>
                <w:szCs w:val="18"/>
              </w:rPr>
            </w:pPr>
            <w:r w:rsidRPr="00AD4EA1">
              <w:rPr>
                <w:sz w:val="18"/>
                <w:szCs w:val="18"/>
              </w:rPr>
              <w:t>Минимальный процент озеленения – 25 %.</w:t>
            </w:r>
          </w:p>
          <w:p w:rsidR="003B03BF" w:rsidRPr="00AD4EA1" w:rsidRDefault="003B03BF">
            <w:pPr>
              <w:tabs>
                <w:tab w:val="left" w:pos="318"/>
              </w:tabs>
              <w:autoSpaceDE w:val="0"/>
              <w:autoSpaceDN w:val="0"/>
              <w:adjustRightInd w:val="0"/>
              <w:ind w:left="318"/>
              <w:rPr>
                <w:rFonts w:eastAsia="Calibri"/>
                <w:sz w:val="18"/>
                <w:szCs w:val="18"/>
                <w:u w:val="single"/>
                <w:lang w:eastAsia="en-US"/>
              </w:rPr>
            </w:pPr>
            <w:r w:rsidRPr="00AD4EA1">
              <w:rPr>
                <w:rFonts w:eastAsia="Calibri"/>
                <w:sz w:val="18"/>
                <w:szCs w:val="18"/>
                <w:u w:val="single"/>
                <w:lang w:eastAsia="en-US"/>
              </w:rPr>
              <w:t xml:space="preserve">Для гаражей и иных вспомогательных сооружений: </w:t>
            </w:r>
          </w:p>
          <w:p w:rsidR="003B03BF" w:rsidRPr="00AD4EA1" w:rsidRDefault="003B03BF">
            <w:pPr>
              <w:tabs>
                <w:tab w:val="left" w:pos="318"/>
              </w:tabs>
              <w:autoSpaceDE w:val="0"/>
              <w:autoSpaceDN w:val="0"/>
              <w:adjustRightInd w:val="0"/>
              <w:ind w:left="318"/>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3B03BF" w:rsidRPr="00AD4EA1" w:rsidRDefault="003B03BF">
            <w:pPr>
              <w:tabs>
                <w:tab w:val="left" w:pos="0"/>
              </w:tabs>
              <w:autoSpaceDE w:val="0"/>
              <w:autoSpaceDN w:val="0"/>
              <w:adjustRightInd w:val="0"/>
              <w:ind w:left="34" w:firstLine="28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w:t>
            </w:r>
            <w:r w:rsidRPr="00AD4EA1">
              <w:rPr>
                <w:rFonts w:eastAsia="Calibri"/>
                <w:sz w:val="18"/>
                <w:szCs w:val="18"/>
                <w:lang w:eastAsia="en-US"/>
              </w:rPr>
              <w:lastRenderedPageBreak/>
              <w:t xml:space="preserve">линии – 5м. </w:t>
            </w:r>
          </w:p>
          <w:p w:rsidR="003B03BF" w:rsidRPr="00AD4EA1" w:rsidRDefault="003B03BF">
            <w:pPr>
              <w:tabs>
                <w:tab w:val="left" w:pos="318"/>
              </w:tabs>
              <w:autoSpaceDE w:val="0"/>
              <w:autoSpaceDN w:val="0"/>
              <w:adjustRightInd w:val="0"/>
              <w:ind w:left="318"/>
              <w:rPr>
                <w:rFonts w:eastAsia="Calibri"/>
                <w:sz w:val="18"/>
                <w:szCs w:val="18"/>
                <w:lang w:eastAsia="en-US"/>
              </w:rPr>
            </w:pPr>
            <w:r w:rsidRPr="00AD4EA1">
              <w:rPr>
                <w:rFonts w:eastAsia="Calibri"/>
                <w:sz w:val="18"/>
                <w:szCs w:val="18"/>
                <w:lang w:eastAsia="en-US"/>
              </w:rPr>
              <w:t xml:space="preserve">Максимальное количество этажей – 1эт. </w:t>
            </w:r>
          </w:p>
          <w:p w:rsidR="003B03BF" w:rsidRPr="00AD4EA1" w:rsidRDefault="003B03BF">
            <w:pPr>
              <w:tabs>
                <w:tab w:val="left" w:pos="318"/>
              </w:tabs>
              <w:autoSpaceDE w:val="0"/>
              <w:autoSpaceDN w:val="0"/>
              <w:adjustRightInd w:val="0"/>
              <w:ind w:left="318"/>
              <w:rPr>
                <w:rFonts w:eastAsia="Calibri"/>
                <w:sz w:val="18"/>
                <w:szCs w:val="18"/>
                <w:lang w:eastAsia="en-US"/>
              </w:rPr>
            </w:pPr>
            <w:r w:rsidRPr="00AD4EA1">
              <w:rPr>
                <w:rFonts w:eastAsia="Calibri"/>
                <w:sz w:val="18"/>
                <w:szCs w:val="18"/>
                <w:lang w:eastAsia="en-US"/>
              </w:rPr>
              <w:t xml:space="preserve">Максимальное количество машиномест – 2шт. </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lastRenderedPageBreak/>
              <w:t>Предоставление коммунальных услуг (3.1.1):</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94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rsidP="00EA1FA3">
            <w:pPr>
              <w:numPr>
                <w:ilvl w:val="0"/>
                <w:numId w:val="19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3B03BF" w:rsidRPr="00AD4EA1" w:rsidRDefault="003B03BF" w:rsidP="00EA1FA3">
            <w:pPr>
              <w:numPr>
                <w:ilvl w:val="0"/>
                <w:numId w:val="19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3B03BF" w:rsidRPr="00AD4EA1" w:rsidRDefault="003B03BF" w:rsidP="00EA1FA3">
            <w:pPr>
              <w:numPr>
                <w:ilvl w:val="0"/>
                <w:numId w:val="19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2;</w:t>
            </w:r>
          </w:p>
          <w:p w:rsidR="003B03BF" w:rsidRPr="00AD4EA1" w:rsidRDefault="003B03BF" w:rsidP="00EA1FA3">
            <w:pPr>
              <w:numPr>
                <w:ilvl w:val="0"/>
                <w:numId w:val="19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Амбулаторно-поликлиническое обслуживание (3.4.1):</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94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19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1500 кв.м; </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3B03BF" w:rsidRPr="00AD4EA1" w:rsidRDefault="003B03BF" w:rsidP="00EA1FA3">
            <w:pPr>
              <w:numPr>
                <w:ilvl w:val="0"/>
                <w:numId w:val="199"/>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Минимальный отступ от границ земельного участка –1м;</w:t>
            </w:r>
          </w:p>
          <w:p w:rsidR="003B03BF" w:rsidRPr="00AD4EA1" w:rsidRDefault="003B03BF" w:rsidP="00EA1FA3">
            <w:pPr>
              <w:numPr>
                <w:ilvl w:val="0"/>
                <w:numId w:val="199"/>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Предельное количество этажей – 3;</w:t>
            </w:r>
          </w:p>
          <w:p w:rsidR="003B03BF" w:rsidRPr="00AD4EA1" w:rsidRDefault="003B03BF" w:rsidP="00EA1FA3">
            <w:pPr>
              <w:numPr>
                <w:ilvl w:val="0"/>
                <w:numId w:val="199"/>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3B03BF" w:rsidRPr="00AD4EA1" w:rsidRDefault="003B03BF">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озеленения- 20%</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Дошкольное, начальное и среднее общее образование (3.5.1):</w:t>
            </w:r>
          </w:p>
          <w:p w:rsidR="003B03BF" w:rsidRPr="00AD4EA1" w:rsidRDefault="003B03BF">
            <w:pPr>
              <w:autoSpaceDE w:val="0"/>
              <w:autoSpaceDN w:val="0"/>
              <w:adjustRightInd w:val="0"/>
              <w:rPr>
                <w:rFonts w:eastAsiaTheme="minorEastAsia"/>
                <w:sz w:val="18"/>
                <w:szCs w:val="18"/>
              </w:rPr>
            </w:pPr>
            <w:r w:rsidRPr="00AD4EA1">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948" w:type="dxa"/>
            <w:tcBorders>
              <w:top w:val="single" w:sz="4" w:space="0" w:color="auto"/>
              <w:left w:val="single" w:sz="4" w:space="0" w:color="auto"/>
              <w:bottom w:val="single" w:sz="4" w:space="0" w:color="auto"/>
              <w:right w:val="single" w:sz="4" w:space="0" w:color="auto"/>
            </w:tcBorders>
          </w:tcPr>
          <w:p w:rsidR="003B03BF" w:rsidRPr="00AD4EA1" w:rsidRDefault="003B03BF" w:rsidP="00EA1FA3">
            <w:pPr>
              <w:numPr>
                <w:ilvl w:val="0"/>
                <w:numId w:val="20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Минимальная площадь земельного участка – 3200 кв.м; </w:t>
            </w:r>
          </w:p>
          <w:p w:rsidR="003B03BF" w:rsidRPr="00AD4EA1" w:rsidRDefault="003B03BF">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3B03BF" w:rsidRPr="00AD4EA1" w:rsidRDefault="003B03BF">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3B03BF" w:rsidRPr="00AD4EA1" w:rsidRDefault="003B03BF" w:rsidP="00EA1FA3">
            <w:pPr>
              <w:numPr>
                <w:ilvl w:val="0"/>
                <w:numId w:val="20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0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3B03BF" w:rsidRPr="00AD4EA1" w:rsidRDefault="003B03BF" w:rsidP="00EA1FA3">
            <w:pPr>
              <w:numPr>
                <w:ilvl w:val="0"/>
                <w:numId w:val="20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3B03BF" w:rsidRPr="00AD4EA1" w:rsidRDefault="003B03BF">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p w:rsidR="003B03BF" w:rsidRPr="00AD4EA1" w:rsidRDefault="003B03BF">
            <w:pPr>
              <w:autoSpaceDE w:val="0"/>
              <w:autoSpaceDN w:val="0"/>
              <w:adjustRightInd w:val="0"/>
              <w:ind w:left="317"/>
              <w:rPr>
                <w:rFonts w:eastAsiaTheme="minorEastAsia"/>
                <w:sz w:val="18"/>
                <w:szCs w:val="18"/>
                <w:shd w:val="clear" w:color="auto" w:fill="FFFFFF"/>
              </w:rPr>
            </w:pP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Государственное управление (3.8.1):</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AD4EA1">
              <w:rPr>
                <w:rFonts w:eastAsia="Calibri"/>
                <w:sz w:val="18"/>
                <w:szCs w:val="18"/>
                <w:lang w:eastAsia="en-US"/>
              </w:rPr>
              <w:lastRenderedPageBreak/>
              <w:t>обеспечивающих их деятельность или оказывающих государственные и (или) муниципальные услуги</w:t>
            </w:r>
          </w:p>
        </w:tc>
        <w:tc>
          <w:tcPr>
            <w:tcW w:w="594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1"/>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lastRenderedPageBreak/>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3B03BF" w:rsidRPr="00AD4EA1" w:rsidRDefault="003B03BF">
            <w:pPr>
              <w:tabs>
                <w:tab w:val="left" w:pos="317"/>
              </w:tabs>
              <w:autoSpaceDE w:val="0"/>
              <w:autoSpaceDN w:val="0"/>
              <w:adjustRightInd w:val="0"/>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3B03BF" w:rsidRPr="00AD4EA1" w:rsidRDefault="003B03BF">
            <w:pPr>
              <w:tabs>
                <w:tab w:val="left" w:pos="317"/>
              </w:tabs>
              <w:autoSpaceDE w:val="0"/>
              <w:autoSpaceDN w:val="0"/>
              <w:adjustRightInd w:val="0"/>
              <w:rPr>
                <w:rFonts w:eastAsia="Calibri"/>
                <w:bCs/>
                <w:sz w:val="18"/>
                <w:szCs w:val="18"/>
                <w:lang w:eastAsia="en-US"/>
              </w:rPr>
            </w:pPr>
            <w:r w:rsidRPr="00AD4EA1">
              <w:rPr>
                <w:rFonts w:eastAsia="Calibri"/>
                <w:sz w:val="18"/>
                <w:szCs w:val="18"/>
                <w:lang w:eastAsia="en-US"/>
              </w:rPr>
              <w:t>Длина и ширина – не подлежат установлению.</w:t>
            </w:r>
          </w:p>
          <w:p w:rsidR="003B03BF" w:rsidRPr="00AD4EA1" w:rsidRDefault="003B03BF" w:rsidP="00EA1FA3">
            <w:pPr>
              <w:numPr>
                <w:ilvl w:val="0"/>
                <w:numId w:val="201"/>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3B03BF" w:rsidRPr="00AD4EA1" w:rsidRDefault="003B03BF" w:rsidP="00EA1FA3">
            <w:pPr>
              <w:numPr>
                <w:ilvl w:val="0"/>
                <w:numId w:val="201"/>
              </w:numPr>
              <w:tabs>
                <w:tab w:val="left" w:pos="317"/>
              </w:tabs>
              <w:autoSpaceDE w:val="0"/>
              <w:autoSpaceDN w:val="0"/>
              <w:adjustRightInd w:val="0"/>
              <w:ind w:left="34" w:hanging="34"/>
              <w:rPr>
                <w:rFonts w:eastAsia="Calibri"/>
                <w:bCs/>
                <w:sz w:val="18"/>
                <w:szCs w:val="18"/>
                <w:lang w:eastAsia="en-US"/>
              </w:rPr>
            </w:pPr>
            <w:r w:rsidRPr="00AD4EA1">
              <w:rPr>
                <w:rFonts w:eastAsia="Calibri"/>
                <w:bCs/>
                <w:sz w:val="18"/>
                <w:szCs w:val="18"/>
                <w:lang w:eastAsia="en-US"/>
              </w:rPr>
              <w:t>Предельное количество этажей – 2;</w:t>
            </w:r>
          </w:p>
          <w:p w:rsidR="003B03BF" w:rsidRPr="00AD4EA1" w:rsidRDefault="003B03BF" w:rsidP="00EA1FA3">
            <w:pPr>
              <w:numPr>
                <w:ilvl w:val="0"/>
                <w:numId w:val="201"/>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3B03BF" w:rsidRPr="00AD4EA1" w:rsidRDefault="003B03BF">
            <w:pPr>
              <w:autoSpaceDE w:val="0"/>
              <w:autoSpaceDN w:val="0"/>
              <w:adjustRightInd w:val="0"/>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3B03BF" w:rsidRPr="00AD4EA1" w:rsidRDefault="003B03BF">
            <w:pPr>
              <w:contextualSpacing/>
              <w:rPr>
                <w:rFonts w:eastAsiaTheme="minorEastAsia"/>
                <w:bCs/>
                <w:sz w:val="18"/>
                <w:szCs w:val="18"/>
              </w:rPr>
            </w:pPr>
            <w:r w:rsidRPr="00AD4EA1">
              <w:rPr>
                <w:rFonts w:eastAsia="Calibri"/>
                <w:bCs/>
                <w:sz w:val="18"/>
                <w:szCs w:val="18"/>
                <w:lang w:eastAsia="en-US"/>
              </w:rPr>
              <w:t>Минимальный процент озеленения – 30%.</w:t>
            </w:r>
          </w:p>
        </w:tc>
      </w:tr>
      <w:tr w:rsidR="006C739D" w:rsidRPr="00AD4EA1" w:rsidTr="007A313B">
        <w:trPr>
          <w:trHeight w:val="20"/>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Площадки для занятий спортом (5.1.3):</w:t>
            </w:r>
          </w:p>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sz w:val="18"/>
                <w:szCs w:val="18"/>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948" w:type="dxa"/>
            <w:vMerge w:val="restart"/>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2"/>
              </w:numPr>
              <w:tabs>
                <w:tab w:val="left" w:pos="317"/>
              </w:tabs>
              <w:ind w:left="317" w:hanging="317"/>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3B03BF" w:rsidRPr="00AD4EA1" w:rsidRDefault="003B03BF" w:rsidP="00EA1FA3">
            <w:pPr>
              <w:numPr>
                <w:ilvl w:val="0"/>
                <w:numId w:val="20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3B03BF" w:rsidRPr="00AD4EA1" w:rsidRDefault="003B03BF" w:rsidP="00EA1FA3">
            <w:pPr>
              <w:numPr>
                <w:ilvl w:val="0"/>
                <w:numId w:val="20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3B03BF" w:rsidRPr="00AD4EA1" w:rsidRDefault="003B03BF" w:rsidP="00EA1FA3">
            <w:pPr>
              <w:numPr>
                <w:ilvl w:val="0"/>
                <w:numId w:val="202"/>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3B03BF" w:rsidRPr="00AD4EA1" w:rsidRDefault="003B03B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не менее 1,2м.</w:t>
            </w:r>
          </w:p>
          <w:p w:rsidR="003B03BF" w:rsidRPr="00AD4EA1" w:rsidRDefault="003B03BF">
            <w:pPr>
              <w:autoSpaceDE w:val="0"/>
              <w:autoSpaceDN w:val="0"/>
              <w:adjustRightInd w:val="0"/>
              <w:ind w:left="34" w:firstLine="283"/>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3B03BF" w:rsidRPr="00AD4EA1" w:rsidRDefault="003B03BF">
            <w:pPr>
              <w:contextualSpacing/>
              <w:rPr>
                <w:rFonts w:eastAsiaTheme="minorEastAsia"/>
                <w:bCs/>
                <w:sz w:val="18"/>
                <w:szCs w:val="18"/>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r w:rsidR="006C739D" w:rsidRPr="00AD4EA1" w:rsidTr="007A313B">
        <w:trPr>
          <w:trHeight w:val="1114"/>
        </w:trPr>
        <w:tc>
          <w:tcPr>
            <w:tcW w:w="369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3B03BF" w:rsidRPr="00AD4EA1" w:rsidRDefault="003B03BF">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Земельные участки общего пользования.</w:t>
            </w:r>
          </w:p>
          <w:p w:rsidR="003B03BF" w:rsidRPr="00AD4EA1" w:rsidRDefault="003B03BF">
            <w:pPr>
              <w:contextualSpacing/>
              <w:rPr>
                <w:rFonts w:eastAsiaTheme="minorEastAsia"/>
                <w:bCs/>
                <w:sz w:val="20"/>
                <w:szCs w:val="20"/>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rPr>
                <w:bCs/>
                <w:sz w:val="18"/>
                <w:szCs w:val="18"/>
              </w:rPr>
            </w:pPr>
          </w:p>
        </w:tc>
      </w:tr>
      <w:tr w:rsidR="003571C6" w:rsidRPr="00AD4EA1" w:rsidTr="007A313B">
        <w:trPr>
          <w:trHeight w:val="1114"/>
        </w:trPr>
        <w:tc>
          <w:tcPr>
            <w:tcW w:w="3691" w:type="dxa"/>
            <w:tcBorders>
              <w:top w:val="single" w:sz="4" w:space="0" w:color="auto"/>
              <w:left w:val="single" w:sz="4" w:space="0" w:color="auto"/>
              <w:bottom w:val="single" w:sz="4" w:space="0" w:color="auto"/>
              <w:right w:val="single" w:sz="4" w:space="0" w:color="auto"/>
            </w:tcBorders>
          </w:tcPr>
          <w:p w:rsidR="003571C6" w:rsidRPr="00CE3219" w:rsidRDefault="003571C6" w:rsidP="003571C6">
            <w:pPr>
              <w:autoSpaceDE w:val="0"/>
              <w:autoSpaceDN w:val="0"/>
              <w:adjustRightInd w:val="0"/>
              <w:rPr>
                <w:rFonts w:eastAsia="Calibri"/>
                <w:b/>
                <w:sz w:val="18"/>
                <w:szCs w:val="18"/>
                <w:lang w:eastAsia="en-US"/>
              </w:rPr>
            </w:pPr>
            <w:r w:rsidRPr="00CE3219">
              <w:rPr>
                <w:rFonts w:eastAsia="Calibri"/>
                <w:b/>
                <w:sz w:val="18"/>
                <w:szCs w:val="18"/>
                <w:lang w:eastAsia="en-US"/>
              </w:rPr>
              <w:t>Хранение автотранспорта (2.7.1):</w:t>
            </w:r>
          </w:p>
          <w:p w:rsidR="003571C6" w:rsidRPr="00CE3219" w:rsidRDefault="003571C6" w:rsidP="003571C6">
            <w:pPr>
              <w:autoSpaceDE w:val="0"/>
              <w:autoSpaceDN w:val="0"/>
              <w:adjustRightInd w:val="0"/>
              <w:rPr>
                <w:rFonts w:eastAsia="Calibri"/>
                <w:b/>
                <w:sz w:val="18"/>
                <w:szCs w:val="18"/>
                <w:lang w:eastAsia="en-US"/>
              </w:rPr>
            </w:pPr>
            <w:r w:rsidRPr="00CE3219">
              <w:rPr>
                <w:rFonts w:eastAsia="Calibri"/>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right w:val="single" w:sz="4" w:space="0" w:color="auto"/>
            </w:tcBorders>
          </w:tcPr>
          <w:p w:rsidR="003571C6" w:rsidRPr="00CE3219" w:rsidRDefault="003571C6" w:rsidP="003571C6">
            <w:pPr>
              <w:numPr>
                <w:ilvl w:val="0"/>
                <w:numId w:val="206"/>
              </w:numPr>
              <w:tabs>
                <w:tab w:val="left" w:pos="0"/>
                <w:tab w:val="left" w:pos="317"/>
              </w:tabs>
              <w:ind w:left="34" w:firstLine="0"/>
              <w:jc w:val="left"/>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земельного участка:</w:t>
            </w:r>
          </w:p>
          <w:p w:rsidR="003571C6" w:rsidRPr="00CE3219" w:rsidRDefault="003571C6" w:rsidP="003571C6">
            <w:pPr>
              <w:tabs>
                <w:tab w:val="left" w:pos="0"/>
              </w:tabs>
              <w:ind w:left="34" w:firstLine="283"/>
              <w:rPr>
                <w:rFonts w:eastAsia="Calibri"/>
                <w:sz w:val="18"/>
                <w:szCs w:val="18"/>
                <w:lang w:eastAsia="en-US"/>
              </w:rPr>
            </w:pPr>
            <w:r w:rsidRPr="00CE3219">
              <w:rPr>
                <w:rFonts w:eastAsia="Calibri"/>
                <w:sz w:val="18"/>
                <w:szCs w:val="18"/>
                <w:lang w:eastAsia="en-US"/>
              </w:rPr>
              <w:t xml:space="preserve">Минимальная площадь земельного участка – 30 кв.м; </w:t>
            </w:r>
          </w:p>
          <w:p w:rsidR="003571C6" w:rsidRPr="00CE3219" w:rsidRDefault="003571C6" w:rsidP="003571C6">
            <w:pPr>
              <w:tabs>
                <w:tab w:val="left" w:pos="0"/>
              </w:tabs>
              <w:ind w:left="34" w:firstLine="283"/>
              <w:rPr>
                <w:rFonts w:eastAsia="Calibri"/>
                <w:sz w:val="18"/>
                <w:szCs w:val="18"/>
                <w:lang w:eastAsia="en-US"/>
              </w:rPr>
            </w:pPr>
            <w:r w:rsidRPr="00CE3219">
              <w:rPr>
                <w:rFonts w:eastAsia="Calibri"/>
                <w:sz w:val="18"/>
                <w:szCs w:val="18"/>
                <w:lang w:eastAsia="en-US"/>
              </w:rPr>
              <w:t xml:space="preserve">Максимальная площадь земельного участка – не подлежит установлению; </w:t>
            </w:r>
          </w:p>
          <w:p w:rsidR="003571C6" w:rsidRPr="00CE3219" w:rsidRDefault="003571C6" w:rsidP="003571C6">
            <w:pPr>
              <w:autoSpaceDE w:val="0"/>
              <w:autoSpaceDN w:val="0"/>
              <w:adjustRightInd w:val="0"/>
              <w:ind w:firstLine="317"/>
              <w:rPr>
                <w:rFonts w:eastAsia="Calibri"/>
                <w:sz w:val="18"/>
                <w:szCs w:val="18"/>
                <w:lang w:eastAsia="en-US"/>
              </w:rPr>
            </w:pPr>
            <w:r w:rsidRPr="00CE3219">
              <w:rPr>
                <w:rFonts w:eastAsia="Calibri"/>
                <w:sz w:val="18"/>
                <w:szCs w:val="18"/>
                <w:lang w:eastAsia="en-US"/>
              </w:rPr>
              <w:t>Длина и ширина – не подлежат установлению.</w:t>
            </w:r>
          </w:p>
          <w:p w:rsidR="003571C6" w:rsidRPr="00CE3219" w:rsidRDefault="003571C6" w:rsidP="003571C6">
            <w:pPr>
              <w:numPr>
                <w:ilvl w:val="0"/>
                <w:numId w:val="206"/>
              </w:numPr>
              <w:tabs>
                <w:tab w:val="left" w:pos="0"/>
                <w:tab w:val="left" w:pos="317"/>
              </w:tabs>
              <w:ind w:left="34" w:firstLine="0"/>
              <w:jc w:val="left"/>
              <w:rPr>
                <w:rFonts w:eastAsia="Calibri"/>
                <w:sz w:val="18"/>
                <w:szCs w:val="18"/>
                <w:lang w:eastAsia="en-US"/>
              </w:rPr>
            </w:pPr>
            <w:r w:rsidRPr="00CE3219">
              <w:rPr>
                <w:rFonts w:eastAsia="Calibri"/>
                <w:sz w:val="18"/>
                <w:szCs w:val="18"/>
                <w:lang w:eastAsia="en-US"/>
              </w:rPr>
              <w:t>Минимальный отступ от границ земельного участка – не подлежит установлению;</w:t>
            </w:r>
          </w:p>
          <w:p w:rsidR="003571C6" w:rsidRPr="00CE3219" w:rsidRDefault="003571C6" w:rsidP="003571C6">
            <w:pPr>
              <w:numPr>
                <w:ilvl w:val="0"/>
                <w:numId w:val="206"/>
              </w:numPr>
              <w:tabs>
                <w:tab w:val="left" w:pos="0"/>
                <w:tab w:val="left" w:pos="261"/>
                <w:tab w:val="left" w:pos="545"/>
              </w:tabs>
              <w:autoSpaceDE w:val="0"/>
              <w:autoSpaceDN w:val="0"/>
              <w:adjustRightInd w:val="0"/>
              <w:ind w:left="34" w:firstLine="0"/>
              <w:rPr>
                <w:rFonts w:eastAsia="Calibri"/>
                <w:sz w:val="18"/>
                <w:szCs w:val="18"/>
                <w:lang w:eastAsia="en-US"/>
              </w:rPr>
            </w:pPr>
            <w:r w:rsidRPr="00CE3219">
              <w:rPr>
                <w:rFonts w:eastAsia="Calibri"/>
                <w:sz w:val="18"/>
                <w:szCs w:val="18"/>
                <w:lang w:eastAsia="en-US"/>
              </w:rPr>
              <w:t>Предельное количество этажей – 1;</w:t>
            </w:r>
          </w:p>
          <w:p w:rsidR="003571C6" w:rsidRPr="00CE3219" w:rsidRDefault="003571C6" w:rsidP="003571C6">
            <w:pPr>
              <w:numPr>
                <w:ilvl w:val="0"/>
                <w:numId w:val="206"/>
              </w:numPr>
              <w:tabs>
                <w:tab w:val="left" w:pos="0"/>
                <w:tab w:val="left" w:pos="317"/>
              </w:tabs>
              <w:autoSpaceDE w:val="0"/>
              <w:autoSpaceDN w:val="0"/>
              <w:adjustRightInd w:val="0"/>
              <w:ind w:left="34" w:firstLine="0"/>
              <w:rPr>
                <w:rFonts w:eastAsia="Calibri"/>
                <w:sz w:val="18"/>
                <w:szCs w:val="18"/>
                <w:lang w:eastAsia="en-US"/>
              </w:rPr>
            </w:pPr>
            <w:r w:rsidRPr="00CE3219">
              <w:rPr>
                <w:rFonts w:eastAsia="Calibri"/>
                <w:sz w:val="18"/>
                <w:szCs w:val="18"/>
                <w:lang w:eastAsia="en-US"/>
              </w:rPr>
              <w:t>Максимальный процент застройки– 100%.</w:t>
            </w:r>
          </w:p>
        </w:tc>
      </w:tr>
      <w:tr w:rsidR="007A313B" w:rsidRPr="00AD4EA1" w:rsidTr="007A313B">
        <w:trPr>
          <w:trHeight w:val="1114"/>
        </w:trPr>
        <w:tc>
          <w:tcPr>
            <w:tcW w:w="3691" w:type="dxa"/>
            <w:tcBorders>
              <w:top w:val="single" w:sz="4" w:space="0" w:color="auto"/>
              <w:left w:val="single" w:sz="4" w:space="0" w:color="auto"/>
              <w:bottom w:val="single" w:sz="4" w:space="0" w:color="auto"/>
              <w:right w:val="single" w:sz="4" w:space="0" w:color="auto"/>
            </w:tcBorders>
          </w:tcPr>
          <w:p w:rsidR="007A313B" w:rsidRPr="00CE3219" w:rsidRDefault="007A313B" w:rsidP="00CE3219">
            <w:pPr>
              <w:rPr>
                <w:b/>
                <w:sz w:val="18"/>
                <w:szCs w:val="18"/>
              </w:rPr>
            </w:pPr>
            <w:r w:rsidRPr="00CE3219">
              <w:rPr>
                <w:b/>
                <w:sz w:val="18"/>
                <w:szCs w:val="18"/>
              </w:rPr>
              <w:t>Размещение гаражей для собственных нужд (2.7.2):</w:t>
            </w:r>
          </w:p>
          <w:p w:rsidR="007A313B" w:rsidRPr="00CE3219" w:rsidRDefault="007A313B" w:rsidP="00CE3219">
            <w:pPr>
              <w:rPr>
                <w:sz w:val="20"/>
                <w:szCs w:val="20"/>
              </w:rPr>
            </w:pPr>
            <w:r w:rsidRPr="00CE3219">
              <w:rPr>
                <w:sz w:val="18"/>
                <w:szCs w:val="1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w:t>
            </w:r>
            <w:r w:rsidRPr="00CE3219">
              <w:rPr>
                <w:sz w:val="20"/>
                <w:szCs w:val="20"/>
              </w:rPr>
              <w:t xml:space="preserve"> и коммуникации</w:t>
            </w:r>
          </w:p>
        </w:tc>
        <w:tc>
          <w:tcPr>
            <w:tcW w:w="0" w:type="auto"/>
            <w:tcBorders>
              <w:top w:val="single" w:sz="4" w:space="0" w:color="auto"/>
              <w:left w:val="single" w:sz="4" w:space="0" w:color="auto"/>
              <w:bottom w:val="single" w:sz="4" w:space="0" w:color="auto"/>
              <w:right w:val="single" w:sz="4" w:space="0" w:color="auto"/>
            </w:tcBorders>
          </w:tcPr>
          <w:p w:rsidR="007A313B" w:rsidRPr="00CE3219" w:rsidRDefault="007A313B" w:rsidP="00C23CEF">
            <w:pPr>
              <w:numPr>
                <w:ilvl w:val="0"/>
                <w:numId w:val="247"/>
              </w:numPr>
              <w:tabs>
                <w:tab w:val="left" w:pos="317"/>
              </w:tabs>
              <w:jc w:val="left"/>
              <w:rPr>
                <w:rFonts w:eastAsia="Calibri"/>
                <w:sz w:val="18"/>
                <w:szCs w:val="18"/>
                <w:lang w:eastAsia="en-US"/>
              </w:rPr>
            </w:pPr>
            <w:r w:rsidRPr="00CE3219">
              <w:rPr>
                <w:rFonts w:eastAsia="Calibri"/>
                <w:sz w:val="18"/>
                <w:szCs w:val="18"/>
                <w:lang w:eastAsia="en-US"/>
              </w:rPr>
              <w:t>Предельные (минимальные и (или) максимальные) размеры земельного участка:</w:t>
            </w:r>
          </w:p>
          <w:p w:rsidR="007A313B" w:rsidRPr="00CE3219" w:rsidRDefault="007A313B" w:rsidP="00CE3219">
            <w:pPr>
              <w:tabs>
                <w:tab w:val="left" w:pos="317"/>
              </w:tabs>
              <w:ind w:left="34" w:firstLine="283"/>
              <w:rPr>
                <w:rFonts w:eastAsia="Calibri"/>
                <w:sz w:val="18"/>
                <w:szCs w:val="18"/>
                <w:lang w:eastAsia="en-US"/>
              </w:rPr>
            </w:pPr>
            <w:r w:rsidRPr="00CE3219">
              <w:rPr>
                <w:rFonts w:eastAsia="Calibri"/>
                <w:sz w:val="18"/>
                <w:szCs w:val="18"/>
                <w:lang w:eastAsia="en-US"/>
              </w:rPr>
              <w:t xml:space="preserve">Минимальная площадь земельного участка – 30 кв.м; </w:t>
            </w:r>
          </w:p>
          <w:p w:rsidR="007A313B" w:rsidRPr="00CE3219" w:rsidRDefault="007A313B" w:rsidP="00CE3219">
            <w:pPr>
              <w:tabs>
                <w:tab w:val="left" w:pos="317"/>
              </w:tabs>
              <w:ind w:left="34" w:firstLine="283"/>
              <w:rPr>
                <w:rFonts w:eastAsia="Calibri"/>
                <w:sz w:val="18"/>
                <w:szCs w:val="18"/>
                <w:lang w:eastAsia="en-US"/>
              </w:rPr>
            </w:pPr>
            <w:r w:rsidRPr="00CE3219">
              <w:rPr>
                <w:rFonts w:eastAsia="Calibri"/>
                <w:sz w:val="18"/>
                <w:szCs w:val="18"/>
                <w:lang w:eastAsia="en-US"/>
              </w:rPr>
              <w:t>Максимальная площадь земельного участка – 50 кв.м;</w:t>
            </w:r>
          </w:p>
          <w:p w:rsidR="007A313B" w:rsidRPr="00CE3219" w:rsidRDefault="007A313B" w:rsidP="00CE3219">
            <w:pPr>
              <w:autoSpaceDE w:val="0"/>
              <w:autoSpaceDN w:val="0"/>
              <w:adjustRightInd w:val="0"/>
              <w:ind w:firstLine="246"/>
              <w:rPr>
                <w:rFonts w:eastAsia="Calibri"/>
                <w:sz w:val="18"/>
                <w:szCs w:val="18"/>
                <w:lang w:eastAsia="en-US"/>
              </w:rPr>
            </w:pPr>
            <w:r w:rsidRPr="00CE3219">
              <w:rPr>
                <w:rFonts w:eastAsia="Calibri"/>
                <w:sz w:val="18"/>
                <w:szCs w:val="18"/>
                <w:lang w:eastAsia="en-US"/>
              </w:rPr>
              <w:t xml:space="preserve"> Длина и ширина – не подлежат установлению.</w:t>
            </w:r>
          </w:p>
          <w:p w:rsidR="007A313B" w:rsidRPr="00CE3219" w:rsidRDefault="007A313B" w:rsidP="00C23CEF">
            <w:pPr>
              <w:numPr>
                <w:ilvl w:val="0"/>
                <w:numId w:val="247"/>
              </w:numPr>
              <w:tabs>
                <w:tab w:val="left" w:pos="317"/>
              </w:tabs>
              <w:ind w:left="34" w:firstLine="0"/>
              <w:jc w:val="left"/>
              <w:rPr>
                <w:rFonts w:eastAsia="Calibri"/>
                <w:i/>
                <w:sz w:val="18"/>
                <w:szCs w:val="18"/>
                <w:lang w:eastAsia="en-US"/>
              </w:rPr>
            </w:pPr>
            <w:r w:rsidRPr="00CE3219">
              <w:rPr>
                <w:rFonts w:eastAsia="Calibri"/>
                <w:i/>
                <w:sz w:val="18"/>
                <w:szCs w:val="18"/>
                <w:lang w:eastAsia="en-US"/>
              </w:rPr>
              <w:t xml:space="preserve">Минимальный отступ от границ земельного участка для размещения гаража - 50 см. </w:t>
            </w:r>
          </w:p>
          <w:p w:rsidR="007A313B" w:rsidRPr="00CE3219" w:rsidRDefault="007A313B" w:rsidP="00C23CEF">
            <w:pPr>
              <w:numPr>
                <w:ilvl w:val="0"/>
                <w:numId w:val="247"/>
              </w:numPr>
              <w:tabs>
                <w:tab w:val="left" w:pos="317"/>
              </w:tabs>
              <w:ind w:left="34" w:firstLine="0"/>
              <w:jc w:val="left"/>
              <w:rPr>
                <w:rFonts w:eastAsia="Calibri"/>
                <w:i/>
                <w:sz w:val="18"/>
                <w:szCs w:val="18"/>
                <w:lang w:eastAsia="en-US"/>
              </w:rPr>
            </w:pPr>
            <w:r w:rsidRPr="00CE3219">
              <w:rPr>
                <w:rFonts w:eastAsia="Calibri"/>
                <w:i/>
                <w:sz w:val="18"/>
                <w:szCs w:val="18"/>
                <w:lang w:eastAsia="en-US"/>
              </w:rPr>
              <w:t>Минимальный отступ от границы земельного участка до общей стены гаражей блокированной застройки – 0 м.</w:t>
            </w:r>
          </w:p>
          <w:p w:rsidR="007A313B" w:rsidRPr="00CE3219" w:rsidRDefault="007A313B" w:rsidP="00C23CEF">
            <w:pPr>
              <w:numPr>
                <w:ilvl w:val="0"/>
                <w:numId w:val="247"/>
              </w:numPr>
              <w:tabs>
                <w:tab w:val="left" w:pos="261"/>
                <w:tab w:val="left" w:pos="317"/>
                <w:tab w:val="left" w:pos="545"/>
              </w:tabs>
              <w:autoSpaceDE w:val="0"/>
              <w:autoSpaceDN w:val="0"/>
              <w:adjustRightInd w:val="0"/>
              <w:ind w:left="34" w:firstLine="0"/>
              <w:rPr>
                <w:rFonts w:eastAsia="Calibri"/>
                <w:sz w:val="18"/>
                <w:szCs w:val="18"/>
                <w:lang w:eastAsia="en-US"/>
              </w:rPr>
            </w:pPr>
            <w:r w:rsidRPr="00CE3219">
              <w:rPr>
                <w:rFonts w:eastAsia="Calibri"/>
                <w:sz w:val="18"/>
                <w:szCs w:val="18"/>
                <w:lang w:eastAsia="en-US"/>
              </w:rPr>
              <w:t>Предельное количество этажей – 1;</w:t>
            </w:r>
          </w:p>
          <w:p w:rsidR="007A313B" w:rsidRPr="00CE3219" w:rsidRDefault="007A313B" w:rsidP="00CE3219">
            <w:pPr>
              <w:tabs>
                <w:tab w:val="left" w:pos="33"/>
                <w:tab w:val="left" w:pos="317"/>
              </w:tabs>
              <w:autoSpaceDE w:val="0"/>
              <w:autoSpaceDN w:val="0"/>
              <w:adjustRightInd w:val="0"/>
              <w:ind w:left="33"/>
              <w:rPr>
                <w:rFonts w:eastAsia="Calibri"/>
                <w:sz w:val="18"/>
                <w:szCs w:val="18"/>
                <w:lang w:eastAsia="en-US"/>
              </w:rPr>
            </w:pPr>
            <w:r w:rsidRPr="00CE3219">
              <w:rPr>
                <w:rFonts w:eastAsia="Calibri"/>
                <w:sz w:val="18"/>
                <w:szCs w:val="18"/>
                <w:lang w:eastAsia="en-US"/>
              </w:rPr>
              <w:t>Максимальный процент застройки– 100%.</w:t>
            </w:r>
          </w:p>
        </w:tc>
      </w:tr>
    </w:tbl>
    <w:p w:rsidR="003B03BF" w:rsidRPr="00AD4EA1" w:rsidRDefault="003B03BF" w:rsidP="00D62CA2">
      <w:pPr>
        <w:spacing w:before="240"/>
        <w:ind w:firstLine="709"/>
        <w:contextualSpacing/>
        <w:rPr>
          <w:b/>
          <w:bCs/>
        </w:rPr>
      </w:pPr>
      <w:r w:rsidRPr="00AD4EA1">
        <w:rPr>
          <w:b/>
          <w:bCs/>
        </w:rPr>
        <w:t xml:space="preserve">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w:t>
      </w:r>
    </w:p>
    <w:p w:rsidR="003B03BF" w:rsidRPr="00AD4EA1" w:rsidRDefault="003B03BF" w:rsidP="003B03BF">
      <w:pPr>
        <w:ind w:firstLine="567"/>
        <w:contextualSpacing/>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3B03BF">
        <w:tc>
          <w:tcPr>
            <w:tcW w:w="3828" w:type="dxa"/>
            <w:tcBorders>
              <w:top w:val="single" w:sz="4" w:space="0" w:color="auto"/>
              <w:left w:val="single" w:sz="4" w:space="0" w:color="auto"/>
              <w:bottom w:val="single" w:sz="4" w:space="0" w:color="auto"/>
              <w:right w:val="single" w:sz="4" w:space="0" w:color="auto"/>
            </w:tcBorders>
          </w:tcPr>
          <w:p w:rsidR="003B03BF" w:rsidRPr="00AD4EA1" w:rsidRDefault="003B03BF">
            <w:pPr>
              <w:autoSpaceDE w:val="0"/>
              <w:autoSpaceDN w:val="0"/>
              <w:adjustRightInd w:val="0"/>
              <w:jc w:val="center"/>
              <w:rPr>
                <w:rFonts w:eastAsia="Calibri"/>
                <w:bCs/>
                <w:sz w:val="20"/>
                <w:szCs w:val="20"/>
                <w:lang w:eastAsia="en-US"/>
              </w:rPr>
            </w:pPr>
          </w:p>
          <w:p w:rsidR="003B03BF" w:rsidRPr="00AD4EA1" w:rsidRDefault="003B03B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3B03BF" w:rsidRPr="00AD4EA1" w:rsidRDefault="003B03BF">
            <w:pPr>
              <w:contextualSpacing/>
              <w:jc w:val="center"/>
              <w:rPr>
                <w:rFonts w:eastAsiaTheme="minorEastAsia"/>
                <w:bCs/>
                <w:sz w:val="20"/>
                <w:szCs w:val="20"/>
              </w:rPr>
            </w:pPr>
          </w:p>
        </w:tc>
        <w:tc>
          <w:tcPr>
            <w:tcW w:w="58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3B03BF">
        <w:tc>
          <w:tcPr>
            <w:tcW w:w="3828" w:type="dxa"/>
            <w:tcBorders>
              <w:top w:val="single" w:sz="4" w:space="0" w:color="auto"/>
              <w:left w:val="single" w:sz="4" w:space="0" w:color="auto"/>
              <w:bottom w:val="single" w:sz="4" w:space="0" w:color="auto"/>
              <w:right w:val="single" w:sz="4" w:space="0" w:color="auto"/>
            </w:tcBorders>
            <w:hideMark/>
          </w:tcPr>
          <w:p w:rsidR="003B03BF" w:rsidRPr="00AD4EA1" w:rsidRDefault="003B03BF">
            <w:pPr>
              <w:contextualSpacing/>
              <w:jc w:val="center"/>
              <w:rPr>
                <w:rFonts w:eastAsiaTheme="minorEastAsia"/>
                <w:bCs/>
                <w:sz w:val="20"/>
                <w:szCs w:val="20"/>
              </w:rPr>
            </w:pPr>
            <w:r w:rsidRPr="00AD4EA1">
              <w:rPr>
                <w:bCs/>
                <w:sz w:val="20"/>
                <w:szCs w:val="20"/>
              </w:rPr>
              <w:t>1</w:t>
            </w:r>
          </w:p>
        </w:tc>
        <w:tc>
          <w:tcPr>
            <w:tcW w:w="5811" w:type="dxa"/>
            <w:tcBorders>
              <w:top w:val="single" w:sz="4" w:space="0" w:color="auto"/>
              <w:left w:val="single" w:sz="4" w:space="0" w:color="auto"/>
              <w:bottom w:val="single" w:sz="4" w:space="0" w:color="auto"/>
              <w:right w:val="single" w:sz="4" w:space="0" w:color="auto"/>
            </w:tcBorders>
            <w:hideMark/>
          </w:tcPr>
          <w:p w:rsidR="003B03BF" w:rsidRPr="00AD4EA1" w:rsidRDefault="003B03BF">
            <w:pPr>
              <w:contextualSpacing/>
              <w:jc w:val="center"/>
              <w:rPr>
                <w:bCs/>
                <w:sz w:val="20"/>
                <w:szCs w:val="20"/>
              </w:rPr>
            </w:pPr>
            <w:r w:rsidRPr="00AD4EA1">
              <w:rPr>
                <w:bCs/>
                <w:sz w:val="20"/>
                <w:szCs w:val="20"/>
              </w:rPr>
              <w:t>2</w:t>
            </w:r>
          </w:p>
        </w:tc>
      </w:tr>
      <w:tr w:rsidR="003B03BF" w:rsidRPr="00AD4EA1" w:rsidTr="003B03BF">
        <w:tc>
          <w:tcPr>
            <w:tcW w:w="3828"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3"/>
              </w:numPr>
              <w:tabs>
                <w:tab w:val="left" w:pos="330"/>
              </w:tabs>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3B03BF" w:rsidRPr="00AD4EA1" w:rsidRDefault="003B03BF" w:rsidP="00EA1FA3">
            <w:pPr>
              <w:numPr>
                <w:ilvl w:val="0"/>
                <w:numId w:val="203"/>
              </w:numPr>
              <w:autoSpaceDE w:val="0"/>
              <w:autoSpaceDN w:val="0"/>
              <w:adjustRightInd w:val="0"/>
              <w:ind w:left="324" w:hanging="324"/>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3B03BF" w:rsidRPr="00AD4EA1" w:rsidRDefault="003B03BF">
            <w:pPr>
              <w:autoSpaceDE w:val="0"/>
              <w:autoSpaceDN w:val="0"/>
              <w:adjustRightInd w:val="0"/>
              <w:ind w:left="324"/>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со стороны красной линии – 1м; </w:t>
            </w:r>
          </w:p>
          <w:p w:rsidR="003B03BF" w:rsidRPr="00AD4EA1" w:rsidRDefault="003B03BF" w:rsidP="00EA1FA3">
            <w:pPr>
              <w:numPr>
                <w:ilvl w:val="0"/>
                <w:numId w:val="203"/>
              </w:numPr>
              <w:autoSpaceDE w:val="0"/>
              <w:autoSpaceDN w:val="0"/>
              <w:adjustRightInd w:val="0"/>
              <w:ind w:left="324" w:hanging="324"/>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3B03BF" w:rsidRPr="00AD4EA1" w:rsidRDefault="003B03BF">
            <w:pPr>
              <w:autoSpaceDE w:val="0"/>
              <w:autoSpaceDN w:val="0"/>
              <w:adjustRightInd w:val="0"/>
              <w:ind w:left="32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3B03BF" w:rsidRPr="00AD4EA1" w:rsidRDefault="003B03BF" w:rsidP="00EA1FA3">
            <w:pPr>
              <w:numPr>
                <w:ilvl w:val="0"/>
                <w:numId w:val="203"/>
              </w:numPr>
              <w:autoSpaceDE w:val="0"/>
              <w:autoSpaceDN w:val="0"/>
              <w:adjustRightInd w:val="0"/>
              <w:ind w:left="317" w:hanging="317"/>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p>
          <w:p w:rsidR="003B03BF" w:rsidRPr="00AD4EA1" w:rsidRDefault="003B03B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83028C" w:rsidRDefault="003B03BF">
            <w:pPr>
              <w:autoSpaceDE w:val="0"/>
              <w:autoSpaceDN w:val="0"/>
              <w:adjustRightInd w:val="0"/>
              <w:ind w:left="34" w:firstLine="283"/>
              <w:rPr>
                <w:rFonts w:eastAsia="Calibri"/>
                <w:sz w:val="18"/>
                <w:szCs w:val="18"/>
                <w:lang w:eastAsia="en-US"/>
              </w:rPr>
            </w:pPr>
            <w:r w:rsidRPr="0083028C">
              <w:rPr>
                <w:rFonts w:eastAsia="Calibri"/>
                <w:sz w:val="18"/>
                <w:szCs w:val="18"/>
                <w:lang w:eastAsia="en-US"/>
              </w:rPr>
              <w:t xml:space="preserve">Минимальный процент озеленения земельных участков: </w:t>
            </w:r>
          </w:p>
          <w:p w:rsidR="003B03BF" w:rsidRPr="00AD4EA1" w:rsidRDefault="003B03BF">
            <w:pPr>
              <w:contextualSpacing/>
              <w:rPr>
                <w:rFonts w:eastAsiaTheme="minorEastAsia"/>
                <w:bCs/>
                <w:sz w:val="18"/>
                <w:szCs w:val="18"/>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bl>
    <w:p w:rsidR="003B03BF" w:rsidRPr="00AD4EA1" w:rsidRDefault="003B03BF" w:rsidP="003B03BF">
      <w:pPr>
        <w:ind w:firstLine="567"/>
        <w:rPr>
          <w:b/>
          <w:bCs/>
          <w:sz w:val="20"/>
          <w:szCs w:val="20"/>
        </w:rPr>
      </w:pPr>
    </w:p>
    <w:p w:rsidR="003B03BF" w:rsidRPr="00AD4EA1" w:rsidRDefault="003B03BF" w:rsidP="003B03BF">
      <w:pPr>
        <w:ind w:firstLine="567"/>
        <w:rPr>
          <w:b/>
          <w:bCs/>
        </w:rPr>
      </w:pPr>
      <w:r w:rsidRPr="00AD4EA1">
        <w:rPr>
          <w:b/>
          <w:bCs/>
        </w:rPr>
        <w:lastRenderedPageBreak/>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3B03BF" w:rsidRPr="00AD4EA1" w:rsidRDefault="003B03BF" w:rsidP="003B03BF">
      <w:pPr>
        <w:ind w:firstLine="567"/>
        <w:rPr>
          <w:b/>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vAlign w:val="center"/>
          </w:tcPr>
          <w:p w:rsidR="003B03BF" w:rsidRPr="00AD4EA1" w:rsidRDefault="003B03B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3B03BF" w:rsidRPr="00AD4EA1" w:rsidRDefault="003B03BF">
            <w:pPr>
              <w:jc w:val="center"/>
              <w:rPr>
                <w:rFonts w:eastAsiaTheme="minorEastAsia"/>
                <w:sz w:val="20"/>
                <w:szCs w:val="20"/>
              </w:rPr>
            </w:pP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ind w:firstLine="567"/>
              <w:jc w:val="center"/>
              <w:rPr>
                <w:rFonts w:eastAsiaTheme="minorEastAsia"/>
                <w:bCs/>
                <w:sz w:val="20"/>
                <w:szCs w:val="20"/>
              </w:rPr>
            </w:pPr>
            <w:r w:rsidRPr="00AD4EA1">
              <w:rPr>
                <w:bCs/>
                <w:sz w:val="20"/>
                <w:szCs w:val="20"/>
              </w:rPr>
              <w:t>1</w:t>
            </w: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Для индивидуального жилищного строительства (2.1):</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выращивание сельскохозяйственных культур;</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размещение индивидуальных гаражей и хозяйственных построек;</w:t>
            </w:r>
          </w:p>
          <w:p w:rsidR="003B03BF" w:rsidRPr="00AD4EA1" w:rsidRDefault="003B03BF">
            <w:pPr>
              <w:autoSpaceDE w:val="0"/>
              <w:autoSpaceDN w:val="0"/>
              <w:adjustRightInd w:val="0"/>
              <w:rPr>
                <w:rFonts w:eastAsia="Calibri"/>
                <w:sz w:val="18"/>
                <w:szCs w:val="18"/>
                <w:lang w:eastAsia="en-US"/>
              </w:rPr>
            </w:pPr>
          </w:p>
          <w:p w:rsidR="003B03BF" w:rsidRPr="00AD4EA1" w:rsidRDefault="003B03BF">
            <w:pPr>
              <w:contextualSpacing/>
              <w:rPr>
                <w:rFonts w:eastAsiaTheme="minorEastAsia"/>
                <w:bCs/>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4"/>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600 кв.м; </w:t>
            </w:r>
          </w:p>
          <w:p w:rsidR="003B03BF" w:rsidRPr="00AD4EA1" w:rsidRDefault="003B03B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2500 кв.м;</w:t>
            </w:r>
          </w:p>
          <w:p w:rsidR="003B03BF" w:rsidRPr="00AD4EA1" w:rsidRDefault="003B03B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3B03BF" w:rsidRPr="00AD4EA1" w:rsidRDefault="003B03BF">
            <w:pPr>
              <w:autoSpaceDE w:val="0"/>
              <w:autoSpaceDN w:val="0"/>
              <w:adjustRightInd w:val="0"/>
              <w:ind w:firstLine="246"/>
              <w:rPr>
                <w:rFonts w:eastAsia="Calibri"/>
                <w:sz w:val="18"/>
                <w:szCs w:val="18"/>
                <w:lang w:eastAsia="en-US"/>
              </w:rPr>
            </w:pPr>
            <w:r w:rsidRPr="00AD4EA1">
              <w:rPr>
                <w:rFonts w:eastAsia="Calibri"/>
                <w:sz w:val="18"/>
                <w:szCs w:val="18"/>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кв.м;</w:t>
            </w:r>
          </w:p>
          <w:p w:rsidR="003B03BF" w:rsidRPr="00AD4EA1" w:rsidRDefault="003B03BF" w:rsidP="00EA1FA3">
            <w:pPr>
              <w:numPr>
                <w:ilvl w:val="0"/>
                <w:numId w:val="204"/>
              </w:numPr>
              <w:autoSpaceDE w:val="0"/>
              <w:autoSpaceDN w:val="0"/>
              <w:adjustRightInd w:val="0"/>
              <w:ind w:left="246" w:hanging="246"/>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3м; </w:t>
            </w:r>
          </w:p>
          <w:p w:rsidR="003B03BF" w:rsidRPr="00AD4EA1" w:rsidRDefault="003B03BF">
            <w:pPr>
              <w:autoSpaceDE w:val="0"/>
              <w:autoSpaceDN w:val="0"/>
              <w:adjustRightInd w:val="0"/>
              <w:ind w:left="34" w:firstLine="212"/>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04"/>
              </w:numPr>
              <w:autoSpaceDE w:val="0"/>
              <w:autoSpaceDN w:val="0"/>
              <w:adjustRightInd w:val="0"/>
              <w:ind w:left="246" w:hanging="246"/>
              <w:rPr>
                <w:rFonts w:eastAsia="Calibri"/>
                <w:sz w:val="18"/>
                <w:szCs w:val="18"/>
                <w:lang w:eastAsia="en-US"/>
              </w:rPr>
            </w:pPr>
            <w:r w:rsidRPr="00AD4EA1">
              <w:rPr>
                <w:rFonts w:eastAsia="Calibri"/>
                <w:sz w:val="18"/>
                <w:szCs w:val="18"/>
                <w:lang w:eastAsia="en-US"/>
              </w:rPr>
              <w:t>Предельное количество этажей – 3;</w:t>
            </w:r>
          </w:p>
          <w:p w:rsidR="003B03BF" w:rsidRPr="00AD4EA1" w:rsidRDefault="003B03BF" w:rsidP="00EA1FA3">
            <w:pPr>
              <w:numPr>
                <w:ilvl w:val="0"/>
                <w:numId w:val="204"/>
              </w:numPr>
              <w:autoSpaceDE w:val="0"/>
              <w:autoSpaceDN w:val="0"/>
              <w:adjustRightInd w:val="0"/>
              <w:ind w:left="246" w:hanging="246"/>
              <w:rPr>
                <w:rFonts w:eastAsia="Calibri"/>
                <w:sz w:val="18"/>
                <w:szCs w:val="18"/>
                <w:lang w:eastAsia="en-US"/>
              </w:rPr>
            </w:pPr>
            <w:r w:rsidRPr="00AD4EA1">
              <w:rPr>
                <w:rFonts w:eastAsia="Calibri"/>
                <w:sz w:val="18"/>
                <w:szCs w:val="18"/>
                <w:lang w:eastAsia="en-US"/>
              </w:rPr>
              <w:t>Максимальный процент застройки – 60%.</w:t>
            </w:r>
          </w:p>
          <w:p w:rsidR="003B03BF" w:rsidRPr="00AD4EA1" w:rsidRDefault="003B03BF">
            <w:pPr>
              <w:autoSpaceDE w:val="0"/>
              <w:autoSpaceDN w:val="0"/>
              <w:adjustRightInd w:val="0"/>
              <w:ind w:firstLine="246"/>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ind w:firstLine="246"/>
              <w:rPr>
                <w:rFonts w:eastAsia="Calibri"/>
                <w:sz w:val="18"/>
                <w:szCs w:val="18"/>
                <w:u w:val="single"/>
                <w:lang w:eastAsia="en-US"/>
              </w:rPr>
            </w:pPr>
            <w:r w:rsidRPr="00AD4EA1">
              <w:rPr>
                <w:rFonts w:eastAsia="Calibri"/>
                <w:sz w:val="18"/>
                <w:szCs w:val="18"/>
                <w:u w:val="single"/>
                <w:lang w:eastAsia="en-US"/>
              </w:rPr>
              <w:t xml:space="preserve">Индивидуальный гараж и хозяйственные постройки: </w:t>
            </w:r>
          </w:p>
          <w:p w:rsidR="003B03BF" w:rsidRPr="00AD4EA1" w:rsidRDefault="003B03BF">
            <w:pPr>
              <w:autoSpaceDE w:val="0"/>
              <w:autoSpaceDN w:val="0"/>
              <w:adjustRightInd w:val="0"/>
              <w:ind w:firstLine="246"/>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1м. </w:t>
            </w:r>
          </w:p>
          <w:p w:rsidR="003B03BF" w:rsidRPr="00AD4EA1" w:rsidRDefault="003B03BF">
            <w:pPr>
              <w:autoSpaceDE w:val="0"/>
              <w:autoSpaceDN w:val="0"/>
              <w:adjustRightInd w:val="0"/>
              <w:ind w:firstLine="246"/>
              <w:rPr>
                <w:rFonts w:eastAsia="Calibri"/>
                <w:sz w:val="18"/>
                <w:szCs w:val="18"/>
                <w:lang w:eastAsia="en-US"/>
              </w:rPr>
            </w:pPr>
            <w:r w:rsidRPr="00AD4EA1">
              <w:rPr>
                <w:rFonts w:eastAsia="Calibri"/>
                <w:sz w:val="18"/>
                <w:szCs w:val="18"/>
                <w:lang w:eastAsia="en-US"/>
              </w:rPr>
              <w:t>Минимальный отступ от границ земельного участка со стороны красной линии до хозяйственных построек– 5м, до</w:t>
            </w:r>
            <w:r w:rsidRPr="00AD4EA1">
              <w:rPr>
                <w:sz w:val="18"/>
                <w:szCs w:val="18"/>
              </w:rPr>
              <w:t xml:space="preserve"> гаражей</w:t>
            </w:r>
            <w:r w:rsidRPr="00AD4EA1">
              <w:rPr>
                <w:rFonts w:eastAsia="Calibri"/>
                <w:sz w:val="18"/>
                <w:szCs w:val="18"/>
                <w:lang w:eastAsia="en-US"/>
              </w:rPr>
              <w:t xml:space="preserve"> - не устанавливаются. </w:t>
            </w:r>
          </w:p>
          <w:p w:rsidR="003B03BF" w:rsidRPr="00AD4EA1" w:rsidRDefault="003B03BF">
            <w:pPr>
              <w:autoSpaceDE w:val="0"/>
              <w:autoSpaceDN w:val="0"/>
              <w:adjustRightInd w:val="0"/>
              <w:ind w:firstLine="246"/>
              <w:rPr>
                <w:rFonts w:eastAsia="Calibri"/>
                <w:sz w:val="18"/>
                <w:szCs w:val="18"/>
                <w:lang w:eastAsia="en-US"/>
              </w:rPr>
            </w:pPr>
            <w:r w:rsidRPr="00AD4EA1">
              <w:rPr>
                <w:rFonts w:eastAsia="Calibri"/>
                <w:sz w:val="18"/>
                <w:szCs w:val="18"/>
                <w:lang w:eastAsia="en-US"/>
              </w:rPr>
              <w:t>Минимальный отступ от жилого дома до ямы для сбора жидких бытовых отходов на смежном земельном участке – 7 м.</w:t>
            </w:r>
          </w:p>
          <w:p w:rsidR="003B03BF" w:rsidRPr="00AD4EA1" w:rsidRDefault="003B03BF">
            <w:pPr>
              <w:autoSpaceDE w:val="0"/>
              <w:autoSpaceDN w:val="0"/>
              <w:adjustRightInd w:val="0"/>
              <w:ind w:firstLine="246"/>
              <w:rPr>
                <w:rFonts w:eastAsia="Calibri"/>
                <w:sz w:val="18"/>
                <w:szCs w:val="18"/>
                <w:lang w:eastAsia="en-US"/>
              </w:rPr>
            </w:pPr>
            <w:r w:rsidRPr="00AD4EA1">
              <w:rPr>
                <w:rFonts w:eastAsia="Calibri"/>
                <w:sz w:val="18"/>
                <w:szCs w:val="18"/>
                <w:lang w:eastAsia="en-US"/>
              </w:rPr>
              <w:t xml:space="preserve">Максимальное количество этажей – 1эт. </w:t>
            </w:r>
          </w:p>
          <w:p w:rsidR="003B03BF" w:rsidRPr="00AD4EA1" w:rsidRDefault="003B03BF">
            <w:pPr>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Максимальное количество машиномест – 2шт.</w:t>
            </w:r>
          </w:p>
        </w:tc>
      </w:tr>
      <w:tr w:rsidR="00C27132"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tcPr>
          <w:p w:rsidR="00C27132" w:rsidRPr="00AD4EA1" w:rsidRDefault="00C27132" w:rsidP="00C27132">
            <w:pPr>
              <w:autoSpaceDE w:val="0"/>
              <w:autoSpaceDN w:val="0"/>
              <w:adjustRightInd w:val="0"/>
              <w:spacing w:after="120"/>
              <w:rPr>
                <w:b/>
                <w:sz w:val="18"/>
                <w:szCs w:val="18"/>
              </w:rPr>
            </w:pPr>
            <w:r w:rsidRPr="00AD4EA1">
              <w:rPr>
                <w:b/>
                <w:sz w:val="18"/>
                <w:szCs w:val="18"/>
              </w:rPr>
              <w:t>Среднеэтажная жилая застройка(2.5):</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Размещение многоквартирных домов этажностью не выше восьми этажей;</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благоустройство и озеленение;</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размещение подземных гаражей и автостоянок;</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обустройство спортивных и детских площадок, площадок для отдыха;</w:t>
            </w:r>
          </w:p>
          <w:p w:rsidR="00C27132" w:rsidRPr="00AD4EA1" w:rsidRDefault="00C27132" w:rsidP="00C27132">
            <w:pPr>
              <w:autoSpaceDE w:val="0"/>
              <w:autoSpaceDN w:val="0"/>
              <w:adjustRightInd w:val="0"/>
              <w:spacing w:after="120"/>
              <w:rPr>
                <w:rFonts w:eastAsia="Calibri"/>
                <w:b/>
                <w:sz w:val="18"/>
                <w:szCs w:val="18"/>
                <w:lang w:eastAsia="en-US"/>
              </w:rPr>
            </w:pPr>
            <w:r w:rsidRPr="00AD4EA1">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Borders>
              <w:top w:val="single" w:sz="4" w:space="0" w:color="auto"/>
              <w:left w:val="single" w:sz="4" w:space="0" w:color="auto"/>
              <w:bottom w:val="single" w:sz="4" w:space="0" w:color="auto"/>
              <w:right w:val="single" w:sz="4" w:space="0" w:color="auto"/>
            </w:tcBorders>
          </w:tcPr>
          <w:p w:rsidR="00C27132" w:rsidRPr="00AD4EA1" w:rsidRDefault="00C27132" w:rsidP="00EA1FA3">
            <w:pPr>
              <w:numPr>
                <w:ilvl w:val="0"/>
                <w:numId w:val="196"/>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t>Минимальная площадь земельного участка – 800кв.м;</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27132" w:rsidRPr="00AD4EA1" w:rsidRDefault="00C27132" w:rsidP="00EA1FA3">
            <w:pPr>
              <w:numPr>
                <w:ilvl w:val="0"/>
                <w:numId w:val="196"/>
              </w:numPr>
              <w:autoSpaceDE w:val="0"/>
              <w:autoSpaceDN w:val="0"/>
              <w:adjustRightInd w:val="0"/>
              <w:ind w:left="317" w:hanging="283"/>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27132" w:rsidRPr="00AD4EA1" w:rsidRDefault="00C27132" w:rsidP="00EA1FA3">
            <w:pPr>
              <w:numPr>
                <w:ilvl w:val="0"/>
                <w:numId w:val="196"/>
              </w:numPr>
              <w:autoSpaceDE w:val="0"/>
              <w:autoSpaceDN w:val="0"/>
              <w:adjustRightInd w:val="0"/>
              <w:ind w:left="317" w:hanging="283"/>
              <w:rPr>
                <w:rFonts w:eastAsia="Calibri"/>
                <w:sz w:val="18"/>
                <w:szCs w:val="18"/>
                <w:lang w:eastAsia="en-US"/>
              </w:rPr>
            </w:pPr>
            <w:r w:rsidRPr="00AD4EA1">
              <w:rPr>
                <w:rFonts w:eastAsia="Calibri"/>
                <w:sz w:val="18"/>
                <w:szCs w:val="18"/>
                <w:lang w:eastAsia="en-US"/>
              </w:rPr>
              <w:t xml:space="preserve">Предельное количество этажей (надземных) – 8; </w:t>
            </w:r>
          </w:p>
          <w:p w:rsidR="00C27132" w:rsidRPr="00AD4EA1" w:rsidRDefault="00C27132" w:rsidP="00EA1FA3">
            <w:pPr>
              <w:numPr>
                <w:ilvl w:val="0"/>
                <w:numId w:val="196"/>
              </w:numPr>
              <w:ind w:left="317" w:hanging="283"/>
              <w:rPr>
                <w:rFonts w:eastAsiaTheme="minorEastAsia"/>
                <w:sz w:val="18"/>
                <w:szCs w:val="18"/>
              </w:rPr>
            </w:pPr>
            <w:r w:rsidRPr="00AD4EA1">
              <w:rPr>
                <w:sz w:val="18"/>
                <w:szCs w:val="18"/>
              </w:rPr>
              <w:t xml:space="preserve">Максимальный процент застройки– 40% </w:t>
            </w:r>
          </w:p>
          <w:p w:rsidR="00C27132" w:rsidRPr="00AD4EA1" w:rsidRDefault="00C27132" w:rsidP="00C27132">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27132" w:rsidRPr="00AD4EA1" w:rsidRDefault="00C27132" w:rsidP="00C27132">
            <w:pPr>
              <w:ind w:left="317"/>
              <w:rPr>
                <w:rFonts w:eastAsiaTheme="minorEastAsia"/>
                <w:sz w:val="18"/>
                <w:szCs w:val="18"/>
              </w:rPr>
            </w:pPr>
            <w:r w:rsidRPr="00AD4EA1">
              <w:rPr>
                <w:sz w:val="18"/>
                <w:szCs w:val="18"/>
              </w:rPr>
              <w:t>Минимальный процент озеленения 25 %.</w:t>
            </w:r>
          </w:p>
          <w:p w:rsidR="00C27132" w:rsidRPr="00AD4EA1" w:rsidRDefault="00C27132" w:rsidP="00C27132">
            <w:pPr>
              <w:tabs>
                <w:tab w:val="left" w:pos="317"/>
              </w:tabs>
              <w:autoSpaceDE w:val="0"/>
              <w:autoSpaceDN w:val="0"/>
              <w:adjustRightInd w:val="0"/>
              <w:ind w:left="317"/>
              <w:rPr>
                <w:rFonts w:eastAsia="Calibri"/>
                <w:sz w:val="18"/>
                <w:szCs w:val="18"/>
                <w:lang w:eastAsia="en-US"/>
              </w:rPr>
            </w:pP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Обслуживание жилой застройки (2.7)</w:t>
            </w:r>
          </w:p>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5"/>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50 кв.м; </w:t>
            </w:r>
          </w:p>
          <w:p w:rsidR="003B03BF" w:rsidRPr="00AD4EA1" w:rsidRDefault="003B03BF">
            <w:pPr>
              <w:tabs>
                <w:tab w:val="left" w:pos="317"/>
              </w:tabs>
              <w:autoSpaceDE w:val="0"/>
              <w:autoSpaceDN w:val="0"/>
              <w:adjustRightInd w:val="0"/>
              <w:ind w:left="34"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3B03BF" w:rsidRPr="00AD4EA1" w:rsidRDefault="003B03BF">
            <w:pPr>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3B03BF" w:rsidRPr="00AD4EA1" w:rsidRDefault="003B03BF" w:rsidP="00EA1FA3">
            <w:pPr>
              <w:numPr>
                <w:ilvl w:val="0"/>
                <w:numId w:val="20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0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3B03BF" w:rsidRPr="00AD4EA1" w:rsidRDefault="003B03BF" w:rsidP="00EA1FA3">
            <w:pPr>
              <w:numPr>
                <w:ilvl w:val="0"/>
                <w:numId w:val="205"/>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3B03BF" w:rsidRPr="00AD4EA1" w:rsidRDefault="003B03B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tabs>
                <w:tab w:val="left" w:pos="246"/>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Административные здания организаций, обеспечивающих предоставление коммунальных услуг (3.1.2)</w:t>
            </w:r>
          </w:p>
          <w:p w:rsidR="003B03BF" w:rsidRPr="00AD4EA1" w:rsidRDefault="003B03B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зданий, предназначенных для приема </w:t>
            </w:r>
            <w:r w:rsidRPr="00AD4EA1">
              <w:rPr>
                <w:rFonts w:eastAsia="Calibri"/>
                <w:sz w:val="18"/>
                <w:szCs w:val="18"/>
                <w:lang w:eastAsia="en-US"/>
              </w:rPr>
              <w:lastRenderedPageBreak/>
              <w:t>физических и юридических лиц в связи с предоставлением им коммунальных услуг</w:t>
            </w:r>
          </w:p>
        </w:tc>
        <w:tc>
          <w:tcPr>
            <w:tcW w:w="5528" w:type="dxa"/>
            <w:vMerge w:val="restart"/>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07"/>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1500кв.м;</w:t>
            </w:r>
          </w:p>
          <w:p w:rsidR="003B03BF" w:rsidRPr="00AD4EA1" w:rsidRDefault="003B03BF">
            <w:pPr>
              <w:autoSpaceDE w:val="0"/>
              <w:autoSpaceDN w:val="0"/>
              <w:adjustRightInd w:val="0"/>
              <w:ind w:firstLine="283"/>
              <w:rPr>
                <w:rFonts w:eastAsia="Calibri"/>
                <w:sz w:val="18"/>
                <w:szCs w:val="18"/>
                <w:lang w:eastAsia="en-US"/>
              </w:rPr>
            </w:pPr>
            <w:r w:rsidRPr="00AD4EA1">
              <w:rPr>
                <w:rFonts w:eastAsia="Calibri"/>
                <w:sz w:val="18"/>
                <w:szCs w:val="18"/>
                <w:lang w:eastAsia="en-US"/>
              </w:rPr>
              <w:lastRenderedPageBreak/>
              <w:t>Длина и ширина – не подлежат установлению.</w:t>
            </w:r>
          </w:p>
          <w:p w:rsidR="003B03BF" w:rsidRPr="00AD4EA1" w:rsidRDefault="003B03BF" w:rsidP="00EA1FA3">
            <w:pPr>
              <w:numPr>
                <w:ilvl w:val="0"/>
                <w:numId w:val="207"/>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07"/>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3B03BF" w:rsidRPr="00AD4EA1" w:rsidRDefault="003B03BF" w:rsidP="00EA1FA3">
            <w:pPr>
              <w:numPr>
                <w:ilvl w:val="0"/>
                <w:numId w:val="207"/>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3B03BF" w:rsidRPr="00AD4EA1" w:rsidRDefault="003B03B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tabs>
                <w:tab w:val="left" w:pos="0"/>
                <w:tab w:val="left" w:pos="317"/>
              </w:tabs>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Оказание социальной помощи населению (3.2.2)</w:t>
            </w:r>
          </w:p>
          <w:p w:rsidR="003B03BF" w:rsidRPr="00AD4EA1" w:rsidRDefault="003B03BF">
            <w:pPr>
              <w:autoSpaceDE w:val="0"/>
              <w:autoSpaceDN w:val="0"/>
              <w:adjustRightInd w:val="0"/>
              <w:spacing w:after="120"/>
              <w:rPr>
                <w:rFonts w:eastAsia="Calibri"/>
                <w:sz w:val="18"/>
                <w:szCs w:val="18"/>
                <w:lang w:eastAsia="en-US"/>
              </w:rPr>
            </w:pPr>
            <w:r w:rsidRPr="00AD4EA1">
              <w:rPr>
                <w:rFonts w:eastAsia="Calibri"/>
                <w:sz w:val="18"/>
                <w:szCs w:val="18"/>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B03BF" w:rsidRPr="00AD4EA1" w:rsidRDefault="003B03BF">
            <w:pPr>
              <w:autoSpaceDE w:val="0"/>
              <w:autoSpaceDN w:val="0"/>
              <w:adjustRightInd w:val="0"/>
              <w:rPr>
                <w:rFonts w:eastAsia="Calibri"/>
                <w:b/>
                <w:sz w:val="18"/>
                <w:szCs w:val="18"/>
                <w:lang w:eastAsia="en-US"/>
              </w:rPr>
            </w:pPr>
            <w:r w:rsidRPr="00AD4EA1">
              <w:rPr>
                <w:rFonts w:eastAsia="Calibri"/>
                <w:sz w:val="18"/>
                <w:szCs w:val="18"/>
                <w:lang w:eastAsia="en-US"/>
              </w:rPr>
              <w:t>некоммерческих фондов, благотворительных организаций, клубов по интересам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rPr>
                <w:rFonts w:eastAsia="Calibri"/>
                <w:sz w:val="18"/>
                <w:szCs w:val="18"/>
                <w:lang w:eastAsia="en-US"/>
              </w:rPr>
            </w:pP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t>Общежития (3.2.4):</w:t>
            </w:r>
          </w:p>
          <w:p w:rsidR="003B03BF" w:rsidRPr="00AD4EA1" w:rsidRDefault="003B03BF">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528"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rsidP="00EA1FA3">
            <w:pPr>
              <w:numPr>
                <w:ilvl w:val="0"/>
                <w:numId w:val="208"/>
              </w:numPr>
              <w:tabs>
                <w:tab w:val="left" w:pos="317"/>
              </w:tabs>
              <w:autoSpaceDE w:val="0"/>
              <w:autoSpaceDN w:val="0"/>
              <w:adjustRightInd w:val="0"/>
              <w:ind w:left="0" w:firstLine="33"/>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3B03BF" w:rsidRPr="00AD4EA1" w:rsidRDefault="003B03BF">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3B03BF" w:rsidRPr="00AD4EA1" w:rsidRDefault="003B03BF">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3B03BF" w:rsidRPr="00AD4EA1" w:rsidRDefault="003B03BF">
            <w:pPr>
              <w:autoSpaceDE w:val="0"/>
              <w:autoSpaceDN w:val="0"/>
              <w:adjustRightInd w:val="0"/>
              <w:ind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3B03BF" w:rsidRPr="00AD4EA1" w:rsidRDefault="003B03BF" w:rsidP="00EA1FA3">
            <w:pPr>
              <w:numPr>
                <w:ilvl w:val="0"/>
                <w:numId w:val="208"/>
              </w:numPr>
              <w:tabs>
                <w:tab w:val="left" w:pos="317"/>
              </w:tabs>
              <w:autoSpaceDE w:val="0"/>
              <w:autoSpaceDN w:val="0"/>
              <w:adjustRightInd w:val="0"/>
              <w:ind w:left="0"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участка–3м;</w:t>
            </w:r>
          </w:p>
          <w:p w:rsidR="003B03BF" w:rsidRPr="00AD4EA1" w:rsidRDefault="003B03BF" w:rsidP="00EA1FA3">
            <w:pPr>
              <w:numPr>
                <w:ilvl w:val="0"/>
                <w:numId w:val="208"/>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Предельное количество этажей – 3;</w:t>
            </w:r>
          </w:p>
          <w:p w:rsidR="003B03BF" w:rsidRPr="00AD4EA1" w:rsidRDefault="003B03BF" w:rsidP="00EA1FA3">
            <w:pPr>
              <w:numPr>
                <w:ilvl w:val="0"/>
                <w:numId w:val="20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3B03BF" w:rsidRPr="00AD4EA1" w:rsidRDefault="003B03BF">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ind w:left="34"/>
              <w:rPr>
                <w:rFonts w:eastAsia="Calibri"/>
                <w:bCs/>
                <w:sz w:val="18"/>
                <w:szCs w:val="18"/>
                <w:lang w:eastAsia="en-US"/>
              </w:rPr>
            </w:pPr>
            <w:r w:rsidRPr="00AD4EA1">
              <w:rPr>
                <w:rFonts w:eastAsia="Calibri"/>
                <w:bCs/>
                <w:sz w:val="18"/>
                <w:szCs w:val="18"/>
                <w:lang w:eastAsia="en-US"/>
              </w:rPr>
              <w:t>Минимальный процент озеленения – 30%.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Оказание услуг связи (3.2.3)</w:t>
            </w:r>
          </w:p>
          <w:p w:rsidR="003B03BF" w:rsidRPr="00AD4EA1" w:rsidRDefault="003B03BF">
            <w:pPr>
              <w:autoSpaceDE w:val="0"/>
              <w:autoSpaceDN w:val="0"/>
              <w:adjustRightInd w:val="0"/>
              <w:spacing w:before="120" w:after="120"/>
              <w:rPr>
                <w:rFonts w:eastAsia="Calibri"/>
                <w:b/>
                <w:sz w:val="18"/>
                <w:szCs w:val="18"/>
                <w:shd w:val="clear" w:color="auto" w:fill="FFFFFF"/>
                <w:lang w:eastAsia="en-US"/>
              </w:rPr>
            </w:pPr>
            <w:r w:rsidRPr="00AD4EA1">
              <w:rPr>
                <w:rFonts w:eastAsia="Calibri"/>
                <w:sz w:val="18"/>
                <w:szCs w:val="18"/>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vMerge w:val="restart"/>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rsidP="00EA1FA3">
            <w:pPr>
              <w:numPr>
                <w:ilvl w:val="0"/>
                <w:numId w:val="209"/>
              </w:numPr>
              <w:tabs>
                <w:tab w:val="left" w:pos="246"/>
              </w:tabs>
              <w:autoSpaceDE w:val="0"/>
              <w:autoSpaceDN w:val="0"/>
              <w:adjustRightInd w:val="0"/>
              <w:ind w:left="0" w:firstLine="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3B03BF" w:rsidRPr="00AD4EA1" w:rsidRDefault="003B03BF">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3B03BF" w:rsidRPr="00AD4EA1" w:rsidRDefault="003B03BF" w:rsidP="00EA1FA3">
            <w:pPr>
              <w:numPr>
                <w:ilvl w:val="0"/>
                <w:numId w:val="20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0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3B03BF" w:rsidRPr="00AD4EA1" w:rsidRDefault="003B03BF" w:rsidP="00EA1FA3">
            <w:pPr>
              <w:numPr>
                <w:ilvl w:val="0"/>
                <w:numId w:val="209"/>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3B03BF" w:rsidRPr="00AD4EA1" w:rsidRDefault="003B03B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rPr>
                <w:rFonts w:eastAsia="Calibri"/>
                <w:bCs/>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Бытовое обслуживание (3.3):</w:t>
            </w:r>
          </w:p>
          <w:p w:rsidR="003B03BF" w:rsidRPr="00AD4EA1" w:rsidRDefault="003B03BF">
            <w:pPr>
              <w:autoSpaceDE w:val="0"/>
              <w:autoSpaceDN w:val="0"/>
              <w:adjustRightInd w:val="0"/>
              <w:spacing w:before="120" w:after="120"/>
              <w:rPr>
                <w:rFonts w:eastAsia="Calibri"/>
                <w:b/>
                <w:sz w:val="18"/>
                <w:szCs w:val="18"/>
                <w:shd w:val="clear" w:color="auto" w:fill="FFFFFF"/>
                <w:lang w:eastAsia="en-US"/>
              </w:rPr>
            </w:pPr>
            <w:r w:rsidRPr="00AD4EA1">
              <w:rPr>
                <w:rFonts w:eastAsia="Calibri"/>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rPr>
                <w:rFonts w:eastAsia="Calibri"/>
                <w:bCs/>
                <w:sz w:val="18"/>
                <w:szCs w:val="18"/>
                <w:lang w:eastAsia="en-US"/>
              </w:rPr>
            </w:pP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Магазины (4.4):</w:t>
            </w:r>
          </w:p>
          <w:p w:rsidR="003B03BF" w:rsidRPr="00AD4EA1" w:rsidRDefault="003B03B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vMerge w:val="restart"/>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1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1500кв.м;</w:t>
            </w:r>
          </w:p>
          <w:p w:rsidR="003B03BF" w:rsidRPr="00AD4EA1" w:rsidRDefault="003B03BF">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3B03BF" w:rsidRPr="00AD4EA1" w:rsidRDefault="003B03BF" w:rsidP="00EA1FA3">
            <w:pPr>
              <w:numPr>
                <w:ilvl w:val="0"/>
                <w:numId w:val="21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1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3B03BF" w:rsidRPr="00AD4EA1" w:rsidRDefault="003B03BF" w:rsidP="00EA1FA3">
            <w:pPr>
              <w:numPr>
                <w:ilvl w:val="0"/>
                <w:numId w:val="210"/>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3B03BF" w:rsidRPr="00AD4EA1" w:rsidRDefault="003B03B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ind w:left="34"/>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Банковская и страховая деятельность (4.5):</w:t>
            </w:r>
          </w:p>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rPr>
                <w:rFonts w:eastAsia="Calibri"/>
                <w:sz w:val="18"/>
                <w:szCs w:val="18"/>
                <w:lang w:eastAsia="en-US"/>
              </w:rPr>
            </w:pP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spacing w:after="120"/>
              <w:rPr>
                <w:rFonts w:eastAsiaTheme="minorEastAsia"/>
                <w:b/>
                <w:sz w:val="18"/>
                <w:szCs w:val="18"/>
              </w:rPr>
            </w:pPr>
            <w:r w:rsidRPr="00AD4EA1">
              <w:rPr>
                <w:b/>
                <w:sz w:val="18"/>
                <w:szCs w:val="18"/>
              </w:rPr>
              <w:t>Общественное питание (4.6):</w:t>
            </w:r>
          </w:p>
          <w:p w:rsidR="003B03BF" w:rsidRPr="00AD4EA1" w:rsidRDefault="003B03BF">
            <w:pPr>
              <w:autoSpaceDE w:val="0"/>
              <w:autoSpaceDN w:val="0"/>
              <w:adjustRightInd w:val="0"/>
              <w:rPr>
                <w:rFonts w:eastAsia="Calibri"/>
                <w:b/>
                <w:sz w:val="18"/>
                <w:szCs w:val="18"/>
                <w:lang w:eastAsia="en-US"/>
              </w:rPr>
            </w:pPr>
            <w:r w:rsidRPr="00AD4EA1">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03BF" w:rsidRPr="00AD4EA1" w:rsidRDefault="003B03BF">
            <w:pPr>
              <w:rPr>
                <w:rFonts w:eastAsia="Calibri"/>
                <w:sz w:val="18"/>
                <w:szCs w:val="18"/>
                <w:lang w:eastAsia="en-US"/>
              </w:rPr>
            </w:pP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rPr>
                <w:rFonts w:eastAsia="Calibri"/>
                <w:b/>
                <w:sz w:val="18"/>
                <w:szCs w:val="18"/>
                <w:lang w:eastAsia="en-US"/>
              </w:rPr>
            </w:pPr>
            <w:r w:rsidRPr="00AD4EA1">
              <w:rPr>
                <w:rFonts w:eastAsia="Calibri"/>
                <w:b/>
                <w:sz w:val="18"/>
                <w:szCs w:val="18"/>
                <w:lang w:eastAsia="en-US"/>
              </w:rPr>
              <w:t>Обеспечение занятий спортом в помещениях (5.1.2):</w:t>
            </w:r>
          </w:p>
          <w:p w:rsidR="003B03BF" w:rsidRPr="00AD4EA1" w:rsidRDefault="003B03BF">
            <w:pPr>
              <w:autoSpaceDE w:val="0"/>
              <w:autoSpaceDN w:val="0"/>
              <w:adjustRightInd w:val="0"/>
              <w:rPr>
                <w:rFonts w:eastAsia="Calibri"/>
                <w:bCs/>
                <w:sz w:val="18"/>
                <w:szCs w:val="18"/>
                <w:lang w:eastAsia="en-US"/>
              </w:rPr>
            </w:pPr>
            <w:r w:rsidRPr="00AD4EA1">
              <w:rPr>
                <w:rFonts w:eastAsia="Calibri"/>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11"/>
              </w:numPr>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3B03BF" w:rsidRPr="00AD4EA1" w:rsidRDefault="003B03BF" w:rsidP="00EA1FA3">
            <w:pPr>
              <w:numPr>
                <w:ilvl w:val="0"/>
                <w:numId w:val="21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3B03BF" w:rsidRPr="00AD4EA1" w:rsidRDefault="003B03BF" w:rsidP="00EA1FA3">
            <w:pPr>
              <w:numPr>
                <w:ilvl w:val="0"/>
                <w:numId w:val="21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3B03BF" w:rsidRPr="00AD4EA1" w:rsidRDefault="003B03BF" w:rsidP="00EA1FA3">
            <w:pPr>
              <w:numPr>
                <w:ilvl w:val="0"/>
                <w:numId w:val="21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Максимальный процент застройки– 70%; </w:t>
            </w:r>
          </w:p>
          <w:p w:rsidR="003B03BF" w:rsidRPr="00AD4EA1" w:rsidRDefault="003B03B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97137D" w:rsidRDefault="003B03BF">
            <w:pPr>
              <w:autoSpaceDE w:val="0"/>
              <w:autoSpaceDN w:val="0"/>
              <w:adjustRightInd w:val="0"/>
              <w:ind w:left="34" w:firstLine="283"/>
              <w:rPr>
                <w:rFonts w:eastAsia="Calibri"/>
                <w:sz w:val="18"/>
                <w:szCs w:val="18"/>
                <w:lang w:eastAsia="en-US"/>
              </w:rPr>
            </w:pPr>
            <w:r w:rsidRPr="0097137D">
              <w:rPr>
                <w:rFonts w:eastAsia="Calibri"/>
                <w:sz w:val="18"/>
                <w:szCs w:val="18"/>
                <w:lang w:eastAsia="en-US"/>
              </w:rPr>
              <w:t xml:space="preserve">Ограждение спортивных площадок применяется сетчатое,  высотой   3м, а в местах примыкания спортивных площадок друг к </w:t>
            </w:r>
            <w:r w:rsidRPr="0097137D">
              <w:rPr>
                <w:rFonts w:eastAsia="Calibri"/>
                <w:sz w:val="18"/>
                <w:szCs w:val="18"/>
                <w:lang w:eastAsia="en-US"/>
              </w:rPr>
              <w:lastRenderedPageBreak/>
              <w:t>другу - высотой 1,2м.</w:t>
            </w:r>
          </w:p>
          <w:p w:rsidR="003B03BF" w:rsidRPr="00AD4EA1" w:rsidRDefault="003B03BF">
            <w:pPr>
              <w:autoSpaceDE w:val="0"/>
              <w:autoSpaceDN w:val="0"/>
              <w:adjustRightInd w:val="0"/>
              <w:ind w:firstLine="317"/>
              <w:rPr>
                <w:rFonts w:eastAsia="Calibri"/>
                <w:sz w:val="18"/>
                <w:szCs w:val="18"/>
                <w:lang w:eastAsia="en-US"/>
              </w:rPr>
            </w:pPr>
            <w:r w:rsidRPr="0097137D">
              <w:rPr>
                <w:rFonts w:eastAsia="Calibri"/>
                <w:sz w:val="18"/>
                <w:szCs w:val="18"/>
                <w:lang w:eastAsia="en-US"/>
              </w:rPr>
              <w:t>Минимальный процент озеленения земельных участков -20%</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Связь (6.8):</w:t>
            </w:r>
          </w:p>
          <w:p w:rsidR="003B03BF" w:rsidRPr="00AD4EA1" w:rsidRDefault="003B03BF">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1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3B03BF" w:rsidRPr="00AD4EA1" w:rsidRDefault="003B03BF" w:rsidP="00EA1FA3">
            <w:pPr>
              <w:numPr>
                <w:ilvl w:val="0"/>
                <w:numId w:val="21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3B03BF" w:rsidRPr="00AD4EA1" w:rsidRDefault="003B03BF" w:rsidP="00EA1FA3">
            <w:pPr>
              <w:numPr>
                <w:ilvl w:val="0"/>
                <w:numId w:val="212"/>
              </w:numPr>
              <w:tabs>
                <w:tab w:val="left" w:pos="317"/>
              </w:tabs>
              <w:ind w:left="34" w:firstLine="0"/>
              <w:contextualSpacing/>
              <w:rPr>
                <w:rFonts w:eastAsia="Calibri"/>
                <w:sz w:val="18"/>
                <w:szCs w:val="18"/>
                <w:lang w:eastAsia="en-US"/>
              </w:rPr>
            </w:pPr>
            <w:r w:rsidRPr="00AD4EA1">
              <w:rPr>
                <w:sz w:val="18"/>
                <w:szCs w:val="18"/>
              </w:rPr>
              <w:t>Предельное количество этажей или высота зданий, строений, сооружений - не подлежат установлению;</w:t>
            </w:r>
          </w:p>
          <w:p w:rsidR="003B03BF" w:rsidRPr="00AD4EA1" w:rsidRDefault="003B03BF" w:rsidP="00EA1FA3">
            <w:pPr>
              <w:numPr>
                <w:ilvl w:val="0"/>
                <w:numId w:val="212"/>
              </w:numPr>
              <w:tabs>
                <w:tab w:val="left" w:pos="317"/>
              </w:tabs>
              <w:ind w:left="34"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r w:rsidR="006C739D"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tcPr>
          <w:p w:rsidR="003B03BF" w:rsidRPr="00AD4EA1" w:rsidRDefault="003B03BF">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3B03BF" w:rsidRPr="00AD4EA1" w:rsidRDefault="003B03B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B03BF" w:rsidRPr="00AD4EA1" w:rsidRDefault="003B03BF">
            <w:pPr>
              <w:autoSpaceDE w:val="0"/>
              <w:autoSpaceDN w:val="0"/>
              <w:adjustRightInd w:val="0"/>
              <w:rPr>
                <w:rFonts w:eastAsia="Calibri"/>
                <w:sz w:val="18"/>
                <w:szCs w:val="18"/>
                <w:lang w:eastAsia="en-US"/>
              </w:rPr>
            </w:pP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pPr>
              <w:pStyle w:val="af4"/>
              <w:tabs>
                <w:tab w:val="left" w:pos="884"/>
              </w:tabs>
              <w:spacing w:line="276" w:lineRule="auto"/>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3B03BF" w:rsidRPr="00AD4EA1" w:rsidRDefault="003B03BF">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3B03BF" w:rsidRPr="00AD4EA1" w:rsidRDefault="003B03BF">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3B03BF" w:rsidRPr="00AD4EA1" w:rsidRDefault="003B03BF">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3B03BF" w:rsidRPr="00AD4EA1" w:rsidRDefault="003B03BF">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3B03BF" w:rsidRPr="00AD4EA1" w:rsidRDefault="003B03BF">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3B03BF" w:rsidRPr="00AD4EA1" w:rsidRDefault="003B03BF">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r w:rsidR="003B03BF" w:rsidRPr="00AD4EA1" w:rsidTr="003B03BF">
        <w:trPr>
          <w:trHeight w:val="20"/>
        </w:trPr>
        <w:tc>
          <w:tcPr>
            <w:tcW w:w="4111" w:type="dxa"/>
            <w:tcBorders>
              <w:top w:val="single" w:sz="4" w:space="0" w:color="auto"/>
              <w:left w:val="single" w:sz="4" w:space="0" w:color="auto"/>
              <w:bottom w:val="single" w:sz="4" w:space="0" w:color="auto"/>
              <w:right w:val="single" w:sz="4" w:space="0" w:color="auto"/>
            </w:tcBorders>
            <w:hideMark/>
          </w:tcPr>
          <w:p w:rsidR="003B03BF" w:rsidRPr="00AD4EA1" w:rsidRDefault="003B03BF">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Обеспечение внутреннего правопорядка (8.3):</w:t>
            </w:r>
          </w:p>
          <w:p w:rsidR="003B03BF" w:rsidRPr="00AD4EA1" w:rsidRDefault="003B03BF">
            <w:pPr>
              <w:pStyle w:val="ConsPlusNormal"/>
              <w:spacing w:line="276" w:lineRule="auto"/>
              <w:ind w:firstLine="0"/>
              <w:rPr>
                <w:rFonts w:ascii="Times New Roman" w:eastAsia="Calibri" w:hAnsi="Times New Roman" w:cs="Times New Roman"/>
                <w:sz w:val="18"/>
                <w:szCs w:val="18"/>
                <w:lang w:eastAsia="en-US"/>
              </w:rPr>
            </w:pPr>
            <w:r w:rsidRPr="00AD4EA1">
              <w:rPr>
                <w:rFonts w:ascii="Times New Roman" w:eastAsia="Calibri" w:hAnsi="Times New Roman" w:cs="Times New Roman"/>
                <w:sz w:val="18"/>
                <w:szCs w:val="18"/>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3B03BF" w:rsidRPr="00AD4EA1" w:rsidRDefault="003B03BF">
            <w:pPr>
              <w:autoSpaceDE w:val="0"/>
              <w:autoSpaceDN w:val="0"/>
              <w:adjustRightInd w:val="0"/>
              <w:spacing w:before="120" w:after="120"/>
              <w:rPr>
                <w:rFonts w:eastAsia="Calibri"/>
                <w:b/>
                <w:sz w:val="18"/>
                <w:szCs w:val="18"/>
                <w:lang w:eastAsia="en-US"/>
              </w:rPr>
            </w:pPr>
            <w:r w:rsidRPr="00AD4EA1">
              <w:rPr>
                <w:rFonts w:eastAsia="Calibri"/>
                <w:sz w:val="18"/>
                <w:szCs w:val="18"/>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5528" w:type="dxa"/>
            <w:tcBorders>
              <w:top w:val="single" w:sz="4" w:space="0" w:color="auto"/>
              <w:left w:val="single" w:sz="4" w:space="0" w:color="auto"/>
              <w:bottom w:val="single" w:sz="4" w:space="0" w:color="auto"/>
              <w:right w:val="single" w:sz="4" w:space="0" w:color="auto"/>
            </w:tcBorders>
            <w:hideMark/>
          </w:tcPr>
          <w:p w:rsidR="003B03BF" w:rsidRPr="00AD4EA1" w:rsidRDefault="003B03BF" w:rsidP="00EA1FA3">
            <w:pPr>
              <w:numPr>
                <w:ilvl w:val="0"/>
                <w:numId w:val="213"/>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3B03BF" w:rsidRPr="00AD4EA1" w:rsidRDefault="003B03B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5000кв.м;</w:t>
            </w:r>
          </w:p>
          <w:p w:rsidR="003B03BF" w:rsidRPr="00AD4EA1" w:rsidRDefault="003B03BF">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3B03BF" w:rsidRPr="00AD4EA1" w:rsidRDefault="003B03BF" w:rsidP="00EA1FA3">
            <w:pPr>
              <w:numPr>
                <w:ilvl w:val="0"/>
                <w:numId w:val="21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3B03BF" w:rsidRPr="00AD4EA1" w:rsidRDefault="003B03B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3B03BF" w:rsidRPr="00AD4EA1" w:rsidRDefault="003B03BF" w:rsidP="00EA1FA3">
            <w:pPr>
              <w:numPr>
                <w:ilvl w:val="0"/>
                <w:numId w:val="21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3B03BF" w:rsidRPr="00AD4EA1" w:rsidRDefault="003B03BF" w:rsidP="00EA1FA3">
            <w:pPr>
              <w:numPr>
                <w:ilvl w:val="0"/>
                <w:numId w:val="213"/>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3B03BF" w:rsidRPr="00AD4EA1" w:rsidRDefault="003B03B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3B03BF" w:rsidRPr="00AD4EA1" w:rsidRDefault="003B03BF">
            <w:pPr>
              <w:autoSpaceDE w:val="0"/>
              <w:autoSpaceDN w:val="0"/>
              <w:adjustRightInd w:val="0"/>
              <w:ind w:left="261"/>
              <w:rPr>
                <w:rFonts w:eastAsia="Calibri"/>
                <w:sz w:val="18"/>
                <w:szCs w:val="18"/>
                <w:lang w:eastAsia="en-US"/>
              </w:rPr>
            </w:pPr>
            <w:r w:rsidRPr="00AD4EA1">
              <w:rPr>
                <w:rFonts w:eastAsia="Calibri"/>
                <w:sz w:val="18"/>
                <w:szCs w:val="18"/>
                <w:lang w:eastAsia="en-US"/>
              </w:rPr>
              <w:t>Минимальный процент озеленения - 30%.</w:t>
            </w:r>
          </w:p>
        </w:tc>
      </w:tr>
    </w:tbl>
    <w:p w:rsidR="0080530F" w:rsidRPr="00AD4EA1" w:rsidRDefault="0080530F" w:rsidP="003B03BF">
      <w:pPr>
        <w:ind w:firstLine="567"/>
        <w:contextualSpacing/>
        <w:rPr>
          <w:sz w:val="20"/>
          <w:szCs w:val="20"/>
        </w:rPr>
      </w:pPr>
    </w:p>
    <w:p w:rsidR="0080530F" w:rsidRPr="00AD4EA1" w:rsidRDefault="0080530F" w:rsidP="006B5184">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530F" w:rsidRPr="00AD4EA1" w:rsidRDefault="0080530F" w:rsidP="0080530F">
      <w:pPr>
        <w:tabs>
          <w:tab w:val="left" w:pos="851"/>
        </w:tabs>
        <w:ind w:firstLine="567"/>
        <w:contextualSpacing/>
        <w:rPr>
          <w:b/>
          <w:bCs/>
          <w:sz w:val="20"/>
          <w:szCs w:val="20"/>
        </w:rPr>
      </w:pPr>
    </w:p>
    <w:p w:rsidR="00CD0298" w:rsidRPr="00AD4EA1" w:rsidRDefault="00CD0298" w:rsidP="00CD0298">
      <w:pPr>
        <w:ind w:firstLine="720"/>
        <w:rPr>
          <w:bCs/>
          <w:sz w:val="22"/>
          <w:szCs w:val="22"/>
        </w:rPr>
      </w:pPr>
      <w:r w:rsidRPr="00AD4EA1">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6599 \h \n \t  \* MERGEFORMAT ">
        <w:r w:rsidR="007F7EF4">
          <w:t>0</w:t>
        </w:r>
      </w:fldSimple>
      <w:r w:rsidRPr="00AD4EA1">
        <w:rPr>
          <w:bCs/>
          <w:sz w:val="22"/>
          <w:szCs w:val="22"/>
        </w:rPr>
        <w:t xml:space="preserve"> гл. </w:t>
      </w:r>
      <w:fldSimple w:instr=" REF  _Ref37326621 \h \n \t  \* MERGEFORMAT ">
        <w:r w:rsidR="007F7EF4" w:rsidRPr="007F7EF4">
          <w:rPr>
            <w:bCs/>
            <w:sz w:val="22"/>
            <w:szCs w:val="22"/>
          </w:rPr>
          <w:t>16</w:t>
        </w:r>
      </w:fldSimple>
      <w:r w:rsidRPr="00AD4EA1">
        <w:rPr>
          <w:bCs/>
          <w:sz w:val="22"/>
          <w:szCs w:val="22"/>
        </w:rPr>
        <w:t xml:space="preserve"> ч.</w:t>
      </w:r>
      <w:r w:rsidRPr="00AD4EA1">
        <w:rPr>
          <w:bCs/>
          <w:sz w:val="22"/>
          <w:szCs w:val="22"/>
          <w:lang w:val="en-US"/>
        </w:rPr>
        <w:t>III</w:t>
      </w:r>
      <w:r w:rsidRPr="00AD4EA1">
        <w:rPr>
          <w:bCs/>
          <w:sz w:val="22"/>
          <w:szCs w:val="22"/>
        </w:rPr>
        <w:t xml:space="preserve"> настоящих Правил в соответствии с законодательством Российской Федерации.</w:t>
      </w:r>
    </w:p>
    <w:p w:rsidR="007D1B06" w:rsidRPr="00CE3219" w:rsidRDefault="007D1B06" w:rsidP="00C27132">
      <w:pPr>
        <w:keepNext/>
        <w:numPr>
          <w:ilvl w:val="0"/>
          <w:numId w:val="38"/>
        </w:numPr>
        <w:spacing w:before="240" w:after="60"/>
        <w:ind w:left="0" w:firstLine="1134"/>
        <w:outlineLvl w:val="2"/>
        <w:rPr>
          <w:b/>
          <w:bCs/>
          <w:szCs w:val="26"/>
        </w:rPr>
      </w:pPr>
      <w:bookmarkStart w:id="116" w:name="_Toc58850344"/>
      <w:bookmarkStart w:id="117" w:name="_Toc43384160"/>
      <w:bookmarkStart w:id="118" w:name="_Toc37163736"/>
      <w:r w:rsidRPr="00CE3219">
        <w:rPr>
          <w:b/>
          <w:bCs/>
          <w:szCs w:val="26"/>
        </w:rPr>
        <w:t>Территориальная зона Ж-3 - Зона застройки среднеэтажными жилыми домами</w:t>
      </w:r>
      <w:bookmarkEnd w:id="116"/>
      <w:bookmarkEnd w:id="117"/>
      <w:bookmarkEnd w:id="118"/>
      <w:r w:rsidR="00814EA8" w:rsidRPr="00CE3219">
        <w:rPr>
          <w:b/>
          <w:bCs/>
          <w:szCs w:val="26"/>
        </w:rPr>
        <w:t xml:space="preserve"> до 8 этажей, включая мансардный</w:t>
      </w:r>
    </w:p>
    <w:p w:rsidR="007D1B06" w:rsidRPr="00CE3219" w:rsidRDefault="007D1B06" w:rsidP="007D1B06">
      <w:pPr>
        <w:ind w:firstLine="567"/>
      </w:pPr>
    </w:p>
    <w:p w:rsidR="00C27132" w:rsidRPr="00AD4EA1" w:rsidRDefault="00C27132" w:rsidP="00C27132">
      <w:pPr>
        <w:ind w:firstLine="709"/>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7D1B06" w:rsidRPr="00AD4EA1" w:rsidRDefault="007D1B06" w:rsidP="007D1B06">
      <w:pPr>
        <w:ind w:firstLine="567"/>
        <w:rPr>
          <w:b/>
          <w:bCs/>
          <w:sz w:val="22"/>
          <w:szCs w:val="22"/>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CE213F" w:rsidRPr="00AD4EA1" w:rsidTr="00C27132">
        <w:trPr>
          <w:trHeight w:val="20"/>
        </w:trPr>
        <w:tc>
          <w:tcPr>
            <w:tcW w:w="4111" w:type="dxa"/>
            <w:tcBorders>
              <w:top w:val="single" w:sz="4" w:space="0" w:color="auto"/>
              <w:left w:val="single" w:sz="4" w:space="0" w:color="auto"/>
              <w:bottom w:val="single" w:sz="4" w:space="0" w:color="auto"/>
              <w:right w:val="single" w:sz="4" w:space="0" w:color="auto"/>
            </w:tcBorders>
            <w:vAlign w:val="center"/>
          </w:tcPr>
          <w:p w:rsidR="007D1B06" w:rsidRPr="00AD4EA1" w:rsidRDefault="007D1B06" w:rsidP="007D1B06">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7D1B06" w:rsidRPr="00AD4EA1" w:rsidRDefault="007D1B06" w:rsidP="007D1B06">
            <w:pPr>
              <w:jc w:val="center"/>
              <w:rPr>
                <w:sz w:val="22"/>
                <w:szCs w:val="22"/>
                <w:highlight w:val="yellow"/>
              </w:rPr>
            </w:pPr>
          </w:p>
        </w:tc>
        <w:tc>
          <w:tcPr>
            <w:tcW w:w="5528" w:type="dxa"/>
            <w:tcBorders>
              <w:top w:val="single" w:sz="4" w:space="0" w:color="auto"/>
              <w:left w:val="single" w:sz="4" w:space="0" w:color="auto"/>
              <w:bottom w:val="single" w:sz="4" w:space="0" w:color="auto"/>
              <w:right w:val="single" w:sz="4" w:space="0" w:color="auto"/>
            </w:tcBorders>
            <w:hideMark/>
          </w:tcPr>
          <w:p w:rsidR="007D1B06" w:rsidRPr="00AD4EA1" w:rsidRDefault="00C27132" w:rsidP="007D1B06">
            <w:pPr>
              <w:autoSpaceDE w:val="0"/>
              <w:autoSpaceDN w:val="0"/>
              <w:adjustRightInd w:val="0"/>
              <w:jc w:val="center"/>
              <w:rPr>
                <w:rFonts w:eastAsia="Calibri"/>
                <w:bCs/>
                <w:sz w:val="20"/>
                <w:szCs w:val="20"/>
                <w:highlight w:val="yellow"/>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CE213F" w:rsidRPr="00AD4EA1" w:rsidTr="00C27132">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7D1B06">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tcBorders>
              <w:top w:val="single" w:sz="4" w:space="0" w:color="auto"/>
              <w:left w:val="single" w:sz="4" w:space="0" w:color="auto"/>
              <w:bottom w:val="single" w:sz="4" w:space="0" w:color="auto"/>
              <w:right w:val="single" w:sz="4" w:space="0" w:color="auto"/>
            </w:tcBorders>
            <w:hideMark/>
          </w:tcPr>
          <w:p w:rsidR="007D1B06" w:rsidRPr="00AD4EA1" w:rsidRDefault="007D1B06" w:rsidP="007D1B06">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CE213F" w:rsidRPr="00AD4EA1" w:rsidTr="00C27132">
        <w:trPr>
          <w:trHeight w:val="20"/>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b/>
                <w:sz w:val="18"/>
                <w:szCs w:val="18"/>
              </w:rPr>
            </w:pPr>
            <w:r w:rsidRPr="00AD4EA1">
              <w:rPr>
                <w:b/>
                <w:sz w:val="18"/>
                <w:szCs w:val="18"/>
              </w:rPr>
              <w:t>Среднеэтажная жилая застройка(2.5):</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 xml:space="preserve">Размещение многоквартирных домов этажностью </w:t>
            </w:r>
            <w:r w:rsidRPr="00AD4EA1">
              <w:rPr>
                <w:rFonts w:ascii="Times New Roman" w:hAnsi="Times New Roman" w:cs="Times New Roman"/>
                <w:sz w:val="18"/>
                <w:szCs w:val="18"/>
              </w:rPr>
              <w:lastRenderedPageBreak/>
              <w:t>не выше восьми этажей;</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благоустройство и озеленение;</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размещение подземных гаражей и автостоянок;</w:t>
            </w:r>
          </w:p>
          <w:p w:rsidR="00C27132" w:rsidRPr="00AD4EA1" w:rsidRDefault="00C27132" w:rsidP="00C27132">
            <w:pPr>
              <w:pStyle w:val="ConsPlusNormal"/>
              <w:spacing w:line="276" w:lineRule="auto"/>
              <w:ind w:firstLine="0"/>
              <w:rPr>
                <w:rFonts w:ascii="Times New Roman" w:hAnsi="Times New Roman" w:cs="Times New Roman"/>
                <w:sz w:val="18"/>
                <w:szCs w:val="18"/>
              </w:rPr>
            </w:pPr>
            <w:r w:rsidRPr="00AD4EA1">
              <w:rPr>
                <w:rFonts w:ascii="Times New Roman" w:hAnsi="Times New Roman" w:cs="Times New Roman"/>
                <w:sz w:val="18"/>
                <w:szCs w:val="18"/>
              </w:rPr>
              <w:t>обустройство спортивных и детских площадок, площадок для отдыха;</w:t>
            </w:r>
          </w:p>
          <w:p w:rsidR="00C27132" w:rsidRPr="00AD4EA1" w:rsidRDefault="00C27132" w:rsidP="00C27132">
            <w:pPr>
              <w:ind w:left="62"/>
              <w:rPr>
                <w:sz w:val="22"/>
                <w:szCs w:val="22"/>
              </w:rPr>
            </w:pPr>
            <w:r w:rsidRPr="00AD4EA1">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3CEF">
            <w:pPr>
              <w:numPr>
                <w:ilvl w:val="0"/>
                <w:numId w:val="229"/>
              </w:numPr>
              <w:autoSpaceDE w:val="0"/>
              <w:autoSpaceDN w:val="0"/>
              <w:adjustRightInd w:val="0"/>
              <w:ind w:left="317" w:hanging="283"/>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lastRenderedPageBreak/>
              <w:t>Минимальная площадь земельного участка – 800кв.м;</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27132" w:rsidRPr="00AD4EA1" w:rsidRDefault="00C27132" w:rsidP="00C27132">
            <w:pPr>
              <w:autoSpaceDE w:val="0"/>
              <w:autoSpaceDN w:val="0"/>
              <w:adjustRightInd w:val="0"/>
              <w:ind w:left="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27132" w:rsidRPr="00AD4EA1" w:rsidRDefault="00C27132" w:rsidP="00C23CEF">
            <w:pPr>
              <w:numPr>
                <w:ilvl w:val="0"/>
                <w:numId w:val="229"/>
              </w:numPr>
              <w:autoSpaceDE w:val="0"/>
              <w:autoSpaceDN w:val="0"/>
              <w:adjustRightInd w:val="0"/>
              <w:ind w:left="317" w:hanging="283"/>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27132" w:rsidRPr="00AD4EA1" w:rsidRDefault="00C27132" w:rsidP="00C23CEF">
            <w:pPr>
              <w:numPr>
                <w:ilvl w:val="0"/>
                <w:numId w:val="229"/>
              </w:numPr>
              <w:autoSpaceDE w:val="0"/>
              <w:autoSpaceDN w:val="0"/>
              <w:adjustRightInd w:val="0"/>
              <w:ind w:left="317" w:hanging="283"/>
              <w:rPr>
                <w:rFonts w:eastAsia="Calibri"/>
                <w:sz w:val="18"/>
                <w:szCs w:val="18"/>
                <w:lang w:eastAsia="en-US"/>
              </w:rPr>
            </w:pPr>
            <w:r w:rsidRPr="00AD4EA1">
              <w:rPr>
                <w:rFonts w:eastAsia="Calibri"/>
                <w:sz w:val="18"/>
                <w:szCs w:val="18"/>
                <w:lang w:eastAsia="en-US"/>
              </w:rPr>
              <w:t xml:space="preserve">Предельное количество этажей (надземных) – 8; </w:t>
            </w:r>
          </w:p>
          <w:p w:rsidR="00C27132" w:rsidRPr="00AD4EA1" w:rsidRDefault="00C27132" w:rsidP="00C23CEF">
            <w:pPr>
              <w:numPr>
                <w:ilvl w:val="0"/>
                <w:numId w:val="229"/>
              </w:numPr>
              <w:ind w:left="317" w:hanging="283"/>
              <w:rPr>
                <w:rFonts w:eastAsiaTheme="minorEastAsia"/>
                <w:sz w:val="18"/>
                <w:szCs w:val="18"/>
              </w:rPr>
            </w:pPr>
            <w:r w:rsidRPr="00AD4EA1">
              <w:rPr>
                <w:sz w:val="18"/>
                <w:szCs w:val="18"/>
              </w:rPr>
              <w:t xml:space="preserve">Максимальный процент застройки– 40% </w:t>
            </w:r>
          </w:p>
          <w:p w:rsidR="00C27132" w:rsidRPr="00AD4EA1" w:rsidRDefault="00C27132" w:rsidP="00C27132">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27132" w:rsidRPr="00AD4EA1" w:rsidRDefault="00C27132" w:rsidP="00C27132">
            <w:pPr>
              <w:ind w:left="317"/>
              <w:rPr>
                <w:rFonts w:eastAsiaTheme="minorEastAsia"/>
                <w:sz w:val="18"/>
                <w:szCs w:val="18"/>
              </w:rPr>
            </w:pPr>
            <w:r w:rsidRPr="00AD4EA1">
              <w:rPr>
                <w:sz w:val="18"/>
                <w:szCs w:val="18"/>
              </w:rPr>
              <w:t>Минимальный процент озеленения 25 %.</w:t>
            </w:r>
          </w:p>
          <w:p w:rsidR="00C27132" w:rsidRPr="00AD4EA1" w:rsidRDefault="00C27132" w:rsidP="00C27132">
            <w:pPr>
              <w:autoSpaceDE w:val="0"/>
              <w:autoSpaceDN w:val="0"/>
              <w:adjustRightInd w:val="0"/>
              <w:ind w:left="34" w:firstLine="283"/>
              <w:rPr>
                <w:rFonts w:eastAsia="Calibri"/>
                <w:sz w:val="20"/>
                <w:szCs w:val="20"/>
                <w:lang w:eastAsia="en-US"/>
              </w:rPr>
            </w:pPr>
          </w:p>
        </w:tc>
      </w:tr>
      <w:tr w:rsidR="00CE213F" w:rsidRPr="00AD4EA1" w:rsidTr="00C27132">
        <w:trPr>
          <w:trHeight w:val="20"/>
        </w:trPr>
        <w:tc>
          <w:tcPr>
            <w:tcW w:w="4111" w:type="dxa"/>
            <w:tcBorders>
              <w:top w:val="single" w:sz="4" w:space="0" w:color="auto"/>
              <w:left w:val="single" w:sz="4" w:space="0" w:color="auto"/>
              <w:bottom w:val="single" w:sz="4" w:space="0" w:color="auto"/>
              <w:right w:val="single" w:sz="4" w:space="0" w:color="auto"/>
            </w:tcBorders>
            <w:vAlign w:val="center"/>
          </w:tcPr>
          <w:p w:rsidR="00C27132" w:rsidRPr="00AD4EA1" w:rsidRDefault="00C27132" w:rsidP="00C27132">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lastRenderedPageBreak/>
              <w:t>Предоставление коммунальных услуг (3.1.1):</w:t>
            </w:r>
          </w:p>
          <w:p w:rsidR="00C27132" w:rsidRPr="00AD4EA1" w:rsidRDefault="00C27132" w:rsidP="00C27132">
            <w:pPr>
              <w:autoSpaceDE w:val="0"/>
              <w:autoSpaceDN w:val="0"/>
              <w:adjustRightInd w:val="0"/>
              <w:rPr>
                <w:rFonts w:eastAsia="Calibri"/>
                <w:sz w:val="16"/>
                <w:szCs w:val="20"/>
                <w:lang w:eastAsia="en-US"/>
              </w:rPr>
            </w:pPr>
            <w:r w:rsidRPr="00AD4EA1">
              <w:rPr>
                <w:rFonts w:eastAsia="Calibri"/>
                <w:sz w:val="18"/>
                <w:szCs w:val="18"/>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C27132" w:rsidRPr="00AD4EA1" w:rsidRDefault="00C27132" w:rsidP="00C23CEF">
            <w:pPr>
              <w:numPr>
                <w:ilvl w:val="0"/>
                <w:numId w:val="23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27132" w:rsidRPr="00AD4EA1" w:rsidRDefault="00C27132" w:rsidP="00C23CEF">
            <w:pPr>
              <w:numPr>
                <w:ilvl w:val="0"/>
                <w:numId w:val="23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27132" w:rsidRPr="00AD4EA1" w:rsidRDefault="00C27132" w:rsidP="00C23CEF">
            <w:pPr>
              <w:numPr>
                <w:ilvl w:val="0"/>
                <w:numId w:val="23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2;</w:t>
            </w:r>
          </w:p>
          <w:p w:rsidR="00C27132" w:rsidRPr="00AD4EA1" w:rsidRDefault="00C27132" w:rsidP="00EA1FA3">
            <w:pPr>
              <w:numPr>
                <w:ilvl w:val="0"/>
                <w:numId w:val="218"/>
              </w:numPr>
              <w:tabs>
                <w:tab w:val="left" w:pos="317"/>
              </w:tabs>
              <w:autoSpaceDE w:val="0"/>
              <w:autoSpaceDN w:val="0"/>
              <w:adjustRightInd w:val="0"/>
              <w:ind w:left="34"/>
              <w:rPr>
                <w:rFonts w:eastAsia="Calibri"/>
                <w:sz w:val="20"/>
                <w:szCs w:val="20"/>
                <w:lang w:eastAsia="en-US"/>
              </w:rPr>
            </w:pPr>
            <w:r w:rsidRPr="00AD4EA1">
              <w:rPr>
                <w:rFonts w:eastAsia="Calibri"/>
                <w:sz w:val="18"/>
                <w:szCs w:val="18"/>
                <w:lang w:eastAsia="en-US"/>
              </w:rPr>
              <w:t>Максимальный процент застройки в границах земельного участка – 90%.</w:t>
            </w:r>
          </w:p>
        </w:tc>
      </w:tr>
      <w:tr w:rsidR="00CE213F" w:rsidRPr="00AD4EA1" w:rsidTr="00C27132">
        <w:trPr>
          <w:trHeight w:val="20"/>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rFonts w:eastAsia="Calibri"/>
                <w:b/>
                <w:sz w:val="18"/>
                <w:szCs w:val="18"/>
                <w:lang w:eastAsia="en-US"/>
              </w:rPr>
            </w:pPr>
            <w:r w:rsidRPr="00AD4EA1">
              <w:rPr>
                <w:rFonts w:eastAsia="Calibri"/>
                <w:b/>
                <w:sz w:val="18"/>
                <w:szCs w:val="18"/>
                <w:lang w:eastAsia="en-US"/>
              </w:rPr>
              <w:t>Амбулаторно-поликлиническое обслуживание (3.4.1):</w:t>
            </w:r>
          </w:p>
          <w:p w:rsidR="00C27132" w:rsidRPr="00AD4EA1" w:rsidRDefault="00C27132" w:rsidP="00C27132">
            <w:pPr>
              <w:autoSpaceDE w:val="0"/>
              <w:autoSpaceDN w:val="0"/>
              <w:adjustRightInd w:val="0"/>
              <w:rPr>
                <w:rFonts w:eastAsia="Calibri"/>
                <w:sz w:val="20"/>
                <w:szCs w:val="20"/>
                <w:highlight w:val="yellow"/>
                <w:lang w:eastAsia="en-US"/>
              </w:rPr>
            </w:pPr>
            <w:r w:rsidRPr="00AD4EA1">
              <w:rPr>
                <w:rFonts w:eastAsia="Calibri"/>
                <w:sz w:val="18"/>
                <w:szCs w:val="1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3CEF">
            <w:pPr>
              <w:numPr>
                <w:ilvl w:val="0"/>
                <w:numId w:val="23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27132" w:rsidRPr="00AD4EA1" w:rsidRDefault="00C27132" w:rsidP="00C27132">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1500 кв.м; </w:t>
            </w:r>
          </w:p>
          <w:p w:rsidR="00C27132" w:rsidRPr="00AD4EA1" w:rsidRDefault="00C27132" w:rsidP="00C27132">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27132" w:rsidRPr="00AD4EA1" w:rsidRDefault="00C27132" w:rsidP="00C27132">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27132" w:rsidRPr="00AD4EA1" w:rsidRDefault="00C27132" w:rsidP="00C23CEF">
            <w:pPr>
              <w:numPr>
                <w:ilvl w:val="0"/>
                <w:numId w:val="231"/>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Минимальный отступ от границ земельного участка –1м;</w:t>
            </w:r>
          </w:p>
          <w:p w:rsidR="00C27132" w:rsidRPr="00AD4EA1" w:rsidRDefault="00C27132" w:rsidP="00C23CEF">
            <w:pPr>
              <w:numPr>
                <w:ilvl w:val="0"/>
                <w:numId w:val="231"/>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Предельное количество этажей – 3;</w:t>
            </w:r>
          </w:p>
          <w:p w:rsidR="00C27132" w:rsidRPr="00AD4EA1" w:rsidRDefault="00C27132" w:rsidP="00C23CEF">
            <w:pPr>
              <w:numPr>
                <w:ilvl w:val="0"/>
                <w:numId w:val="231"/>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C27132" w:rsidRPr="00AD4EA1" w:rsidRDefault="00C27132" w:rsidP="00C27132">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27132" w:rsidRPr="00AD4EA1" w:rsidRDefault="00C27132" w:rsidP="00C27132">
            <w:pPr>
              <w:autoSpaceDE w:val="0"/>
              <w:autoSpaceDN w:val="0"/>
              <w:adjustRightInd w:val="0"/>
              <w:rPr>
                <w:rFonts w:eastAsia="Calibri"/>
                <w:sz w:val="20"/>
                <w:szCs w:val="20"/>
                <w:highlight w:val="yellow"/>
                <w:lang w:eastAsia="en-US"/>
              </w:rPr>
            </w:pPr>
            <w:r w:rsidRPr="00AD4EA1">
              <w:rPr>
                <w:rFonts w:eastAsia="Calibri"/>
                <w:sz w:val="18"/>
                <w:szCs w:val="18"/>
                <w:lang w:eastAsia="en-US"/>
              </w:rPr>
              <w:t>Минимальный процент озеленения- 20%</w:t>
            </w:r>
          </w:p>
        </w:tc>
      </w:tr>
      <w:tr w:rsidR="00CE213F" w:rsidRPr="00AD4EA1" w:rsidTr="00C27132">
        <w:trPr>
          <w:trHeight w:val="268"/>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rFonts w:eastAsia="Calibri"/>
                <w:b/>
                <w:sz w:val="18"/>
                <w:szCs w:val="18"/>
                <w:lang w:eastAsia="en-US"/>
              </w:rPr>
            </w:pPr>
            <w:r w:rsidRPr="00AD4EA1">
              <w:rPr>
                <w:rFonts w:eastAsia="Calibri"/>
                <w:b/>
                <w:sz w:val="18"/>
                <w:szCs w:val="18"/>
                <w:lang w:eastAsia="en-US"/>
              </w:rPr>
              <w:t>Дошкольное, начальное и среднее общее образование (3.5.1):</w:t>
            </w:r>
          </w:p>
          <w:p w:rsidR="00C27132" w:rsidRPr="00AD4EA1" w:rsidRDefault="00C27132" w:rsidP="00C27132">
            <w:pPr>
              <w:autoSpaceDE w:val="0"/>
              <w:autoSpaceDN w:val="0"/>
              <w:adjustRightInd w:val="0"/>
              <w:rPr>
                <w:rFonts w:eastAsia="Calibri"/>
                <w:b/>
                <w:sz w:val="20"/>
                <w:szCs w:val="20"/>
                <w:highlight w:val="yellow"/>
                <w:lang w:eastAsia="en-US"/>
              </w:rPr>
            </w:pPr>
            <w:r w:rsidRPr="00AD4EA1">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528"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3CEF">
            <w:pPr>
              <w:numPr>
                <w:ilvl w:val="0"/>
                <w:numId w:val="2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27132" w:rsidRPr="00AD4EA1" w:rsidRDefault="00C27132" w:rsidP="00C27132">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Минимальная площадь земельного участка – 3200 кв.м; </w:t>
            </w:r>
          </w:p>
          <w:p w:rsidR="00C27132" w:rsidRPr="00AD4EA1" w:rsidRDefault="00C27132" w:rsidP="00C27132">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27132" w:rsidRPr="00AD4EA1" w:rsidRDefault="00C27132" w:rsidP="00C27132">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C27132" w:rsidRPr="00AD4EA1" w:rsidRDefault="00C27132" w:rsidP="00C23CEF">
            <w:pPr>
              <w:numPr>
                <w:ilvl w:val="0"/>
                <w:numId w:val="2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C27132" w:rsidRPr="00AD4EA1" w:rsidRDefault="00C27132" w:rsidP="00C27132">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C27132" w:rsidRPr="00AD4EA1" w:rsidRDefault="00C27132" w:rsidP="00C23CEF">
            <w:pPr>
              <w:numPr>
                <w:ilvl w:val="0"/>
                <w:numId w:val="2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C27132" w:rsidRPr="00AD4EA1" w:rsidRDefault="00C27132" w:rsidP="00C23CEF">
            <w:pPr>
              <w:numPr>
                <w:ilvl w:val="0"/>
                <w:numId w:val="2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C27132" w:rsidRPr="00AD4EA1" w:rsidRDefault="00C27132" w:rsidP="00C27132">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27132" w:rsidRPr="00AD4EA1" w:rsidRDefault="00C27132" w:rsidP="00C27132">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p w:rsidR="00C27132" w:rsidRPr="00AD4EA1" w:rsidRDefault="00C27132" w:rsidP="00C27132">
            <w:pPr>
              <w:tabs>
                <w:tab w:val="left" w:pos="317"/>
              </w:tabs>
              <w:autoSpaceDE w:val="0"/>
              <w:autoSpaceDN w:val="0"/>
              <w:adjustRightInd w:val="0"/>
              <w:rPr>
                <w:rFonts w:eastAsia="Calibri"/>
                <w:sz w:val="20"/>
                <w:szCs w:val="20"/>
                <w:highlight w:val="yellow"/>
                <w:lang w:eastAsia="en-US"/>
              </w:rPr>
            </w:pPr>
          </w:p>
        </w:tc>
      </w:tr>
      <w:tr w:rsidR="00CE213F" w:rsidRPr="00AD4EA1" w:rsidTr="00C27132">
        <w:trPr>
          <w:trHeight w:val="414"/>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rFonts w:eastAsia="Calibri"/>
                <w:b/>
                <w:sz w:val="18"/>
                <w:szCs w:val="18"/>
                <w:lang w:eastAsia="en-US"/>
              </w:rPr>
            </w:pPr>
            <w:r w:rsidRPr="00AD4EA1">
              <w:rPr>
                <w:rFonts w:eastAsia="Calibri"/>
                <w:b/>
                <w:sz w:val="18"/>
                <w:szCs w:val="18"/>
                <w:lang w:eastAsia="en-US"/>
              </w:rPr>
              <w:t>Государственное управление (3.8.1):</w:t>
            </w:r>
          </w:p>
          <w:p w:rsidR="00C27132" w:rsidRPr="00AD4EA1" w:rsidRDefault="00C27132" w:rsidP="00C27132">
            <w:pPr>
              <w:autoSpaceDE w:val="0"/>
              <w:autoSpaceDN w:val="0"/>
              <w:adjustRightInd w:val="0"/>
              <w:rPr>
                <w:rFonts w:eastAsia="Calibri"/>
                <w:sz w:val="20"/>
                <w:szCs w:val="20"/>
                <w:highlight w:val="yellow"/>
                <w:lang w:eastAsia="en-US"/>
              </w:rPr>
            </w:pPr>
            <w:r w:rsidRPr="00AD4EA1">
              <w:rPr>
                <w:rFonts w:eastAsia="Calibri"/>
                <w:sz w:val="18"/>
                <w:szCs w:val="18"/>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528"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3CEF">
            <w:pPr>
              <w:numPr>
                <w:ilvl w:val="0"/>
                <w:numId w:val="233"/>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C27132" w:rsidRPr="00AD4EA1" w:rsidRDefault="00C27132" w:rsidP="00C27132">
            <w:pPr>
              <w:tabs>
                <w:tab w:val="left" w:pos="317"/>
              </w:tabs>
              <w:autoSpaceDE w:val="0"/>
              <w:autoSpaceDN w:val="0"/>
              <w:adjustRightInd w:val="0"/>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C27132" w:rsidRPr="00AD4EA1" w:rsidRDefault="00C27132" w:rsidP="00C27132">
            <w:pPr>
              <w:tabs>
                <w:tab w:val="left" w:pos="317"/>
              </w:tabs>
              <w:autoSpaceDE w:val="0"/>
              <w:autoSpaceDN w:val="0"/>
              <w:adjustRightInd w:val="0"/>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C27132" w:rsidRPr="00AD4EA1" w:rsidRDefault="00C27132" w:rsidP="00C27132">
            <w:pPr>
              <w:tabs>
                <w:tab w:val="left" w:pos="317"/>
              </w:tabs>
              <w:autoSpaceDE w:val="0"/>
              <w:autoSpaceDN w:val="0"/>
              <w:adjustRightInd w:val="0"/>
              <w:rPr>
                <w:rFonts w:eastAsia="Calibri"/>
                <w:bCs/>
                <w:sz w:val="18"/>
                <w:szCs w:val="18"/>
                <w:lang w:eastAsia="en-US"/>
              </w:rPr>
            </w:pPr>
            <w:r w:rsidRPr="00AD4EA1">
              <w:rPr>
                <w:rFonts w:eastAsia="Calibri"/>
                <w:sz w:val="18"/>
                <w:szCs w:val="18"/>
                <w:lang w:eastAsia="en-US"/>
              </w:rPr>
              <w:t>Длина и ширина – не подлежат установлению.</w:t>
            </w:r>
          </w:p>
          <w:p w:rsidR="00C27132" w:rsidRPr="00AD4EA1" w:rsidRDefault="00C27132" w:rsidP="00C23CEF">
            <w:pPr>
              <w:numPr>
                <w:ilvl w:val="0"/>
                <w:numId w:val="233"/>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C27132" w:rsidRPr="00AD4EA1" w:rsidRDefault="00C27132" w:rsidP="00C23CEF">
            <w:pPr>
              <w:numPr>
                <w:ilvl w:val="0"/>
                <w:numId w:val="233"/>
              </w:numPr>
              <w:tabs>
                <w:tab w:val="left" w:pos="317"/>
              </w:tabs>
              <w:autoSpaceDE w:val="0"/>
              <w:autoSpaceDN w:val="0"/>
              <w:adjustRightInd w:val="0"/>
              <w:ind w:left="34" w:hanging="34"/>
              <w:rPr>
                <w:rFonts w:eastAsia="Calibri"/>
                <w:bCs/>
                <w:sz w:val="18"/>
                <w:szCs w:val="18"/>
                <w:lang w:eastAsia="en-US"/>
              </w:rPr>
            </w:pPr>
            <w:r w:rsidRPr="00AD4EA1">
              <w:rPr>
                <w:rFonts w:eastAsia="Calibri"/>
                <w:bCs/>
                <w:sz w:val="18"/>
                <w:szCs w:val="18"/>
                <w:lang w:eastAsia="en-US"/>
              </w:rPr>
              <w:t>Предельное количество этажей – 2;</w:t>
            </w:r>
          </w:p>
          <w:p w:rsidR="00C27132" w:rsidRPr="00AD4EA1" w:rsidRDefault="00C27132" w:rsidP="00C23CEF">
            <w:pPr>
              <w:numPr>
                <w:ilvl w:val="0"/>
                <w:numId w:val="233"/>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C27132" w:rsidRPr="00AD4EA1" w:rsidRDefault="00C27132" w:rsidP="00C27132">
            <w:pPr>
              <w:autoSpaceDE w:val="0"/>
              <w:autoSpaceDN w:val="0"/>
              <w:adjustRightInd w:val="0"/>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C27132" w:rsidRPr="00AD4EA1" w:rsidRDefault="00C27132" w:rsidP="00C27132">
            <w:pPr>
              <w:autoSpaceDE w:val="0"/>
              <w:autoSpaceDN w:val="0"/>
              <w:adjustRightInd w:val="0"/>
              <w:rPr>
                <w:rFonts w:eastAsia="Calibri"/>
                <w:sz w:val="20"/>
                <w:szCs w:val="20"/>
                <w:highlight w:val="yellow"/>
                <w:lang w:eastAsia="en-US"/>
              </w:rPr>
            </w:pPr>
            <w:r w:rsidRPr="00AD4EA1">
              <w:rPr>
                <w:rFonts w:eastAsia="Calibri"/>
                <w:bCs/>
                <w:sz w:val="18"/>
                <w:szCs w:val="18"/>
                <w:lang w:eastAsia="en-US"/>
              </w:rPr>
              <w:t>Минимальный процент озеленения – 30%.</w:t>
            </w:r>
          </w:p>
        </w:tc>
      </w:tr>
      <w:tr w:rsidR="00CE213F" w:rsidRPr="00AD4EA1" w:rsidTr="00C27132">
        <w:trPr>
          <w:trHeight w:val="1324"/>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Площадки для занятий спортом (5.1.3):</w:t>
            </w:r>
          </w:p>
          <w:p w:rsidR="00C27132" w:rsidRPr="00AD4EA1" w:rsidRDefault="00C27132" w:rsidP="00C27132">
            <w:pPr>
              <w:autoSpaceDE w:val="0"/>
              <w:autoSpaceDN w:val="0"/>
              <w:adjustRightInd w:val="0"/>
              <w:spacing w:after="120"/>
              <w:rPr>
                <w:rFonts w:eastAsia="Calibri"/>
                <w:b/>
                <w:sz w:val="20"/>
                <w:szCs w:val="20"/>
                <w:highlight w:val="yellow"/>
                <w:lang w:eastAsia="en-US"/>
              </w:rPr>
            </w:pPr>
            <w:r w:rsidRPr="00AD4EA1">
              <w:rPr>
                <w:rFonts w:eastAsia="Calibri"/>
                <w:sz w:val="18"/>
                <w:szCs w:val="18"/>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vMerge w:val="restart"/>
            <w:tcBorders>
              <w:top w:val="single" w:sz="4" w:space="0" w:color="auto"/>
              <w:left w:val="single" w:sz="4" w:space="0" w:color="auto"/>
              <w:bottom w:val="single" w:sz="4" w:space="0" w:color="auto"/>
              <w:right w:val="single" w:sz="4" w:space="0" w:color="auto"/>
            </w:tcBorders>
            <w:hideMark/>
          </w:tcPr>
          <w:p w:rsidR="00C27132" w:rsidRPr="00AD4EA1" w:rsidRDefault="00C27132" w:rsidP="00C23CEF">
            <w:pPr>
              <w:numPr>
                <w:ilvl w:val="0"/>
                <w:numId w:val="234"/>
              </w:numPr>
              <w:tabs>
                <w:tab w:val="left" w:pos="317"/>
              </w:tabs>
              <w:ind w:left="317" w:hanging="317"/>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27132" w:rsidRPr="00AD4EA1" w:rsidRDefault="00C27132" w:rsidP="00C23CEF">
            <w:pPr>
              <w:numPr>
                <w:ilvl w:val="0"/>
                <w:numId w:val="234"/>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C27132" w:rsidRPr="00AD4EA1" w:rsidRDefault="00C27132" w:rsidP="00C23CEF">
            <w:pPr>
              <w:numPr>
                <w:ilvl w:val="0"/>
                <w:numId w:val="234"/>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27132" w:rsidRPr="00AD4EA1" w:rsidRDefault="00C27132" w:rsidP="00C23CEF">
            <w:pPr>
              <w:numPr>
                <w:ilvl w:val="0"/>
                <w:numId w:val="234"/>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C27132" w:rsidRPr="00AD4EA1" w:rsidRDefault="00C27132" w:rsidP="00C27132">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27132" w:rsidRPr="00AD4EA1" w:rsidRDefault="00C27132" w:rsidP="00C27132">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не менее 1,2м.</w:t>
            </w:r>
          </w:p>
          <w:p w:rsidR="00C27132" w:rsidRPr="00AD4EA1" w:rsidRDefault="00C27132" w:rsidP="00C27132">
            <w:pPr>
              <w:autoSpaceDE w:val="0"/>
              <w:autoSpaceDN w:val="0"/>
              <w:adjustRightInd w:val="0"/>
              <w:ind w:left="34" w:firstLine="283"/>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C27132" w:rsidRPr="00AD4EA1" w:rsidRDefault="00C27132" w:rsidP="00C27132">
            <w:pPr>
              <w:rPr>
                <w:bCs/>
                <w:sz w:val="20"/>
                <w:szCs w:val="20"/>
                <w:highlight w:val="yellow"/>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r w:rsidR="00C27132" w:rsidRPr="00AD4EA1" w:rsidTr="00C27132">
        <w:trPr>
          <w:trHeight w:val="1323"/>
        </w:trPr>
        <w:tc>
          <w:tcPr>
            <w:tcW w:w="4111" w:type="dxa"/>
            <w:tcBorders>
              <w:top w:val="single" w:sz="4" w:space="0" w:color="auto"/>
              <w:left w:val="single" w:sz="4" w:space="0" w:color="auto"/>
              <w:bottom w:val="single" w:sz="4" w:space="0" w:color="auto"/>
              <w:right w:val="single" w:sz="4" w:space="0" w:color="auto"/>
            </w:tcBorders>
            <w:hideMark/>
          </w:tcPr>
          <w:p w:rsidR="00C27132" w:rsidRPr="00AD4EA1" w:rsidRDefault="00C27132" w:rsidP="00C27132">
            <w:pPr>
              <w:autoSpaceDE w:val="0"/>
              <w:autoSpaceDN w:val="0"/>
              <w:adjustRightInd w:val="0"/>
              <w:spacing w:after="120"/>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C27132" w:rsidRPr="00AD4EA1" w:rsidRDefault="00C27132" w:rsidP="00C27132">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Земельные участки общего пользования.</w:t>
            </w:r>
          </w:p>
          <w:p w:rsidR="00C27132" w:rsidRPr="00AD4EA1" w:rsidRDefault="00C27132" w:rsidP="00C27132">
            <w:pPr>
              <w:autoSpaceDE w:val="0"/>
              <w:autoSpaceDN w:val="0"/>
              <w:adjustRightInd w:val="0"/>
              <w:spacing w:after="120"/>
              <w:rPr>
                <w:rFonts w:eastAsia="Calibri"/>
                <w:b/>
                <w:sz w:val="20"/>
                <w:szCs w:val="20"/>
                <w:highlight w:val="yellow"/>
                <w:lang w:eastAsia="en-US"/>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7132" w:rsidRPr="00AD4EA1" w:rsidRDefault="00C27132" w:rsidP="00C27132">
            <w:pPr>
              <w:jc w:val="left"/>
              <w:rPr>
                <w:bCs/>
                <w:sz w:val="20"/>
                <w:szCs w:val="20"/>
                <w:highlight w:val="yellow"/>
              </w:rPr>
            </w:pPr>
          </w:p>
        </w:tc>
      </w:tr>
    </w:tbl>
    <w:p w:rsidR="007D1B06" w:rsidRPr="00AD4EA1" w:rsidRDefault="007D1B06" w:rsidP="007D1B06">
      <w:pPr>
        <w:ind w:firstLine="567"/>
        <w:rPr>
          <w:b/>
          <w:bCs/>
          <w:sz w:val="22"/>
          <w:szCs w:val="22"/>
          <w:highlight w:val="yellow"/>
        </w:rPr>
      </w:pPr>
    </w:p>
    <w:p w:rsidR="006E59A2" w:rsidRPr="00AD4EA1" w:rsidRDefault="006E59A2" w:rsidP="006E59A2">
      <w:pPr>
        <w:spacing w:before="240"/>
        <w:ind w:firstLine="709"/>
        <w:contextualSpacing/>
        <w:rPr>
          <w:b/>
          <w:bCs/>
        </w:rPr>
      </w:pPr>
      <w:r w:rsidRPr="00AD4EA1">
        <w:rPr>
          <w:b/>
          <w:bCs/>
        </w:rPr>
        <w:t xml:space="preserve">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w:t>
      </w:r>
    </w:p>
    <w:p w:rsidR="006E59A2" w:rsidRPr="00AD4EA1" w:rsidRDefault="006E59A2" w:rsidP="006E59A2">
      <w:pPr>
        <w:ind w:firstLine="567"/>
        <w:contextualSpacing/>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CE213F" w:rsidRPr="00AD4EA1" w:rsidTr="00CE213F">
        <w:tc>
          <w:tcPr>
            <w:tcW w:w="3828" w:type="dxa"/>
            <w:tcBorders>
              <w:top w:val="single" w:sz="4" w:space="0" w:color="auto"/>
              <w:left w:val="single" w:sz="4" w:space="0" w:color="auto"/>
              <w:bottom w:val="single" w:sz="4" w:space="0" w:color="auto"/>
              <w:right w:val="single" w:sz="4" w:space="0" w:color="auto"/>
            </w:tcBorders>
          </w:tcPr>
          <w:p w:rsidR="006E59A2" w:rsidRPr="00AD4EA1" w:rsidRDefault="006E59A2" w:rsidP="00CE213F">
            <w:pPr>
              <w:autoSpaceDE w:val="0"/>
              <w:autoSpaceDN w:val="0"/>
              <w:adjustRightInd w:val="0"/>
              <w:jc w:val="center"/>
              <w:rPr>
                <w:rFonts w:eastAsia="Calibri"/>
                <w:bCs/>
                <w:sz w:val="20"/>
                <w:szCs w:val="20"/>
                <w:lang w:eastAsia="en-US"/>
              </w:rPr>
            </w:pPr>
          </w:p>
          <w:p w:rsidR="006E59A2" w:rsidRPr="00AD4EA1" w:rsidRDefault="006E59A2" w:rsidP="00CE213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6E59A2" w:rsidRPr="00AD4EA1" w:rsidRDefault="006E59A2" w:rsidP="00CE213F">
            <w:pPr>
              <w:contextualSpacing/>
              <w:jc w:val="center"/>
              <w:rPr>
                <w:rFonts w:eastAsiaTheme="minorEastAsia"/>
                <w:bCs/>
                <w:sz w:val="20"/>
                <w:szCs w:val="20"/>
              </w:rPr>
            </w:pPr>
          </w:p>
        </w:tc>
        <w:tc>
          <w:tcPr>
            <w:tcW w:w="58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CE213F" w:rsidRPr="00AD4EA1" w:rsidTr="00CE213F">
        <w:tc>
          <w:tcPr>
            <w:tcW w:w="38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contextualSpacing/>
              <w:jc w:val="center"/>
              <w:rPr>
                <w:rFonts w:eastAsiaTheme="minorEastAsia"/>
                <w:bCs/>
                <w:sz w:val="20"/>
                <w:szCs w:val="20"/>
              </w:rPr>
            </w:pPr>
            <w:r w:rsidRPr="00AD4EA1">
              <w:rPr>
                <w:bCs/>
                <w:sz w:val="20"/>
                <w:szCs w:val="20"/>
              </w:rPr>
              <w:t>1</w:t>
            </w:r>
          </w:p>
        </w:tc>
        <w:tc>
          <w:tcPr>
            <w:tcW w:w="58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contextualSpacing/>
              <w:jc w:val="center"/>
              <w:rPr>
                <w:bCs/>
                <w:sz w:val="20"/>
                <w:szCs w:val="20"/>
              </w:rPr>
            </w:pPr>
            <w:r w:rsidRPr="00AD4EA1">
              <w:rPr>
                <w:bCs/>
                <w:sz w:val="20"/>
                <w:szCs w:val="20"/>
              </w:rPr>
              <w:t>2</w:t>
            </w:r>
          </w:p>
        </w:tc>
      </w:tr>
      <w:tr w:rsidR="006E59A2" w:rsidRPr="00AD4EA1" w:rsidTr="00CE213F">
        <w:tc>
          <w:tcPr>
            <w:tcW w:w="38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6E59A2" w:rsidRPr="00AD4EA1" w:rsidRDefault="006E59A2" w:rsidP="00CE213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5B4333">
            <w:pPr>
              <w:numPr>
                <w:ilvl w:val="0"/>
                <w:numId w:val="219"/>
              </w:numPr>
              <w:tabs>
                <w:tab w:val="left" w:pos="330"/>
              </w:tabs>
              <w:autoSpaceDE w:val="0"/>
              <w:autoSpaceDN w:val="0"/>
              <w:adjustRightInd w:val="0"/>
              <w:ind w:left="317" w:hanging="284"/>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6E59A2" w:rsidRPr="00AD4EA1" w:rsidRDefault="006E59A2" w:rsidP="00EA1FA3">
            <w:pPr>
              <w:numPr>
                <w:ilvl w:val="0"/>
                <w:numId w:val="219"/>
              </w:numPr>
              <w:autoSpaceDE w:val="0"/>
              <w:autoSpaceDN w:val="0"/>
              <w:adjustRightInd w:val="0"/>
              <w:ind w:left="324" w:hanging="324"/>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6E59A2" w:rsidRPr="00AD4EA1" w:rsidRDefault="006E59A2" w:rsidP="00CE213F">
            <w:pPr>
              <w:autoSpaceDE w:val="0"/>
              <w:autoSpaceDN w:val="0"/>
              <w:adjustRightInd w:val="0"/>
              <w:ind w:left="324"/>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со стороны красной линии – 1м; </w:t>
            </w:r>
          </w:p>
          <w:p w:rsidR="006E59A2" w:rsidRPr="00AD4EA1" w:rsidRDefault="006E59A2" w:rsidP="00EA1FA3">
            <w:pPr>
              <w:numPr>
                <w:ilvl w:val="0"/>
                <w:numId w:val="219"/>
              </w:numPr>
              <w:autoSpaceDE w:val="0"/>
              <w:autoSpaceDN w:val="0"/>
              <w:adjustRightInd w:val="0"/>
              <w:ind w:left="324" w:hanging="324"/>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6E59A2" w:rsidRPr="00AD4EA1" w:rsidRDefault="006E59A2" w:rsidP="00CE213F">
            <w:pPr>
              <w:autoSpaceDE w:val="0"/>
              <w:autoSpaceDN w:val="0"/>
              <w:adjustRightInd w:val="0"/>
              <w:ind w:left="32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6E59A2" w:rsidRPr="00AD4EA1" w:rsidRDefault="006E59A2" w:rsidP="00EA1FA3">
            <w:pPr>
              <w:numPr>
                <w:ilvl w:val="0"/>
                <w:numId w:val="219"/>
              </w:numPr>
              <w:autoSpaceDE w:val="0"/>
              <w:autoSpaceDN w:val="0"/>
              <w:adjustRightInd w:val="0"/>
              <w:ind w:left="317" w:hanging="317"/>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p>
          <w:p w:rsidR="006E59A2" w:rsidRPr="00AD4EA1" w:rsidRDefault="006E59A2" w:rsidP="00CE213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autoSpaceDE w:val="0"/>
              <w:autoSpaceDN w:val="0"/>
              <w:adjustRightInd w:val="0"/>
              <w:ind w:left="34" w:firstLine="283"/>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6E59A2" w:rsidRPr="00AD4EA1" w:rsidRDefault="006E59A2" w:rsidP="00CE213F">
            <w:pPr>
              <w:contextualSpacing/>
              <w:rPr>
                <w:rFonts w:eastAsiaTheme="minorEastAsia"/>
                <w:bCs/>
                <w:sz w:val="18"/>
                <w:szCs w:val="18"/>
              </w:rPr>
            </w:pPr>
            <w:r w:rsidRPr="00AD4EA1">
              <w:rPr>
                <w:rFonts w:eastAsia="Calibri"/>
                <w:sz w:val="18"/>
                <w:szCs w:val="18"/>
                <w:lang w:eastAsia="en-US"/>
              </w:rPr>
              <w:t>детских площадок не менее 25 % (с учетом инсоляции не менее 2,5ч на 50% территории детских площадок).</w:t>
            </w:r>
          </w:p>
        </w:tc>
      </w:tr>
    </w:tbl>
    <w:p w:rsidR="007D1B06" w:rsidRPr="00AD4EA1" w:rsidRDefault="007D1B06" w:rsidP="007D1B06">
      <w:pPr>
        <w:ind w:firstLine="567"/>
        <w:rPr>
          <w:b/>
          <w:bCs/>
          <w:sz w:val="22"/>
          <w:szCs w:val="22"/>
          <w:highlight w:val="yellow"/>
        </w:rPr>
      </w:pPr>
    </w:p>
    <w:p w:rsidR="006E59A2" w:rsidRPr="00AD4EA1" w:rsidRDefault="006E59A2" w:rsidP="006E59A2">
      <w:pPr>
        <w:ind w:firstLine="567"/>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6E59A2" w:rsidRPr="00AD4EA1" w:rsidRDefault="006E59A2" w:rsidP="006E59A2">
      <w:pPr>
        <w:ind w:firstLine="567"/>
        <w:rPr>
          <w:b/>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vAlign w:val="center"/>
          </w:tcPr>
          <w:p w:rsidR="006E59A2" w:rsidRPr="00AD4EA1" w:rsidRDefault="006E59A2" w:rsidP="00CE213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6E59A2" w:rsidRPr="00AD4EA1" w:rsidRDefault="006E59A2" w:rsidP="00CE213F">
            <w:pPr>
              <w:jc w:val="center"/>
              <w:rPr>
                <w:rFonts w:eastAsiaTheme="minorEastAsia"/>
                <w:sz w:val="20"/>
                <w:szCs w:val="20"/>
              </w:rPr>
            </w:pP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ind w:firstLine="567"/>
              <w:jc w:val="center"/>
              <w:rPr>
                <w:rFonts w:eastAsiaTheme="minorEastAsia"/>
                <w:bCs/>
                <w:sz w:val="20"/>
                <w:szCs w:val="20"/>
              </w:rPr>
            </w:pPr>
            <w:r w:rsidRPr="00AD4EA1">
              <w:rPr>
                <w:bCs/>
                <w:sz w:val="20"/>
                <w:szCs w:val="20"/>
              </w:rPr>
              <w:t>1</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Для индивидуального жилищного строительства (2.1):</w:t>
            </w:r>
          </w:p>
          <w:p w:rsidR="006E59A2" w:rsidRPr="00AD4EA1" w:rsidRDefault="006E59A2" w:rsidP="00CE213F">
            <w:pPr>
              <w:autoSpaceDE w:val="0"/>
              <w:autoSpaceDN w:val="0"/>
              <w:adjustRightInd w:val="0"/>
              <w:rPr>
                <w:rFonts w:eastAsia="Calibri"/>
                <w:sz w:val="18"/>
                <w:szCs w:val="18"/>
                <w:lang w:eastAsia="en-US"/>
              </w:rPr>
            </w:pPr>
            <w:r w:rsidRPr="00AD4EA1">
              <w:rPr>
                <w:rFonts w:eastAsia="Calibri"/>
                <w:sz w:val="18"/>
                <w:szCs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E59A2" w:rsidRPr="00AD4EA1" w:rsidRDefault="006E59A2" w:rsidP="00CE213F">
            <w:pPr>
              <w:autoSpaceDE w:val="0"/>
              <w:autoSpaceDN w:val="0"/>
              <w:adjustRightInd w:val="0"/>
              <w:rPr>
                <w:rFonts w:eastAsia="Calibri"/>
                <w:sz w:val="18"/>
                <w:szCs w:val="18"/>
                <w:lang w:eastAsia="en-US"/>
              </w:rPr>
            </w:pPr>
            <w:r w:rsidRPr="00AD4EA1">
              <w:rPr>
                <w:rFonts w:eastAsia="Calibri"/>
                <w:sz w:val="18"/>
                <w:szCs w:val="18"/>
                <w:lang w:eastAsia="en-US"/>
              </w:rPr>
              <w:t>выращивание сельскохозяйственных культур;</w:t>
            </w:r>
          </w:p>
          <w:p w:rsidR="006E59A2" w:rsidRPr="00AD4EA1" w:rsidRDefault="006E59A2" w:rsidP="00CE213F">
            <w:pPr>
              <w:autoSpaceDE w:val="0"/>
              <w:autoSpaceDN w:val="0"/>
              <w:adjustRightInd w:val="0"/>
              <w:rPr>
                <w:rFonts w:eastAsia="Calibri"/>
                <w:sz w:val="18"/>
                <w:szCs w:val="18"/>
                <w:lang w:eastAsia="en-US"/>
              </w:rPr>
            </w:pPr>
            <w:r w:rsidRPr="00AD4EA1">
              <w:rPr>
                <w:rFonts w:eastAsia="Calibri"/>
                <w:sz w:val="18"/>
                <w:szCs w:val="18"/>
                <w:lang w:eastAsia="en-US"/>
              </w:rPr>
              <w:t>размещение индивидуальных гаражей и хозяйственных построек;</w:t>
            </w:r>
          </w:p>
          <w:p w:rsidR="006E59A2" w:rsidRPr="00AD4EA1" w:rsidRDefault="006E59A2" w:rsidP="00CE213F">
            <w:pPr>
              <w:autoSpaceDE w:val="0"/>
              <w:autoSpaceDN w:val="0"/>
              <w:adjustRightInd w:val="0"/>
              <w:rPr>
                <w:rFonts w:eastAsia="Calibri"/>
                <w:sz w:val="18"/>
                <w:szCs w:val="18"/>
                <w:lang w:eastAsia="en-US"/>
              </w:rPr>
            </w:pPr>
          </w:p>
          <w:p w:rsidR="006E59A2" w:rsidRPr="00AD4EA1" w:rsidRDefault="006E59A2" w:rsidP="00CE213F">
            <w:pPr>
              <w:contextualSpacing/>
              <w:rPr>
                <w:rFonts w:eastAsiaTheme="minorEastAsia"/>
                <w:bCs/>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35"/>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600 кв.м; </w:t>
            </w:r>
          </w:p>
          <w:p w:rsidR="006E59A2" w:rsidRPr="00AD4EA1" w:rsidRDefault="006E59A2" w:rsidP="00CE213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2500 кв.м;</w:t>
            </w:r>
          </w:p>
          <w:p w:rsidR="006E59A2" w:rsidRPr="00AD4EA1" w:rsidRDefault="006E59A2" w:rsidP="00CE213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6E59A2" w:rsidRPr="00AD4EA1" w:rsidRDefault="006E59A2" w:rsidP="00CE213F">
            <w:pPr>
              <w:autoSpaceDE w:val="0"/>
              <w:autoSpaceDN w:val="0"/>
              <w:adjustRightInd w:val="0"/>
              <w:ind w:firstLine="246"/>
              <w:rPr>
                <w:rFonts w:eastAsia="Calibri"/>
                <w:sz w:val="18"/>
                <w:szCs w:val="18"/>
                <w:lang w:eastAsia="en-US"/>
              </w:rPr>
            </w:pPr>
            <w:r w:rsidRPr="00AD4EA1">
              <w:rPr>
                <w:rFonts w:eastAsia="Calibri"/>
                <w:sz w:val="18"/>
                <w:szCs w:val="18"/>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кв.м;</w:t>
            </w:r>
          </w:p>
          <w:p w:rsidR="006E59A2" w:rsidRPr="00AD4EA1" w:rsidRDefault="006E59A2" w:rsidP="00C23CEF">
            <w:pPr>
              <w:numPr>
                <w:ilvl w:val="0"/>
                <w:numId w:val="235"/>
              </w:numPr>
              <w:autoSpaceDE w:val="0"/>
              <w:autoSpaceDN w:val="0"/>
              <w:adjustRightInd w:val="0"/>
              <w:ind w:left="246" w:hanging="246"/>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3м; </w:t>
            </w:r>
          </w:p>
          <w:p w:rsidR="006E59A2" w:rsidRPr="00AD4EA1" w:rsidRDefault="006E59A2" w:rsidP="00CE213F">
            <w:pPr>
              <w:autoSpaceDE w:val="0"/>
              <w:autoSpaceDN w:val="0"/>
              <w:adjustRightInd w:val="0"/>
              <w:ind w:left="34" w:firstLine="212"/>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35"/>
              </w:numPr>
              <w:autoSpaceDE w:val="0"/>
              <w:autoSpaceDN w:val="0"/>
              <w:adjustRightInd w:val="0"/>
              <w:ind w:left="246" w:hanging="246"/>
              <w:rPr>
                <w:rFonts w:eastAsia="Calibri"/>
                <w:sz w:val="18"/>
                <w:szCs w:val="18"/>
                <w:lang w:eastAsia="en-US"/>
              </w:rPr>
            </w:pPr>
            <w:r w:rsidRPr="00AD4EA1">
              <w:rPr>
                <w:rFonts w:eastAsia="Calibri"/>
                <w:sz w:val="18"/>
                <w:szCs w:val="18"/>
                <w:lang w:eastAsia="en-US"/>
              </w:rPr>
              <w:t>Предельное количество этажей – 3;</w:t>
            </w:r>
          </w:p>
          <w:p w:rsidR="006E59A2" w:rsidRPr="00AD4EA1" w:rsidRDefault="006E59A2" w:rsidP="00C23CEF">
            <w:pPr>
              <w:numPr>
                <w:ilvl w:val="0"/>
                <w:numId w:val="235"/>
              </w:numPr>
              <w:autoSpaceDE w:val="0"/>
              <w:autoSpaceDN w:val="0"/>
              <w:adjustRightInd w:val="0"/>
              <w:ind w:left="246" w:hanging="246"/>
              <w:rPr>
                <w:rFonts w:eastAsia="Calibri"/>
                <w:sz w:val="18"/>
                <w:szCs w:val="18"/>
                <w:lang w:eastAsia="en-US"/>
              </w:rPr>
            </w:pPr>
            <w:r w:rsidRPr="00AD4EA1">
              <w:rPr>
                <w:rFonts w:eastAsia="Calibri"/>
                <w:sz w:val="18"/>
                <w:szCs w:val="18"/>
                <w:lang w:eastAsia="en-US"/>
              </w:rPr>
              <w:t>Максимальный процент застройки – 60%.</w:t>
            </w:r>
          </w:p>
          <w:p w:rsidR="006E59A2" w:rsidRPr="00AD4EA1" w:rsidRDefault="006E59A2" w:rsidP="00CE213F">
            <w:pPr>
              <w:autoSpaceDE w:val="0"/>
              <w:autoSpaceDN w:val="0"/>
              <w:adjustRightInd w:val="0"/>
              <w:ind w:firstLine="246"/>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autoSpaceDE w:val="0"/>
              <w:autoSpaceDN w:val="0"/>
              <w:adjustRightInd w:val="0"/>
              <w:ind w:firstLine="246"/>
              <w:rPr>
                <w:rFonts w:eastAsia="Calibri"/>
                <w:sz w:val="18"/>
                <w:szCs w:val="18"/>
                <w:u w:val="single"/>
                <w:lang w:eastAsia="en-US"/>
              </w:rPr>
            </w:pPr>
            <w:r w:rsidRPr="00AD4EA1">
              <w:rPr>
                <w:rFonts w:eastAsia="Calibri"/>
                <w:sz w:val="18"/>
                <w:szCs w:val="18"/>
                <w:u w:val="single"/>
                <w:lang w:eastAsia="en-US"/>
              </w:rPr>
              <w:t xml:space="preserve">Индивидуальный гараж и хозяйственные постройки: </w:t>
            </w:r>
          </w:p>
          <w:p w:rsidR="006E59A2" w:rsidRPr="00AD4EA1" w:rsidRDefault="006E59A2" w:rsidP="00CE213F">
            <w:pPr>
              <w:autoSpaceDE w:val="0"/>
              <w:autoSpaceDN w:val="0"/>
              <w:adjustRightInd w:val="0"/>
              <w:ind w:firstLine="246"/>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1м. </w:t>
            </w:r>
          </w:p>
          <w:p w:rsidR="006E59A2" w:rsidRPr="00AD4EA1" w:rsidRDefault="006E59A2" w:rsidP="00CE213F">
            <w:pPr>
              <w:autoSpaceDE w:val="0"/>
              <w:autoSpaceDN w:val="0"/>
              <w:adjustRightInd w:val="0"/>
              <w:ind w:firstLine="246"/>
              <w:rPr>
                <w:rFonts w:eastAsia="Calibri"/>
                <w:sz w:val="18"/>
                <w:szCs w:val="18"/>
                <w:lang w:eastAsia="en-US"/>
              </w:rPr>
            </w:pPr>
            <w:r w:rsidRPr="00AD4EA1">
              <w:rPr>
                <w:rFonts w:eastAsia="Calibri"/>
                <w:sz w:val="18"/>
                <w:szCs w:val="18"/>
                <w:lang w:eastAsia="en-US"/>
              </w:rPr>
              <w:lastRenderedPageBreak/>
              <w:t>Минимальный отступ от границ земельного участка со стороны красной линии до хозяйственных построек– 5м, до</w:t>
            </w:r>
            <w:r w:rsidRPr="00AD4EA1">
              <w:rPr>
                <w:sz w:val="18"/>
                <w:szCs w:val="18"/>
              </w:rPr>
              <w:t xml:space="preserve"> гаражей</w:t>
            </w:r>
            <w:r w:rsidRPr="00AD4EA1">
              <w:rPr>
                <w:rFonts w:eastAsia="Calibri"/>
                <w:sz w:val="18"/>
                <w:szCs w:val="18"/>
                <w:lang w:eastAsia="en-US"/>
              </w:rPr>
              <w:t xml:space="preserve"> - не устанавливаются. </w:t>
            </w:r>
          </w:p>
          <w:p w:rsidR="006E59A2" w:rsidRPr="00AD4EA1" w:rsidRDefault="006E59A2" w:rsidP="00CE213F">
            <w:pPr>
              <w:autoSpaceDE w:val="0"/>
              <w:autoSpaceDN w:val="0"/>
              <w:adjustRightInd w:val="0"/>
              <w:ind w:firstLine="246"/>
              <w:rPr>
                <w:rFonts w:eastAsia="Calibri"/>
                <w:sz w:val="18"/>
                <w:szCs w:val="18"/>
                <w:lang w:eastAsia="en-US"/>
              </w:rPr>
            </w:pPr>
            <w:r w:rsidRPr="00AD4EA1">
              <w:rPr>
                <w:rFonts w:eastAsia="Calibri"/>
                <w:sz w:val="18"/>
                <w:szCs w:val="18"/>
                <w:lang w:eastAsia="en-US"/>
              </w:rPr>
              <w:t>Минимальный отступ от жилого дома до ямы для сбора жидких бытовых отходов на смежном земельном участке – 7 м.</w:t>
            </w:r>
          </w:p>
          <w:p w:rsidR="006E59A2" w:rsidRPr="00AD4EA1" w:rsidRDefault="006E59A2" w:rsidP="00CE213F">
            <w:pPr>
              <w:autoSpaceDE w:val="0"/>
              <w:autoSpaceDN w:val="0"/>
              <w:adjustRightInd w:val="0"/>
              <w:ind w:firstLine="246"/>
              <w:rPr>
                <w:rFonts w:eastAsia="Calibri"/>
                <w:sz w:val="18"/>
                <w:szCs w:val="18"/>
                <w:lang w:eastAsia="en-US"/>
              </w:rPr>
            </w:pPr>
            <w:r w:rsidRPr="00AD4EA1">
              <w:rPr>
                <w:rFonts w:eastAsia="Calibri"/>
                <w:sz w:val="18"/>
                <w:szCs w:val="18"/>
                <w:lang w:eastAsia="en-US"/>
              </w:rPr>
              <w:t xml:space="preserve">Максимальное количество этажей – 1эт. </w:t>
            </w:r>
          </w:p>
          <w:p w:rsidR="006E59A2" w:rsidRPr="00AD4EA1" w:rsidRDefault="006E59A2" w:rsidP="00CE213F">
            <w:pPr>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Максимальное количество машиномест – 2шт.</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Обслуживание жилой застройки (2.7)</w:t>
            </w:r>
          </w:p>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36"/>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50 кв.м; </w:t>
            </w:r>
          </w:p>
          <w:p w:rsidR="006E59A2" w:rsidRPr="00AD4EA1" w:rsidRDefault="006E59A2" w:rsidP="00CE213F">
            <w:pPr>
              <w:tabs>
                <w:tab w:val="left" w:pos="317"/>
              </w:tabs>
              <w:autoSpaceDE w:val="0"/>
              <w:autoSpaceDN w:val="0"/>
              <w:adjustRightInd w:val="0"/>
              <w:ind w:left="34"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6E59A2" w:rsidRPr="00AD4EA1" w:rsidRDefault="006E59A2" w:rsidP="00CE213F">
            <w:pPr>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6E59A2" w:rsidRPr="00AD4EA1" w:rsidRDefault="006E59A2" w:rsidP="00C23CEF">
            <w:pPr>
              <w:numPr>
                <w:ilvl w:val="0"/>
                <w:numId w:val="23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6E59A2" w:rsidRPr="00AD4EA1" w:rsidRDefault="006E59A2" w:rsidP="00CE213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3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6E59A2" w:rsidRPr="00AD4EA1" w:rsidRDefault="006E59A2" w:rsidP="00C23CEF">
            <w:pPr>
              <w:numPr>
                <w:ilvl w:val="0"/>
                <w:numId w:val="236"/>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6E59A2" w:rsidRPr="00AD4EA1" w:rsidRDefault="006E59A2" w:rsidP="00CE213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tabs>
                <w:tab w:val="left" w:pos="246"/>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Минимальный процент озеленения - 30%.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rPr>
                <w:rFonts w:eastAsia="Calibri"/>
                <w:b/>
                <w:sz w:val="18"/>
                <w:szCs w:val="18"/>
                <w:lang w:eastAsia="en-US"/>
              </w:rPr>
            </w:pPr>
            <w:r w:rsidRPr="00AD4EA1">
              <w:rPr>
                <w:rFonts w:eastAsia="Calibri"/>
                <w:b/>
                <w:sz w:val="18"/>
                <w:szCs w:val="18"/>
                <w:lang w:eastAsia="en-US"/>
              </w:rPr>
              <w:t>Хранение автотранспорта (2.7.1):</w:t>
            </w:r>
          </w:p>
          <w:p w:rsidR="006E59A2" w:rsidRPr="00AD4EA1" w:rsidRDefault="006E59A2" w:rsidP="00CE213F">
            <w:pPr>
              <w:autoSpaceDE w:val="0"/>
              <w:autoSpaceDN w:val="0"/>
              <w:adjustRightInd w:val="0"/>
              <w:rPr>
                <w:rFonts w:eastAsia="Calibri"/>
                <w:b/>
                <w:sz w:val="18"/>
                <w:szCs w:val="18"/>
                <w:lang w:eastAsia="en-US"/>
              </w:rPr>
            </w:pPr>
            <w:r w:rsidRPr="00AD4EA1">
              <w:rPr>
                <w:rFonts w:eastAsia="Calibri"/>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37"/>
              </w:numPr>
              <w:tabs>
                <w:tab w:val="left" w:pos="0"/>
                <w:tab w:val="left" w:pos="317"/>
              </w:tabs>
              <w:ind w:left="34"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6E59A2" w:rsidRPr="00AD4EA1" w:rsidRDefault="006E59A2" w:rsidP="00CE213F">
            <w:pPr>
              <w:tabs>
                <w:tab w:val="left" w:pos="0"/>
              </w:tabs>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30 кв.м; </w:t>
            </w:r>
          </w:p>
          <w:p w:rsidR="006E59A2" w:rsidRPr="00AD4EA1" w:rsidRDefault="006E59A2" w:rsidP="00CE213F">
            <w:pPr>
              <w:tabs>
                <w:tab w:val="left" w:pos="0"/>
              </w:tabs>
              <w:ind w:left="34" w:firstLine="283"/>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6E59A2" w:rsidRPr="00AD4EA1" w:rsidRDefault="006E59A2" w:rsidP="00CE213F">
            <w:pPr>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6E59A2" w:rsidRPr="00AD4EA1" w:rsidRDefault="006E59A2" w:rsidP="00C23CEF">
            <w:pPr>
              <w:numPr>
                <w:ilvl w:val="0"/>
                <w:numId w:val="237"/>
              </w:numPr>
              <w:tabs>
                <w:tab w:val="left" w:pos="0"/>
                <w:tab w:val="left" w:pos="317"/>
              </w:tabs>
              <w:ind w:left="34" w:firstLine="0"/>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6E59A2" w:rsidRPr="00AD4EA1" w:rsidRDefault="006E59A2" w:rsidP="00C23CEF">
            <w:pPr>
              <w:numPr>
                <w:ilvl w:val="0"/>
                <w:numId w:val="237"/>
              </w:numPr>
              <w:tabs>
                <w:tab w:val="left" w:pos="0"/>
                <w:tab w:val="left" w:pos="261"/>
                <w:tab w:val="left" w:pos="545"/>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1;</w:t>
            </w:r>
          </w:p>
          <w:p w:rsidR="006E59A2" w:rsidRPr="00AD4EA1" w:rsidRDefault="006E59A2" w:rsidP="00C23CEF">
            <w:pPr>
              <w:numPr>
                <w:ilvl w:val="0"/>
                <w:numId w:val="237"/>
              </w:numPr>
              <w:tabs>
                <w:tab w:val="left" w:pos="0"/>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Максимальный процент застройки– 100%.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Административные здания организаций, обеспечивающих предоставление коммунальных услуг (3.1.2)</w:t>
            </w:r>
          </w:p>
          <w:p w:rsidR="006E59A2" w:rsidRPr="00AD4EA1" w:rsidRDefault="006E59A2" w:rsidP="00CE213F">
            <w:pPr>
              <w:autoSpaceDE w:val="0"/>
              <w:autoSpaceDN w:val="0"/>
              <w:adjustRightInd w:val="0"/>
              <w:rPr>
                <w:rFonts w:eastAsia="Calibri"/>
                <w:b/>
                <w:sz w:val="18"/>
                <w:szCs w:val="18"/>
                <w:lang w:eastAsia="en-US"/>
              </w:rPr>
            </w:pPr>
            <w:r w:rsidRPr="00AD4EA1">
              <w:rPr>
                <w:rFonts w:eastAsia="Calibri"/>
                <w:sz w:val="18"/>
                <w:szCs w:val="18"/>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vMerge w:val="restart"/>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38"/>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1500кв.м;</w:t>
            </w:r>
          </w:p>
          <w:p w:rsidR="006E59A2" w:rsidRPr="00AD4EA1" w:rsidRDefault="006E59A2" w:rsidP="00CE213F">
            <w:pPr>
              <w:autoSpaceDE w:val="0"/>
              <w:autoSpaceDN w:val="0"/>
              <w:adjustRightInd w:val="0"/>
              <w:ind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6E59A2" w:rsidRPr="00AD4EA1" w:rsidRDefault="006E59A2" w:rsidP="00C23CEF">
            <w:pPr>
              <w:numPr>
                <w:ilvl w:val="0"/>
                <w:numId w:val="238"/>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6E59A2" w:rsidRPr="00AD4EA1" w:rsidRDefault="006E59A2" w:rsidP="00CE213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38"/>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6E59A2" w:rsidRPr="00AD4EA1" w:rsidRDefault="006E59A2" w:rsidP="00C23CEF">
            <w:pPr>
              <w:numPr>
                <w:ilvl w:val="0"/>
                <w:numId w:val="238"/>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6E59A2" w:rsidRPr="00AD4EA1" w:rsidRDefault="006E59A2" w:rsidP="00CE213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tabs>
                <w:tab w:val="left" w:pos="0"/>
                <w:tab w:val="left" w:pos="317"/>
              </w:tabs>
              <w:rPr>
                <w:rFonts w:eastAsia="Calibri"/>
                <w:sz w:val="18"/>
                <w:szCs w:val="18"/>
                <w:lang w:eastAsia="en-US"/>
              </w:rPr>
            </w:pPr>
            <w:r w:rsidRPr="00AD4EA1">
              <w:rPr>
                <w:rFonts w:eastAsia="Calibri"/>
                <w:sz w:val="18"/>
                <w:szCs w:val="18"/>
                <w:lang w:eastAsia="en-US"/>
              </w:rPr>
              <w:t>Минимальный процент озеленения - 30%.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Оказание социальной помощи населению (3.2.2)</w:t>
            </w:r>
          </w:p>
          <w:p w:rsidR="006E59A2" w:rsidRPr="00AD4EA1" w:rsidRDefault="006E59A2" w:rsidP="00CE213F">
            <w:pPr>
              <w:autoSpaceDE w:val="0"/>
              <w:autoSpaceDN w:val="0"/>
              <w:adjustRightInd w:val="0"/>
              <w:spacing w:after="120"/>
              <w:rPr>
                <w:rFonts w:eastAsia="Calibri"/>
                <w:sz w:val="18"/>
                <w:szCs w:val="18"/>
                <w:lang w:eastAsia="en-US"/>
              </w:rPr>
            </w:pPr>
            <w:r w:rsidRPr="00AD4EA1">
              <w:rPr>
                <w:rFonts w:eastAsia="Calibri"/>
                <w:sz w:val="18"/>
                <w:szCs w:val="18"/>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6E59A2" w:rsidRPr="00AD4EA1" w:rsidRDefault="006E59A2" w:rsidP="00CE213F">
            <w:pPr>
              <w:autoSpaceDE w:val="0"/>
              <w:autoSpaceDN w:val="0"/>
              <w:adjustRightInd w:val="0"/>
              <w:rPr>
                <w:rFonts w:eastAsia="Calibri"/>
                <w:b/>
                <w:sz w:val="18"/>
                <w:szCs w:val="18"/>
                <w:lang w:eastAsia="en-US"/>
              </w:rPr>
            </w:pPr>
            <w:r w:rsidRPr="00AD4EA1">
              <w:rPr>
                <w:rFonts w:eastAsia="Calibri"/>
                <w:sz w:val="18"/>
                <w:szCs w:val="18"/>
                <w:lang w:eastAsia="en-US"/>
              </w:rPr>
              <w:t>некоммерческих фондов, благотворительных организаций, клубов по интересам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rPr>
                <w:rFonts w:eastAsia="Calibri"/>
                <w:sz w:val="18"/>
                <w:szCs w:val="18"/>
                <w:lang w:eastAsia="en-US"/>
              </w:rPr>
            </w:pP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t>Общежития (3.2.4):</w:t>
            </w:r>
          </w:p>
          <w:p w:rsidR="006E59A2" w:rsidRPr="00AD4EA1" w:rsidRDefault="006E59A2" w:rsidP="00CE213F">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528" w:type="dxa"/>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EA1FA3">
            <w:pPr>
              <w:numPr>
                <w:ilvl w:val="0"/>
                <w:numId w:val="208"/>
              </w:numPr>
              <w:tabs>
                <w:tab w:val="left" w:pos="317"/>
              </w:tabs>
              <w:autoSpaceDE w:val="0"/>
              <w:autoSpaceDN w:val="0"/>
              <w:adjustRightInd w:val="0"/>
              <w:ind w:left="0" w:firstLine="33"/>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6E59A2" w:rsidRPr="00AD4EA1" w:rsidRDefault="006E59A2" w:rsidP="00CE213F">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6E59A2" w:rsidRPr="00AD4EA1" w:rsidRDefault="006E59A2" w:rsidP="00CE213F">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6E59A2" w:rsidRPr="00AD4EA1" w:rsidRDefault="006E59A2" w:rsidP="00CE213F">
            <w:pPr>
              <w:autoSpaceDE w:val="0"/>
              <w:autoSpaceDN w:val="0"/>
              <w:adjustRightInd w:val="0"/>
              <w:ind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6E59A2" w:rsidRPr="00AD4EA1" w:rsidRDefault="006E59A2" w:rsidP="00EA1FA3">
            <w:pPr>
              <w:numPr>
                <w:ilvl w:val="0"/>
                <w:numId w:val="208"/>
              </w:numPr>
              <w:tabs>
                <w:tab w:val="left" w:pos="317"/>
              </w:tabs>
              <w:autoSpaceDE w:val="0"/>
              <w:autoSpaceDN w:val="0"/>
              <w:adjustRightInd w:val="0"/>
              <w:ind w:left="0"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участка–3м;</w:t>
            </w:r>
          </w:p>
          <w:p w:rsidR="006E59A2" w:rsidRPr="00AD4EA1" w:rsidRDefault="006E59A2" w:rsidP="00EA1FA3">
            <w:pPr>
              <w:numPr>
                <w:ilvl w:val="0"/>
                <w:numId w:val="208"/>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Предельное количество этажей – 3;</w:t>
            </w:r>
          </w:p>
          <w:p w:rsidR="006E59A2" w:rsidRPr="00AD4EA1" w:rsidRDefault="006E59A2" w:rsidP="00EA1FA3">
            <w:pPr>
              <w:numPr>
                <w:ilvl w:val="0"/>
                <w:numId w:val="20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6E59A2" w:rsidRPr="00AD4EA1" w:rsidRDefault="006E59A2" w:rsidP="00CE213F">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6E59A2" w:rsidRPr="00AD4EA1" w:rsidRDefault="006E59A2" w:rsidP="00CE213F">
            <w:pPr>
              <w:autoSpaceDE w:val="0"/>
              <w:autoSpaceDN w:val="0"/>
              <w:adjustRightInd w:val="0"/>
              <w:ind w:left="34"/>
              <w:rPr>
                <w:rFonts w:eastAsia="Calibri"/>
                <w:bCs/>
                <w:sz w:val="18"/>
                <w:szCs w:val="18"/>
                <w:lang w:eastAsia="en-US"/>
              </w:rPr>
            </w:pPr>
            <w:r w:rsidRPr="00AD4EA1">
              <w:rPr>
                <w:rFonts w:eastAsia="Calibri"/>
                <w:bCs/>
                <w:sz w:val="18"/>
                <w:szCs w:val="18"/>
                <w:lang w:eastAsia="en-US"/>
              </w:rPr>
              <w:t>Минимальный процент озеленения – 30%.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Оказание услуг связи (3.2.3)</w:t>
            </w:r>
          </w:p>
          <w:p w:rsidR="006E59A2" w:rsidRPr="00AD4EA1" w:rsidRDefault="006E59A2" w:rsidP="00CE213F">
            <w:pPr>
              <w:autoSpaceDE w:val="0"/>
              <w:autoSpaceDN w:val="0"/>
              <w:adjustRightInd w:val="0"/>
              <w:spacing w:before="120" w:after="120"/>
              <w:rPr>
                <w:rFonts w:eastAsia="Calibri"/>
                <w:b/>
                <w:sz w:val="18"/>
                <w:szCs w:val="18"/>
                <w:shd w:val="clear" w:color="auto" w:fill="FFFFFF"/>
                <w:lang w:eastAsia="en-US"/>
              </w:rPr>
            </w:pPr>
            <w:r w:rsidRPr="00AD4EA1">
              <w:rPr>
                <w:rFonts w:eastAsia="Calibri"/>
                <w:sz w:val="18"/>
                <w:szCs w:val="18"/>
                <w:lang w:eastAsia="en-US"/>
              </w:rPr>
              <w:t xml:space="preserve">Размещение зданий, предназначенных для размещения пунктов оказания услуг почтовой, телеграфной, междугородней и международной </w:t>
            </w:r>
            <w:r w:rsidRPr="00AD4EA1">
              <w:rPr>
                <w:rFonts w:eastAsia="Calibri"/>
                <w:sz w:val="18"/>
                <w:szCs w:val="18"/>
                <w:lang w:eastAsia="en-US"/>
              </w:rPr>
              <w:lastRenderedPageBreak/>
              <w:t>телефонной связи</w:t>
            </w:r>
          </w:p>
        </w:tc>
        <w:tc>
          <w:tcPr>
            <w:tcW w:w="5528" w:type="dxa"/>
            <w:vMerge w:val="restart"/>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23CEF">
            <w:pPr>
              <w:numPr>
                <w:ilvl w:val="0"/>
                <w:numId w:val="239"/>
              </w:numPr>
              <w:tabs>
                <w:tab w:val="left" w:pos="246"/>
              </w:tabs>
              <w:autoSpaceDE w:val="0"/>
              <w:autoSpaceDN w:val="0"/>
              <w:adjustRightInd w:val="0"/>
              <w:ind w:left="0" w:firstLine="34"/>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6E59A2" w:rsidRPr="00AD4EA1" w:rsidRDefault="006E59A2" w:rsidP="00CE213F">
            <w:pPr>
              <w:autoSpaceDE w:val="0"/>
              <w:autoSpaceDN w:val="0"/>
              <w:adjustRightInd w:val="0"/>
              <w:ind w:firstLine="283"/>
              <w:rPr>
                <w:rFonts w:eastAsia="Calibri"/>
                <w:sz w:val="18"/>
                <w:szCs w:val="18"/>
                <w:lang w:eastAsia="en-US"/>
              </w:rPr>
            </w:pPr>
            <w:r w:rsidRPr="00AD4EA1">
              <w:rPr>
                <w:rFonts w:eastAsia="Calibri"/>
                <w:sz w:val="18"/>
                <w:szCs w:val="18"/>
                <w:lang w:eastAsia="en-US"/>
              </w:rPr>
              <w:lastRenderedPageBreak/>
              <w:t xml:space="preserve">Длина и ширина – не подлежат установлению. </w:t>
            </w:r>
          </w:p>
          <w:p w:rsidR="006E59A2" w:rsidRPr="00AD4EA1" w:rsidRDefault="006E59A2" w:rsidP="00C23CEF">
            <w:pPr>
              <w:numPr>
                <w:ilvl w:val="0"/>
                <w:numId w:val="23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6E59A2" w:rsidRPr="00AD4EA1" w:rsidRDefault="006E59A2" w:rsidP="00CE213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39"/>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6E59A2" w:rsidRPr="00AD4EA1" w:rsidRDefault="006E59A2" w:rsidP="00C23CEF">
            <w:pPr>
              <w:numPr>
                <w:ilvl w:val="0"/>
                <w:numId w:val="239"/>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6E59A2" w:rsidRPr="00AD4EA1" w:rsidRDefault="006E59A2" w:rsidP="00CE213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rPr>
                <w:rFonts w:eastAsia="Calibri"/>
                <w:bCs/>
                <w:sz w:val="18"/>
                <w:szCs w:val="18"/>
                <w:lang w:eastAsia="en-US"/>
              </w:rPr>
            </w:pPr>
            <w:r w:rsidRPr="00AD4EA1">
              <w:rPr>
                <w:rFonts w:eastAsia="Calibri"/>
                <w:sz w:val="18"/>
                <w:szCs w:val="18"/>
                <w:lang w:eastAsia="en-US"/>
              </w:rPr>
              <w:t>Минимальный процент озеленения - 30%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Бытовое обслуживание (3.3):</w:t>
            </w:r>
          </w:p>
          <w:p w:rsidR="006E59A2" w:rsidRPr="00AD4EA1" w:rsidRDefault="006E59A2" w:rsidP="00CE213F">
            <w:pPr>
              <w:autoSpaceDE w:val="0"/>
              <w:autoSpaceDN w:val="0"/>
              <w:adjustRightInd w:val="0"/>
              <w:spacing w:before="120" w:after="120"/>
              <w:rPr>
                <w:rFonts w:eastAsia="Calibri"/>
                <w:b/>
                <w:sz w:val="18"/>
                <w:szCs w:val="18"/>
                <w:shd w:val="clear" w:color="auto" w:fill="FFFFFF"/>
                <w:lang w:eastAsia="en-US"/>
              </w:rPr>
            </w:pPr>
            <w:r w:rsidRPr="00AD4EA1">
              <w:rPr>
                <w:rFonts w:eastAsia="Calibri"/>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rPr>
                <w:rFonts w:eastAsia="Calibri"/>
                <w:bCs/>
                <w:sz w:val="18"/>
                <w:szCs w:val="18"/>
                <w:lang w:eastAsia="en-US"/>
              </w:rPr>
            </w:pP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Магазины (4.4):</w:t>
            </w:r>
          </w:p>
          <w:p w:rsidR="006E59A2" w:rsidRPr="00AD4EA1" w:rsidRDefault="006E59A2" w:rsidP="00CE213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vMerge w:val="restart"/>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40"/>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1500кв.м;</w:t>
            </w:r>
          </w:p>
          <w:p w:rsidR="006E59A2" w:rsidRPr="00AD4EA1" w:rsidRDefault="006E59A2" w:rsidP="00CE213F">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6E59A2" w:rsidRPr="00AD4EA1" w:rsidRDefault="006E59A2" w:rsidP="00C23CEF">
            <w:pPr>
              <w:numPr>
                <w:ilvl w:val="0"/>
                <w:numId w:val="24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6E59A2" w:rsidRPr="00AD4EA1" w:rsidRDefault="006E59A2" w:rsidP="00CE213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4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6E59A2" w:rsidRPr="00AD4EA1" w:rsidRDefault="006E59A2" w:rsidP="00C23CEF">
            <w:pPr>
              <w:numPr>
                <w:ilvl w:val="0"/>
                <w:numId w:val="240"/>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6E59A2" w:rsidRPr="00AD4EA1" w:rsidRDefault="006E59A2" w:rsidP="00CE213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autoSpaceDE w:val="0"/>
              <w:autoSpaceDN w:val="0"/>
              <w:adjustRightInd w:val="0"/>
              <w:ind w:left="34"/>
              <w:rPr>
                <w:rFonts w:eastAsia="Calibri"/>
                <w:sz w:val="18"/>
                <w:szCs w:val="18"/>
                <w:lang w:eastAsia="en-US"/>
              </w:rPr>
            </w:pPr>
            <w:r w:rsidRPr="00AD4EA1">
              <w:rPr>
                <w:rFonts w:eastAsia="Calibri"/>
                <w:sz w:val="18"/>
                <w:szCs w:val="18"/>
                <w:lang w:eastAsia="en-US"/>
              </w:rPr>
              <w:t>Минимальный процент озеленения - 30%.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Банковская и страховая деятельность (4.5):</w:t>
            </w:r>
          </w:p>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rPr>
                <w:rFonts w:eastAsia="Calibri"/>
                <w:sz w:val="18"/>
                <w:szCs w:val="18"/>
                <w:lang w:eastAsia="en-US"/>
              </w:rPr>
            </w:pP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spacing w:after="120"/>
              <w:rPr>
                <w:rFonts w:eastAsiaTheme="minorEastAsia"/>
                <w:b/>
                <w:sz w:val="18"/>
                <w:szCs w:val="18"/>
              </w:rPr>
            </w:pPr>
            <w:r w:rsidRPr="00AD4EA1">
              <w:rPr>
                <w:b/>
                <w:sz w:val="18"/>
                <w:szCs w:val="18"/>
              </w:rPr>
              <w:t>Общественное питание (4.6):</w:t>
            </w:r>
          </w:p>
          <w:p w:rsidR="006E59A2" w:rsidRPr="00AD4EA1" w:rsidRDefault="006E59A2" w:rsidP="00CE213F">
            <w:pPr>
              <w:autoSpaceDE w:val="0"/>
              <w:autoSpaceDN w:val="0"/>
              <w:adjustRightInd w:val="0"/>
              <w:rPr>
                <w:rFonts w:eastAsia="Calibri"/>
                <w:b/>
                <w:sz w:val="18"/>
                <w:szCs w:val="18"/>
                <w:lang w:eastAsia="en-US"/>
              </w:rPr>
            </w:pPr>
            <w:r w:rsidRPr="00AD4EA1">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59A2" w:rsidRPr="00AD4EA1" w:rsidRDefault="006E59A2" w:rsidP="00CE213F">
            <w:pPr>
              <w:rPr>
                <w:rFonts w:eastAsia="Calibri"/>
                <w:sz w:val="18"/>
                <w:szCs w:val="18"/>
                <w:lang w:eastAsia="en-US"/>
              </w:rPr>
            </w:pP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rPr>
                <w:rFonts w:eastAsia="Calibri"/>
                <w:b/>
                <w:sz w:val="18"/>
                <w:szCs w:val="18"/>
                <w:lang w:eastAsia="en-US"/>
              </w:rPr>
            </w:pPr>
            <w:r w:rsidRPr="00AD4EA1">
              <w:rPr>
                <w:rFonts w:eastAsia="Calibri"/>
                <w:b/>
                <w:sz w:val="18"/>
                <w:szCs w:val="18"/>
                <w:lang w:eastAsia="en-US"/>
              </w:rPr>
              <w:t>Обеспечение занятий спортом в помещениях (5.1.2):</w:t>
            </w:r>
          </w:p>
          <w:p w:rsidR="006E59A2" w:rsidRPr="00AD4EA1" w:rsidRDefault="006E59A2" w:rsidP="00CE213F">
            <w:pPr>
              <w:autoSpaceDE w:val="0"/>
              <w:autoSpaceDN w:val="0"/>
              <w:adjustRightInd w:val="0"/>
              <w:rPr>
                <w:rFonts w:eastAsia="Calibri"/>
                <w:bCs/>
                <w:sz w:val="18"/>
                <w:szCs w:val="18"/>
                <w:lang w:eastAsia="en-US"/>
              </w:rPr>
            </w:pPr>
            <w:r w:rsidRPr="00AD4EA1">
              <w:rPr>
                <w:rFonts w:eastAsia="Calibri"/>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41"/>
              </w:numPr>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6E59A2" w:rsidRPr="00AD4EA1" w:rsidRDefault="006E59A2" w:rsidP="00C23CEF">
            <w:pPr>
              <w:numPr>
                <w:ilvl w:val="0"/>
                <w:numId w:val="24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6E59A2" w:rsidRPr="00AD4EA1" w:rsidRDefault="006E59A2" w:rsidP="00C23CEF">
            <w:pPr>
              <w:numPr>
                <w:ilvl w:val="0"/>
                <w:numId w:val="24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6E59A2" w:rsidRPr="00AD4EA1" w:rsidRDefault="006E59A2" w:rsidP="00C23CEF">
            <w:pPr>
              <w:numPr>
                <w:ilvl w:val="0"/>
                <w:numId w:val="241"/>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Максимальный процент застройки– 70%; </w:t>
            </w:r>
          </w:p>
          <w:p w:rsidR="006E59A2" w:rsidRPr="005B4333" w:rsidRDefault="006E59A2" w:rsidP="00CE213F">
            <w:pPr>
              <w:autoSpaceDE w:val="0"/>
              <w:autoSpaceDN w:val="0"/>
              <w:adjustRightInd w:val="0"/>
              <w:ind w:left="34" w:firstLine="283"/>
              <w:rPr>
                <w:rFonts w:eastAsia="Calibri"/>
                <w:b/>
                <w:sz w:val="18"/>
                <w:szCs w:val="18"/>
                <w:lang w:eastAsia="en-US"/>
              </w:rPr>
            </w:pPr>
            <w:r w:rsidRPr="005B4333">
              <w:rPr>
                <w:rFonts w:eastAsia="Calibri"/>
                <w:b/>
                <w:sz w:val="18"/>
                <w:szCs w:val="18"/>
                <w:lang w:eastAsia="en-US"/>
              </w:rPr>
              <w:t>Иные предельные параметры разрешенного строительства:</w:t>
            </w:r>
          </w:p>
          <w:p w:rsidR="006E59A2" w:rsidRPr="005B4333" w:rsidRDefault="006E59A2" w:rsidP="00CE213F">
            <w:pPr>
              <w:autoSpaceDE w:val="0"/>
              <w:autoSpaceDN w:val="0"/>
              <w:adjustRightInd w:val="0"/>
              <w:ind w:left="34" w:firstLine="283"/>
              <w:rPr>
                <w:rFonts w:eastAsia="Calibri"/>
                <w:sz w:val="18"/>
                <w:szCs w:val="18"/>
                <w:lang w:eastAsia="en-US"/>
              </w:rPr>
            </w:pPr>
            <w:r w:rsidRPr="005B4333">
              <w:rPr>
                <w:rFonts w:eastAsia="Calibri"/>
                <w:sz w:val="18"/>
                <w:szCs w:val="18"/>
                <w:lang w:eastAsia="en-US"/>
              </w:rPr>
              <w:t>Ограждение спортивных площадок применяется сетчатое,  высотой   3м, а в местах примыкания спортивных площадок друг к другу - высотой 1,2м.</w:t>
            </w:r>
          </w:p>
          <w:p w:rsidR="006E59A2" w:rsidRPr="00AD4EA1" w:rsidRDefault="006E59A2" w:rsidP="00CE213F">
            <w:pPr>
              <w:autoSpaceDE w:val="0"/>
              <w:autoSpaceDN w:val="0"/>
              <w:adjustRightInd w:val="0"/>
              <w:ind w:firstLine="317"/>
              <w:rPr>
                <w:rFonts w:eastAsia="Calibri"/>
                <w:sz w:val="18"/>
                <w:szCs w:val="18"/>
                <w:lang w:eastAsia="en-US"/>
              </w:rPr>
            </w:pPr>
            <w:r w:rsidRPr="005B4333">
              <w:rPr>
                <w:rFonts w:eastAsia="Calibri"/>
                <w:sz w:val="18"/>
                <w:szCs w:val="18"/>
                <w:lang w:eastAsia="en-US"/>
              </w:rPr>
              <w:t>Минимальный процент озеленения земельных участков -20%</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6E59A2" w:rsidRPr="00AD4EA1" w:rsidRDefault="006E59A2" w:rsidP="00CE213F">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4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6E59A2" w:rsidRPr="00AD4EA1" w:rsidRDefault="006E59A2" w:rsidP="00C23CEF">
            <w:pPr>
              <w:numPr>
                <w:ilvl w:val="0"/>
                <w:numId w:val="24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6E59A2" w:rsidRPr="00AD4EA1" w:rsidRDefault="006E59A2" w:rsidP="00C23CEF">
            <w:pPr>
              <w:numPr>
                <w:ilvl w:val="0"/>
                <w:numId w:val="242"/>
              </w:numPr>
              <w:tabs>
                <w:tab w:val="left" w:pos="317"/>
              </w:tabs>
              <w:ind w:left="34" w:firstLine="0"/>
              <w:contextualSpacing/>
              <w:rPr>
                <w:rFonts w:eastAsia="Calibri"/>
                <w:sz w:val="18"/>
                <w:szCs w:val="18"/>
                <w:lang w:eastAsia="en-US"/>
              </w:rPr>
            </w:pPr>
            <w:r w:rsidRPr="00AD4EA1">
              <w:rPr>
                <w:sz w:val="18"/>
                <w:szCs w:val="18"/>
              </w:rPr>
              <w:t>Предельное количество этажей или высота зданий, строений, сооружений - не подлежат установлению;</w:t>
            </w:r>
          </w:p>
          <w:p w:rsidR="006E59A2" w:rsidRPr="00AD4EA1" w:rsidRDefault="006E59A2" w:rsidP="00C23CEF">
            <w:pPr>
              <w:numPr>
                <w:ilvl w:val="0"/>
                <w:numId w:val="242"/>
              </w:numPr>
              <w:tabs>
                <w:tab w:val="left" w:pos="317"/>
              </w:tabs>
              <w:ind w:left="34"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r w:rsidR="00CE213F"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tcPr>
          <w:p w:rsidR="006E59A2" w:rsidRPr="00AD4EA1" w:rsidRDefault="006E59A2" w:rsidP="00CE213F">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6E59A2" w:rsidRPr="00AD4EA1" w:rsidRDefault="006E59A2" w:rsidP="00CE213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6E59A2" w:rsidRPr="00AD4EA1" w:rsidRDefault="006E59A2" w:rsidP="00CE213F">
            <w:pPr>
              <w:autoSpaceDE w:val="0"/>
              <w:autoSpaceDN w:val="0"/>
              <w:adjustRightInd w:val="0"/>
              <w:rPr>
                <w:rFonts w:eastAsia="Calibri"/>
                <w:sz w:val="18"/>
                <w:szCs w:val="18"/>
                <w:lang w:eastAsia="en-US"/>
              </w:rPr>
            </w:pP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5B4333">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6E59A2" w:rsidRPr="00AD4EA1" w:rsidRDefault="006E59A2" w:rsidP="005B4333">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6E59A2" w:rsidRPr="00AD4EA1" w:rsidRDefault="006E59A2" w:rsidP="005B4333">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6E59A2" w:rsidRPr="00AD4EA1" w:rsidRDefault="006E59A2" w:rsidP="005B4333">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6E59A2" w:rsidRPr="00AD4EA1" w:rsidRDefault="006E59A2" w:rsidP="005B4333">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5B4333" w:rsidRDefault="006E59A2" w:rsidP="005B4333">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6E59A2" w:rsidRPr="005B4333" w:rsidRDefault="006E59A2" w:rsidP="005B4333">
            <w:pPr>
              <w:pStyle w:val="af"/>
              <w:tabs>
                <w:tab w:val="left" w:pos="34"/>
              </w:tabs>
              <w:autoSpaceDE w:val="0"/>
              <w:autoSpaceDN w:val="0"/>
              <w:adjustRightInd w:val="0"/>
              <w:spacing w:line="240" w:lineRule="auto"/>
              <w:ind w:left="34"/>
              <w:rPr>
                <w:rFonts w:ascii="Times New Roman" w:hAnsi="Times New Roman"/>
                <w:sz w:val="18"/>
                <w:szCs w:val="18"/>
              </w:rPr>
            </w:pPr>
            <w:r w:rsidRPr="005B4333">
              <w:rPr>
                <w:rFonts w:ascii="Times New Roman" w:hAnsi="Times New Roman"/>
                <w:b/>
                <w:sz w:val="18"/>
                <w:szCs w:val="18"/>
              </w:rPr>
              <w:t>4.</w:t>
            </w:r>
            <w:r w:rsidRPr="005B4333">
              <w:rPr>
                <w:rFonts w:ascii="Times New Roman" w:hAnsi="Times New Roman"/>
                <w:sz w:val="18"/>
                <w:szCs w:val="18"/>
              </w:rPr>
              <w:t>Максимальный процент застройки в границах земельного участка – 90%.</w:t>
            </w:r>
          </w:p>
        </w:tc>
      </w:tr>
      <w:tr w:rsidR="006E59A2" w:rsidRPr="00AD4EA1" w:rsidTr="00CE213F">
        <w:trPr>
          <w:trHeight w:val="20"/>
        </w:trPr>
        <w:tc>
          <w:tcPr>
            <w:tcW w:w="4111"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E213F">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Обеспечение внутреннего правопорядка (8.3):</w:t>
            </w:r>
          </w:p>
          <w:p w:rsidR="006E59A2" w:rsidRPr="00AD4EA1" w:rsidRDefault="006E59A2" w:rsidP="005B4333">
            <w:pPr>
              <w:pStyle w:val="ConsPlusNormal"/>
              <w:ind w:firstLine="0"/>
              <w:rPr>
                <w:rFonts w:ascii="Times New Roman" w:eastAsia="Calibri" w:hAnsi="Times New Roman" w:cs="Times New Roman"/>
                <w:sz w:val="18"/>
                <w:szCs w:val="18"/>
                <w:lang w:eastAsia="en-US"/>
              </w:rPr>
            </w:pPr>
            <w:r w:rsidRPr="00AD4EA1">
              <w:rPr>
                <w:rFonts w:ascii="Times New Roman" w:eastAsia="Calibri" w:hAnsi="Times New Roman" w:cs="Times New Roman"/>
                <w:sz w:val="18"/>
                <w:szCs w:val="18"/>
                <w:lang w:eastAsia="en-US"/>
              </w:rPr>
              <w:t xml:space="preserve">Размещение объектов капитального строительства, необходимых для подготовки и поддержания в готовности органов внутренних </w:t>
            </w:r>
            <w:r w:rsidRPr="00AD4EA1">
              <w:rPr>
                <w:rFonts w:ascii="Times New Roman" w:eastAsia="Calibri" w:hAnsi="Times New Roman" w:cs="Times New Roman"/>
                <w:sz w:val="18"/>
                <w:szCs w:val="18"/>
                <w:lang w:eastAsia="en-US"/>
              </w:rPr>
              <w:lastRenderedPageBreak/>
              <w:t>дел, Росгвардии и спасательных служб, в которых существует военизированная служба;</w:t>
            </w:r>
          </w:p>
          <w:p w:rsidR="006E59A2" w:rsidRPr="00AD4EA1" w:rsidRDefault="006E59A2" w:rsidP="005B4333">
            <w:pPr>
              <w:autoSpaceDE w:val="0"/>
              <w:autoSpaceDN w:val="0"/>
              <w:adjustRightInd w:val="0"/>
              <w:spacing w:before="120" w:after="120"/>
              <w:rPr>
                <w:rFonts w:eastAsia="Calibri"/>
                <w:b/>
                <w:sz w:val="18"/>
                <w:szCs w:val="18"/>
                <w:lang w:eastAsia="en-US"/>
              </w:rPr>
            </w:pPr>
            <w:r w:rsidRPr="00AD4EA1">
              <w:rPr>
                <w:rFonts w:eastAsia="Calibri"/>
                <w:sz w:val="18"/>
                <w:szCs w:val="18"/>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5528" w:type="dxa"/>
            <w:tcBorders>
              <w:top w:val="single" w:sz="4" w:space="0" w:color="auto"/>
              <w:left w:val="single" w:sz="4" w:space="0" w:color="auto"/>
              <w:bottom w:val="single" w:sz="4" w:space="0" w:color="auto"/>
              <w:right w:val="single" w:sz="4" w:space="0" w:color="auto"/>
            </w:tcBorders>
            <w:hideMark/>
          </w:tcPr>
          <w:p w:rsidR="006E59A2" w:rsidRPr="00AD4EA1" w:rsidRDefault="006E59A2" w:rsidP="00C23CEF">
            <w:pPr>
              <w:numPr>
                <w:ilvl w:val="0"/>
                <w:numId w:val="243"/>
              </w:numPr>
              <w:tabs>
                <w:tab w:val="left" w:pos="246"/>
              </w:tabs>
              <w:autoSpaceDE w:val="0"/>
              <w:autoSpaceDN w:val="0"/>
              <w:adjustRightInd w:val="0"/>
              <w:ind w:left="0"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6E59A2" w:rsidRPr="00AD4EA1" w:rsidRDefault="006E59A2" w:rsidP="00CE213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5000кв.м;</w:t>
            </w:r>
          </w:p>
          <w:p w:rsidR="006E59A2" w:rsidRPr="00AD4EA1" w:rsidRDefault="006E59A2" w:rsidP="00CE213F">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6E59A2" w:rsidRPr="00AD4EA1" w:rsidRDefault="006E59A2" w:rsidP="00C23CEF">
            <w:pPr>
              <w:numPr>
                <w:ilvl w:val="0"/>
                <w:numId w:val="24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 xml:space="preserve">Минимальный отступ от границ земельного участка – 3м. </w:t>
            </w:r>
          </w:p>
          <w:p w:rsidR="006E59A2" w:rsidRPr="00AD4EA1" w:rsidRDefault="006E59A2" w:rsidP="00CE213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6E59A2" w:rsidRPr="00AD4EA1" w:rsidRDefault="006E59A2" w:rsidP="00C23CEF">
            <w:pPr>
              <w:numPr>
                <w:ilvl w:val="0"/>
                <w:numId w:val="24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6E59A2" w:rsidRPr="00AD4EA1" w:rsidRDefault="006E59A2" w:rsidP="00C23CEF">
            <w:pPr>
              <w:numPr>
                <w:ilvl w:val="0"/>
                <w:numId w:val="243"/>
              </w:numPr>
              <w:tabs>
                <w:tab w:val="left" w:pos="317"/>
              </w:tabs>
              <w:ind w:left="34" w:firstLine="0"/>
              <w:contextualSpacing/>
              <w:rPr>
                <w:rFonts w:eastAsiaTheme="minorEastAsia"/>
                <w:b/>
                <w:bCs/>
                <w:sz w:val="18"/>
                <w:szCs w:val="18"/>
              </w:rPr>
            </w:pPr>
            <w:r w:rsidRPr="00AD4EA1">
              <w:rPr>
                <w:sz w:val="18"/>
                <w:szCs w:val="18"/>
              </w:rPr>
              <w:t xml:space="preserve">Максимальный процент застройки земельного участка -60% </w:t>
            </w:r>
          </w:p>
          <w:p w:rsidR="006E59A2" w:rsidRPr="00AD4EA1" w:rsidRDefault="006E59A2" w:rsidP="00CE213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6E59A2" w:rsidRPr="00AD4EA1" w:rsidRDefault="006E59A2" w:rsidP="00CE213F">
            <w:pPr>
              <w:autoSpaceDE w:val="0"/>
              <w:autoSpaceDN w:val="0"/>
              <w:adjustRightInd w:val="0"/>
              <w:ind w:left="261"/>
              <w:rPr>
                <w:rFonts w:eastAsia="Calibri"/>
                <w:sz w:val="18"/>
                <w:szCs w:val="18"/>
                <w:lang w:eastAsia="en-US"/>
              </w:rPr>
            </w:pPr>
            <w:r w:rsidRPr="00AD4EA1">
              <w:rPr>
                <w:rFonts w:eastAsia="Calibri"/>
                <w:sz w:val="18"/>
                <w:szCs w:val="18"/>
                <w:lang w:eastAsia="en-US"/>
              </w:rPr>
              <w:t>Минимальный процент озеленения - 30%.</w:t>
            </w:r>
          </w:p>
        </w:tc>
      </w:tr>
    </w:tbl>
    <w:p w:rsidR="007D1B06" w:rsidRPr="00AD4EA1" w:rsidRDefault="007D1B06" w:rsidP="007D1B06">
      <w:pPr>
        <w:ind w:firstLine="567"/>
        <w:rPr>
          <w:b/>
          <w:sz w:val="26"/>
          <w:szCs w:val="26"/>
          <w:highlight w:val="yellow"/>
        </w:rPr>
      </w:pPr>
    </w:p>
    <w:p w:rsidR="006E59A2" w:rsidRPr="00AD4EA1" w:rsidRDefault="006E59A2" w:rsidP="006E59A2">
      <w:pPr>
        <w:ind w:firstLine="720"/>
        <w:rPr>
          <w:b/>
          <w:bCs/>
          <w:sz w:val="22"/>
          <w:szCs w:val="22"/>
        </w:rPr>
      </w:pPr>
      <w:r w:rsidRPr="00AD4EA1">
        <w:rPr>
          <w:b/>
          <w:bCs/>
          <w:sz w:val="22"/>
          <w:szCs w:val="22"/>
        </w:rPr>
        <w:t>4.</w:t>
      </w:r>
      <w:r w:rsidRPr="00AD4EA1">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E59A2" w:rsidRPr="00AD4EA1" w:rsidRDefault="006E59A2" w:rsidP="006E59A2">
      <w:pPr>
        <w:ind w:firstLine="720"/>
        <w:rPr>
          <w:b/>
          <w:bCs/>
          <w:sz w:val="22"/>
          <w:szCs w:val="22"/>
        </w:rPr>
      </w:pPr>
    </w:p>
    <w:p w:rsidR="007D1B06" w:rsidRPr="00AD4EA1" w:rsidRDefault="006E59A2" w:rsidP="006E59A2">
      <w:pPr>
        <w:ind w:firstLine="720"/>
        <w:rPr>
          <w:bCs/>
          <w:sz w:val="22"/>
          <w:szCs w:val="22"/>
        </w:rPr>
      </w:pPr>
      <w:r w:rsidRPr="00AD4EA1">
        <w:rPr>
          <w:b/>
          <w:bCs/>
          <w:sz w:val="22"/>
          <w:szCs w:val="22"/>
        </w:rPr>
        <w:t>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0 гл. 16 ч.III настоящих Правил в соответствии с законодательством Российской Федерации.</w:t>
      </w:r>
    </w:p>
    <w:p w:rsidR="0080530F" w:rsidRPr="00AD4EA1" w:rsidRDefault="0080530F" w:rsidP="006B5184">
      <w:pPr>
        <w:pStyle w:val="2"/>
        <w:numPr>
          <w:ilvl w:val="0"/>
          <w:numId w:val="37"/>
        </w:numPr>
        <w:spacing w:after="240"/>
        <w:ind w:left="0" w:firstLine="709"/>
      </w:pPr>
      <w:bookmarkStart w:id="119" w:name="_Toc37163738"/>
      <w:bookmarkStart w:id="120" w:name="_Toc135402877"/>
      <w:r w:rsidRPr="00AD4EA1">
        <w:t>Общественно-деловые зоны</w:t>
      </w:r>
      <w:bookmarkEnd w:id="119"/>
      <w:bookmarkEnd w:id="120"/>
    </w:p>
    <w:p w:rsidR="0080530F" w:rsidRPr="00AD4EA1" w:rsidRDefault="0080530F" w:rsidP="006C739D">
      <w:pPr>
        <w:pStyle w:val="3"/>
        <w:rPr>
          <w:szCs w:val="24"/>
        </w:rPr>
      </w:pPr>
      <w:bookmarkStart w:id="121" w:name="_Toc37163739"/>
      <w:bookmarkStart w:id="122" w:name="_Toc135402878"/>
      <w:r w:rsidRPr="00AD4EA1">
        <w:rPr>
          <w:szCs w:val="24"/>
        </w:rPr>
        <w:t>Территориальная зона ОД-1 – Зона делового, общественного и коммерческого назначения</w:t>
      </w:r>
      <w:bookmarkEnd w:id="121"/>
      <w:bookmarkEnd w:id="122"/>
    </w:p>
    <w:p w:rsidR="0080530F" w:rsidRPr="00AD4EA1" w:rsidRDefault="0080530F" w:rsidP="006B5184">
      <w:pPr>
        <w:numPr>
          <w:ilvl w:val="0"/>
          <w:numId w:val="6"/>
        </w:numPr>
        <w:ind w:left="0" w:firstLine="709"/>
        <w:contextualSpacing/>
        <w:rPr>
          <w:shd w:val="clear" w:color="auto" w:fill="FFFFFF"/>
        </w:rPr>
      </w:pPr>
      <w:r w:rsidRPr="00AD4EA1">
        <w:rPr>
          <w:b/>
          <w:bCs/>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80530F" w:rsidRPr="00AD4EA1" w:rsidRDefault="0080530F" w:rsidP="0080530F">
      <w:pPr>
        <w:ind w:left="567"/>
        <w:contextualSpacing/>
        <w:rPr>
          <w:sz w:val="22"/>
          <w:szCs w:val="22"/>
          <w:shd w:val="clear" w:color="auto" w:fill="FFFFF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1"/>
      </w:tblGrid>
      <w:tr w:rsidR="006C739D" w:rsidRPr="00AD4EA1" w:rsidTr="0080530F">
        <w:tc>
          <w:tcPr>
            <w:tcW w:w="4678" w:type="dxa"/>
          </w:tcPr>
          <w:p w:rsidR="0080530F" w:rsidRPr="00AD4EA1" w:rsidRDefault="0080530F" w:rsidP="0080530F">
            <w:pPr>
              <w:autoSpaceDE w:val="0"/>
              <w:autoSpaceDN w:val="0"/>
              <w:adjustRightInd w:val="0"/>
              <w:jc w:val="center"/>
              <w:rPr>
                <w:rFonts w:eastAsia="Calibri"/>
                <w:bCs/>
                <w:sz w:val="20"/>
                <w:szCs w:val="20"/>
                <w:lang w:eastAsia="en-US"/>
              </w:rPr>
            </w:pPr>
          </w:p>
          <w:p w:rsidR="0080530F" w:rsidRPr="00AD4EA1" w:rsidRDefault="0080530F" w:rsidP="0080530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80530F" w:rsidRPr="00AD4EA1" w:rsidRDefault="0080530F" w:rsidP="0080530F">
            <w:pPr>
              <w:jc w:val="center"/>
              <w:rPr>
                <w:sz w:val="22"/>
                <w:szCs w:val="22"/>
                <w:shd w:val="clear" w:color="auto" w:fill="FFFFFF"/>
              </w:rPr>
            </w:pPr>
          </w:p>
        </w:tc>
        <w:tc>
          <w:tcPr>
            <w:tcW w:w="4961"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80530F">
        <w:tc>
          <w:tcPr>
            <w:tcW w:w="4678"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4961"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80530F">
        <w:trPr>
          <w:trHeight w:val="1950"/>
        </w:trPr>
        <w:tc>
          <w:tcPr>
            <w:tcW w:w="4678" w:type="dxa"/>
          </w:tcPr>
          <w:p w:rsidR="0080530F" w:rsidRPr="00AD4EA1" w:rsidRDefault="0080530F" w:rsidP="0080530F">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80530F" w:rsidRPr="00AD4EA1" w:rsidRDefault="0080530F" w:rsidP="0080530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80530F" w:rsidRPr="00AD4EA1" w:rsidRDefault="0080530F" w:rsidP="0080530F">
            <w:pPr>
              <w:autoSpaceDE w:val="0"/>
              <w:autoSpaceDN w:val="0"/>
              <w:adjustRightInd w:val="0"/>
              <w:rPr>
                <w:rFonts w:eastAsia="Calibri"/>
                <w:sz w:val="18"/>
                <w:szCs w:val="18"/>
                <w:lang w:eastAsia="en-US"/>
              </w:rPr>
            </w:pPr>
          </w:p>
        </w:tc>
        <w:tc>
          <w:tcPr>
            <w:tcW w:w="4961" w:type="dxa"/>
          </w:tcPr>
          <w:p w:rsidR="00A53412" w:rsidRPr="00AD4EA1" w:rsidRDefault="00751042" w:rsidP="00CD0298">
            <w:pPr>
              <w:pStyle w:val="af4"/>
              <w:tabs>
                <w:tab w:val="left" w:pos="884"/>
              </w:tabs>
              <w:rPr>
                <w:b/>
                <w:bCs/>
                <w:sz w:val="18"/>
                <w:szCs w:val="18"/>
              </w:rPr>
            </w:pPr>
            <w:r w:rsidRPr="00AD4EA1">
              <w:rPr>
                <w:b/>
                <w:bCs/>
                <w:sz w:val="18"/>
                <w:szCs w:val="18"/>
              </w:rPr>
              <w:t>1.</w:t>
            </w:r>
            <w:r w:rsidR="00CD0298" w:rsidRPr="00AD4EA1">
              <w:rPr>
                <w:bCs/>
                <w:sz w:val="18"/>
                <w:szCs w:val="18"/>
              </w:rPr>
              <w:t>П</w:t>
            </w:r>
            <w:r w:rsidR="0080530F" w:rsidRPr="00AD4EA1">
              <w:rPr>
                <w:sz w:val="18"/>
                <w:szCs w:val="18"/>
              </w:rPr>
              <w:t>редельные (минимальные и (или) максимальные) размеры земельного участка, в том числе пло</w:t>
            </w:r>
            <w:r w:rsidR="00A53412" w:rsidRPr="00AD4EA1">
              <w:rPr>
                <w:sz w:val="18"/>
                <w:szCs w:val="18"/>
              </w:rPr>
              <w:t>щадь не подлежат установлению.</w:t>
            </w:r>
          </w:p>
          <w:p w:rsidR="00A53412" w:rsidRPr="00AD4EA1" w:rsidRDefault="00751042" w:rsidP="00CD0298">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w:t>
            </w:r>
            <w:r w:rsidR="00CD0298" w:rsidRPr="00AD4EA1">
              <w:rPr>
                <w:bCs/>
                <w:sz w:val="18"/>
                <w:szCs w:val="18"/>
              </w:rPr>
              <w:t>пы от границ земельного участка -</w:t>
            </w:r>
            <w:r w:rsidR="0080530F" w:rsidRPr="00AD4EA1">
              <w:rPr>
                <w:sz w:val="18"/>
                <w:szCs w:val="18"/>
              </w:rPr>
              <w:t xml:space="preserve">  не подлежат установлению:</w:t>
            </w:r>
          </w:p>
          <w:p w:rsidR="00A53412" w:rsidRPr="00AD4EA1" w:rsidRDefault="00751042" w:rsidP="00CD0298">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751042" w:rsidRPr="00AD4EA1" w:rsidRDefault="00751042" w:rsidP="00CD0298">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строительства:</w:t>
            </w:r>
          </w:p>
          <w:p w:rsidR="0080530F" w:rsidRPr="00AD4EA1" w:rsidRDefault="0080530F" w:rsidP="00CD0298">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80530F" w:rsidRPr="00AD4EA1" w:rsidRDefault="0080530F" w:rsidP="00CD0298">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80530F" w:rsidRPr="00AD4EA1" w:rsidRDefault="00CD0298" w:rsidP="00CD0298">
            <w:pPr>
              <w:tabs>
                <w:tab w:val="left" w:pos="34"/>
                <w:tab w:val="left" w:pos="318"/>
              </w:tabs>
              <w:autoSpaceDE w:val="0"/>
              <w:autoSpaceDN w:val="0"/>
              <w:adjustRightInd w:val="0"/>
              <w:rPr>
                <w:sz w:val="18"/>
                <w:szCs w:val="18"/>
              </w:rPr>
            </w:pPr>
            <w:r w:rsidRPr="00AD4EA1">
              <w:rPr>
                <w:b/>
                <w:sz w:val="18"/>
                <w:szCs w:val="18"/>
              </w:rPr>
              <w:t>4.</w:t>
            </w:r>
            <w:r w:rsidR="0080530F" w:rsidRPr="00AD4EA1">
              <w:rPr>
                <w:sz w:val="18"/>
                <w:szCs w:val="18"/>
              </w:rPr>
              <w:t>Максимальный процент застройки в границах земельного участка – 90%.</w:t>
            </w:r>
          </w:p>
        </w:tc>
      </w:tr>
      <w:tr w:rsidR="006C739D" w:rsidRPr="00AD4EA1" w:rsidTr="0080530F">
        <w:trPr>
          <w:trHeight w:val="1950"/>
        </w:trPr>
        <w:tc>
          <w:tcPr>
            <w:tcW w:w="4678" w:type="dxa"/>
          </w:tcPr>
          <w:p w:rsidR="0080530F" w:rsidRPr="00AD4EA1" w:rsidRDefault="0080530F" w:rsidP="0080530F">
            <w:pPr>
              <w:autoSpaceDE w:val="0"/>
              <w:autoSpaceDN w:val="0"/>
              <w:adjustRightInd w:val="0"/>
              <w:spacing w:after="120"/>
              <w:rPr>
                <w:rFonts w:eastAsia="Calibri"/>
                <w:b/>
                <w:sz w:val="18"/>
                <w:szCs w:val="18"/>
              </w:rPr>
            </w:pPr>
            <w:r w:rsidRPr="00AD4EA1">
              <w:rPr>
                <w:rFonts w:eastAsia="Calibri"/>
                <w:b/>
                <w:sz w:val="18"/>
                <w:szCs w:val="18"/>
              </w:rPr>
              <w:t>Бытовое обслуживание (3.3):</w:t>
            </w:r>
          </w:p>
          <w:p w:rsidR="0080530F" w:rsidRPr="00AD4EA1" w:rsidRDefault="0080530F" w:rsidP="0080530F">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961" w:type="dxa"/>
            <w:vMerge w:val="restart"/>
          </w:tcPr>
          <w:p w:rsidR="00CD0298" w:rsidRPr="00AD4EA1" w:rsidRDefault="00CD0298" w:rsidP="00EA1FA3">
            <w:pPr>
              <w:numPr>
                <w:ilvl w:val="0"/>
                <w:numId w:val="85"/>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CD0298" w:rsidRPr="00AD4EA1" w:rsidRDefault="00CD0298" w:rsidP="00CD0298">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 xml:space="preserve">Минимальная площадь земельного участка – 100 </w:t>
            </w:r>
            <w:r w:rsidR="005E044F" w:rsidRPr="00AD4EA1">
              <w:rPr>
                <w:rFonts w:eastAsia="Calibri"/>
                <w:bCs/>
                <w:sz w:val="18"/>
                <w:szCs w:val="18"/>
                <w:lang w:eastAsia="en-US"/>
              </w:rPr>
              <w:t>кв. м</w:t>
            </w:r>
            <w:r w:rsidRPr="00AD4EA1">
              <w:rPr>
                <w:rFonts w:eastAsia="Calibri"/>
                <w:bCs/>
                <w:sz w:val="18"/>
                <w:szCs w:val="18"/>
                <w:lang w:eastAsia="en-US"/>
              </w:rPr>
              <w:t>;</w:t>
            </w:r>
          </w:p>
          <w:p w:rsidR="00CD0298" w:rsidRPr="00AD4EA1" w:rsidRDefault="00CD0298" w:rsidP="00CD0298">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Максимальная площадь земельного участка – не подлежит установлению;</w:t>
            </w:r>
          </w:p>
          <w:p w:rsidR="00CD0298" w:rsidRPr="00AD4EA1" w:rsidRDefault="00CD0298" w:rsidP="00CD0298">
            <w:pPr>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D0298" w:rsidRPr="00AD4EA1" w:rsidRDefault="00CD0298" w:rsidP="00EA1FA3">
            <w:pPr>
              <w:numPr>
                <w:ilvl w:val="0"/>
                <w:numId w:val="85"/>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CD0298" w:rsidRPr="00AD4EA1" w:rsidRDefault="00CD0298" w:rsidP="00EA1FA3">
            <w:pPr>
              <w:numPr>
                <w:ilvl w:val="0"/>
                <w:numId w:val="85"/>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Предельное количество этажей – 3;</w:t>
            </w:r>
          </w:p>
          <w:p w:rsidR="00CD0298" w:rsidRPr="00AD4EA1" w:rsidRDefault="00CD0298" w:rsidP="00EA1FA3">
            <w:pPr>
              <w:numPr>
                <w:ilvl w:val="0"/>
                <w:numId w:val="85"/>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CD0298" w:rsidRPr="00AD4EA1" w:rsidRDefault="00CD0298" w:rsidP="00CD0298">
            <w:pPr>
              <w:autoSpaceDE w:val="0"/>
              <w:autoSpaceDN w:val="0"/>
              <w:adjustRightInd w:val="0"/>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80530F" w:rsidRPr="00AD4EA1" w:rsidRDefault="00CD0298" w:rsidP="00EA1FA3">
            <w:pPr>
              <w:pStyle w:val="af"/>
              <w:numPr>
                <w:ilvl w:val="0"/>
                <w:numId w:val="63"/>
              </w:numPr>
              <w:tabs>
                <w:tab w:val="left" w:pos="34"/>
                <w:tab w:val="left" w:pos="318"/>
              </w:tabs>
              <w:autoSpaceDE w:val="0"/>
              <w:autoSpaceDN w:val="0"/>
              <w:adjustRightInd w:val="0"/>
              <w:spacing w:after="0" w:line="240" w:lineRule="auto"/>
              <w:rPr>
                <w:rFonts w:ascii="Times New Roman" w:hAnsi="Times New Roman"/>
                <w:sz w:val="18"/>
                <w:szCs w:val="18"/>
              </w:rPr>
            </w:pPr>
            <w:r w:rsidRPr="00AD4EA1">
              <w:rPr>
                <w:rFonts w:ascii="Times New Roman" w:hAnsi="Times New Roman"/>
                <w:bCs/>
                <w:sz w:val="18"/>
                <w:szCs w:val="18"/>
              </w:rPr>
              <w:t>Минимальный процент озеленения – 30%.</w:t>
            </w:r>
          </w:p>
        </w:tc>
      </w:tr>
      <w:tr w:rsidR="006C739D" w:rsidRPr="00AD4EA1" w:rsidTr="0080530F">
        <w:tc>
          <w:tcPr>
            <w:tcW w:w="4678" w:type="dxa"/>
          </w:tcPr>
          <w:p w:rsidR="00CD0298" w:rsidRPr="00AD4EA1" w:rsidRDefault="00CD0298" w:rsidP="00CD0298">
            <w:pPr>
              <w:autoSpaceDE w:val="0"/>
              <w:autoSpaceDN w:val="0"/>
              <w:adjustRightInd w:val="0"/>
              <w:spacing w:after="120"/>
              <w:rPr>
                <w:rFonts w:eastAsia="Calibri"/>
                <w:b/>
                <w:sz w:val="18"/>
                <w:szCs w:val="18"/>
                <w:lang w:eastAsia="en-US"/>
              </w:rPr>
            </w:pPr>
            <w:r w:rsidRPr="00AD4EA1">
              <w:rPr>
                <w:rFonts w:eastAsia="Calibri"/>
                <w:b/>
                <w:sz w:val="18"/>
                <w:szCs w:val="18"/>
                <w:lang w:eastAsia="en-US"/>
              </w:rPr>
              <w:t>Государственное управление (3.8.1):</w:t>
            </w:r>
          </w:p>
          <w:p w:rsidR="0080530F" w:rsidRPr="00AD4EA1" w:rsidRDefault="00CD0298" w:rsidP="00CD0298">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961" w:type="dxa"/>
            <w:vMerge/>
          </w:tcPr>
          <w:p w:rsidR="0080530F" w:rsidRPr="00AD4EA1" w:rsidRDefault="0080530F" w:rsidP="0080530F">
            <w:pPr>
              <w:autoSpaceDE w:val="0"/>
              <w:autoSpaceDN w:val="0"/>
              <w:adjustRightInd w:val="0"/>
              <w:rPr>
                <w:rFonts w:eastAsia="Calibri"/>
                <w:sz w:val="20"/>
                <w:szCs w:val="20"/>
                <w:lang w:eastAsia="en-US"/>
              </w:rPr>
            </w:pPr>
          </w:p>
        </w:tc>
      </w:tr>
      <w:tr w:rsidR="006C739D" w:rsidRPr="00AD4EA1" w:rsidTr="0080530F">
        <w:tc>
          <w:tcPr>
            <w:tcW w:w="4678" w:type="dxa"/>
          </w:tcPr>
          <w:p w:rsidR="0080530F" w:rsidRPr="00AD4EA1" w:rsidRDefault="0080530F" w:rsidP="0080530F">
            <w:pPr>
              <w:autoSpaceDE w:val="0"/>
              <w:autoSpaceDN w:val="0"/>
              <w:adjustRightInd w:val="0"/>
              <w:spacing w:after="120"/>
              <w:rPr>
                <w:rFonts w:eastAsia="Calibri"/>
                <w:b/>
                <w:sz w:val="18"/>
                <w:szCs w:val="18"/>
                <w:lang w:eastAsia="en-US"/>
              </w:rPr>
            </w:pPr>
            <w:r w:rsidRPr="00AD4EA1">
              <w:rPr>
                <w:rFonts w:eastAsia="Calibri"/>
                <w:b/>
                <w:sz w:val="18"/>
                <w:szCs w:val="18"/>
                <w:lang w:eastAsia="en-US"/>
              </w:rPr>
              <w:t>Деловое управление (4.1):</w:t>
            </w:r>
          </w:p>
          <w:p w:rsidR="0080530F" w:rsidRPr="00AD4EA1" w:rsidRDefault="0080530F" w:rsidP="0080530F">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с </w:t>
            </w:r>
            <w:r w:rsidRPr="00AD4EA1">
              <w:rPr>
                <w:rFonts w:eastAsia="Calibri"/>
                <w:sz w:val="18"/>
                <w:szCs w:val="18"/>
                <w:lang w:eastAsia="en-US"/>
              </w:rPr>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vMerge/>
          </w:tcPr>
          <w:p w:rsidR="0080530F" w:rsidRPr="00AD4EA1" w:rsidRDefault="0080530F" w:rsidP="0080530F">
            <w:pPr>
              <w:autoSpaceDE w:val="0"/>
              <w:autoSpaceDN w:val="0"/>
              <w:adjustRightInd w:val="0"/>
              <w:rPr>
                <w:rFonts w:eastAsia="Calibri"/>
                <w:sz w:val="20"/>
                <w:szCs w:val="20"/>
                <w:lang w:eastAsia="en-US"/>
              </w:rPr>
            </w:pPr>
          </w:p>
        </w:tc>
      </w:tr>
      <w:tr w:rsidR="006C739D" w:rsidRPr="00AD4EA1" w:rsidTr="00AF480E">
        <w:trPr>
          <w:trHeight w:val="5853"/>
        </w:trPr>
        <w:tc>
          <w:tcPr>
            <w:tcW w:w="4678" w:type="dxa"/>
          </w:tcPr>
          <w:p w:rsidR="00A2604F" w:rsidRPr="00AD4EA1" w:rsidRDefault="00A2604F" w:rsidP="007C4CBA">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Объекты торговли (торговые центры, торгово-развлекательные центры (комплексы) (4.2):</w:t>
            </w:r>
          </w:p>
          <w:p w:rsidR="00A2604F" w:rsidRPr="00AD4EA1" w:rsidRDefault="00A2604F" w:rsidP="007C4CBA">
            <w:pPr>
              <w:pStyle w:val="ConsPlusNormal"/>
              <w:ind w:firstLine="0"/>
              <w:rPr>
                <w:rFonts w:ascii="Times New Roman" w:eastAsia="Calibri" w:hAnsi="Times New Roman" w:cs="Times New Roman"/>
                <w:sz w:val="18"/>
                <w:szCs w:val="18"/>
                <w:lang w:eastAsia="en-US"/>
              </w:rPr>
            </w:pPr>
            <w:r w:rsidRPr="00AD4EA1">
              <w:rPr>
                <w:rFonts w:ascii="Times New Roman" w:eastAsia="Calibri" w:hAnsi="Times New Roman" w:cs="Times New Roman"/>
                <w:sz w:val="18"/>
                <w:szCs w:val="18"/>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AD4EA1">
                <w:rPr>
                  <w:rFonts w:ascii="Times New Roman" w:eastAsia="Calibri" w:hAnsi="Times New Roman" w:cs="Times New Roman"/>
                  <w:sz w:val="18"/>
                  <w:szCs w:val="18"/>
                  <w:lang w:eastAsia="en-US"/>
                </w:rPr>
                <w:t>кодами 4.5</w:t>
              </w:r>
            </w:hyperlink>
            <w:r w:rsidRPr="00AD4EA1">
              <w:rPr>
                <w:rFonts w:ascii="Times New Roman" w:eastAsia="Calibri" w:hAnsi="Times New Roman" w:cs="Times New Roman"/>
                <w:sz w:val="18"/>
                <w:szCs w:val="18"/>
                <w:lang w:eastAsia="en-US"/>
              </w:rPr>
              <w:t xml:space="preserve"> - </w:t>
            </w:r>
            <w:hyperlink w:anchor="Par374" w:tooltip="4.8.2" w:history="1">
              <w:r w:rsidRPr="00AD4EA1">
                <w:rPr>
                  <w:rFonts w:ascii="Times New Roman" w:eastAsia="Calibri" w:hAnsi="Times New Roman" w:cs="Times New Roman"/>
                  <w:sz w:val="18"/>
                  <w:szCs w:val="18"/>
                  <w:lang w:eastAsia="en-US"/>
                </w:rPr>
                <w:t>4.8.2</w:t>
              </w:r>
            </w:hyperlink>
            <w:r w:rsidRPr="00AD4EA1">
              <w:rPr>
                <w:rFonts w:ascii="Times New Roman" w:eastAsia="Calibri" w:hAnsi="Times New Roman" w:cs="Times New Roman"/>
                <w:sz w:val="18"/>
                <w:szCs w:val="18"/>
                <w:lang w:eastAsia="en-US"/>
              </w:rPr>
              <w:t>;</w:t>
            </w:r>
          </w:p>
          <w:p w:rsidR="00A2604F" w:rsidRPr="00AD4EA1" w:rsidRDefault="00A2604F" w:rsidP="007C4CBA">
            <w:pPr>
              <w:pStyle w:val="ConsPlusNormal"/>
              <w:ind w:firstLine="0"/>
              <w:rPr>
                <w:rFonts w:ascii="Times New Roman" w:hAnsi="Times New Roman" w:cs="Times New Roman"/>
                <w:sz w:val="18"/>
                <w:szCs w:val="18"/>
              </w:rPr>
            </w:pPr>
            <w:r w:rsidRPr="00AD4EA1">
              <w:rPr>
                <w:rFonts w:ascii="Times New Roman" w:eastAsia="Calibri" w:hAnsi="Times New Roman" w:cs="Times New Roman"/>
                <w:sz w:val="18"/>
                <w:szCs w:val="18"/>
                <w:lang w:eastAsia="en-US"/>
              </w:rPr>
              <w:t>размещение гаражей и (или) стоянок для автомобилей сотрудников и посетителей торгового центра</w:t>
            </w:r>
          </w:p>
        </w:tc>
        <w:tc>
          <w:tcPr>
            <w:tcW w:w="4961" w:type="dxa"/>
          </w:tcPr>
          <w:p w:rsidR="00CD0298" w:rsidRPr="00AD4EA1" w:rsidRDefault="00CD0298" w:rsidP="00EA1FA3">
            <w:pPr>
              <w:numPr>
                <w:ilvl w:val="0"/>
                <w:numId w:val="86"/>
              </w:numPr>
              <w:tabs>
                <w:tab w:val="left" w:pos="317"/>
              </w:tabs>
              <w:ind w:left="33" w:hanging="33"/>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CD0298" w:rsidRPr="00AD4EA1" w:rsidRDefault="00CD0298" w:rsidP="00CD0298">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t>Минимальная площадь земельного участка- 5000</w:t>
            </w:r>
            <w:r w:rsidR="005E044F" w:rsidRPr="00AD4EA1">
              <w:rPr>
                <w:rFonts w:eastAsia="Calibri"/>
                <w:sz w:val="18"/>
                <w:szCs w:val="18"/>
                <w:lang w:eastAsia="en-US"/>
              </w:rPr>
              <w:t>кв. м</w:t>
            </w:r>
            <w:r w:rsidRPr="00AD4EA1">
              <w:rPr>
                <w:rFonts w:eastAsia="Calibri"/>
                <w:sz w:val="18"/>
                <w:szCs w:val="18"/>
                <w:lang w:eastAsia="en-US"/>
              </w:rPr>
              <w:t>.;</w:t>
            </w:r>
          </w:p>
          <w:p w:rsidR="00CD0298" w:rsidRPr="00AD4EA1" w:rsidRDefault="00CD0298" w:rsidP="00CD0298">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D0298" w:rsidRPr="00AD4EA1" w:rsidRDefault="00CD0298" w:rsidP="00CD0298">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D0298" w:rsidRPr="00AD4EA1" w:rsidRDefault="00CD0298" w:rsidP="00EA1FA3">
            <w:pPr>
              <w:numPr>
                <w:ilvl w:val="0"/>
                <w:numId w:val="86"/>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Минимальный отступ от границ земельного участка – 3м;</w:t>
            </w:r>
          </w:p>
          <w:p w:rsidR="00CD0298" w:rsidRPr="00AD4EA1" w:rsidRDefault="00CD0298" w:rsidP="00EA1FA3">
            <w:pPr>
              <w:numPr>
                <w:ilvl w:val="0"/>
                <w:numId w:val="86"/>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Предельное количество этажей – 3;</w:t>
            </w:r>
          </w:p>
          <w:p w:rsidR="00CD0298" w:rsidRPr="00AD4EA1" w:rsidRDefault="00CD0298" w:rsidP="00EA1FA3">
            <w:pPr>
              <w:numPr>
                <w:ilvl w:val="0"/>
                <w:numId w:val="86"/>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Максимальный процент застройки – 60%.</w:t>
            </w:r>
          </w:p>
          <w:p w:rsidR="00CD0298" w:rsidRPr="00AD4EA1" w:rsidRDefault="00CD0298" w:rsidP="00CD0298">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A2604F" w:rsidRPr="00AD4EA1" w:rsidRDefault="00CD0298" w:rsidP="00CD0298">
            <w:pPr>
              <w:pStyle w:val="af"/>
              <w:tabs>
                <w:tab w:val="left" w:pos="317"/>
              </w:tabs>
              <w:spacing w:line="240" w:lineRule="auto"/>
              <w:ind w:left="360"/>
              <w:rPr>
                <w:rFonts w:ascii="Times New Roman" w:hAnsi="Times New Roman"/>
                <w:sz w:val="18"/>
                <w:szCs w:val="18"/>
              </w:rPr>
            </w:pPr>
            <w:r w:rsidRPr="00AD4EA1">
              <w:rPr>
                <w:rFonts w:ascii="Times New Roman" w:hAnsi="Times New Roman"/>
                <w:sz w:val="18"/>
                <w:szCs w:val="18"/>
              </w:rPr>
              <w:t>Минимальный процент озеленения – 30%.</w:t>
            </w:r>
          </w:p>
        </w:tc>
      </w:tr>
      <w:tr w:rsidR="006C739D" w:rsidRPr="00AD4EA1" w:rsidTr="0080530F">
        <w:trPr>
          <w:trHeight w:val="1226"/>
        </w:trPr>
        <w:tc>
          <w:tcPr>
            <w:tcW w:w="4678" w:type="dxa"/>
          </w:tcPr>
          <w:p w:rsidR="00A2604F" w:rsidRPr="00AD4EA1" w:rsidRDefault="00A2604F" w:rsidP="0080530F">
            <w:pPr>
              <w:autoSpaceDE w:val="0"/>
              <w:autoSpaceDN w:val="0"/>
              <w:adjustRightInd w:val="0"/>
              <w:rPr>
                <w:rFonts w:eastAsia="Calibri"/>
                <w:b/>
                <w:sz w:val="18"/>
                <w:szCs w:val="18"/>
                <w:lang w:eastAsia="en-US"/>
              </w:rPr>
            </w:pPr>
            <w:r w:rsidRPr="00AD4EA1">
              <w:rPr>
                <w:rFonts w:eastAsia="Calibri"/>
                <w:b/>
                <w:sz w:val="18"/>
                <w:szCs w:val="18"/>
                <w:lang w:eastAsia="en-US"/>
              </w:rPr>
              <w:t>Магазины (4.4):</w:t>
            </w:r>
          </w:p>
          <w:p w:rsidR="00A2604F" w:rsidRPr="00AD4EA1" w:rsidRDefault="00A2604F" w:rsidP="0080530F">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961" w:type="dxa"/>
            <w:vMerge w:val="restart"/>
          </w:tcPr>
          <w:p w:rsidR="00CD0298" w:rsidRPr="00AD4EA1" w:rsidRDefault="00CD0298" w:rsidP="00EA1FA3">
            <w:pPr>
              <w:numPr>
                <w:ilvl w:val="0"/>
                <w:numId w:val="87"/>
              </w:numPr>
              <w:tabs>
                <w:tab w:val="left" w:pos="246"/>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D0298" w:rsidRPr="00AD4EA1" w:rsidRDefault="00CD0298" w:rsidP="00CD0298">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p>
          <w:p w:rsidR="00CD0298" w:rsidRPr="00AD4EA1" w:rsidRDefault="00CD0298" w:rsidP="00CD0298">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D0298" w:rsidRPr="00AD4EA1" w:rsidRDefault="00CD0298" w:rsidP="00CD0298">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D0298" w:rsidRPr="00AD4EA1" w:rsidRDefault="00CD0298" w:rsidP="00EA1FA3">
            <w:pPr>
              <w:numPr>
                <w:ilvl w:val="0"/>
                <w:numId w:val="87"/>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CD0298" w:rsidRPr="00AD4EA1" w:rsidRDefault="00CD0298" w:rsidP="00CD0298">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CD0298" w:rsidRPr="00AD4EA1" w:rsidRDefault="00CD0298" w:rsidP="00EA1FA3">
            <w:pPr>
              <w:numPr>
                <w:ilvl w:val="0"/>
                <w:numId w:val="87"/>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3;</w:t>
            </w:r>
          </w:p>
          <w:p w:rsidR="00CD0298" w:rsidRPr="00AD4EA1" w:rsidRDefault="00CD0298" w:rsidP="00EA1FA3">
            <w:pPr>
              <w:numPr>
                <w:ilvl w:val="0"/>
                <w:numId w:val="87"/>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CD0298" w:rsidRPr="00AD4EA1" w:rsidRDefault="00CD0298" w:rsidP="00CD0298">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A2604F" w:rsidRPr="00AD4EA1" w:rsidRDefault="00CD0298" w:rsidP="00CD0298">
            <w:pPr>
              <w:pStyle w:val="af"/>
              <w:tabs>
                <w:tab w:val="left" w:pos="317"/>
              </w:tabs>
              <w:spacing w:after="0" w:line="240" w:lineRule="auto"/>
              <w:ind w:left="360"/>
              <w:rPr>
                <w:rFonts w:ascii="Times New Roman" w:hAnsi="Times New Roman"/>
                <w:sz w:val="18"/>
                <w:szCs w:val="18"/>
              </w:rPr>
            </w:pPr>
            <w:r w:rsidRPr="00AD4EA1">
              <w:rPr>
                <w:rFonts w:ascii="Times New Roman" w:hAnsi="Times New Roman"/>
                <w:sz w:val="18"/>
                <w:szCs w:val="18"/>
              </w:rPr>
              <w:t>Минимальный процент озеленения - 30%</w:t>
            </w:r>
          </w:p>
        </w:tc>
      </w:tr>
      <w:tr w:rsidR="006C739D" w:rsidRPr="00AD4EA1" w:rsidTr="0080530F">
        <w:trPr>
          <w:trHeight w:val="1226"/>
        </w:trPr>
        <w:tc>
          <w:tcPr>
            <w:tcW w:w="4678" w:type="dxa"/>
          </w:tcPr>
          <w:p w:rsidR="00A2604F" w:rsidRPr="00AD4EA1" w:rsidRDefault="00A2604F" w:rsidP="0080530F">
            <w:pPr>
              <w:autoSpaceDE w:val="0"/>
              <w:autoSpaceDN w:val="0"/>
              <w:adjustRightInd w:val="0"/>
              <w:rPr>
                <w:rFonts w:eastAsia="Calibri"/>
                <w:b/>
                <w:sz w:val="18"/>
                <w:szCs w:val="18"/>
                <w:lang w:eastAsia="en-US"/>
              </w:rPr>
            </w:pPr>
            <w:r w:rsidRPr="00AD4EA1">
              <w:rPr>
                <w:rFonts w:eastAsia="Calibri"/>
                <w:b/>
                <w:sz w:val="18"/>
                <w:szCs w:val="18"/>
                <w:lang w:eastAsia="en-US"/>
              </w:rPr>
              <w:t>Банковская и страховая деятельность (4.5)</w:t>
            </w:r>
          </w:p>
          <w:p w:rsidR="00A2604F" w:rsidRPr="00AD4EA1" w:rsidRDefault="00A2604F" w:rsidP="0080530F">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961" w:type="dxa"/>
            <w:vMerge/>
          </w:tcPr>
          <w:p w:rsidR="00A2604F" w:rsidRPr="00AD4EA1" w:rsidRDefault="00A2604F" w:rsidP="0080530F">
            <w:pPr>
              <w:autoSpaceDE w:val="0"/>
              <w:autoSpaceDN w:val="0"/>
              <w:adjustRightInd w:val="0"/>
              <w:rPr>
                <w:rFonts w:eastAsia="Calibri"/>
                <w:sz w:val="20"/>
                <w:szCs w:val="20"/>
                <w:lang w:eastAsia="en-US"/>
              </w:rPr>
            </w:pPr>
          </w:p>
        </w:tc>
      </w:tr>
      <w:tr w:rsidR="006C739D" w:rsidRPr="00AD4EA1" w:rsidTr="0080530F">
        <w:trPr>
          <w:trHeight w:val="1226"/>
        </w:trPr>
        <w:tc>
          <w:tcPr>
            <w:tcW w:w="4678" w:type="dxa"/>
          </w:tcPr>
          <w:p w:rsidR="00A2604F" w:rsidRPr="00AD4EA1" w:rsidRDefault="00A2604F" w:rsidP="0080530F">
            <w:pPr>
              <w:autoSpaceDE w:val="0"/>
              <w:autoSpaceDN w:val="0"/>
              <w:adjustRightInd w:val="0"/>
              <w:rPr>
                <w:rFonts w:eastAsia="Calibri"/>
                <w:b/>
                <w:sz w:val="18"/>
                <w:szCs w:val="18"/>
                <w:lang w:eastAsia="en-US"/>
              </w:rPr>
            </w:pPr>
            <w:r w:rsidRPr="00AD4EA1">
              <w:rPr>
                <w:rFonts w:eastAsia="Calibri"/>
                <w:b/>
                <w:sz w:val="18"/>
                <w:szCs w:val="18"/>
                <w:lang w:eastAsia="en-US"/>
              </w:rPr>
              <w:t>Общественное питание (4.6):</w:t>
            </w:r>
          </w:p>
          <w:p w:rsidR="00A2604F" w:rsidRPr="00AD4EA1" w:rsidRDefault="00A2604F" w:rsidP="0080530F">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vMerge/>
          </w:tcPr>
          <w:p w:rsidR="00A2604F" w:rsidRPr="00AD4EA1" w:rsidRDefault="00A2604F" w:rsidP="0080530F">
            <w:pPr>
              <w:autoSpaceDE w:val="0"/>
              <w:autoSpaceDN w:val="0"/>
              <w:adjustRightInd w:val="0"/>
              <w:rPr>
                <w:rFonts w:eastAsia="Calibri"/>
                <w:sz w:val="20"/>
                <w:szCs w:val="20"/>
                <w:lang w:eastAsia="en-US"/>
              </w:rPr>
            </w:pPr>
          </w:p>
        </w:tc>
      </w:tr>
      <w:tr w:rsidR="006C739D" w:rsidRPr="00AD4EA1" w:rsidTr="0080530F">
        <w:trPr>
          <w:trHeight w:val="1226"/>
        </w:trPr>
        <w:tc>
          <w:tcPr>
            <w:tcW w:w="4678" w:type="dxa"/>
          </w:tcPr>
          <w:p w:rsidR="002544BB" w:rsidRPr="00AD4EA1" w:rsidRDefault="002544BB" w:rsidP="00E45D15">
            <w:pPr>
              <w:autoSpaceDE w:val="0"/>
              <w:autoSpaceDN w:val="0"/>
              <w:adjustRightInd w:val="0"/>
              <w:rPr>
                <w:rFonts w:eastAsia="Calibri"/>
                <w:b/>
                <w:sz w:val="18"/>
                <w:szCs w:val="18"/>
                <w:lang w:eastAsia="en-US"/>
              </w:rPr>
            </w:pPr>
            <w:r w:rsidRPr="00AD4EA1">
              <w:rPr>
                <w:rFonts w:eastAsia="Calibri"/>
                <w:b/>
                <w:sz w:val="18"/>
                <w:szCs w:val="18"/>
                <w:lang w:eastAsia="en-US"/>
              </w:rPr>
              <w:t>Гостиничное обслуживание (4.7):</w:t>
            </w:r>
          </w:p>
          <w:p w:rsidR="002544BB" w:rsidRPr="00AD4EA1" w:rsidRDefault="002544BB" w:rsidP="00E45D15">
            <w:pPr>
              <w:autoSpaceDE w:val="0"/>
              <w:autoSpaceDN w:val="0"/>
              <w:adjustRightInd w:val="0"/>
              <w:rPr>
                <w:rFonts w:eastAsia="Calibri"/>
                <w:b/>
                <w:sz w:val="18"/>
                <w:szCs w:val="18"/>
                <w:lang w:eastAsia="en-US"/>
              </w:rPr>
            </w:pPr>
            <w:r w:rsidRPr="00AD4EA1">
              <w:rPr>
                <w:rFonts w:eastAsia="Calibri"/>
                <w:sz w:val="18"/>
                <w:szCs w:val="18"/>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961" w:type="dxa"/>
            <w:vMerge w:val="restart"/>
          </w:tcPr>
          <w:p w:rsidR="002544BB" w:rsidRPr="00AD4EA1" w:rsidRDefault="002544BB" w:rsidP="00EA1FA3">
            <w:pPr>
              <w:numPr>
                <w:ilvl w:val="0"/>
                <w:numId w:val="8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left="34"/>
              <w:rPr>
                <w:rFonts w:eastAsia="Calibri"/>
                <w:bCs/>
                <w:sz w:val="18"/>
                <w:szCs w:val="18"/>
                <w:lang w:eastAsia="en-US"/>
              </w:rPr>
            </w:pPr>
            <w:r w:rsidRPr="00AD4EA1">
              <w:rPr>
                <w:rFonts w:eastAsia="Calibri"/>
                <w:bCs/>
                <w:sz w:val="18"/>
                <w:szCs w:val="18"/>
                <w:lang w:eastAsia="en-US"/>
              </w:rPr>
              <w:t xml:space="preserve">Минимальная площадь земельного участка – 100 </w:t>
            </w:r>
            <w:r w:rsidR="005E044F" w:rsidRPr="00AD4EA1">
              <w:rPr>
                <w:rFonts w:eastAsia="Calibri"/>
                <w:bCs/>
                <w:sz w:val="18"/>
                <w:szCs w:val="18"/>
                <w:lang w:eastAsia="en-US"/>
              </w:rPr>
              <w:t>кв. м</w:t>
            </w:r>
            <w:r w:rsidRPr="00AD4EA1">
              <w:rPr>
                <w:rFonts w:eastAsia="Calibri"/>
                <w:bCs/>
                <w:sz w:val="18"/>
                <w:szCs w:val="18"/>
                <w:lang w:eastAsia="en-US"/>
              </w:rPr>
              <w:t>;</w:t>
            </w:r>
          </w:p>
          <w:p w:rsidR="002544BB" w:rsidRPr="00AD4EA1" w:rsidRDefault="002544BB" w:rsidP="00E45D15">
            <w:pPr>
              <w:tabs>
                <w:tab w:val="left" w:pos="317"/>
              </w:tabs>
              <w:autoSpaceDE w:val="0"/>
              <w:autoSpaceDN w:val="0"/>
              <w:adjustRightInd w:val="0"/>
              <w:ind w:left="34"/>
              <w:rPr>
                <w:rFonts w:eastAsia="Calibri"/>
                <w:bCs/>
                <w:sz w:val="18"/>
                <w:szCs w:val="18"/>
                <w:lang w:eastAsia="en-US"/>
              </w:rPr>
            </w:pPr>
            <w:r w:rsidRPr="00AD4EA1">
              <w:rPr>
                <w:rFonts w:eastAsia="Calibri"/>
                <w:bCs/>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left="34"/>
              <w:rPr>
                <w:rFonts w:eastAsia="Calibri"/>
                <w:bCs/>
                <w:sz w:val="18"/>
                <w:szCs w:val="18"/>
                <w:lang w:eastAsia="en-US"/>
              </w:rPr>
            </w:pPr>
            <w:r w:rsidRPr="00AD4EA1">
              <w:rPr>
                <w:rFonts w:eastAsia="Calibri"/>
                <w:bCs/>
                <w:sz w:val="18"/>
                <w:szCs w:val="18"/>
                <w:lang w:eastAsia="en-US"/>
              </w:rPr>
              <w:t>Длина и ширина – не подлежат установлению.</w:t>
            </w:r>
          </w:p>
          <w:p w:rsidR="002544BB" w:rsidRPr="00AD4EA1" w:rsidRDefault="002544BB" w:rsidP="00EA1FA3">
            <w:pPr>
              <w:numPr>
                <w:ilvl w:val="0"/>
                <w:numId w:val="8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2544BB" w:rsidRPr="00AD4EA1" w:rsidRDefault="002544BB" w:rsidP="00EA1FA3">
            <w:pPr>
              <w:numPr>
                <w:ilvl w:val="0"/>
                <w:numId w:val="8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Предельное количество этажей – 3;</w:t>
            </w:r>
          </w:p>
          <w:p w:rsidR="002544BB" w:rsidRPr="00AD4EA1" w:rsidRDefault="002544BB" w:rsidP="00EA1FA3">
            <w:pPr>
              <w:numPr>
                <w:ilvl w:val="0"/>
                <w:numId w:val="88"/>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2544BB" w:rsidRPr="00AD4EA1" w:rsidRDefault="002544BB" w:rsidP="00E45D15">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ind w:left="34"/>
              <w:rPr>
                <w:rFonts w:eastAsia="Calibri"/>
                <w:sz w:val="20"/>
                <w:szCs w:val="20"/>
                <w:lang w:eastAsia="en-US"/>
              </w:rPr>
            </w:pPr>
            <w:r w:rsidRPr="00AD4EA1">
              <w:rPr>
                <w:rFonts w:eastAsia="Calibri"/>
                <w:bCs/>
                <w:sz w:val="18"/>
                <w:szCs w:val="18"/>
                <w:lang w:eastAsia="en-US"/>
              </w:rPr>
              <w:t>Минимальный процент озеленения – 30%.</w:t>
            </w:r>
          </w:p>
        </w:tc>
      </w:tr>
      <w:tr w:rsidR="006C739D" w:rsidRPr="00AD4EA1" w:rsidTr="0080530F">
        <w:trPr>
          <w:trHeight w:val="1226"/>
        </w:trPr>
        <w:tc>
          <w:tcPr>
            <w:tcW w:w="4678" w:type="dxa"/>
          </w:tcPr>
          <w:p w:rsidR="002544BB" w:rsidRPr="00AD4EA1" w:rsidRDefault="002544BB" w:rsidP="002544BB">
            <w:pPr>
              <w:autoSpaceDE w:val="0"/>
              <w:autoSpaceDN w:val="0"/>
              <w:adjustRightInd w:val="0"/>
              <w:rPr>
                <w:rFonts w:eastAsia="Calibri"/>
                <w:b/>
                <w:sz w:val="18"/>
                <w:szCs w:val="18"/>
                <w:lang w:eastAsia="en-US"/>
              </w:rPr>
            </w:pPr>
            <w:r w:rsidRPr="00AD4EA1">
              <w:rPr>
                <w:rFonts w:eastAsia="Calibri"/>
                <w:b/>
                <w:sz w:val="18"/>
                <w:szCs w:val="18"/>
                <w:lang w:eastAsia="en-US"/>
              </w:rPr>
              <w:t>Развлекательные мероприятия (4.8.1):</w:t>
            </w:r>
          </w:p>
          <w:p w:rsidR="002544BB" w:rsidRPr="00AD4EA1" w:rsidRDefault="002544BB" w:rsidP="002544BB">
            <w:pPr>
              <w:autoSpaceDE w:val="0"/>
              <w:autoSpaceDN w:val="0"/>
              <w:adjustRightInd w:val="0"/>
              <w:rPr>
                <w:rFonts w:eastAsia="Calibri"/>
                <w:b/>
                <w:sz w:val="18"/>
                <w:szCs w:val="18"/>
                <w:lang w:eastAsia="en-US"/>
              </w:rPr>
            </w:pPr>
            <w:r w:rsidRPr="00AD4EA1">
              <w:rPr>
                <w:rFonts w:eastAsia="Calibri"/>
                <w:sz w:val="18"/>
                <w:szCs w:val="18"/>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4961" w:type="dxa"/>
            <w:vMerge/>
          </w:tcPr>
          <w:p w:rsidR="002544BB" w:rsidRPr="00AD4EA1" w:rsidRDefault="002544BB" w:rsidP="0080530F">
            <w:pPr>
              <w:autoSpaceDE w:val="0"/>
              <w:autoSpaceDN w:val="0"/>
              <w:adjustRightInd w:val="0"/>
              <w:rPr>
                <w:rFonts w:eastAsia="Calibri"/>
                <w:sz w:val="20"/>
                <w:szCs w:val="20"/>
                <w:lang w:eastAsia="en-US"/>
              </w:rPr>
            </w:pPr>
          </w:p>
        </w:tc>
      </w:tr>
      <w:tr w:rsidR="006C739D" w:rsidRPr="00AD4EA1" w:rsidTr="0080530F">
        <w:trPr>
          <w:trHeight w:val="699"/>
        </w:trPr>
        <w:tc>
          <w:tcPr>
            <w:tcW w:w="4678" w:type="dxa"/>
          </w:tcPr>
          <w:p w:rsidR="00A2604F" w:rsidRPr="00AD4EA1" w:rsidRDefault="00A2604F" w:rsidP="0080530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Выставочно-ярмарочная деятельность (4.10):</w:t>
            </w:r>
          </w:p>
          <w:p w:rsidR="00A2604F" w:rsidRPr="00AD4EA1" w:rsidRDefault="00A2604F" w:rsidP="0080530F">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сооружений, предназначенных для осуществления </w:t>
            </w:r>
            <w:r w:rsidR="005E044F" w:rsidRPr="00AD4EA1">
              <w:rPr>
                <w:rFonts w:eastAsia="Calibri"/>
                <w:sz w:val="18"/>
                <w:szCs w:val="18"/>
                <w:lang w:eastAsia="en-US"/>
              </w:rPr>
              <w:t>Выставочно</w:t>
            </w:r>
            <w:r w:rsidRPr="00AD4EA1">
              <w:rPr>
                <w:rFonts w:eastAsia="Calibri"/>
                <w:sz w:val="18"/>
                <w:szCs w:val="18"/>
                <w:lang w:eastAsia="en-US"/>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961" w:type="dxa"/>
          </w:tcPr>
          <w:p w:rsidR="002544BB" w:rsidRPr="00AD4EA1" w:rsidRDefault="002544BB" w:rsidP="00EA1FA3">
            <w:pPr>
              <w:numPr>
                <w:ilvl w:val="0"/>
                <w:numId w:val="89"/>
              </w:numPr>
              <w:autoSpaceDE w:val="0"/>
              <w:autoSpaceDN w:val="0"/>
              <w:adjustRightInd w:val="0"/>
              <w:ind w:left="318" w:hanging="284"/>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земельного участка, в том числе площадь - не подлежат установлению; </w:t>
            </w:r>
          </w:p>
          <w:p w:rsidR="002544BB" w:rsidRPr="00AD4EA1" w:rsidRDefault="002544BB" w:rsidP="00EA1FA3">
            <w:pPr>
              <w:numPr>
                <w:ilvl w:val="0"/>
                <w:numId w:val="89"/>
              </w:numPr>
              <w:autoSpaceDE w:val="0"/>
              <w:autoSpaceDN w:val="0"/>
              <w:adjustRightInd w:val="0"/>
              <w:ind w:left="318" w:hanging="284"/>
              <w:rPr>
                <w:rFonts w:eastAsia="Calibri"/>
                <w:sz w:val="18"/>
                <w:szCs w:val="18"/>
                <w:lang w:eastAsia="en-US"/>
              </w:rPr>
            </w:pPr>
            <w:r w:rsidRPr="00AD4EA1">
              <w:rPr>
                <w:rFonts w:eastAsia="Calibri"/>
                <w:bCs/>
                <w:sz w:val="18"/>
                <w:szCs w:val="18"/>
                <w:lang w:eastAsia="en-US"/>
              </w:rPr>
              <w:t>Минимальные отступы от границ земельного участка – 1 м;</w:t>
            </w:r>
          </w:p>
          <w:p w:rsidR="002544BB" w:rsidRPr="00AD4EA1" w:rsidRDefault="002544BB" w:rsidP="00EA1FA3">
            <w:pPr>
              <w:numPr>
                <w:ilvl w:val="0"/>
                <w:numId w:val="89"/>
              </w:numPr>
              <w:autoSpaceDE w:val="0"/>
              <w:autoSpaceDN w:val="0"/>
              <w:adjustRightInd w:val="0"/>
              <w:ind w:left="318" w:hanging="284"/>
              <w:rPr>
                <w:rFonts w:eastAsia="Calibri"/>
                <w:sz w:val="18"/>
                <w:szCs w:val="18"/>
                <w:lang w:eastAsia="en-US"/>
              </w:rPr>
            </w:pPr>
            <w:r w:rsidRPr="00AD4EA1">
              <w:rPr>
                <w:rFonts w:eastAsia="Calibri"/>
                <w:sz w:val="18"/>
                <w:szCs w:val="18"/>
                <w:lang w:eastAsia="en-US"/>
              </w:rPr>
              <w:t>Предельное количество этажей – 2;</w:t>
            </w:r>
          </w:p>
          <w:p w:rsidR="002544BB" w:rsidRPr="00AD4EA1" w:rsidRDefault="002544BB" w:rsidP="00EA1FA3">
            <w:pPr>
              <w:numPr>
                <w:ilvl w:val="0"/>
                <w:numId w:val="89"/>
              </w:numPr>
              <w:ind w:left="318" w:hanging="284"/>
              <w:rPr>
                <w:sz w:val="18"/>
                <w:szCs w:val="18"/>
              </w:rPr>
            </w:pPr>
            <w:r w:rsidRPr="00AD4EA1">
              <w:rPr>
                <w:sz w:val="18"/>
                <w:szCs w:val="18"/>
              </w:rPr>
              <w:t>Максимальный процент застройки - 70%</w:t>
            </w:r>
          </w:p>
          <w:p w:rsidR="002544BB" w:rsidRPr="00AD4EA1" w:rsidRDefault="002544BB" w:rsidP="002544BB">
            <w:pPr>
              <w:ind w:left="34" w:firstLine="284"/>
              <w:rPr>
                <w:b/>
                <w:sz w:val="18"/>
                <w:szCs w:val="18"/>
              </w:rPr>
            </w:pPr>
            <w:r w:rsidRPr="00AD4EA1">
              <w:rPr>
                <w:b/>
                <w:sz w:val="18"/>
                <w:szCs w:val="18"/>
              </w:rPr>
              <w:t>Иные предельные параметры разрешенного строительства:</w:t>
            </w:r>
          </w:p>
          <w:p w:rsidR="00A2604F" w:rsidRPr="00AD4EA1" w:rsidRDefault="002544BB" w:rsidP="002544BB">
            <w:pPr>
              <w:ind w:left="318"/>
              <w:rPr>
                <w:sz w:val="18"/>
                <w:szCs w:val="18"/>
              </w:rPr>
            </w:pPr>
            <w:r w:rsidRPr="00AD4EA1">
              <w:rPr>
                <w:sz w:val="18"/>
                <w:szCs w:val="18"/>
              </w:rPr>
              <w:t>Минимальный процент озеленения 25%</w:t>
            </w:r>
          </w:p>
        </w:tc>
      </w:tr>
      <w:tr w:rsidR="006C739D" w:rsidRPr="00AD4EA1" w:rsidTr="0080530F">
        <w:trPr>
          <w:trHeight w:val="2121"/>
        </w:trPr>
        <w:tc>
          <w:tcPr>
            <w:tcW w:w="4678" w:type="dxa"/>
          </w:tcPr>
          <w:p w:rsidR="002544BB" w:rsidRPr="00AD4EA1" w:rsidRDefault="002544BB" w:rsidP="00E45D15">
            <w:pPr>
              <w:rPr>
                <w:rFonts w:eastAsia="Calibri"/>
                <w:b/>
                <w:sz w:val="18"/>
                <w:szCs w:val="18"/>
                <w:lang w:eastAsia="en-US"/>
              </w:rPr>
            </w:pPr>
            <w:r w:rsidRPr="00AD4EA1">
              <w:rPr>
                <w:rFonts w:eastAsia="Calibri"/>
                <w:b/>
                <w:sz w:val="18"/>
                <w:szCs w:val="18"/>
                <w:lang w:eastAsia="en-US"/>
              </w:rPr>
              <w:t>Обеспечение внутреннего правопорядка (8.3):</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r w:rsidR="005E044F" w:rsidRPr="00AD4EA1">
              <w:rPr>
                <w:rFonts w:eastAsia="Calibri"/>
                <w:sz w:val="18"/>
                <w:szCs w:val="18"/>
                <w:lang w:eastAsia="en-US"/>
              </w:rPr>
              <w:t>Рос гвардии</w:t>
            </w:r>
            <w:r w:rsidRPr="00AD4EA1">
              <w:rPr>
                <w:rFonts w:eastAsia="Calibri"/>
                <w:sz w:val="18"/>
                <w:szCs w:val="18"/>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961" w:type="dxa"/>
          </w:tcPr>
          <w:p w:rsidR="002544BB" w:rsidRPr="00AD4EA1" w:rsidRDefault="002544BB" w:rsidP="00EA1FA3">
            <w:pPr>
              <w:numPr>
                <w:ilvl w:val="0"/>
                <w:numId w:val="90"/>
              </w:numPr>
              <w:tabs>
                <w:tab w:val="left" w:pos="34"/>
              </w:tabs>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2544BB" w:rsidRPr="00AD4EA1" w:rsidRDefault="002544BB" w:rsidP="00EA1FA3">
            <w:pPr>
              <w:numPr>
                <w:ilvl w:val="0"/>
                <w:numId w:val="9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2544BB" w:rsidRPr="00AD4EA1" w:rsidRDefault="002544BB" w:rsidP="00EA1FA3">
            <w:pPr>
              <w:numPr>
                <w:ilvl w:val="0"/>
                <w:numId w:val="9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- 3;</w:t>
            </w:r>
          </w:p>
          <w:p w:rsidR="002544BB" w:rsidRPr="00AD4EA1" w:rsidRDefault="002544BB" w:rsidP="00EA1FA3">
            <w:pPr>
              <w:numPr>
                <w:ilvl w:val="0"/>
                <w:numId w:val="90"/>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90%.</w:t>
            </w:r>
          </w:p>
          <w:p w:rsidR="002544BB" w:rsidRPr="00AD4EA1" w:rsidRDefault="002544BB" w:rsidP="00E45D15">
            <w:pPr>
              <w:autoSpaceDE w:val="0"/>
              <w:autoSpaceDN w:val="0"/>
              <w:adjustRightInd w:val="0"/>
              <w:rPr>
                <w:sz w:val="18"/>
                <w:szCs w:val="18"/>
                <w:shd w:val="clear" w:color="auto" w:fill="FFFFFF"/>
              </w:rPr>
            </w:pPr>
          </w:p>
        </w:tc>
      </w:tr>
      <w:tr w:rsidR="006C739D" w:rsidRPr="00AD4EA1" w:rsidTr="00E45D15">
        <w:trPr>
          <w:trHeight w:val="2121"/>
        </w:trPr>
        <w:tc>
          <w:tcPr>
            <w:tcW w:w="4678" w:type="dxa"/>
            <w:vAlign w:val="center"/>
          </w:tcPr>
          <w:p w:rsidR="00F22E93" w:rsidRPr="00AD4EA1" w:rsidRDefault="00F22E93" w:rsidP="00E45D15">
            <w:pPr>
              <w:autoSpaceDE w:val="0"/>
              <w:autoSpaceDN w:val="0"/>
              <w:adjustRightInd w:val="0"/>
              <w:rPr>
                <w:rFonts w:eastAsia="Calibri"/>
                <w:b/>
                <w:sz w:val="18"/>
                <w:szCs w:val="18"/>
                <w:lang w:eastAsia="en-US"/>
              </w:rPr>
            </w:pPr>
            <w:r w:rsidRPr="00AD4EA1">
              <w:rPr>
                <w:rFonts w:eastAsia="Calibri"/>
                <w:b/>
                <w:sz w:val="18"/>
                <w:szCs w:val="18"/>
                <w:lang w:eastAsia="en-US"/>
              </w:rPr>
              <w:t>Склады (6.9):</w:t>
            </w:r>
          </w:p>
          <w:p w:rsidR="00F22E93" w:rsidRPr="00AD4EA1" w:rsidRDefault="00F22E93" w:rsidP="00E45D15">
            <w:pPr>
              <w:autoSpaceDE w:val="0"/>
              <w:autoSpaceDN w:val="0"/>
              <w:adjustRightInd w:val="0"/>
              <w:rPr>
                <w:rFonts w:eastAsia="Calibri"/>
                <w:b/>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F22E93" w:rsidRPr="00AD4EA1" w:rsidRDefault="00F22E93" w:rsidP="00EA1FA3">
            <w:pPr>
              <w:numPr>
                <w:ilvl w:val="0"/>
                <w:numId w:val="106"/>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F22E93" w:rsidRPr="00AD4EA1" w:rsidRDefault="00F22E93"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w:t>
            </w:r>
            <w:r w:rsidR="005E044F" w:rsidRPr="00AD4EA1">
              <w:rPr>
                <w:rFonts w:eastAsia="Calibri"/>
                <w:sz w:val="18"/>
                <w:szCs w:val="18"/>
                <w:lang w:eastAsia="en-US"/>
              </w:rPr>
              <w:t>кв. м</w:t>
            </w:r>
            <w:r w:rsidRPr="00AD4EA1">
              <w:rPr>
                <w:rFonts w:eastAsia="Calibri"/>
                <w:sz w:val="18"/>
                <w:szCs w:val="18"/>
                <w:lang w:eastAsia="en-US"/>
              </w:rPr>
              <w:t>;</w:t>
            </w:r>
          </w:p>
          <w:p w:rsidR="00F22E93" w:rsidRPr="00AD4EA1" w:rsidRDefault="00F22E93"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F22E93" w:rsidRPr="00AD4EA1" w:rsidRDefault="00F22E93"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F22E93" w:rsidRPr="00AD4EA1" w:rsidRDefault="00F22E93" w:rsidP="00EA1FA3">
            <w:pPr>
              <w:numPr>
                <w:ilvl w:val="0"/>
                <w:numId w:val="106"/>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 метр;</w:t>
            </w:r>
          </w:p>
          <w:p w:rsidR="00F22E93" w:rsidRPr="00AD4EA1" w:rsidRDefault="00F22E93" w:rsidP="00EA1FA3">
            <w:pPr>
              <w:numPr>
                <w:ilvl w:val="0"/>
                <w:numId w:val="106"/>
              </w:numPr>
              <w:tabs>
                <w:tab w:val="left" w:pos="317"/>
              </w:tabs>
              <w:ind w:left="0" w:firstLine="0"/>
              <w:contextualSpacing/>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F22E93" w:rsidRPr="00AD4EA1" w:rsidRDefault="00F22E93" w:rsidP="00EA1FA3">
            <w:pPr>
              <w:numPr>
                <w:ilvl w:val="0"/>
                <w:numId w:val="106"/>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w:t>
            </w:r>
            <w:r w:rsidR="00F95784" w:rsidRPr="00AD4EA1">
              <w:rPr>
                <w:rFonts w:eastAsia="Calibri"/>
                <w:sz w:val="18"/>
                <w:szCs w:val="18"/>
                <w:lang w:eastAsia="en-US"/>
              </w:rPr>
              <w:t>застройки земельного участка – 9</w:t>
            </w:r>
            <w:r w:rsidRPr="00AD4EA1">
              <w:rPr>
                <w:rFonts w:eastAsia="Calibri"/>
                <w:sz w:val="18"/>
                <w:szCs w:val="18"/>
                <w:lang w:eastAsia="en-US"/>
              </w:rPr>
              <w:t>0%;</w:t>
            </w:r>
          </w:p>
        </w:tc>
      </w:tr>
      <w:tr w:rsidR="006C739D" w:rsidRPr="00AD4EA1" w:rsidTr="0080530F">
        <w:trPr>
          <w:trHeight w:val="2121"/>
        </w:trPr>
        <w:tc>
          <w:tcPr>
            <w:tcW w:w="4678" w:type="dxa"/>
          </w:tcPr>
          <w:p w:rsidR="002544BB" w:rsidRPr="00AD4EA1" w:rsidRDefault="002544BB"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2544BB" w:rsidRPr="00AD4EA1" w:rsidRDefault="002544BB" w:rsidP="00E45D15">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Земельные участки общего пользования.</w:t>
            </w:r>
          </w:p>
          <w:p w:rsidR="002544BB" w:rsidRPr="00AD4EA1" w:rsidRDefault="002544BB" w:rsidP="00E45D15">
            <w:pPr>
              <w:autoSpaceDE w:val="0"/>
              <w:autoSpaceDN w:val="0"/>
              <w:adjustRightInd w:val="0"/>
              <w:spacing w:after="120"/>
              <w:rPr>
                <w:rFonts w:eastAsia="Calibri"/>
                <w:b/>
                <w:sz w:val="18"/>
                <w:szCs w:val="18"/>
                <w:lang w:eastAsia="en-US"/>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4961" w:type="dxa"/>
          </w:tcPr>
          <w:p w:rsidR="002544BB" w:rsidRPr="00AD4EA1" w:rsidRDefault="002544BB" w:rsidP="00EA1FA3">
            <w:pPr>
              <w:numPr>
                <w:ilvl w:val="0"/>
                <w:numId w:val="91"/>
              </w:numPr>
              <w:tabs>
                <w:tab w:val="left" w:pos="34"/>
                <w:tab w:val="left" w:pos="317"/>
              </w:tabs>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2544BB" w:rsidRPr="00AD4EA1" w:rsidRDefault="002544BB" w:rsidP="00EA1FA3">
            <w:pPr>
              <w:numPr>
                <w:ilvl w:val="0"/>
                <w:numId w:val="9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2544BB" w:rsidRPr="00AD4EA1" w:rsidRDefault="002544BB" w:rsidP="00EA1FA3">
            <w:pPr>
              <w:numPr>
                <w:ilvl w:val="0"/>
                <w:numId w:val="9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2544BB" w:rsidRPr="00AD4EA1" w:rsidRDefault="002544BB" w:rsidP="00EA1FA3">
            <w:pPr>
              <w:numPr>
                <w:ilvl w:val="0"/>
                <w:numId w:val="91"/>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2544BB" w:rsidRPr="00AD4EA1" w:rsidRDefault="002544BB" w:rsidP="00E45D15">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не менее 1,2м.</w:t>
            </w:r>
          </w:p>
          <w:p w:rsidR="002544BB" w:rsidRPr="00AD4EA1" w:rsidRDefault="002544BB" w:rsidP="00E45D15">
            <w:pPr>
              <w:autoSpaceDE w:val="0"/>
              <w:autoSpaceDN w:val="0"/>
              <w:adjustRightInd w:val="0"/>
              <w:ind w:left="34" w:firstLine="283"/>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2544BB" w:rsidRPr="00AD4EA1" w:rsidRDefault="002544BB" w:rsidP="00E45D15">
            <w:pPr>
              <w:contextualSpacing/>
              <w:rPr>
                <w:bCs/>
                <w:sz w:val="18"/>
                <w:szCs w:val="18"/>
              </w:rPr>
            </w:pPr>
            <w:r w:rsidRPr="00AD4EA1">
              <w:rPr>
                <w:rFonts w:eastAsia="Calibri"/>
                <w:sz w:val="18"/>
                <w:szCs w:val="18"/>
                <w:lang w:eastAsia="en-US"/>
              </w:rPr>
              <w:t>детских и спортивных площадок не менее 20 % (с учетом инсоляции не менее 2,5ч на 50% территории детских и спортивных площадок).</w:t>
            </w:r>
          </w:p>
        </w:tc>
      </w:tr>
    </w:tbl>
    <w:p w:rsidR="0080530F" w:rsidRPr="00AD4EA1" w:rsidRDefault="0080530F" w:rsidP="006B5184">
      <w:pPr>
        <w:ind w:firstLine="709"/>
        <w:rPr>
          <w:b/>
          <w:bCs/>
        </w:rPr>
      </w:pPr>
      <w:r w:rsidRPr="00AD4EA1">
        <w:rPr>
          <w:b/>
          <w:bCs/>
        </w:rPr>
        <w:t>2</w:t>
      </w:r>
      <w:r w:rsidR="002544BB" w:rsidRPr="00AD4EA1">
        <w:rPr>
          <w:b/>
          <w:bCs/>
        </w:rPr>
        <w:t>.</w:t>
      </w:r>
      <w:r w:rsidRPr="00AD4EA1">
        <w:rPr>
          <w:b/>
          <w:bCs/>
        </w:rPr>
        <w:t xml:space="preserve">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80530F" w:rsidRPr="00AD4EA1" w:rsidRDefault="0080530F" w:rsidP="0080530F">
      <w:pPr>
        <w:rPr>
          <w:shd w:val="clear" w:color="auto" w:fill="FFFFF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80530F">
        <w:tc>
          <w:tcPr>
            <w:tcW w:w="3828" w:type="dxa"/>
            <w:vAlign w:val="center"/>
          </w:tcPr>
          <w:p w:rsidR="0080530F" w:rsidRPr="00AD4EA1" w:rsidRDefault="0080530F" w:rsidP="0080530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80530F" w:rsidRPr="00AD4EA1" w:rsidRDefault="0080530F" w:rsidP="0080530F">
            <w:pPr>
              <w:contextualSpacing/>
              <w:jc w:val="center"/>
              <w:rPr>
                <w:bCs/>
                <w:sz w:val="23"/>
                <w:szCs w:val="23"/>
              </w:rPr>
            </w:pPr>
          </w:p>
        </w:tc>
        <w:tc>
          <w:tcPr>
            <w:tcW w:w="5811" w:type="dxa"/>
            <w:vAlign w:val="center"/>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80530F">
        <w:tc>
          <w:tcPr>
            <w:tcW w:w="3828" w:type="dxa"/>
            <w:vAlign w:val="center"/>
          </w:tcPr>
          <w:p w:rsidR="0080530F" w:rsidRPr="00AD4EA1" w:rsidRDefault="0080530F" w:rsidP="0080530F">
            <w:pPr>
              <w:contextualSpacing/>
              <w:jc w:val="center"/>
              <w:rPr>
                <w:bCs/>
                <w:sz w:val="20"/>
                <w:szCs w:val="20"/>
              </w:rPr>
            </w:pPr>
            <w:r w:rsidRPr="00AD4EA1">
              <w:rPr>
                <w:bCs/>
                <w:sz w:val="20"/>
                <w:szCs w:val="20"/>
              </w:rPr>
              <w:t>1</w:t>
            </w:r>
          </w:p>
        </w:tc>
        <w:tc>
          <w:tcPr>
            <w:tcW w:w="5811" w:type="dxa"/>
            <w:vAlign w:val="center"/>
          </w:tcPr>
          <w:p w:rsidR="0080530F" w:rsidRPr="00AD4EA1" w:rsidRDefault="0080530F" w:rsidP="0080530F">
            <w:pPr>
              <w:contextualSpacing/>
              <w:jc w:val="center"/>
              <w:rPr>
                <w:bCs/>
                <w:sz w:val="20"/>
                <w:szCs w:val="20"/>
              </w:rPr>
            </w:pPr>
            <w:r w:rsidRPr="00AD4EA1">
              <w:rPr>
                <w:bCs/>
                <w:sz w:val="20"/>
                <w:szCs w:val="20"/>
              </w:rPr>
              <w:t>2</w:t>
            </w:r>
          </w:p>
        </w:tc>
      </w:tr>
      <w:tr w:rsidR="006C739D" w:rsidRPr="00AD4EA1" w:rsidTr="0080530F">
        <w:tc>
          <w:tcPr>
            <w:tcW w:w="3828" w:type="dxa"/>
          </w:tcPr>
          <w:p w:rsidR="0080530F" w:rsidRPr="00AD4EA1" w:rsidRDefault="0080530F" w:rsidP="0080530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80530F" w:rsidRPr="00AD4EA1" w:rsidRDefault="0080530F" w:rsidP="0080530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AD4EA1">
              <w:rPr>
                <w:rFonts w:eastAsia="Calibri"/>
                <w:sz w:val="18"/>
                <w:szCs w:val="18"/>
                <w:shd w:val="clear" w:color="auto" w:fill="FFFFFF"/>
                <w:lang w:eastAsia="en-US"/>
              </w:rPr>
              <w:lastRenderedPageBreak/>
              <w:t>применяемых как составные части благоустройства территории, общественных туалетов</w:t>
            </w:r>
          </w:p>
        </w:tc>
        <w:tc>
          <w:tcPr>
            <w:tcW w:w="5811" w:type="dxa"/>
            <w:vAlign w:val="center"/>
          </w:tcPr>
          <w:p w:rsidR="002544BB" w:rsidRPr="00AD4EA1" w:rsidRDefault="002544BB" w:rsidP="00EA1FA3">
            <w:pPr>
              <w:numPr>
                <w:ilvl w:val="0"/>
                <w:numId w:val="9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2544BB" w:rsidRPr="00AD4EA1" w:rsidRDefault="002544BB" w:rsidP="00EA1FA3">
            <w:pPr>
              <w:numPr>
                <w:ilvl w:val="0"/>
                <w:numId w:val="9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2544BB" w:rsidRPr="00AD4EA1" w:rsidRDefault="002544BB" w:rsidP="002544BB">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2544BB" w:rsidRPr="00AD4EA1" w:rsidRDefault="002544BB" w:rsidP="00EA1FA3">
            <w:pPr>
              <w:numPr>
                <w:ilvl w:val="0"/>
                <w:numId w:val="9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2544BB" w:rsidRPr="00AD4EA1" w:rsidRDefault="002544BB" w:rsidP="002544BB">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2544BB" w:rsidRPr="00AD4EA1" w:rsidRDefault="002544BB" w:rsidP="00EA1FA3">
            <w:pPr>
              <w:numPr>
                <w:ilvl w:val="0"/>
                <w:numId w:val="92"/>
              </w:numPr>
              <w:tabs>
                <w:tab w:val="left" w:pos="317"/>
              </w:tabs>
              <w:autoSpaceDE w:val="0"/>
              <w:autoSpaceDN w:val="0"/>
              <w:adjustRightInd w:val="0"/>
              <w:ind w:left="34" w:firstLine="0"/>
              <w:rPr>
                <w:rFonts w:eastAsia="Calibri"/>
                <w:sz w:val="18"/>
                <w:szCs w:val="18"/>
                <w:lang w:eastAsia="en-US"/>
              </w:rPr>
            </w:pPr>
            <w:r w:rsidRPr="00AD4EA1">
              <w:rPr>
                <w:sz w:val="18"/>
                <w:szCs w:val="18"/>
              </w:rPr>
              <w:lastRenderedPageBreak/>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2544BB" w:rsidRPr="00AD4EA1" w:rsidRDefault="002544BB" w:rsidP="002544BB">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2544BB">
            <w:pPr>
              <w:tabs>
                <w:tab w:val="left" w:pos="317"/>
              </w:tabs>
              <w:autoSpaceDE w:val="0"/>
              <w:autoSpaceDN w:val="0"/>
              <w:adjustRightInd w:val="0"/>
              <w:ind w:left="34"/>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80530F" w:rsidRPr="00AD4EA1" w:rsidRDefault="002544BB" w:rsidP="002544BB">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детских и спортивных площадок не менее 20 % (с учетом инсоляции не менее 2,5ч на 50% территории детских и спортивных площадок).</w:t>
            </w:r>
          </w:p>
        </w:tc>
      </w:tr>
    </w:tbl>
    <w:p w:rsidR="0080530F" w:rsidRPr="00AD4EA1" w:rsidRDefault="0080530F" w:rsidP="006B5184">
      <w:pPr>
        <w:ind w:firstLine="709"/>
        <w:rPr>
          <w:b/>
          <w:bCs/>
        </w:rPr>
      </w:pPr>
      <w:r w:rsidRPr="00AD4EA1">
        <w:rPr>
          <w:b/>
          <w:bCs/>
        </w:rPr>
        <w:lastRenderedPageBreak/>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80530F" w:rsidRPr="00AD4EA1" w:rsidRDefault="0080530F" w:rsidP="0080530F">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5811"/>
      </w:tblGrid>
      <w:tr w:rsidR="006C739D" w:rsidRPr="00AD4EA1" w:rsidTr="0080530F">
        <w:tc>
          <w:tcPr>
            <w:tcW w:w="3828" w:type="dxa"/>
            <w:vAlign w:val="center"/>
          </w:tcPr>
          <w:p w:rsidR="0080530F" w:rsidRPr="00AD4EA1" w:rsidRDefault="0080530F" w:rsidP="0080530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80530F" w:rsidRPr="00AD4EA1" w:rsidRDefault="0080530F" w:rsidP="0080530F">
            <w:pPr>
              <w:jc w:val="center"/>
              <w:rPr>
                <w:sz w:val="22"/>
                <w:szCs w:val="22"/>
                <w:shd w:val="clear" w:color="auto" w:fill="FFFFFF"/>
              </w:rPr>
            </w:pPr>
          </w:p>
        </w:tc>
        <w:tc>
          <w:tcPr>
            <w:tcW w:w="5811"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80530F">
        <w:tc>
          <w:tcPr>
            <w:tcW w:w="3828" w:type="dxa"/>
            <w:vAlign w:val="center"/>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tcPr>
          <w:p w:rsidR="0080530F" w:rsidRPr="00AD4EA1" w:rsidRDefault="0080530F" w:rsidP="0080530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80530F">
        <w:trPr>
          <w:trHeight w:val="51"/>
        </w:trPr>
        <w:tc>
          <w:tcPr>
            <w:tcW w:w="3828" w:type="dxa"/>
          </w:tcPr>
          <w:p w:rsidR="002544BB" w:rsidRPr="00AD4EA1" w:rsidRDefault="005E044F" w:rsidP="00E45D15">
            <w:pPr>
              <w:autoSpaceDE w:val="0"/>
              <w:autoSpaceDN w:val="0"/>
              <w:adjustRightInd w:val="0"/>
              <w:rPr>
                <w:rFonts w:eastAsia="Calibri"/>
                <w:b/>
                <w:sz w:val="18"/>
                <w:szCs w:val="18"/>
                <w:lang w:eastAsia="en-US"/>
              </w:rPr>
            </w:pPr>
            <w:r w:rsidRPr="00AD4EA1">
              <w:rPr>
                <w:rFonts w:eastAsia="Calibri"/>
                <w:b/>
                <w:sz w:val="18"/>
                <w:szCs w:val="18"/>
                <w:lang w:eastAsia="en-US"/>
              </w:rPr>
              <w:t>Средне этажная</w:t>
            </w:r>
            <w:r w:rsidR="002544BB" w:rsidRPr="00AD4EA1">
              <w:rPr>
                <w:rFonts w:eastAsia="Calibri"/>
                <w:b/>
                <w:sz w:val="18"/>
                <w:szCs w:val="18"/>
                <w:lang w:eastAsia="en-US"/>
              </w:rPr>
              <w:t xml:space="preserve"> жилая застройка (2.5):</w:t>
            </w:r>
          </w:p>
          <w:p w:rsidR="002544BB" w:rsidRPr="00AD4EA1" w:rsidRDefault="002544BB" w:rsidP="00E45D15">
            <w:pPr>
              <w:ind w:left="62" w:right="62"/>
              <w:contextualSpacing/>
              <w:rPr>
                <w:rFonts w:eastAsia="Calibri"/>
                <w:sz w:val="18"/>
                <w:szCs w:val="18"/>
                <w:lang w:eastAsia="en-US"/>
              </w:rPr>
            </w:pPr>
            <w:r w:rsidRPr="00AD4EA1">
              <w:rPr>
                <w:rFonts w:eastAsia="Calibri"/>
                <w:sz w:val="18"/>
                <w:szCs w:val="18"/>
                <w:lang w:eastAsia="en-US"/>
              </w:rPr>
              <w:t>Размещение многоквартирных домов этажностью не выше восьми этажей;</w:t>
            </w:r>
          </w:p>
          <w:p w:rsidR="002544BB" w:rsidRPr="00AD4EA1" w:rsidRDefault="002544BB" w:rsidP="00E45D15">
            <w:pPr>
              <w:ind w:left="62" w:right="62"/>
              <w:contextualSpacing/>
              <w:rPr>
                <w:rFonts w:eastAsia="Calibri"/>
                <w:sz w:val="18"/>
                <w:szCs w:val="18"/>
                <w:lang w:eastAsia="en-US"/>
              </w:rPr>
            </w:pPr>
            <w:r w:rsidRPr="00AD4EA1">
              <w:rPr>
                <w:rFonts w:eastAsia="Calibri"/>
                <w:sz w:val="18"/>
                <w:szCs w:val="18"/>
                <w:lang w:eastAsia="en-US"/>
              </w:rPr>
              <w:t>благоустройство и озеленение;</w:t>
            </w:r>
          </w:p>
          <w:p w:rsidR="002544BB" w:rsidRPr="00AD4EA1" w:rsidRDefault="002544BB" w:rsidP="00E45D15">
            <w:pPr>
              <w:ind w:left="62" w:right="62"/>
              <w:contextualSpacing/>
              <w:rPr>
                <w:rFonts w:eastAsia="Calibri"/>
                <w:sz w:val="18"/>
                <w:szCs w:val="18"/>
                <w:lang w:eastAsia="en-US"/>
              </w:rPr>
            </w:pPr>
            <w:r w:rsidRPr="00AD4EA1">
              <w:rPr>
                <w:rFonts w:eastAsia="Calibri"/>
                <w:sz w:val="18"/>
                <w:szCs w:val="18"/>
                <w:lang w:eastAsia="en-US"/>
              </w:rPr>
              <w:t>размещение подземных гаражей и автостоянок;</w:t>
            </w:r>
          </w:p>
          <w:p w:rsidR="002544BB" w:rsidRPr="00AD4EA1" w:rsidRDefault="002544BB" w:rsidP="00E45D15">
            <w:pPr>
              <w:ind w:left="62" w:right="62"/>
              <w:contextualSpacing/>
              <w:rPr>
                <w:rFonts w:eastAsia="Calibri"/>
                <w:sz w:val="18"/>
                <w:szCs w:val="18"/>
                <w:lang w:eastAsia="en-US"/>
              </w:rPr>
            </w:pPr>
            <w:r w:rsidRPr="00AD4EA1">
              <w:rPr>
                <w:rFonts w:eastAsia="Calibri"/>
                <w:sz w:val="18"/>
                <w:szCs w:val="18"/>
                <w:lang w:eastAsia="en-US"/>
              </w:rPr>
              <w:t>обустройство спортивных и детских площадок, площадок для отдыха;</w:t>
            </w:r>
          </w:p>
          <w:p w:rsidR="002544BB" w:rsidRPr="00AD4EA1" w:rsidRDefault="002544BB" w:rsidP="00E45D15">
            <w:pPr>
              <w:ind w:left="62"/>
              <w:rPr>
                <w:sz w:val="18"/>
                <w:szCs w:val="18"/>
              </w:rPr>
            </w:pPr>
            <w:r w:rsidRPr="00AD4EA1">
              <w:rPr>
                <w:rFonts w:eastAsia="Calibri"/>
                <w:sz w:val="18"/>
                <w:szCs w:val="18"/>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811" w:type="dxa"/>
          </w:tcPr>
          <w:p w:rsidR="002544BB" w:rsidRPr="00AD4EA1" w:rsidRDefault="002544BB" w:rsidP="00EA1FA3">
            <w:pPr>
              <w:numPr>
                <w:ilvl w:val="0"/>
                <w:numId w:val="93"/>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1000</w:t>
            </w:r>
            <w:r w:rsidR="005E044F" w:rsidRPr="00AD4EA1">
              <w:rPr>
                <w:rFonts w:eastAsia="Calibri"/>
                <w:sz w:val="18"/>
                <w:szCs w:val="18"/>
                <w:lang w:eastAsia="en-US"/>
              </w:rPr>
              <w:t>кв. м</w:t>
            </w:r>
            <w:r w:rsidRPr="00AD4EA1">
              <w:rPr>
                <w:rFonts w:eastAsia="Calibri"/>
                <w:sz w:val="18"/>
                <w:szCs w:val="18"/>
                <w:lang w:eastAsia="en-US"/>
              </w:rPr>
              <w:t>;</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9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2м;</w:t>
            </w:r>
          </w:p>
          <w:p w:rsidR="002544BB" w:rsidRPr="00AD4EA1" w:rsidRDefault="002544BB" w:rsidP="00EA1FA3">
            <w:pPr>
              <w:numPr>
                <w:ilvl w:val="0"/>
                <w:numId w:val="9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(надземных) –8;</w:t>
            </w:r>
          </w:p>
          <w:p w:rsidR="002544BB" w:rsidRPr="00AD4EA1" w:rsidRDefault="002544BB" w:rsidP="00EA1FA3">
            <w:pPr>
              <w:numPr>
                <w:ilvl w:val="0"/>
                <w:numId w:val="93"/>
              </w:numPr>
              <w:tabs>
                <w:tab w:val="left" w:pos="317"/>
              </w:tabs>
              <w:autoSpaceDE w:val="0"/>
              <w:autoSpaceDN w:val="0"/>
              <w:adjustRightInd w:val="0"/>
              <w:ind w:left="34" w:firstLine="0"/>
              <w:rPr>
                <w:rFonts w:eastAsia="Calibri"/>
                <w:sz w:val="18"/>
                <w:szCs w:val="18"/>
                <w:lang w:eastAsia="en-US"/>
              </w:rPr>
            </w:pPr>
            <w:r w:rsidRPr="00AD4EA1">
              <w:rPr>
                <w:sz w:val="18"/>
                <w:szCs w:val="18"/>
              </w:rPr>
              <w:t xml:space="preserve">Максимальный процент застройки– 40% </w:t>
            </w:r>
          </w:p>
          <w:p w:rsidR="002544BB" w:rsidRPr="00AD4EA1" w:rsidRDefault="002544BB" w:rsidP="00E45D15">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ind w:left="317"/>
              <w:rPr>
                <w:sz w:val="18"/>
                <w:szCs w:val="18"/>
              </w:rPr>
            </w:pPr>
            <w:r w:rsidRPr="00AD4EA1">
              <w:rPr>
                <w:sz w:val="18"/>
                <w:szCs w:val="18"/>
                <w:u w:val="single"/>
              </w:rPr>
              <w:t>Минимальный процент озеленения</w:t>
            </w:r>
            <w:r w:rsidRPr="00AD4EA1">
              <w:rPr>
                <w:sz w:val="18"/>
                <w:szCs w:val="18"/>
              </w:rPr>
              <w:t xml:space="preserve"> 25 %.</w:t>
            </w:r>
          </w:p>
          <w:p w:rsidR="002544BB" w:rsidRPr="00AD4EA1" w:rsidRDefault="002544BB" w:rsidP="00E45D15">
            <w:pPr>
              <w:autoSpaceDE w:val="0"/>
              <w:autoSpaceDN w:val="0"/>
              <w:adjustRightInd w:val="0"/>
              <w:ind w:left="34" w:firstLine="283"/>
              <w:rPr>
                <w:rFonts w:eastAsia="Calibri"/>
                <w:sz w:val="18"/>
                <w:szCs w:val="18"/>
                <w:lang w:eastAsia="en-US"/>
              </w:rPr>
            </w:pPr>
          </w:p>
        </w:tc>
      </w:tr>
      <w:tr w:rsidR="006C739D" w:rsidRPr="00AD4EA1" w:rsidTr="005D7201">
        <w:trPr>
          <w:trHeight w:val="703"/>
        </w:trPr>
        <w:tc>
          <w:tcPr>
            <w:tcW w:w="3828" w:type="dxa"/>
          </w:tcPr>
          <w:p w:rsidR="002544BB" w:rsidRPr="00AD4EA1" w:rsidRDefault="002544BB" w:rsidP="00E45D15">
            <w:pPr>
              <w:autoSpaceDE w:val="0"/>
              <w:autoSpaceDN w:val="0"/>
              <w:adjustRightInd w:val="0"/>
              <w:rPr>
                <w:rFonts w:eastAsia="Calibri"/>
                <w:b/>
                <w:sz w:val="18"/>
                <w:szCs w:val="18"/>
                <w:lang w:eastAsia="en-US"/>
              </w:rPr>
            </w:pPr>
            <w:r w:rsidRPr="00AD4EA1">
              <w:rPr>
                <w:rFonts w:eastAsia="Calibri"/>
                <w:b/>
                <w:sz w:val="18"/>
                <w:szCs w:val="18"/>
                <w:lang w:eastAsia="en-US"/>
              </w:rPr>
              <w:t>Многоэтажная жилая застройка (высотная застройка) (2.6):</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Размещение многоквартирных домов этажностью девять этажей и выше;</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благоустройство и озеленение придомовых территорий;</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обустройство спортивных и детских площадок, хозяйственных площадок и площадок для отдыха;</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811" w:type="dxa"/>
          </w:tcPr>
          <w:p w:rsidR="002544BB" w:rsidRPr="00AD4EA1" w:rsidRDefault="002544BB" w:rsidP="00EA1FA3">
            <w:pPr>
              <w:numPr>
                <w:ilvl w:val="0"/>
                <w:numId w:val="94"/>
              </w:numPr>
              <w:tabs>
                <w:tab w:val="left" w:pos="317"/>
              </w:tabs>
              <w:ind w:left="0"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2000 </w:t>
            </w:r>
            <w:r w:rsidR="005E044F" w:rsidRPr="00AD4EA1">
              <w:rPr>
                <w:rFonts w:eastAsia="Calibri"/>
                <w:sz w:val="18"/>
                <w:szCs w:val="18"/>
                <w:lang w:eastAsia="en-US"/>
              </w:rPr>
              <w:t>кв. м</w:t>
            </w:r>
            <w:r w:rsidRPr="00AD4EA1">
              <w:rPr>
                <w:rFonts w:eastAsia="Calibri"/>
                <w:sz w:val="18"/>
                <w:szCs w:val="18"/>
                <w:lang w:eastAsia="en-US"/>
              </w:rPr>
              <w:t>;</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2544BB" w:rsidRPr="00AD4EA1" w:rsidRDefault="002544BB" w:rsidP="00EA1FA3">
            <w:pPr>
              <w:numPr>
                <w:ilvl w:val="0"/>
                <w:numId w:val="94"/>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2м; </w:t>
            </w:r>
          </w:p>
          <w:p w:rsidR="002544BB" w:rsidRPr="00AD4EA1" w:rsidRDefault="002544BB" w:rsidP="00EA1FA3">
            <w:pPr>
              <w:numPr>
                <w:ilvl w:val="0"/>
                <w:numId w:val="94"/>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(надземных) – 9; </w:t>
            </w:r>
          </w:p>
          <w:p w:rsidR="002544BB" w:rsidRPr="00AD4EA1" w:rsidRDefault="002544BB" w:rsidP="00EA1FA3">
            <w:pPr>
              <w:numPr>
                <w:ilvl w:val="0"/>
                <w:numId w:val="94"/>
              </w:numPr>
              <w:tabs>
                <w:tab w:val="left" w:pos="317"/>
              </w:tabs>
              <w:ind w:left="34" w:firstLine="0"/>
              <w:rPr>
                <w:sz w:val="18"/>
                <w:szCs w:val="18"/>
              </w:rPr>
            </w:pPr>
            <w:r w:rsidRPr="00AD4EA1">
              <w:rPr>
                <w:sz w:val="18"/>
                <w:szCs w:val="18"/>
              </w:rPr>
              <w:t xml:space="preserve">Максимальный процент застройки– 40% </w:t>
            </w:r>
          </w:p>
          <w:p w:rsidR="002544BB" w:rsidRPr="00AD4EA1" w:rsidRDefault="002544BB" w:rsidP="00E45D15">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ind w:left="317"/>
              <w:rPr>
                <w:sz w:val="18"/>
                <w:szCs w:val="18"/>
              </w:rPr>
            </w:pPr>
            <w:r w:rsidRPr="00AD4EA1">
              <w:rPr>
                <w:sz w:val="18"/>
                <w:szCs w:val="18"/>
                <w:u w:val="single"/>
              </w:rPr>
              <w:t>Минимальный процент озеленения</w:t>
            </w:r>
            <w:r w:rsidRPr="00AD4EA1">
              <w:rPr>
                <w:sz w:val="18"/>
                <w:szCs w:val="18"/>
              </w:rPr>
              <w:t xml:space="preserve"> 25 %.</w:t>
            </w:r>
          </w:p>
          <w:p w:rsidR="002544BB" w:rsidRPr="00AD4EA1" w:rsidRDefault="002544BB" w:rsidP="00E45D15">
            <w:pPr>
              <w:autoSpaceDE w:val="0"/>
              <w:autoSpaceDN w:val="0"/>
              <w:adjustRightInd w:val="0"/>
              <w:ind w:left="34" w:firstLine="283"/>
              <w:rPr>
                <w:rFonts w:eastAsia="Calibri"/>
                <w:sz w:val="18"/>
                <w:szCs w:val="18"/>
                <w:lang w:eastAsia="en-US"/>
              </w:rPr>
            </w:pPr>
          </w:p>
        </w:tc>
      </w:tr>
      <w:tr w:rsidR="006C739D" w:rsidRPr="00AD4EA1" w:rsidTr="0080530F">
        <w:trPr>
          <w:trHeight w:val="1166"/>
        </w:trPr>
        <w:tc>
          <w:tcPr>
            <w:tcW w:w="3828" w:type="dxa"/>
          </w:tcPr>
          <w:p w:rsidR="002544BB" w:rsidRPr="00AD4EA1" w:rsidRDefault="002544BB"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Хранение автотранспорта (2.7.1):</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w:t>
            </w:r>
          </w:p>
        </w:tc>
        <w:tc>
          <w:tcPr>
            <w:tcW w:w="5811" w:type="dxa"/>
          </w:tcPr>
          <w:p w:rsidR="002544BB" w:rsidRPr="00AD4EA1" w:rsidRDefault="002544BB" w:rsidP="00EA1FA3">
            <w:pPr>
              <w:numPr>
                <w:ilvl w:val="0"/>
                <w:numId w:val="95"/>
              </w:numPr>
              <w:tabs>
                <w:tab w:val="left" w:pos="317"/>
              </w:tabs>
              <w:ind w:left="33"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 xml:space="preserve">Минимальная площадь земельного участка – 25 </w:t>
            </w:r>
            <w:r w:rsidR="005E044F" w:rsidRPr="00AD4EA1">
              <w:rPr>
                <w:rFonts w:eastAsia="Calibri"/>
                <w:sz w:val="18"/>
                <w:szCs w:val="18"/>
                <w:lang w:eastAsia="en-US"/>
              </w:rPr>
              <w:t>кв. м</w:t>
            </w:r>
            <w:r w:rsidRPr="00AD4EA1">
              <w:rPr>
                <w:rFonts w:eastAsia="Calibri"/>
                <w:sz w:val="18"/>
                <w:szCs w:val="18"/>
                <w:lang w:eastAsia="en-US"/>
              </w:rPr>
              <w:t xml:space="preserve">; </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95"/>
              </w:numPr>
              <w:tabs>
                <w:tab w:val="left" w:pos="317"/>
              </w:tabs>
              <w:ind w:left="33" w:firstLine="0"/>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2544BB" w:rsidRPr="00AD4EA1" w:rsidRDefault="002544BB" w:rsidP="00EA1FA3">
            <w:pPr>
              <w:numPr>
                <w:ilvl w:val="0"/>
                <w:numId w:val="95"/>
              </w:numPr>
              <w:tabs>
                <w:tab w:val="left" w:pos="261"/>
                <w:tab w:val="left" w:pos="317"/>
                <w:tab w:val="left" w:pos="545"/>
              </w:tabs>
              <w:autoSpaceDE w:val="0"/>
              <w:autoSpaceDN w:val="0"/>
              <w:adjustRightInd w:val="0"/>
              <w:ind w:left="33" w:firstLine="0"/>
              <w:rPr>
                <w:sz w:val="18"/>
                <w:szCs w:val="18"/>
                <w:shd w:val="clear" w:color="auto" w:fill="FFFFFF"/>
              </w:rPr>
            </w:pPr>
            <w:r w:rsidRPr="00AD4EA1">
              <w:rPr>
                <w:rFonts w:eastAsia="Calibri"/>
                <w:sz w:val="18"/>
                <w:szCs w:val="18"/>
                <w:lang w:eastAsia="en-US"/>
              </w:rPr>
              <w:t>Предельное количество этажей – 1;</w:t>
            </w:r>
          </w:p>
          <w:p w:rsidR="002544BB" w:rsidRPr="00AD4EA1" w:rsidRDefault="002544BB" w:rsidP="00EA1FA3">
            <w:pPr>
              <w:numPr>
                <w:ilvl w:val="0"/>
                <w:numId w:val="95"/>
              </w:numPr>
              <w:tabs>
                <w:tab w:val="left" w:pos="261"/>
                <w:tab w:val="left" w:pos="317"/>
                <w:tab w:val="left" w:pos="545"/>
              </w:tabs>
              <w:autoSpaceDE w:val="0"/>
              <w:autoSpaceDN w:val="0"/>
              <w:adjustRightInd w:val="0"/>
              <w:ind w:left="33" w:firstLine="0"/>
              <w:rPr>
                <w:sz w:val="18"/>
                <w:szCs w:val="18"/>
                <w:shd w:val="clear" w:color="auto" w:fill="FFFFFF"/>
              </w:rPr>
            </w:pPr>
            <w:r w:rsidRPr="00AD4EA1">
              <w:rPr>
                <w:rFonts w:eastAsia="Calibri"/>
                <w:sz w:val="18"/>
                <w:szCs w:val="18"/>
                <w:lang w:eastAsia="en-US"/>
              </w:rPr>
              <w:t>Максимальный процент застройки– 100%.</w:t>
            </w:r>
          </w:p>
        </w:tc>
      </w:tr>
      <w:tr w:rsidR="006C739D" w:rsidRPr="00AD4EA1" w:rsidTr="0080530F">
        <w:trPr>
          <w:trHeight w:val="1166"/>
        </w:trPr>
        <w:tc>
          <w:tcPr>
            <w:tcW w:w="3828" w:type="dxa"/>
          </w:tcPr>
          <w:p w:rsidR="002544BB" w:rsidRPr="00AD4EA1" w:rsidRDefault="002544BB" w:rsidP="00E45D15">
            <w:pPr>
              <w:autoSpaceDE w:val="0"/>
              <w:autoSpaceDN w:val="0"/>
              <w:adjustRightInd w:val="0"/>
              <w:rPr>
                <w:rFonts w:eastAsia="Calibri"/>
                <w:b/>
                <w:sz w:val="18"/>
                <w:szCs w:val="18"/>
              </w:rPr>
            </w:pPr>
            <w:r w:rsidRPr="00AD4EA1">
              <w:rPr>
                <w:rFonts w:eastAsia="Calibri"/>
                <w:b/>
                <w:sz w:val="18"/>
                <w:szCs w:val="18"/>
              </w:rPr>
              <w:t>Социальное обслуживание (3.2):</w:t>
            </w:r>
          </w:p>
          <w:p w:rsidR="002544BB" w:rsidRPr="00AD4EA1" w:rsidRDefault="002544BB" w:rsidP="00E45D15">
            <w:pPr>
              <w:autoSpaceDE w:val="0"/>
              <w:autoSpaceDN w:val="0"/>
              <w:adjustRightInd w:val="0"/>
              <w:rPr>
                <w:rFonts w:eastAsia="Calibri"/>
                <w:sz w:val="18"/>
                <w:szCs w:val="18"/>
              </w:rPr>
            </w:pPr>
            <w:r w:rsidRPr="00AD4EA1">
              <w:rPr>
                <w:rFonts w:eastAsia="Calibri"/>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D4EA1">
                <w:rPr>
                  <w:rFonts w:eastAsia="Calibri"/>
                  <w:sz w:val="18"/>
                  <w:szCs w:val="18"/>
                </w:rPr>
                <w:t>кодами 3.2.1</w:t>
              </w:r>
            </w:hyperlink>
            <w:r w:rsidRPr="00AD4EA1">
              <w:rPr>
                <w:rFonts w:eastAsia="Calibri"/>
                <w:sz w:val="18"/>
                <w:szCs w:val="18"/>
              </w:rPr>
              <w:t xml:space="preserve"> - </w:t>
            </w:r>
            <w:hyperlink w:anchor="Par224" w:tooltip="3.2.4" w:history="1">
              <w:r w:rsidRPr="00AD4EA1">
                <w:rPr>
                  <w:rFonts w:eastAsia="Calibri"/>
                  <w:sz w:val="18"/>
                  <w:szCs w:val="18"/>
                </w:rPr>
                <w:t>3.2.4</w:t>
              </w:r>
            </w:hyperlink>
          </w:p>
          <w:p w:rsidR="002544BB" w:rsidRPr="00AD4EA1" w:rsidRDefault="002544BB" w:rsidP="00E45D15">
            <w:pPr>
              <w:autoSpaceDE w:val="0"/>
              <w:autoSpaceDN w:val="0"/>
              <w:adjustRightInd w:val="0"/>
              <w:rPr>
                <w:rFonts w:eastAsia="Calibri"/>
                <w:sz w:val="18"/>
                <w:szCs w:val="18"/>
              </w:rPr>
            </w:pPr>
          </w:p>
        </w:tc>
        <w:tc>
          <w:tcPr>
            <w:tcW w:w="5811" w:type="dxa"/>
          </w:tcPr>
          <w:p w:rsidR="002544BB" w:rsidRPr="00AD4EA1" w:rsidRDefault="002544BB" w:rsidP="00EA1FA3">
            <w:pPr>
              <w:numPr>
                <w:ilvl w:val="0"/>
                <w:numId w:val="9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–100 </w:t>
            </w:r>
            <w:r w:rsidR="005E044F" w:rsidRPr="00AD4EA1">
              <w:rPr>
                <w:rFonts w:eastAsia="Calibri"/>
                <w:sz w:val="18"/>
                <w:szCs w:val="18"/>
                <w:lang w:eastAsia="en-US"/>
              </w:rPr>
              <w:t>кв. м</w:t>
            </w:r>
            <w:r w:rsidRPr="00AD4EA1">
              <w:rPr>
                <w:rFonts w:eastAsia="Calibri"/>
                <w:sz w:val="18"/>
                <w:szCs w:val="18"/>
                <w:lang w:eastAsia="en-US"/>
              </w:rPr>
              <w:t>;</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9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3 м;</w:t>
            </w:r>
          </w:p>
          <w:p w:rsidR="002544BB" w:rsidRPr="00AD4EA1" w:rsidRDefault="002544BB" w:rsidP="00EA1FA3">
            <w:pPr>
              <w:numPr>
                <w:ilvl w:val="0"/>
                <w:numId w:val="96"/>
              </w:numPr>
              <w:tabs>
                <w:tab w:val="left" w:pos="317"/>
              </w:tabs>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Предельное количество этажей – 4;</w:t>
            </w:r>
          </w:p>
          <w:p w:rsidR="002544BB" w:rsidRPr="00AD4EA1" w:rsidRDefault="002544BB" w:rsidP="00EA1FA3">
            <w:pPr>
              <w:numPr>
                <w:ilvl w:val="0"/>
                <w:numId w:val="9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в границах земельного участка – </w:t>
            </w:r>
            <w:r w:rsidRPr="00AD4EA1">
              <w:rPr>
                <w:rFonts w:eastAsia="Calibri"/>
                <w:sz w:val="18"/>
                <w:szCs w:val="18"/>
                <w:lang w:eastAsia="en-US"/>
              </w:rPr>
              <w:lastRenderedPageBreak/>
              <w:t>60%.</w:t>
            </w:r>
          </w:p>
        </w:tc>
      </w:tr>
      <w:tr w:rsidR="006C739D" w:rsidRPr="00AD4EA1" w:rsidTr="00E45D15">
        <w:trPr>
          <w:trHeight w:val="1166"/>
        </w:trPr>
        <w:tc>
          <w:tcPr>
            <w:tcW w:w="3828" w:type="dxa"/>
            <w:vAlign w:val="center"/>
          </w:tcPr>
          <w:p w:rsidR="002544BB" w:rsidRPr="00AD4EA1" w:rsidRDefault="002544BB" w:rsidP="00E45D15">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lastRenderedPageBreak/>
              <w:t>Общежития (3.2.4):</w:t>
            </w:r>
          </w:p>
          <w:p w:rsidR="002544BB" w:rsidRPr="00AD4EA1" w:rsidRDefault="002544BB" w:rsidP="00E45D15">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2544BB" w:rsidRPr="00AD4EA1" w:rsidRDefault="002544BB" w:rsidP="00EA1FA3">
            <w:pPr>
              <w:numPr>
                <w:ilvl w:val="0"/>
                <w:numId w:val="97"/>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2544BB" w:rsidRPr="00AD4EA1" w:rsidRDefault="002544BB" w:rsidP="00E45D15">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 xml:space="preserve">Минимальная площадь земельного участка – 100 </w:t>
            </w:r>
            <w:r w:rsidR="005E044F" w:rsidRPr="00AD4EA1">
              <w:rPr>
                <w:rFonts w:eastAsia="Calibri"/>
                <w:bCs/>
                <w:sz w:val="18"/>
                <w:szCs w:val="18"/>
                <w:lang w:eastAsia="en-US"/>
              </w:rPr>
              <w:t>кв. м</w:t>
            </w:r>
            <w:r w:rsidRPr="00AD4EA1">
              <w:rPr>
                <w:rFonts w:eastAsia="Calibri"/>
                <w:bCs/>
                <w:sz w:val="18"/>
                <w:szCs w:val="18"/>
                <w:lang w:eastAsia="en-US"/>
              </w:rPr>
              <w:t>;</w:t>
            </w:r>
          </w:p>
          <w:p w:rsidR="002544BB" w:rsidRPr="00AD4EA1" w:rsidRDefault="002544BB" w:rsidP="00E45D15">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Максимальная площадь земельного участка – не подлежит установлению;</w:t>
            </w:r>
          </w:p>
          <w:p w:rsidR="002544BB" w:rsidRPr="00AD4EA1" w:rsidRDefault="002544BB" w:rsidP="00E45D15">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Длина и ширина – не подлежат установлению.</w:t>
            </w:r>
          </w:p>
          <w:p w:rsidR="002544BB" w:rsidRPr="00AD4EA1" w:rsidRDefault="002544BB" w:rsidP="00EA1FA3">
            <w:pPr>
              <w:numPr>
                <w:ilvl w:val="0"/>
                <w:numId w:val="97"/>
              </w:numPr>
              <w:tabs>
                <w:tab w:val="left" w:pos="317"/>
              </w:tabs>
              <w:autoSpaceDE w:val="0"/>
              <w:autoSpaceDN w:val="0"/>
              <w:adjustRightInd w:val="0"/>
              <w:ind w:left="0"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2544BB" w:rsidRPr="00AD4EA1" w:rsidRDefault="002544BB" w:rsidP="00EA1FA3">
            <w:pPr>
              <w:numPr>
                <w:ilvl w:val="0"/>
                <w:numId w:val="97"/>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Предельное количество этажей – 3;</w:t>
            </w:r>
          </w:p>
          <w:p w:rsidR="002544BB" w:rsidRPr="00AD4EA1" w:rsidRDefault="002544BB" w:rsidP="00EA1FA3">
            <w:pPr>
              <w:numPr>
                <w:ilvl w:val="0"/>
                <w:numId w:val="97"/>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2544BB" w:rsidRPr="00AD4EA1" w:rsidRDefault="002544BB" w:rsidP="00E45D15">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ind w:left="34"/>
              <w:rPr>
                <w:rFonts w:eastAsia="Calibri"/>
                <w:bCs/>
                <w:sz w:val="18"/>
                <w:szCs w:val="18"/>
                <w:lang w:eastAsia="en-US"/>
              </w:rPr>
            </w:pPr>
            <w:r w:rsidRPr="00AD4EA1">
              <w:rPr>
                <w:rFonts w:eastAsia="Calibri"/>
                <w:bCs/>
                <w:sz w:val="18"/>
                <w:szCs w:val="18"/>
                <w:lang w:eastAsia="en-US"/>
              </w:rPr>
              <w:t>Минимальный процент озеленения – 30%.</w:t>
            </w:r>
          </w:p>
        </w:tc>
      </w:tr>
      <w:tr w:rsidR="006C739D" w:rsidRPr="00AD4EA1" w:rsidTr="0080530F">
        <w:trPr>
          <w:trHeight w:val="282"/>
        </w:trPr>
        <w:tc>
          <w:tcPr>
            <w:tcW w:w="3828" w:type="dxa"/>
          </w:tcPr>
          <w:p w:rsidR="002544BB" w:rsidRPr="00AD4EA1" w:rsidRDefault="002544BB" w:rsidP="00E45D15">
            <w:pPr>
              <w:autoSpaceDE w:val="0"/>
              <w:autoSpaceDN w:val="0"/>
              <w:adjustRightInd w:val="0"/>
              <w:rPr>
                <w:rFonts w:eastAsia="Calibri"/>
                <w:b/>
                <w:sz w:val="18"/>
                <w:szCs w:val="18"/>
              </w:rPr>
            </w:pPr>
            <w:r w:rsidRPr="00AD4EA1">
              <w:rPr>
                <w:rFonts w:eastAsia="Calibri"/>
                <w:b/>
                <w:sz w:val="18"/>
                <w:szCs w:val="18"/>
              </w:rPr>
              <w:t>Здравоохранение (3.4):</w:t>
            </w:r>
          </w:p>
          <w:p w:rsidR="002544BB" w:rsidRPr="00AD4EA1" w:rsidRDefault="002544BB" w:rsidP="00E45D15">
            <w:pPr>
              <w:autoSpaceDE w:val="0"/>
              <w:autoSpaceDN w:val="0"/>
              <w:adjustRightInd w:val="0"/>
              <w:rPr>
                <w:rFonts w:eastAsia="Calibri"/>
                <w:sz w:val="18"/>
                <w:szCs w:val="18"/>
              </w:rPr>
            </w:pPr>
            <w:r w:rsidRPr="00AD4EA1">
              <w:rPr>
                <w:rFonts w:eastAsia="Calibri"/>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AD4EA1">
                <w:rPr>
                  <w:rFonts w:eastAsia="Calibri"/>
                  <w:sz w:val="18"/>
                  <w:szCs w:val="18"/>
                </w:rPr>
                <w:t>кодами 3.4.1</w:t>
              </w:r>
            </w:hyperlink>
            <w:r w:rsidRPr="00AD4EA1">
              <w:rPr>
                <w:rFonts w:eastAsia="Calibri"/>
                <w:sz w:val="18"/>
                <w:szCs w:val="18"/>
              </w:rPr>
              <w:t xml:space="preserve"> - </w:t>
            </w:r>
            <w:hyperlink w:anchor="Par238" w:tooltip="Стационарное медицинское обслуживание" w:history="1">
              <w:r w:rsidRPr="00AD4EA1">
                <w:rPr>
                  <w:rFonts w:eastAsia="Calibri"/>
                  <w:sz w:val="18"/>
                  <w:szCs w:val="18"/>
                </w:rPr>
                <w:t>3.4.2</w:t>
              </w:r>
            </w:hyperlink>
          </w:p>
        </w:tc>
        <w:tc>
          <w:tcPr>
            <w:tcW w:w="5811" w:type="dxa"/>
          </w:tcPr>
          <w:p w:rsidR="002544BB" w:rsidRPr="00AD4EA1" w:rsidRDefault="002544BB" w:rsidP="00EA1FA3">
            <w:pPr>
              <w:numPr>
                <w:ilvl w:val="0"/>
                <w:numId w:val="98"/>
              </w:numPr>
              <w:tabs>
                <w:tab w:val="left" w:pos="317"/>
              </w:tabs>
              <w:ind w:left="33"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2544BB" w:rsidRPr="00AD4EA1" w:rsidRDefault="002544BB" w:rsidP="00EA1FA3">
            <w:pPr>
              <w:numPr>
                <w:ilvl w:val="0"/>
                <w:numId w:val="9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не подлежит установлению; </w:t>
            </w:r>
          </w:p>
          <w:p w:rsidR="002544BB" w:rsidRPr="00AD4EA1" w:rsidRDefault="002544BB" w:rsidP="00EA1FA3">
            <w:pPr>
              <w:numPr>
                <w:ilvl w:val="0"/>
                <w:numId w:val="9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2544BB" w:rsidRPr="00AD4EA1" w:rsidRDefault="002544BB" w:rsidP="00EA1FA3">
            <w:pPr>
              <w:numPr>
                <w:ilvl w:val="0"/>
                <w:numId w:val="9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 70%;</w:t>
            </w:r>
          </w:p>
          <w:p w:rsidR="002544BB" w:rsidRPr="00AD4EA1" w:rsidRDefault="002544BB" w:rsidP="00E45D15">
            <w:pPr>
              <w:tabs>
                <w:tab w:val="left" w:pos="317"/>
              </w:tabs>
              <w:autoSpaceDE w:val="0"/>
              <w:autoSpaceDN w:val="0"/>
              <w:adjustRightInd w:val="0"/>
              <w:ind w:left="3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Минимальный процент озеленения- 20%.</w:t>
            </w:r>
          </w:p>
        </w:tc>
      </w:tr>
      <w:tr w:rsidR="006C739D" w:rsidRPr="00AD4EA1" w:rsidTr="00E45D15">
        <w:tc>
          <w:tcPr>
            <w:tcW w:w="3828" w:type="dxa"/>
          </w:tcPr>
          <w:p w:rsidR="002544BB" w:rsidRPr="00AD4EA1" w:rsidRDefault="002544BB" w:rsidP="00E45D15">
            <w:pPr>
              <w:autoSpaceDE w:val="0"/>
              <w:autoSpaceDN w:val="0"/>
              <w:adjustRightInd w:val="0"/>
              <w:rPr>
                <w:rFonts w:eastAsia="Calibri"/>
                <w:b/>
                <w:sz w:val="18"/>
                <w:szCs w:val="18"/>
              </w:rPr>
            </w:pPr>
            <w:r w:rsidRPr="00AD4EA1">
              <w:rPr>
                <w:rFonts w:eastAsia="Calibri"/>
                <w:b/>
                <w:sz w:val="18"/>
                <w:szCs w:val="18"/>
              </w:rPr>
              <w:t>Образование и просвещение (3.5):</w:t>
            </w:r>
          </w:p>
          <w:p w:rsidR="002544BB" w:rsidRPr="00AD4EA1" w:rsidRDefault="002544BB" w:rsidP="00E45D15">
            <w:pPr>
              <w:autoSpaceDE w:val="0"/>
              <w:autoSpaceDN w:val="0"/>
              <w:adjustRightInd w:val="0"/>
              <w:rPr>
                <w:rFonts w:eastAsia="Calibri"/>
                <w:sz w:val="18"/>
                <w:szCs w:val="18"/>
              </w:rPr>
            </w:pPr>
            <w:r w:rsidRPr="00AD4EA1">
              <w:rPr>
                <w:rFonts w:eastAsia="Calibri"/>
                <w:sz w:val="18"/>
                <w:szCs w:val="18"/>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AD4EA1">
                <w:rPr>
                  <w:rFonts w:eastAsia="Calibri"/>
                  <w:sz w:val="18"/>
                  <w:szCs w:val="18"/>
                </w:rPr>
                <w:t>кодами 3.5.1</w:t>
              </w:r>
            </w:hyperlink>
            <w:r w:rsidRPr="00AD4EA1">
              <w:rPr>
                <w:rFonts w:eastAsia="Calibri"/>
                <w:sz w:val="18"/>
                <w:szCs w:val="18"/>
              </w:rPr>
              <w:t xml:space="preserve"> - </w:t>
            </w:r>
            <w:hyperlink w:anchor="Par256" w:tooltip="Среднее и высшее профессиональное образование" w:history="1">
              <w:r w:rsidRPr="00AD4EA1">
                <w:rPr>
                  <w:rFonts w:eastAsia="Calibri"/>
                  <w:sz w:val="18"/>
                  <w:szCs w:val="18"/>
                </w:rPr>
                <w:t>3.5.2</w:t>
              </w:r>
            </w:hyperlink>
            <w:r w:rsidRPr="00AD4EA1">
              <w:rPr>
                <w:rFonts w:eastAsia="Calibri"/>
                <w:sz w:val="18"/>
                <w:szCs w:val="18"/>
              </w:rPr>
              <w:t>;</w:t>
            </w:r>
          </w:p>
          <w:p w:rsidR="002544BB" w:rsidRPr="00AD4EA1" w:rsidRDefault="002544BB" w:rsidP="00E45D15">
            <w:pPr>
              <w:autoSpaceDE w:val="0"/>
              <w:autoSpaceDN w:val="0"/>
              <w:adjustRightInd w:val="0"/>
              <w:rPr>
                <w:rFonts w:eastAsia="Calibri"/>
                <w:b/>
                <w:sz w:val="18"/>
                <w:szCs w:val="18"/>
              </w:rPr>
            </w:pPr>
          </w:p>
        </w:tc>
        <w:tc>
          <w:tcPr>
            <w:tcW w:w="5811" w:type="dxa"/>
          </w:tcPr>
          <w:p w:rsidR="002544BB" w:rsidRPr="00AD4EA1" w:rsidRDefault="002544BB" w:rsidP="00EA1FA3">
            <w:pPr>
              <w:numPr>
                <w:ilvl w:val="0"/>
                <w:numId w:val="99"/>
              </w:numPr>
              <w:tabs>
                <w:tab w:val="left" w:pos="246"/>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500 </w:t>
            </w:r>
            <w:r w:rsidR="005E044F" w:rsidRPr="00AD4EA1">
              <w:rPr>
                <w:rFonts w:eastAsia="Calibri"/>
                <w:sz w:val="18"/>
                <w:szCs w:val="18"/>
                <w:lang w:eastAsia="en-US"/>
              </w:rPr>
              <w:t>кв. м</w:t>
            </w:r>
            <w:r w:rsidRPr="00AD4EA1">
              <w:rPr>
                <w:rFonts w:eastAsia="Calibri"/>
                <w:sz w:val="18"/>
                <w:szCs w:val="18"/>
                <w:lang w:eastAsia="en-US"/>
              </w:rPr>
              <w:t xml:space="preserve">; </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9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2544BB" w:rsidRPr="00AD4EA1" w:rsidRDefault="002544BB" w:rsidP="00E45D15">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2544BB" w:rsidRPr="00AD4EA1" w:rsidRDefault="002544BB" w:rsidP="00EA1FA3">
            <w:pPr>
              <w:numPr>
                <w:ilvl w:val="0"/>
                <w:numId w:val="9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2544BB" w:rsidRPr="00AD4EA1" w:rsidRDefault="002544BB" w:rsidP="00EA1FA3">
            <w:pPr>
              <w:numPr>
                <w:ilvl w:val="0"/>
                <w:numId w:val="9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2544BB" w:rsidRPr="00AD4EA1" w:rsidRDefault="002544BB" w:rsidP="00E45D15">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tc>
      </w:tr>
      <w:tr w:rsidR="006C739D" w:rsidRPr="00AD4EA1" w:rsidTr="005D7201">
        <w:trPr>
          <w:trHeight w:val="562"/>
        </w:trPr>
        <w:tc>
          <w:tcPr>
            <w:tcW w:w="3828" w:type="dxa"/>
          </w:tcPr>
          <w:p w:rsidR="002544BB" w:rsidRPr="00AD4EA1" w:rsidRDefault="002544BB" w:rsidP="00E45D15">
            <w:pPr>
              <w:autoSpaceDE w:val="0"/>
              <w:autoSpaceDN w:val="0"/>
              <w:adjustRightInd w:val="0"/>
              <w:rPr>
                <w:rFonts w:eastAsia="Calibri"/>
                <w:b/>
                <w:sz w:val="18"/>
                <w:szCs w:val="18"/>
                <w:lang w:eastAsia="en-US"/>
              </w:rPr>
            </w:pPr>
            <w:r w:rsidRPr="00AD4EA1">
              <w:rPr>
                <w:rFonts w:eastAsia="Calibri"/>
                <w:b/>
                <w:sz w:val="18"/>
                <w:szCs w:val="18"/>
                <w:lang w:eastAsia="en-US"/>
              </w:rPr>
              <w:t>Культурное развитие (3.6)</w:t>
            </w:r>
          </w:p>
          <w:p w:rsidR="002544BB" w:rsidRPr="00AD4EA1" w:rsidRDefault="002544BB" w:rsidP="00E45D15">
            <w:pPr>
              <w:autoSpaceDE w:val="0"/>
              <w:autoSpaceDN w:val="0"/>
              <w:adjustRightInd w:val="0"/>
              <w:rPr>
                <w:sz w:val="18"/>
                <w:szCs w:val="18"/>
              </w:rPr>
            </w:pPr>
            <w:r w:rsidRPr="00AD4EA1">
              <w:rPr>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2544BB" w:rsidRPr="00AD4EA1" w:rsidRDefault="002544BB" w:rsidP="00E45D15">
            <w:pPr>
              <w:autoSpaceDE w:val="0"/>
              <w:autoSpaceDN w:val="0"/>
              <w:adjustRightInd w:val="0"/>
              <w:rPr>
                <w:rFonts w:eastAsia="Calibri"/>
                <w:b/>
                <w:sz w:val="18"/>
                <w:szCs w:val="18"/>
                <w:lang w:eastAsia="en-US"/>
              </w:rPr>
            </w:pPr>
          </w:p>
        </w:tc>
        <w:tc>
          <w:tcPr>
            <w:tcW w:w="5811" w:type="dxa"/>
          </w:tcPr>
          <w:p w:rsidR="002544BB" w:rsidRPr="00AD4EA1" w:rsidRDefault="002544BB" w:rsidP="00EA1FA3">
            <w:pPr>
              <w:numPr>
                <w:ilvl w:val="0"/>
                <w:numId w:val="100"/>
              </w:numPr>
              <w:tabs>
                <w:tab w:val="left" w:pos="246"/>
              </w:tabs>
              <w:autoSpaceDE w:val="0"/>
              <w:autoSpaceDN w:val="0"/>
              <w:adjustRightInd w:val="0"/>
              <w:ind w:left="0" w:firstLine="3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w:t>
            </w:r>
            <w:r w:rsidR="005E044F" w:rsidRPr="00AD4EA1">
              <w:rPr>
                <w:rFonts w:eastAsia="Calibri"/>
                <w:sz w:val="18"/>
                <w:szCs w:val="18"/>
                <w:lang w:eastAsia="en-US"/>
              </w:rPr>
              <w:t>кв. м</w:t>
            </w:r>
            <w:r w:rsidRPr="00AD4EA1">
              <w:rPr>
                <w:rFonts w:eastAsia="Calibri"/>
                <w:sz w:val="18"/>
                <w:szCs w:val="18"/>
                <w:lang w:eastAsia="en-US"/>
              </w:rPr>
              <w:t xml:space="preserve">; </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10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2544BB" w:rsidRPr="00AD4EA1" w:rsidRDefault="002544BB" w:rsidP="00E45D15">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2544BB" w:rsidRPr="00AD4EA1" w:rsidRDefault="002544BB" w:rsidP="00EA1FA3">
            <w:pPr>
              <w:numPr>
                <w:ilvl w:val="0"/>
                <w:numId w:val="10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3;</w:t>
            </w:r>
          </w:p>
          <w:p w:rsidR="002544BB" w:rsidRPr="00AD4EA1" w:rsidRDefault="002544BB" w:rsidP="00EA1FA3">
            <w:pPr>
              <w:numPr>
                <w:ilvl w:val="0"/>
                <w:numId w:val="100"/>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2544BB" w:rsidRPr="00AD4EA1" w:rsidRDefault="002544BB" w:rsidP="00E45D15">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80530F">
        <w:tc>
          <w:tcPr>
            <w:tcW w:w="3828" w:type="dxa"/>
          </w:tcPr>
          <w:p w:rsidR="002544BB" w:rsidRPr="00AD4EA1" w:rsidRDefault="002544BB" w:rsidP="00E45D15">
            <w:pPr>
              <w:autoSpaceDE w:val="0"/>
              <w:autoSpaceDN w:val="0"/>
              <w:adjustRightInd w:val="0"/>
              <w:rPr>
                <w:rFonts w:eastAsia="Calibri"/>
                <w:b/>
                <w:sz w:val="18"/>
                <w:szCs w:val="18"/>
              </w:rPr>
            </w:pPr>
            <w:r w:rsidRPr="00AD4EA1">
              <w:rPr>
                <w:rFonts w:eastAsia="Calibri"/>
                <w:b/>
                <w:sz w:val="18"/>
                <w:szCs w:val="18"/>
              </w:rPr>
              <w:t>Религиозное использование (3.7):</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AD4EA1">
                <w:rPr>
                  <w:rFonts w:eastAsia="Calibri"/>
                  <w:sz w:val="18"/>
                  <w:szCs w:val="18"/>
                </w:rPr>
                <w:t>кодами 3.7.1</w:t>
              </w:r>
            </w:hyperlink>
            <w:r w:rsidRPr="00AD4EA1">
              <w:rPr>
                <w:rFonts w:eastAsia="Calibri"/>
                <w:sz w:val="18"/>
                <w:szCs w:val="18"/>
              </w:rPr>
              <w:t xml:space="preserve"> - </w:t>
            </w:r>
            <w:hyperlink w:anchor="Par286" w:tooltip="3.7.2" w:history="1">
              <w:r w:rsidRPr="00AD4EA1">
                <w:rPr>
                  <w:rFonts w:eastAsia="Calibri"/>
                  <w:sz w:val="18"/>
                  <w:szCs w:val="18"/>
                </w:rPr>
                <w:t>3.7.2</w:t>
              </w:r>
            </w:hyperlink>
            <w:r w:rsidRPr="00AD4EA1">
              <w:rPr>
                <w:rFonts w:eastAsia="Calibri"/>
                <w:sz w:val="18"/>
                <w:szCs w:val="18"/>
                <w:lang w:eastAsia="en-US"/>
              </w:rPr>
              <w:t>;</w:t>
            </w:r>
          </w:p>
          <w:p w:rsidR="002544BB" w:rsidRPr="00AD4EA1" w:rsidRDefault="002544BB" w:rsidP="00E45D15">
            <w:pPr>
              <w:autoSpaceDE w:val="0"/>
              <w:autoSpaceDN w:val="0"/>
              <w:adjustRightInd w:val="0"/>
              <w:rPr>
                <w:rFonts w:eastAsia="Calibri"/>
                <w:b/>
                <w:sz w:val="18"/>
                <w:szCs w:val="18"/>
              </w:rPr>
            </w:pPr>
          </w:p>
        </w:tc>
        <w:tc>
          <w:tcPr>
            <w:tcW w:w="5811" w:type="dxa"/>
          </w:tcPr>
          <w:p w:rsidR="002544BB" w:rsidRPr="00AD4EA1" w:rsidRDefault="002544BB" w:rsidP="00EA1FA3">
            <w:pPr>
              <w:numPr>
                <w:ilvl w:val="0"/>
                <w:numId w:val="101"/>
              </w:numPr>
              <w:tabs>
                <w:tab w:val="left" w:pos="246"/>
                <w:tab w:val="left" w:pos="317"/>
              </w:tabs>
              <w:autoSpaceDE w:val="0"/>
              <w:autoSpaceDN w:val="0"/>
              <w:adjustRightInd w:val="0"/>
              <w:ind w:left="0" w:firstLine="3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w:t>
            </w:r>
            <w:r w:rsidR="005E044F" w:rsidRPr="00AD4EA1">
              <w:rPr>
                <w:rFonts w:eastAsia="Calibri"/>
                <w:sz w:val="18"/>
                <w:szCs w:val="18"/>
                <w:lang w:eastAsia="en-US"/>
              </w:rPr>
              <w:t>кв. м</w:t>
            </w:r>
            <w:r w:rsidRPr="00AD4EA1">
              <w:rPr>
                <w:rFonts w:eastAsia="Calibri"/>
                <w:sz w:val="18"/>
                <w:szCs w:val="18"/>
                <w:lang w:eastAsia="en-US"/>
              </w:rPr>
              <w:t xml:space="preserve">; </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2544BB" w:rsidRPr="00AD4EA1" w:rsidRDefault="002544BB" w:rsidP="00E45D15">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2544BB" w:rsidRPr="00AD4EA1" w:rsidRDefault="002544BB" w:rsidP="00EA1FA3">
            <w:pPr>
              <w:numPr>
                <w:ilvl w:val="0"/>
                <w:numId w:val="10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2544BB" w:rsidRPr="00AD4EA1" w:rsidRDefault="002544BB" w:rsidP="00EA1FA3">
            <w:pPr>
              <w:numPr>
                <w:ilvl w:val="0"/>
                <w:numId w:val="10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4.</w:t>
            </w:r>
          </w:p>
          <w:p w:rsidR="002544BB" w:rsidRPr="00AD4EA1" w:rsidRDefault="002544BB" w:rsidP="00EA1FA3">
            <w:pPr>
              <w:numPr>
                <w:ilvl w:val="0"/>
                <w:numId w:val="10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2544BB" w:rsidRPr="00AD4EA1" w:rsidRDefault="002544BB" w:rsidP="00E45D15">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E45D15">
        <w:tc>
          <w:tcPr>
            <w:tcW w:w="3828" w:type="dxa"/>
            <w:vAlign w:val="center"/>
          </w:tcPr>
          <w:p w:rsidR="002544BB" w:rsidRPr="00AD4EA1" w:rsidRDefault="002544BB"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t>Рынки (4.3):</w:t>
            </w:r>
          </w:p>
          <w:p w:rsidR="002544BB" w:rsidRPr="00AD4EA1" w:rsidRDefault="002544BB" w:rsidP="00E45D15">
            <w:pPr>
              <w:widowControl w:val="0"/>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сооружений, предназначенных </w:t>
            </w:r>
            <w:r w:rsidRPr="00AD4EA1">
              <w:rPr>
                <w:rFonts w:eastAsia="Calibri"/>
                <w:sz w:val="18"/>
                <w:szCs w:val="18"/>
                <w:lang w:eastAsia="en-US"/>
              </w:rPr>
              <w:lastRenderedPageBreak/>
              <w:t>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544BB" w:rsidRPr="00AD4EA1" w:rsidRDefault="002544BB" w:rsidP="00E45D15">
            <w:pPr>
              <w:autoSpaceDE w:val="0"/>
              <w:autoSpaceDN w:val="0"/>
              <w:adjustRightInd w:val="0"/>
              <w:rPr>
                <w:rFonts w:eastAsia="Calibri"/>
                <w:bCs/>
                <w:sz w:val="18"/>
                <w:szCs w:val="18"/>
                <w:lang w:eastAsia="en-US"/>
              </w:rPr>
            </w:pPr>
            <w:r w:rsidRPr="00AD4EA1">
              <w:rPr>
                <w:rFonts w:eastAsia="Calibri"/>
                <w:sz w:val="18"/>
                <w:szCs w:val="18"/>
                <w:lang w:eastAsia="en-US"/>
              </w:rPr>
              <w:t>размещение гаражей и (или) стоянок для автомобилей сотрудников и посетителей рынка</w:t>
            </w:r>
          </w:p>
        </w:tc>
        <w:tc>
          <w:tcPr>
            <w:tcW w:w="5811" w:type="dxa"/>
          </w:tcPr>
          <w:p w:rsidR="002544BB" w:rsidRPr="00AD4EA1" w:rsidRDefault="002544BB" w:rsidP="00EA1FA3">
            <w:pPr>
              <w:numPr>
                <w:ilvl w:val="0"/>
                <w:numId w:val="102"/>
              </w:numPr>
              <w:tabs>
                <w:tab w:val="left" w:pos="39"/>
                <w:tab w:val="left" w:pos="317"/>
              </w:tabs>
              <w:ind w:left="33" w:firstLine="0"/>
              <w:jc w:val="left"/>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земельных участков:</w:t>
            </w:r>
          </w:p>
          <w:p w:rsidR="002544BB" w:rsidRPr="00AD4EA1" w:rsidRDefault="002544BB" w:rsidP="00E45D15">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t>Минимальная площадь земельного участка- 1500</w:t>
            </w:r>
            <w:r w:rsidR="005E044F" w:rsidRPr="00AD4EA1">
              <w:rPr>
                <w:rFonts w:eastAsia="Calibri"/>
                <w:sz w:val="18"/>
                <w:szCs w:val="18"/>
                <w:lang w:eastAsia="en-US"/>
              </w:rPr>
              <w:t>кв. м</w:t>
            </w:r>
            <w:r w:rsidRPr="00AD4EA1">
              <w:rPr>
                <w:rFonts w:eastAsia="Calibri"/>
                <w:sz w:val="18"/>
                <w:szCs w:val="18"/>
                <w:lang w:eastAsia="en-US"/>
              </w:rPr>
              <w:t>.</w:t>
            </w:r>
          </w:p>
          <w:p w:rsidR="002544BB" w:rsidRPr="00AD4EA1" w:rsidRDefault="002544BB" w:rsidP="00E45D15">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lastRenderedPageBreak/>
              <w:t xml:space="preserve">Максимальная площадь земельного участка – не подлежит установлению; </w:t>
            </w:r>
          </w:p>
          <w:p w:rsidR="002544BB" w:rsidRPr="00AD4EA1" w:rsidRDefault="002544BB" w:rsidP="00E45D15">
            <w:pPr>
              <w:tabs>
                <w:tab w:val="left" w:pos="317"/>
              </w:tabs>
              <w:spacing w:line="259" w:lineRule="auto"/>
              <w:ind w:left="33" w:firstLine="28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102"/>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Минимальный отступ от границ земельного участка – 3м;</w:t>
            </w:r>
          </w:p>
          <w:p w:rsidR="002544BB" w:rsidRPr="00AD4EA1" w:rsidRDefault="002544BB" w:rsidP="00EA1FA3">
            <w:pPr>
              <w:numPr>
                <w:ilvl w:val="0"/>
                <w:numId w:val="102"/>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Предельное количество этажей – 2;</w:t>
            </w:r>
          </w:p>
          <w:p w:rsidR="002544BB" w:rsidRPr="00AD4EA1" w:rsidRDefault="002544BB" w:rsidP="00EA1FA3">
            <w:pPr>
              <w:numPr>
                <w:ilvl w:val="0"/>
                <w:numId w:val="102"/>
              </w:numPr>
              <w:tabs>
                <w:tab w:val="left" w:pos="317"/>
              </w:tabs>
              <w:spacing w:line="259" w:lineRule="auto"/>
              <w:ind w:left="33" w:hanging="33"/>
              <w:rPr>
                <w:rFonts w:eastAsia="Calibri"/>
                <w:sz w:val="18"/>
                <w:szCs w:val="18"/>
                <w:lang w:eastAsia="en-US"/>
              </w:rPr>
            </w:pPr>
            <w:r w:rsidRPr="00AD4EA1">
              <w:rPr>
                <w:rFonts w:eastAsia="Calibri"/>
                <w:sz w:val="18"/>
                <w:szCs w:val="18"/>
                <w:lang w:eastAsia="en-US"/>
              </w:rPr>
              <w:t>Максимальный процент застройки – 70%.</w:t>
            </w:r>
          </w:p>
        </w:tc>
      </w:tr>
      <w:tr w:rsidR="006C739D" w:rsidRPr="00AD4EA1" w:rsidTr="00E45D15">
        <w:tc>
          <w:tcPr>
            <w:tcW w:w="3828" w:type="dxa"/>
          </w:tcPr>
          <w:p w:rsidR="002544BB" w:rsidRPr="00AD4EA1" w:rsidRDefault="002544BB" w:rsidP="00E45D15">
            <w:pPr>
              <w:autoSpaceDE w:val="0"/>
              <w:autoSpaceDN w:val="0"/>
              <w:adjustRightInd w:val="0"/>
              <w:spacing w:after="120"/>
              <w:rPr>
                <w:rFonts w:eastAsia="Calibri"/>
                <w:b/>
                <w:sz w:val="18"/>
                <w:szCs w:val="18"/>
                <w:lang w:eastAsia="en-US"/>
              </w:rPr>
            </w:pPr>
            <w:r w:rsidRPr="00AD4EA1">
              <w:rPr>
                <w:rFonts w:eastAsia="Calibri"/>
                <w:b/>
                <w:sz w:val="18"/>
                <w:szCs w:val="18"/>
                <w:lang w:eastAsia="en-US"/>
              </w:rPr>
              <w:lastRenderedPageBreak/>
              <w:t>Служебные гаражи (4.9):</w:t>
            </w:r>
          </w:p>
          <w:p w:rsidR="002544BB" w:rsidRPr="00AD4EA1" w:rsidRDefault="002544BB" w:rsidP="00E45D15">
            <w:pPr>
              <w:autoSpaceDE w:val="0"/>
              <w:autoSpaceDN w:val="0"/>
              <w:adjustRightInd w:val="0"/>
              <w:rPr>
                <w:sz w:val="18"/>
                <w:szCs w:val="18"/>
              </w:rPr>
            </w:pPr>
            <w:r w:rsidRPr="00AD4EA1">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2544BB" w:rsidRPr="00AD4EA1" w:rsidRDefault="002544BB" w:rsidP="00E45D15">
            <w:pPr>
              <w:autoSpaceDE w:val="0"/>
              <w:autoSpaceDN w:val="0"/>
              <w:adjustRightInd w:val="0"/>
              <w:rPr>
                <w:sz w:val="18"/>
                <w:szCs w:val="18"/>
              </w:rPr>
            </w:pPr>
          </w:p>
        </w:tc>
        <w:tc>
          <w:tcPr>
            <w:tcW w:w="5811" w:type="dxa"/>
          </w:tcPr>
          <w:p w:rsidR="002544BB" w:rsidRPr="00AD4EA1" w:rsidRDefault="002544BB" w:rsidP="00EA1FA3">
            <w:pPr>
              <w:numPr>
                <w:ilvl w:val="0"/>
                <w:numId w:val="103"/>
              </w:numPr>
              <w:tabs>
                <w:tab w:val="left" w:pos="317"/>
              </w:tabs>
              <w:ind w:left="33" w:hanging="33"/>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 xml:space="preserve">Минимальная площадь земельного участка – 25 </w:t>
            </w:r>
            <w:r w:rsidR="005E044F" w:rsidRPr="00AD4EA1">
              <w:rPr>
                <w:rFonts w:eastAsia="Calibri"/>
                <w:sz w:val="18"/>
                <w:szCs w:val="18"/>
                <w:lang w:eastAsia="en-US"/>
              </w:rPr>
              <w:t>кв. м</w:t>
            </w:r>
            <w:r w:rsidRPr="00AD4EA1">
              <w:rPr>
                <w:rFonts w:eastAsia="Calibri"/>
                <w:sz w:val="18"/>
                <w:szCs w:val="18"/>
                <w:lang w:eastAsia="en-US"/>
              </w:rPr>
              <w:t xml:space="preserve">; </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2544BB" w:rsidRPr="00AD4EA1" w:rsidRDefault="002544BB" w:rsidP="00EA1FA3">
            <w:pPr>
              <w:numPr>
                <w:ilvl w:val="0"/>
                <w:numId w:val="103"/>
              </w:numPr>
              <w:tabs>
                <w:tab w:val="left" w:pos="317"/>
              </w:tabs>
              <w:ind w:left="33" w:hanging="33"/>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1 м;</w:t>
            </w:r>
          </w:p>
          <w:p w:rsidR="002544BB" w:rsidRPr="00AD4EA1" w:rsidRDefault="002544BB" w:rsidP="00E45D15">
            <w:pPr>
              <w:tabs>
                <w:tab w:val="left" w:pos="317"/>
              </w:tabs>
              <w:ind w:left="33" w:firstLine="284"/>
              <w:rPr>
                <w:rFonts w:eastAsia="Calibri"/>
                <w:sz w:val="18"/>
                <w:szCs w:val="18"/>
                <w:lang w:eastAsia="en-US"/>
              </w:rPr>
            </w:pPr>
            <w:r w:rsidRPr="00AD4EA1">
              <w:rPr>
                <w:rFonts w:eastAsia="Calibri"/>
                <w:sz w:val="18"/>
                <w:szCs w:val="18"/>
                <w:lang w:eastAsia="en-US"/>
              </w:rPr>
              <w:t>Минимальный отступ от границы земельного участка со стороны красной линии – 5 м;</w:t>
            </w:r>
          </w:p>
          <w:p w:rsidR="002544BB" w:rsidRPr="00AD4EA1" w:rsidRDefault="002544BB" w:rsidP="00EA1FA3">
            <w:pPr>
              <w:numPr>
                <w:ilvl w:val="0"/>
                <w:numId w:val="103"/>
              </w:numPr>
              <w:tabs>
                <w:tab w:val="left" w:pos="261"/>
                <w:tab w:val="left" w:pos="317"/>
                <w:tab w:val="left" w:pos="545"/>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Предельное количество этажей – 1;</w:t>
            </w:r>
          </w:p>
          <w:p w:rsidR="002544BB" w:rsidRPr="00AD4EA1" w:rsidRDefault="002544BB" w:rsidP="00EA1FA3">
            <w:pPr>
              <w:numPr>
                <w:ilvl w:val="0"/>
                <w:numId w:val="103"/>
              </w:numPr>
              <w:tabs>
                <w:tab w:val="left" w:pos="317"/>
              </w:tabs>
              <w:autoSpaceDE w:val="0"/>
              <w:autoSpaceDN w:val="0"/>
              <w:adjustRightInd w:val="0"/>
              <w:ind w:left="33" w:hanging="33"/>
              <w:rPr>
                <w:rFonts w:eastAsia="Calibri"/>
                <w:b/>
                <w:sz w:val="18"/>
                <w:szCs w:val="18"/>
                <w:lang w:eastAsia="en-US"/>
              </w:rPr>
            </w:pPr>
            <w:r w:rsidRPr="00AD4EA1">
              <w:rPr>
                <w:rFonts w:eastAsia="Calibri"/>
                <w:sz w:val="18"/>
                <w:szCs w:val="18"/>
                <w:lang w:eastAsia="en-US"/>
              </w:rPr>
              <w:t>Максимальный процент застройки– 90%.</w:t>
            </w:r>
          </w:p>
        </w:tc>
      </w:tr>
      <w:tr w:rsidR="006C739D" w:rsidRPr="00AD4EA1" w:rsidTr="00FA0BAF">
        <w:tc>
          <w:tcPr>
            <w:tcW w:w="3828" w:type="dxa"/>
          </w:tcPr>
          <w:p w:rsidR="002544BB" w:rsidRPr="00AD4EA1" w:rsidRDefault="002544BB" w:rsidP="00E45D15">
            <w:pPr>
              <w:autoSpaceDE w:val="0"/>
              <w:autoSpaceDN w:val="0"/>
              <w:adjustRightInd w:val="0"/>
              <w:rPr>
                <w:rFonts w:eastAsia="Calibri"/>
                <w:b/>
                <w:sz w:val="18"/>
                <w:szCs w:val="18"/>
              </w:rPr>
            </w:pPr>
            <w:r w:rsidRPr="00AD4EA1">
              <w:rPr>
                <w:rFonts w:eastAsia="Calibri"/>
                <w:b/>
                <w:sz w:val="18"/>
                <w:szCs w:val="18"/>
              </w:rPr>
              <w:t>Спорт (5.1):</w:t>
            </w:r>
          </w:p>
          <w:p w:rsidR="002544BB" w:rsidRPr="00AD4EA1" w:rsidRDefault="002544BB" w:rsidP="00E45D15">
            <w:pPr>
              <w:autoSpaceDE w:val="0"/>
              <w:autoSpaceDN w:val="0"/>
              <w:adjustRightInd w:val="0"/>
              <w:rPr>
                <w:rFonts w:eastAsia="Calibri"/>
                <w:bCs/>
                <w:sz w:val="18"/>
                <w:szCs w:val="18"/>
                <w:lang w:eastAsia="en-US"/>
              </w:rPr>
            </w:pPr>
            <w:r w:rsidRPr="00AD4EA1">
              <w:rPr>
                <w:rFonts w:eastAsia="Calibri"/>
                <w:sz w:val="18"/>
                <w:szCs w:val="1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AD4EA1">
                <w:rPr>
                  <w:rFonts w:eastAsia="Calibri"/>
                  <w:sz w:val="18"/>
                  <w:szCs w:val="18"/>
                </w:rPr>
                <w:t>кодами 5.1.1</w:t>
              </w:r>
            </w:hyperlink>
            <w:r w:rsidRPr="00AD4EA1">
              <w:rPr>
                <w:rFonts w:eastAsia="Calibri"/>
                <w:sz w:val="18"/>
                <w:szCs w:val="18"/>
              </w:rPr>
              <w:t xml:space="preserve"> – </w:t>
            </w:r>
            <w:hyperlink w:anchor="Par444" w:tooltip="5.1.7" w:history="1">
              <w:r w:rsidRPr="00AD4EA1">
                <w:rPr>
                  <w:rFonts w:eastAsia="Calibri"/>
                  <w:sz w:val="18"/>
                  <w:szCs w:val="18"/>
                </w:rPr>
                <w:t>5.1.7</w:t>
              </w:r>
            </w:hyperlink>
          </w:p>
        </w:tc>
        <w:tc>
          <w:tcPr>
            <w:tcW w:w="5811" w:type="dxa"/>
          </w:tcPr>
          <w:p w:rsidR="002544BB" w:rsidRPr="00AD4EA1" w:rsidRDefault="002544BB" w:rsidP="00EA1FA3">
            <w:pPr>
              <w:numPr>
                <w:ilvl w:val="0"/>
                <w:numId w:val="104"/>
              </w:numPr>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2544BB" w:rsidRPr="00AD4EA1" w:rsidRDefault="002544BB" w:rsidP="00EA1FA3">
            <w:pPr>
              <w:numPr>
                <w:ilvl w:val="0"/>
                <w:numId w:val="104"/>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2544BB" w:rsidRPr="00AD4EA1" w:rsidRDefault="002544BB" w:rsidP="00EA1FA3">
            <w:pPr>
              <w:numPr>
                <w:ilvl w:val="0"/>
                <w:numId w:val="104"/>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2544BB" w:rsidRPr="00AD4EA1" w:rsidRDefault="002544BB" w:rsidP="00EA1FA3">
            <w:pPr>
              <w:numPr>
                <w:ilvl w:val="0"/>
                <w:numId w:val="104"/>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Максимальный процент застройки– 70%; </w:t>
            </w:r>
          </w:p>
          <w:p w:rsidR="002544BB" w:rsidRPr="00AD4EA1" w:rsidRDefault="002544BB" w:rsidP="00E45D15">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2544BB" w:rsidRPr="00AD4EA1" w:rsidRDefault="002544BB" w:rsidP="00E45D15">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1,2м.</w:t>
            </w:r>
          </w:p>
          <w:p w:rsidR="002544BB" w:rsidRPr="00AD4EA1" w:rsidRDefault="002544BB" w:rsidP="00E45D15">
            <w:pPr>
              <w:autoSpaceDE w:val="0"/>
              <w:autoSpaceDN w:val="0"/>
              <w:adjustRightInd w:val="0"/>
              <w:ind w:firstLine="317"/>
              <w:rPr>
                <w:rFonts w:eastAsia="Calibri"/>
                <w:sz w:val="18"/>
                <w:szCs w:val="18"/>
                <w:lang w:eastAsia="en-US"/>
              </w:rPr>
            </w:pPr>
            <w:r w:rsidRPr="00AD4EA1">
              <w:rPr>
                <w:rFonts w:eastAsia="Calibri"/>
                <w:sz w:val="18"/>
                <w:szCs w:val="18"/>
                <w:u w:val="single"/>
                <w:lang w:eastAsia="en-US"/>
              </w:rPr>
              <w:t>Минимальный процент озеленения земельных участков -20%</w:t>
            </w:r>
          </w:p>
        </w:tc>
      </w:tr>
      <w:tr w:rsidR="006C739D" w:rsidRPr="00AD4EA1" w:rsidTr="00FA0BAF">
        <w:tc>
          <w:tcPr>
            <w:tcW w:w="3828" w:type="dxa"/>
          </w:tcPr>
          <w:p w:rsidR="002544BB" w:rsidRPr="00AD4EA1" w:rsidRDefault="002544BB" w:rsidP="00E45D15">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2544BB" w:rsidRPr="00AD4EA1" w:rsidRDefault="002544BB" w:rsidP="00E45D15">
            <w:pPr>
              <w:ind w:left="62" w:right="62"/>
              <w:rPr>
                <w:rFonts w:eastAsia="Calibri"/>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2544BB" w:rsidRPr="00AD4EA1" w:rsidRDefault="002544BB" w:rsidP="00E45D15">
            <w:pPr>
              <w:ind w:left="62" w:right="62"/>
              <w:rPr>
                <w:rFonts w:eastAsia="Calibri"/>
                <w:sz w:val="18"/>
                <w:szCs w:val="18"/>
                <w:lang w:eastAsia="en-US"/>
              </w:rPr>
            </w:pPr>
          </w:p>
        </w:tc>
        <w:tc>
          <w:tcPr>
            <w:tcW w:w="5811" w:type="dxa"/>
          </w:tcPr>
          <w:p w:rsidR="002544BB" w:rsidRPr="00AD4EA1" w:rsidRDefault="002544BB" w:rsidP="00EA1FA3">
            <w:pPr>
              <w:numPr>
                <w:ilvl w:val="0"/>
                <w:numId w:val="105"/>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2544BB" w:rsidRPr="00AD4EA1" w:rsidRDefault="002544BB" w:rsidP="00EA1FA3">
            <w:pPr>
              <w:numPr>
                <w:ilvl w:val="0"/>
                <w:numId w:val="10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2544BB" w:rsidRPr="00AD4EA1" w:rsidRDefault="002544BB" w:rsidP="00EA1FA3">
            <w:pPr>
              <w:numPr>
                <w:ilvl w:val="0"/>
                <w:numId w:val="105"/>
              </w:numPr>
              <w:tabs>
                <w:tab w:val="left" w:pos="317"/>
              </w:tabs>
              <w:ind w:left="34" w:firstLine="0"/>
              <w:contextualSpacing/>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2544BB" w:rsidRPr="00AD4EA1" w:rsidRDefault="002544BB" w:rsidP="00EA1FA3">
            <w:pPr>
              <w:numPr>
                <w:ilvl w:val="0"/>
                <w:numId w:val="105"/>
              </w:numPr>
              <w:tabs>
                <w:tab w:val="left" w:pos="317"/>
              </w:tabs>
              <w:ind w:left="34"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bl>
    <w:p w:rsidR="0080530F" w:rsidRPr="00AD4EA1" w:rsidRDefault="0080530F" w:rsidP="006B5184">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530F" w:rsidRPr="00AD4EA1" w:rsidRDefault="002544BB" w:rsidP="006C739D">
      <w:pPr>
        <w:spacing w:after="240"/>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141 \h \n \t  \* MERGEFORMAT ">
        <w:r w:rsidR="007F7EF4">
          <w:t>0</w:t>
        </w:r>
      </w:fldSimple>
      <w:r w:rsidRPr="00AD4EA1">
        <w:rPr>
          <w:bCs/>
        </w:rPr>
        <w:t xml:space="preserve"> гл. </w:t>
      </w:r>
      <w:fldSimple w:instr=" REF  _Ref37327156 \h \n \t  \* MERGEFORMAT ">
        <w:r w:rsidR="007F7EF4" w:rsidRPr="007F7EF4">
          <w:rPr>
            <w:bCs/>
          </w:rPr>
          <w:t>16</w:t>
        </w:r>
      </w:fldSimple>
      <w:r w:rsidRPr="00AD4EA1">
        <w:rPr>
          <w:bCs/>
        </w:rPr>
        <w:t xml:space="preserve"> ч.</w:t>
      </w:r>
      <w:r w:rsidRPr="00AD4EA1">
        <w:rPr>
          <w:bCs/>
          <w:lang w:val="en-US"/>
        </w:rPr>
        <w:t>III</w:t>
      </w:r>
      <w:r w:rsidRPr="00AD4EA1">
        <w:rPr>
          <w:bCs/>
        </w:rPr>
        <w:t xml:space="preserve"> настоящих Правил в соответствии с законодательством Российской Федерации.</w:t>
      </w:r>
    </w:p>
    <w:p w:rsidR="0080530F" w:rsidRPr="00AD4EA1" w:rsidRDefault="0080530F" w:rsidP="0080530F">
      <w:pPr>
        <w:pStyle w:val="3"/>
      </w:pPr>
      <w:bookmarkStart w:id="123" w:name="_Toc37163740"/>
      <w:bookmarkStart w:id="124" w:name="_Toc135402879"/>
      <w:r w:rsidRPr="00AD4EA1">
        <w:t>Территориальная зона ОД-2 - Зона размещения объектов социального и коммунально-бытового назначения</w:t>
      </w:r>
      <w:bookmarkEnd w:id="123"/>
      <w:bookmarkEnd w:id="1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BE5FEE" w:rsidRPr="00AD4EA1" w:rsidRDefault="00BE5FEE"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BE5FEE" w:rsidRPr="00AD4EA1" w:rsidRDefault="00BE5FEE" w:rsidP="009E5749">
            <w:pPr>
              <w:jc w:val="center"/>
              <w:rPr>
                <w:shd w:val="clear" w:color="auto" w:fill="FFFFFF"/>
              </w:rPr>
            </w:pPr>
          </w:p>
        </w:tc>
        <w:tc>
          <w:tcPr>
            <w:tcW w:w="5811" w:type="dxa"/>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9E5749">
        <w:tc>
          <w:tcPr>
            <w:tcW w:w="3828" w:type="dxa"/>
            <w:vAlign w:val="center"/>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Коммунальное обслуживание (3.1):</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AD4EA1">
              <w:rPr>
                <w:rFonts w:eastAsia="Calibri"/>
                <w:sz w:val="18"/>
                <w:szCs w:val="18"/>
                <w:lang w:eastAsia="en-US"/>
              </w:rPr>
              <w:lastRenderedPageBreak/>
              <w:t>включает в себя содержание видов разрешенного использования с кодами 3.1.1-3.1.2</w:t>
            </w:r>
          </w:p>
        </w:tc>
        <w:tc>
          <w:tcPr>
            <w:tcW w:w="5811" w:type="dxa"/>
          </w:tcPr>
          <w:p w:rsidR="00BE5FEE" w:rsidRPr="00AD4EA1" w:rsidRDefault="00BE5FEE" w:rsidP="00EA1FA3">
            <w:pPr>
              <w:numPr>
                <w:ilvl w:val="0"/>
                <w:numId w:val="10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BE5FEE" w:rsidRPr="00AD4EA1" w:rsidRDefault="00BE5FEE" w:rsidP="00EA1FA3">
            <w:pPr>
              <w:numPr>
                <w:ilvl w:val="0"/>
                <w:numId w:val="10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BE5FEE" w:rsidRPr="00AD4EA1" w:rsidRDefault="00BE5FEE" w:rsidP="00EA1FA3">
            <w:pPr>
              <w:numPr>
                <w:ilvl w:val="0"/>
                <w:numId w:val="10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BE5FEE" w:rsidRPr="00AD4EA1" w:rsidRDefault="00BE5FEE" w:rsidP="00EA1FA3">
            <w:pPr>
              <w:numPr>
                <w:ilvl w:val="0"/>
                <w:numId w:val="10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Максимальный процент застройки в границах земельного участка – 90%.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Социальное обслуживание (3.2):</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BE5FEE" w:rsidRPr="00AD4EA1" w:rsidRDefault="00BE5FEE" w:rsidP="009E5749">
            <w:pPr>
              <w:autoSpaceDE w:val="0"/>
              <w:autoSpaceDN w:val="0"/>
              <w:adjustRightInd w:val="0"/>
              <w:rPr>
                <w:rFonts w:eastAsia="Calibri"/>
                <w:b/>
                <w:sz w:val="18"/>
                <w:szCs w:val="18"/>
                <w:lang w:eastAsia="en-US"/>
              </w:rPr>
            </w:pPr>
          </w:p>
        </w:tc>
        <w:tc>
          <w:tcPr>
            <w:tcW w:w="5811" w:type="dxa"/>
          </w:tcPr>
          <w:p w:rsidR="00BE5FEE" w:rsidRPr="00AD4EA1" w:rsidRDefault="00BE5FEE" w:rsidP="00EA1FA3">
            <w:pPr>
              <w:numPr>
                <w:ilvl w:val="0"/>
                <w:numId w:val="108"/>
              </w:numPr>
              <w:tabs>
                <w:tab w:val="left" w:pos="317"/>
              </w:tabs>
              <w:ind w:left="33"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BE5FEE" w:rsidRPr="00AD4EA1" w:rsidRDefault="00BE5FEE" w:rsidP="00EA1FA3">
            <w:pPr>
              <w:numPr>
                <w:ilvl w:val="0"/>
                <w:numId w:val="10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BE5FEE" w:rsidRPr="00AD4EA1" w:rsidRDefault="00BE5FEE" w:rsidP="00EA1FA3">
            <w:pPr>
              <w:numPr>
                <w:ilvl w:val="0"/>
                <w:numId w:val="10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 4;</w:t>
            </w:r>
          </w:p>
          <w:p w:rsidR="00BE5FEE" w:rsidRPr="00AD4EA1" w:rsidRDefault="00BE5FEE" w:rsidP="00EA1FA3">
            <w:pPr>
              <w:numPr>
                <w:ilvl w:val="0"/>
                <w:numId w:val="108"/>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Максимальный процент застройки – 75% </w:t>
            </w:r>
          </w:p>
          <w:p w:rsidR="00BE5FEE" w:rsidRPr="00AD4EA1" w:rsidRDefault="00BE5FEE" w:rsidP="009E5749">
            <w:pPr>
              <w:tabs>
                <w:tab w:val="left" w:pos="317"/>
              </w:tabs>
              <w:autoSpaceDE w:val="0"/>
              <w:autoSpaceDN w:val="0"/>
              <w:adjustRightInd w:val="0"/>
              <w:ind w:firstLine="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tabs>
                <w:tab w:val="left" w:pos="317"/>
              </w:tabs>
              <w:autoSpaceDE w:val="0"/>
              <w:autoSpaceDN w:val="0"/>
              <w:adjustRightInd w:val="0"/>
              <w:ind w:firstLine="34"/>
              <w:rPr>
                <w:rFonts w:eastAsia="Calibri"/>
                <w:sz w:val="18"/>
                <w:szCs w:val="18"/>
                <w:lang w:eastAsia="en-US"/>
              </w:rPr>
            </w:pPr>
            <w:r w:rsidRPr="00AD4EA1">
              <w:rPr>
                <w:rFonts w:eastAsia="Calibri"/>
                <w:sz w:val="18"/>
                <w:szCs w:val="18"/>
                <w:lang w:eastAsia="en-US"/>
              </w:rPr>
              <w:t xml:space="preserve">Минимальный процент озеленения – 25%. </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Амбулаторно-поликлиническое обслуживание (3.4.1):</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BE5FEE" w:rsidRPr="00AD4EA1" w:rsidRDefault="00BE5FEE" w:rsidP="00EA1FA3">
            <w:pPr>
              <w:numPr>
                <w:ilvl w:val="0"/>
                <w:numId w:val="10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1500 кв.м.; </w:t>
            </w:r>
          </w:p>
          <w:p w:rsidR="00BE5FEE" w:rsidRPr="00AD4EA1" w:rsidRDefault="00BE5FEE" w:rsidP="009E5749">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0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не подлежит установлению; </w:t>
            </w:r>
          </w:p>
          <w:p w:rsidR="00BE5FEE" w:rsidRPr="00AD4EA1" w:rsidRDefault="00BE5FEE" w:rsidP="00EA1FA3">
            <w:pPr>
              <w:numPr>
                <w:ilvl w:val="0"/>
                <w:numId w:val="10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BE5FEE" w:rsidRPr="00AD4EA1" w:rsidRDefault="00BE5FEE" w:rsidP="00EA1FA3">
            <w:pPr>
              <w:numPr>
                <w:ilvl w:val="0"/>
                <w:numId w:val="10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 70%;</w:t>
            </w:r>
          </w:p>
          <w:p w:rsidR="00BE5FEE" w:rsidRPr="00AD4EA1" w:rsidRDefault="00BE5FEE" w:rsidP="009E5749">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tabs>
                <w:tab w:val="left" w:pos="317"/>
              </w:tabs>
              <w:autoSpaceDE w:val="0"/>
              <w:autoSpaceDN w:val="0"/>
              <w:adjustRightInd w:val="0"/>
              <w:ind w:firstLine="33"/>
              <w:rPr>
                <w:rFonts w:eastAsia="Calibri"/>
                <w:sz w:val="18"/>
                <w:szCs w:val="18"/>
                <w:lang w:eastAsia="en-US"/>
              </w:rPr>
            </w:pPr>
            <w:r w:rsidRPr="00AD4EA1">
              <w:rPr>
                <w:rFonts w:eastAsia="Calibri"/>
                <w:sz w:val="18"/>
                <w:szCs w:val="18"/>
                <w:lang w:eastAsia="en-US"/>
              </w:rPr>
              <w:t>Минимальный процент озеленения- 20%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 xml:space="preserve">Стационарное медицинское обслуживание (3.4.2) </w:t>
            </w:r>
          </w:p>
          <w:p w:rsidR="00BE5FEE" w:rsidRPr="00AD4EA1" w:rsidRDefault="00BE5FEE"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E5FEE" w:rsidRPr="00AD4EA1" w:rsidRDefault="00BE5FEE"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станций скорой помощи;</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площадок санитарной авиации</w:t>
            </w:r>
          </w:p>
        </w:tc>
        <w:tc>
          <w:tcPr>
            <w:tcW w:w="5811" w:type="dxa"/>
          </w:tcPr>
          <w:p w:rsidR="00BE5FEE" w:rsidRPr="00AD4EA1" w:rsidRDefault="00BE5FEE" w:rsidP="00EA1FA3">
            <w:pPr>
              <w:numPr>
                <w:ilvl w:val="0"/>
                <w:numId w:val="110"/>
              </w:numPr>
              <w:tabs>
                <w:tab w:val="left" w:pos="317"/>
              </w:tabs>
              <w:ind w:left="0"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BE5FEE" w:rsidRPr="00AD4EA1" w:rsidRDefault="00BE5FEE" w:rsidP="009E5749">
            <w:pPr>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3000 кв.м.; </w:t>
            </w:r>
          </w:p>
          <w:p w:rsidR="00BE5FEE" w:rsidRPr="00AD4EA1" w:rsidRDefault="00BE5FEE" w:rsidP="009E5749">
            <w:pPr>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BE5FEE" w:rsidRPr="00AD4EA1" w:rsidRDefault="00BE5FEE" w:rsidP="00EA1FA3">
            <w:pPr>
              <w:numPr>
                <w:ilvl w:val="0"/>
                <w:numId w:val="11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BE5FEE" w:rsidRPr="00AD4EA1" w:rsidRDefault="00BE5FEE" w:rsidP="00EA1FA3">
            <w:pPr>
              <w:numPr>
                <w:ilvl w:val="0"/>
                <w:numId w:val="11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BE5FEE" w:rsidRPr="00AD4EA1" w:rsidRDefault="00BE5FEE" w:rsidP="00EA1FA3">
            <w:pPr>
              <w:numPr>
                <w:ilvl w:val="0"/>
                <w:numId w:val="11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30%.</w:t>
            </w:r>
          </w:p>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tc>
      </w:tr>
      <w:tr w:rsidR="006C739D" w:rsidRPr="00AD4EA1" w:rsidTr="008B700B">
        <w:trPr>
          <w:trHeight w:val="268"/>
        </w:trPr>
        <w:tc>
          <w:tcPr>
            <w:tcW w:w="3828" w:type="dxa"/>
          </w:tcPr>
          <w:p w:rsidR="00BE5FEE" w:rsidRPr="00AD4EA1" w:rsidRDefault="00BE5FEE"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Дошкольное, начальное и среднее общее образование (3.5.1):</w:t>
            </w:r>
          </w:p>
          <w:p w:rsidR="00BE5FEE" w:rsidRPr="00AD4EA1" w:rsidRDefault="00BE5FEE" w:rsidP="009E5749">
            <w:pPr>
              <w:autoSpaceDE w:val="0"/>
              <w:autoSpaceDN w:val="0"/>
              <w:adjustRightInd w:val="0"/>
              <w:rPr>
                <w:sz w:val="18"/>
                <w:szCs w:val="18"/>
              </w:rPr>
            </w:pPr>
            <w:r w:rsidRPr="00AD4EA1">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811" w:type="dxa"/>
            <w:vMerge w:val="restart"/>
            <w:vAlign w:val="center"/>
          </w:tcPr>
          <w:p w:rsidR="00BE5FEE" w:rsidRPr="00AD4EA1" w:rsidRDefault="00BE5FEE" w:rsidP="009E5749">
            <w:pPr>
              <w:tabs>
                <w:tab w:val="left" w:pos="33"/>
                <w:tab w:val="left" w:pos="317"/>
              </w:tabs>
              <w:autoSpaceDE w:val="0"/>
              <w:autoSpaceDN w:val="0"/>
              <w:adjustRightInd w:val="0"/>
              <w:ind w:left="33"/>
              <w:rPr>
                <w:rFonts w:eastAsia="Calibri"/>
                <w:sz w:val="18"/>
                <w:szCs w:val="18"/>
                <w:lang w:eastAsia="en-US"/>
              </w:rPr>
            </w:pPr>
            <w:r w:rsidRPr="00AD4EA1">
              <w:rPr>
                <w:rFonts w:eastAsia="Calibri"/>
                <w:b/>
                <w:sz w:val="18"/>
                <w:szCs w:val="18"/>
                <w:lang w:eastAsia="en-US"/>
              </w:rPr>
              <w:t xml:space="preserve">1. </w:t>
            </w: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3200 кв.м; </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 3м; </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b/>
                <w:sz w:val="18"/>
                <w:szCs w:val="18"/>
                <w:lang w:eastAsia="en-US"/>
              </w:rPr>
              <w:t>3.</w:t>
            </w:r>
            <w:r w:rsidRPr="00AD4EA1">
              <w:rPr>
                <w:rFonts w:eastAsia="Calibri"/>
                <w:sz w:val="18"/>
                <w:szCs w:val="18"/>
                <w:lang w:eastAsia="en-US"/>
              </w:rPr>
              <w:t xml:space="preserve"> Предельное количество этажей – 4; </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b/>
                <w:sz w:val="18"/>
                <w:szCs w:val="18"/>
                <w:lang w:eastAsia="en-US"/>
              </w:rPr>
              <w:t>4.</w:t>
            </w:r>
            <w:r w:rsidRPr="00AD4EA1">
              <w:rPr>
                <w:rFonts w:eastAsia="Calibri"/>
                <w:sz w:val="18"/>
                <w:szCs w:val="18"/>
                <w:lang w:eastAsia="en-US"/>
              </w:rPr>
              <w:t xml:space="preserve"> Максимальный процент застройки– 60%.</w:t>
            </w:r>
          </w:p>
          <w:p w:rsidR="00BE5FEE" w:rsidRPr="00AD4EA1" w:rsidRDefault="00BE5FEE" w:rsidP="009E5749">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30%. </w:t>
            </w:r>
          </w:p>
          <w:p w:rsidR="00BE5FEE" w:rsidRPr="00AD4EA1" w:rsidRDefault="00BE5FEE" w:rsidP="009E5749">
            <w:pPr>
              <w:tabs>
                <w:tab w:val="left" w:pos="317"/>
              </w:tabs>
              <w:autoSpaceDE w:val="0"/>
              <w:autoSpaceDN w:val="0"/>
              <w:adjustRightInd w:val="0"/>
              <w:rPr>
                <w:sz w:val="18"/>
                <w:szCs w:val="18"/>
                <w:shd w:val="clear" w:color="auto" w:fill="FFFFFF"/>
              </w:rPr>
            </w:pPr>
          </w:p>
        </w:tc>
      </w:tr>
      <w:tr w:rsidR="006C739D" w:rsidRPr="00AD4EA1" w:rsidTr="009E5749">
        <w:trPr>
          <w:trHeight w:val="1118"/>
        </w:trPr>
        <w:tc>
          <w:tcPr>
            <w:tcW w:w="3828" w:type="dxa"/>
          </w:tcPr>
          <w:p w:rsidR="00BE5FEE" w:rsidRPr="00AD4EA1" w:rsidRDefault="00BE5FEE"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Среднее и высшее профессиональное образование (3.5.2):</w:t>
            </w:r>
          </w:p>
          <w:p w:rsidR="00BE5FEE" w:rsidRPr="00AD4EA1" w:rsidRDefault="00BE5FEE" w:rsidP="009E5749">
            <w:pPr>
              <w:autoSpaceDE w:val="0"/>
              <w:autoSpaceDN w:val="0"/>
              <w:adjustRightInd w:val="0"/>
              <w:rPr>
                <w:sz w:val="20"/>
                <w:szCs w:val="20"/>
              </w:rPr>
            </w:pPr>
            <w:r w:rsidRPr="00AD4EA1">
              <w:rPr>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811" w:type="dxa"/>
            <w:vMerge/>
          </w:tcPr>
          <w:p w:rsidR="00BE5FEE" w:rsidRPr="00AD4EA1" w:rsidRDefault="00BE5FEE" w:rsidP="009E5749">
            <w:pPr>
              <w:autoSpaceDE w:val="0"/>
              <w:autoSpaceDN w:val="0"/>
              <w:adjustRightInd w:val="0"/>
              <w:rPr>
                <w:rFonts w:eastAsia="Calibri"/>
                <w:sz w:val="20"/>
                <w:szCs w:val="20"/>
                <w:lang w:eastAsia="en-US"/>
              </w:rPr>
            </w:pPr>
          </w:p>
        </w:tc>
      </w:tr>
      <w:tr w:rsidR="006C739D" w:rsidRPr="00AD4EA1" w:rsidTr="009E5749">
        <w:trPr>
          <w:trHeight w:val="268"/>
        </w:trPr>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Культурное развитие (3.6)</w:t>
            </w:r>
          </w:p>
          <w:p w:rsidR="00BE5FEE" w:rsidRPr="00AD4EA1" w:rsidRDefault="00BE5FEE" w:rsidP="009E5749">
            <w:pPr>
              <w:autoSpaceDE w:val="0"/>
              <w:autoSpaceDN w:val="0"/>
              <w:adjustRightInd w:val="0"/>
              <w:rPr>
                <w:sz w:val="18"/>
                <w:szCs w:val="18"/>
              </w:rPr>
            </w:pPr>
            <w:r w:rsidRPr="00AD4EA1">
              <w:rPr>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BE5FEE" w:rsidRPr="00AD4EA1" w:rsidRDefault="00BE5FEE" w:rsidP="009E5749">
            <w:pPr>
              <w:autoSpaceDE w:val="0"/>
              <w:autoSpaceDN w:val="0"/>
              <w:adjustRightInd w:val="0"/>
              <w:rPr>
                <w:rFonts w:eastAsia="Calibri"/>
                <w:b/>
                <w:sz w:val="18"/>
                <w:szCs w:val="18"/>
                <w:lang w:eastAsia="en-US"/>
              </w:rPr>
            </w:pPr>
          </w:p>
        </w:tc>
        <w:tc>
          <w:tcPr>
            <w:tcW w:w="5811" w:type="dxa"/>
          </w:tcPr>
          <w:p w:rsidR="00BE5FEE" w:rsidRPr="00AD4EA1" w:rsidRDefault="00BE5FEE" w:rsidP="00EA1FA3">
            <w:pPr>
              <w:numPr>
                <w:ilvl w:val="0"/>
                <w:numId w:val="111"/>
              </w:numPr>
              <w:tabs>
                <w:tab w:val="left" w:pos="246"/>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3" w:firstLine="284"/>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кв.м. </w:t>
            </w:r>
          </w:p>
          <w:p w:rsidR="00BE5FEE" w:rsidRPr="00AD4EA1" w:rsidRDefault="00BE5FEE" w:rsidP="009E5749">
            <w:pPr>
              <w:tabs>
                <w:tab w:val="left" w:pos="317"/>
              </w:tabs>
              <w:autoSpaceDE w:val="0"/>
              <w:autoSpaceDN w:val="0"/>
              <w:adjustRightInd w:val="0"/>
              <w:ind w:left="33" w:firstLine="284"/>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17"/>
              </w:tabs>
              <w:autoSpaceDE w:val="0"/>
              <w:autoSpaceDN w:val="0"/>
              <w:adjustRightInd w:val="0"/>
              <w:ind w:left="33" w:firstLine="284"/>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BE5FEE" w:rsidRPr="00AD4EA1" w:rsidRDefault="00BE5FEE" w:rsidP="00EA1FA3">
            <w:pPr>
              <w:numPr>
                <w:ilvl w:val="0"/>
                <w:numId w:val="11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BE5FEE" w:rsidRPr="00AD4EA1" w:rsidRDefault="00BE5FEE" w:rsidP="00EA1FA3">
            <w:pPr>
              <w:numPr>
                <w:ilvl w:val="0"/>
                <w:numId w:val="11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3;</w:t>
            </w:r>
          </w:p>
          <w:p w:rsidR="00BE5FEE" w:rsidRPr="00AD4EA1" w:rsidRDefault="00BE5FEE" w:rsidP="00EA1FA3">
            <w:pPr>
              <w:numPr>
                <w:ilvl w:val="0"/>
                <w:numId w:val="111"/>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BE5FEE" w:rsidRPr="00AD4EA1" w:rsidRDefault="00BE5FEE"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Религиозное использование (3.7):</w:t>
            </w:r>
          </w:p>
          <w:p w:rsidR="00BE5FEE" w:rsidRPr="00AD4EA1" w:rsidRDefault="00BE5FEE"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811" w:type="dxa"/>
          </w:tcPr>
          <w:p w:rsidR="00BE5FEE" w:rsidRPr="00AD4EA1" w:rsidRDefault="00BE5FEE" w:rsidP="00EA1FA3">
            <w:pPr>
              <w:numPr>
                <w:ilvl w:val="0"/>
                <w:numId w:val="112"/>
              </w:numPr>
              <w:tabs>
                <w:tab w:val="left" w:pos="246"/>
                <w:tab w:val="left" w:pos="317"/>
              </w:tabs>
              <w:autoSpaceDE w:val="0"/>
              <w:autoSpaceDN w:val="0"/>
              <w:adjustRightInd w:val="0"/>
              <w:ind w:left="0" w:firstLine="3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кв.м.; </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BE5FEE" w:rsidRPr="00AD4EA1" w:rsidRDefault="00BE5FEE" w:rsidP="00EA1FA3">
            <w:pPr>
              <w:numPr>
                <w:ilvl w:val="0"/>
                <w:numId w:val="11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BE5FEE" w:rsidRPr="00AD4EA1" w:rsidRDefault="00BE5FEE" w:rsidP="00EA1FA3">
            <w:pPr>
              <w:numPr>
                <w:ilvl w:val="0"/>
                <w:numId w:val="11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 4; </w:t>
            </w:r>
          </w:p>
          <w:p w:rsidR="00BE5FEE" w:rsidRPr="00AD4EA1" w:rsidRDefault="00BE5FEE" w:rsidP="00EA1FA3">
            <w:pPr>
              <w:numPr>
                <w:ilvl w:val="0"/>
                <w:numId w:val="11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60%.</w:t>
            </w:r>
          </w:p>
          <w:p w:rsidR="00BE5FEE" w:rsidRPr="00AD4EA1" w:rsidRDefault="00BE5FEE" w:rsidP="009E5749">
            <w:pPr>
              <w:tabs>
                <w:tab w:val="left" w:pos="317"/>
              </w:tabs>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8B700B" w:rsidRPr="00AD4EA1" w:rsidTr="009E5749">
        <w:tc>
          <w:tcPr>
            <w:tcW w:w="3828" w:type="dxa"/>
          </w:tcPr>
          <w:p w:rsidR="008B700B" w:rsidRPr="00AD4EA1" w:rsidRDefault="008B700B" w:rsidP="009E5749">
            <w:pPr>
              <w:autoSpaceDE w:val="0"/>
              <w:autoSpaceDN w:val="0"/>
              <w:adjustRightInd w:val="0"/>
              <w:rPr>
                <w:rFonts w:eastAsia="Calibri"/>
                <w:b/>
                <w:sz w:val="18"/>
                <w:szCs w:val="18"/>
                <w:lang w:eastAsia="en-US"/>
              </w:rPr>
            </w:pPr>
            <w:r w:rsidRPr="00AD4EA1">
              <w:rPr>
                <w:rFonts w:eastAsia="Calibri"/>
                <w:b/>
                <w:sz w:val="18"/>
                <w:szCs w:val="18"/>
                <w:lang w:eastAsia="en-US"/>
              </w:rPr>
              <w:t>Спорт (5.1):</w:t>
            </w:r>
          </w:p>
          <w:p w:rsidR="008B700B" w:rsidRPr="00AD4EA1" w:rsidRDefault="008B700B"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p w:rsidR="008B700B" w:rsidRPr="00AD4EA1" w:rsidRDefault="008B700B" w:rsidP="009E5749">
            <w:pPr>
              <w:autoSpaceDE w:val="0"/>
              <w:autoSpaceDN w:val="0"/>
              <w:adjustRightInd w:val="0"/>
              <w:rPr>
                <w:rFonts w:eastAsia="Calibri"/>
                <w:b/>
                <w:sz w:val="18"/>
                <w:szCs w:val="18"/>
                <w:lang w:eastAsia="en-US"/>
              </w:rPr>
            </w:pPr>
          </w:p>
        </w:tc>
        <w:tc>
          <w:tcPr>
            <w:tcW w:w="5811" w:type="dxa"/>
          </w:tcPr>
          <w:p w:rsidR="008B700B" w:rsidRPr="00AD4EA1" w:rsidRDefault="008B700B" w:rsidP="00EA1FA3">
            <w:pPr>
              <w:numPr>
                <w:ilvl w:val="0"/>
                <w:numId w:val="113"/>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 в том числе их площадь – не подлежат установлению;</w:t>
            </w:r>
          </w:p>
          <w:p w:rsidR="008B700B" w:rsidRPr="00AD4EA1" w:rsidRDefault="008B700B" w:rsidP="00EA1FA3">
            <w:pPr>
              <w:numPr>
                <w:ilvl w:val="0"/>
                <w:numId w:val="11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8B700B" w:rsidRPr="00AD4EA1" w:rsidRDefault="008B700B" w:rsidP="00EA1FA3">
            <w:pPr>
              <w:numPr>
                <w:ilvl w:val="0"/>
                <w:numId w:val="11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Предельное количество этажей – 3; </w:t>
            </w:r>
          </w:p>
          <w:p w:rsidR="008B700B" w:rsidRPr="00AD4EA1" w:rsidRDefault="008B700B" w:rsidP="00EA1FA3">
            <w:pPr>
              <w:numPr>
                <w:ilvl w:val="0"/>
                <w:numId w:val="113"/>
              </w:numPr>
              <w:autoSpaceDE w:val="0"/>
              <w:autoSpaceDN w:val="0"/>
              <w:adjustRightInd w:val="0"/>
              <w:ind w:left="317" w:hanging="317"/>
              <w:rPr>
                <w:rFonts w:eastAsia="Calibri"/>
                <w:sz w:val="18"/>
                <w:szCs w:val="18"/>
                <w:lang w:eastAsia="en-US"/>
              </w:rPr>
            </w:pPr>
            <w:r w:rsidRPr="00AD4EA1">
              <w:rPr>
                <w:rFonts w:eastAsia="Calibri"/>
                <w:sz w:val="18"/>
                <w:szCs w:val="18"/>
                <w:lang w:eastAsia="en-US"/>
              </w:rPr>
              <w:t xml:space="preserve">Максимальный процент застройки– 70%; </w:t>
            </w:r>
          </w:p>
          <w:p w:rsidR="008B700B" w:rsidRPr="00AD4EA1" w:rsidRDefault="008B700B" w:rsidP="009E5749">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8B700B" w:rsidRPr="00AD4EA1" w:rsidRDefault="008B700B" w:rsidP="009E5749">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 3м, а в местах примыкания спортивных площадок друг к другу – высотой 1,2м.</w:t>
            </w:r>
          </w:p>
          <w:p w:rsidR="008B700B" w:rsidRPr="00AD4EA1" w:rsidRDefault="008B700B" w:rsidP="009E5749">
            <w:pPr>
              <w:autoSpaceDE w:val="0"/>
              <w:autoSpaceDN w:val="0"/>
              <w:adjustRightInd w:val="0"/>
              <w:rPr>
                <w:rFonts w:eastAsia="Calibri"/>
                <w:sz w:val="18"/>
                <w:szCs w:val="18"/>
                <w:lang w:eastAsia="en-US"/>
              </w:rPr>
            </w:pPr>
            <w:r w:rsidRPr="00AD4EA1">
              <w:rPr>
                <w:rFonts w:eastAsia="Calibri"/>
                <w:sz w:val="18"/>
                <w:szCs w:val="18"/>
                <w:u w:val="single"/>
                <w:lang w:eastAsia="en-US"/>
              </w:rPr>
              <w:t>Минимальный процент озеленения земельных участков -20%</w:t>
            </w:r>
          </w:p>
        </w:tc>
      </w:tr>
      <w:tr w:rsidR="008B700B" w:rsidRPr="00AD4EA1" w:rsidTr="009E5749">
        <w:tc>
          <w:tcPr>
            <w:tcW w:w="3828" w:type="dxa"/>
          </w:tcPr>
          <w:p w:rsidR="008B700B" w:rsidRPr="00AD4EA1" w:rsidRDefault="008B700B" w:rsidP="009E5749">
            <w:pPr>
              <w:autoSpaceDE w:val="0"/>
              <w:autoSpaceDN w:val="0"/>
              <w:adjustRightInd w:val="0"/>
              <w:rPr>
                <w:rFonts w:eastAsia="Calibri"/>
                <w:b/>
                <w:sz w:val="18"/>
                <w:szCs w:val="18"/>
                <w:lang w:eastAsia="en-US"/>
              </w:rPr>
            </w:pPr>
            <w:r w:rsidRPr="00AD4EA1">
              <w:rPr>
                <w:rFonts w:eastAsia="Calibri"/>
                <w:b/>
                <w:sz w:val="18"/>
                <w:szCs w:val="18"/>
                <w:lang w:eastAsia="en-US"/>
              </w:rPr>
              <w:t>Историко-культурная деятельность (9.3):</w:t>
            </w:r>
          </w:p>
          <w:p w:rsidR="008B700B" w:rsidRPr="00AD4EA1" w:rsidRDefault="008B700B" w:rsidP="009E5749">
            <w:pPr>
              <w:autoSpaceDE w:val="0"/>
              <w:autoSpaceDN w:val="0"/>
              <w:adjustRightInd w:val="0"/>
              <w:rPr>
                <w:rFonts w:eastAsia="Calibri"/>
                <w:b/>
                <w:sz w:val="18"/>
                <w:szCs w:val="18"/>
                <w:lang w:eastAsia="en-US"/>
              </w:rPr>
            </w:pPr>
            <w:r w:rsidRPr="00AD4EA1">
              <w:rPr>
                <w:rFonts w:eastAsia="Calibri"/>
                <w:sz w:val="18"/>
                <w:szCs w:val="18"/>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811" w:type="dxa"/>
          </w:tcPr>
          <w:p w:rsidR="008B700B" w:rsidRPr="00AD4EA1" w:rsidRDefault="008B700B" w:rsidP="00EA1FA3">
            <w:pPr>
              <w:numPr>
                <w:ilvl w:val="0"/>
                <w:numId w:val="11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8B700B" w:rsidRPr="00AD4EA1" w:rsidRDefault="008B700B" w:rsidP="00EA1FA3">
            <w:pPr>
              <w:numPr>
                <w:ilvl w:val="0"/>
                <w:numId w:val="11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1 м;</w:t>
            </w:r>
          </w:p>
          <w:p w:rsidR="008B700B" w:rsidRPr="00AD4EA1" w:rsidRDefault="008B700B" w:rsidP="00EA1FA3">
            <w:pPr>
              <w:numPr>
                <w:ilvl w:val="0"/>
                <w:numId w:val="114"/>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8B700B" w:rsidRPr="00AD4EA1" w:rsidRDefault="008B700B" w:rsidP="00EA1FA3">
            <w:pPr>
              <w:numPr>
                <w:ilvl w:val="0"/>
                <w:numId w:val="11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p w:rsidR="008B700B" w:rsidRPr="00AD4EA1" w:rsidRDefault="008B700B" w:rsidP="009E5749">
            <w:pPr>
              <w:autoSpaceDE w:val="0"/>
              <w:autoSpaceDN w:val="0"/>
              <w:adjustRightInd w:val="0"/>
              <w:ind w:left="360"/>
              <w:rPr>
                <w:rFonts w:eastAsia="Calibri"/>
                <w:sz w:val="18"/>
                <w:szCs w:val="18"/>
                <w:lang w:eastAsia="en-US"/>
              </w:rPr>
            </w:pPr>
          </w:p>
        </w:tc>
      </w:tr>
      <w:tr w:rsidR="008B700B" w:rsidRPr="00AD4EA1" w:rsidTr="009E5749">
        <w:tc>
          <w:tcPr>
            <w:tcW w:w="3828" w:type="dxa"/>
          </w:tcPr>
          <w:p w:rsidR="008B700B" w:rsidRPr="00486E1B" w:rsidRDefault="008B700B" w:rsidP="00CE3219">
            <w:pPr>
              <w:autoSpaceDE w:val="0"/>
              <w:autoSpaceDN w:val="0"/>
              <w:adjustRightInd w:val="0"/>
              <w:rPr>
                <w:b/>
                <w:sz w:val="18"/>
                <w:szCs w:val="18"/>
              </w:rPr>
            </w:pPr>
            <w:r w:rsidRPr="00486E1B">
              <w:rPr>
                <w:b/>
                <w:sz w:val="18"/>
                <w:szCs w:val="18"/>
              </w:rPr>
              <w:t>Стоянка транспортных средств (4.9.2)</w:t>
            </w:r>
          </w:p>
          <w:p w:rsidR="008B700B" w:rsidRPr="00486E1B" w:rsidRDefault="008B700B" w:rsidP="00CE3219">
            <w:pPr>
              <w:autoSpaceDE w:val="0"/>
              <w:autoSpaceDN w:val="0"/>
              <w:adjustRightInd w:val="0"/>
              <w:rPr>
                <w:rFonts w:eastAsia="Calibri"/>
                <w:b/>
                <w:sz w:val="18"/>
                <w:szCs w:val="18"/>
                <w:lang w:eastAsia="en-US"/>
              </w:rPr>
            </w:pPr>
            <w:r w:rsidRPr="00486E1B">
              <w:rPr>
                <w:sz w:val="18"/>
                <w:szCs w:val="18"/>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5811" w:type="dxa"/>
          </w:tcPr>
          <w:p w:rsidR="008B700B" w:rsidRPr="00486E1B" w:rsidRDefault="008B700B" w:rsidP="00CE3219">
            <w:pPr>
              <w:tabs>
                <w:tab w:val="left" w:pos="317"/>
              </w:tabs>
              <w:autoSpaceDE w:val="0"/>
              <w:autoSpaceDN w:val="0"/>
              <w:adjustRightInd w:val="0"/>
              <w:rPr>
                <w:rFonts w:eastAsia="Calibri"/>
                <w:sz w:val="18"/>
                <w:szCs w:val="18"/>
                <w:lang w:eastAsia="en-US"/>
              </w:rPr>
            </w:pPr>
            <w:r w:rsidRPr="00486E1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8B700B" w:rsidRPr="00486E1B" w:rsidRDefault="008B700B" w:rsidP="00CE3219">
            <w:pPr>
              <w:tabs>
                <w:tab w:val="left" w:pos="317"/>
              </w:tabs>
              <w:autoSpaceDE w:val="0"/>
              <w:autoSpaceDN w:val="0"/>
              <w:adjustRightInd w:val="0"/>
              <w:rPr>
                <w:rFonts w:eastAsia="Calibri"/>
                <w:sz w:val="18"/>
                <w:szCs w:val="18"/>
                <w:lang w:eastAsia="en-US"/>
              </w:rPr>
            </w:pPr>
          </w:p>
        </w:tc>
      </w:tr>
      <w:tr w:rsidR="008B700B" w:rsidRPr="00AD4EA1" w:rsidTr="009E5749">
        <w:tc>
          <w:tcPr>
            <w:tcW w:w="3828" w:type="dxa"/>
          </w:tcPr>
          <w:p w:rsidR="008B700B" w:rsidRPr="00AD4EA1" w:rsidRDefault="008B700B"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8B700B" w:rsidRPr="00AD4EA1" w:rsidRDefault="008B700B" w:rsidP="009E5749">
            <w:pPr>
              <w:autoSpaceDE w:val="0"/>
              <w:autoSpaceDN w:val="0"/>
              <w:adjustRightInd w:val="0"/>
              <w:spacing w:after="120"/>
              <w:rPr>
                <w:rFonts w:eastAsia="Calibri"/>
                <w:sz w:val="18"/>
                <w:szCs w:val="18"/>
                <w:shd w:val="clear" w:color="auto" w:fill="FFFFFF"/>
                <w:lang w:eastAsia="en-US"/>
              </w:rPr>
            </w:pPr>
            <w:r w:rsidRPr="00AD4EA1">
              <w:rPr>
                <w:rFonts w:eastAsia="Calibri"/>
                <w:sz w:val="18"/>
                <w:szCs w:val="18"/>
                <w:shd w:val="clear" w:color="auto" w:fill="FFFFFF"/>
                <w:lang w:eastAsia="en-US"/>
              </w:rPr>
              <w:t>Земельные участки общего пользования.</w:t>
            </w:r>
          </w:p>
          <w:p w:rsidR="008B700B" w:rsidRPr="00AD4EA1" w:rsidRDefault="008B700B" w:rsidP="009E5749">
            <w:pPr>
              <w:autoSpaceDE w:val="0"/>
              <w:autoSpaceDN w:val="0"/>
              <w:adjustRightInd w:val="0"/>
              <w:spacing w:after="120"/>
              <w:rPr>
                <w:rFonts w:eastAsia="Calibri"/>
                <w:b/>
                <w:sz w:val="18"/>
                <w:szCs w:val="18"/>
                <w:lang w:eastAsia="en-US"/>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5811" w:type="dxa"/>
          </w:tcPr>
          <w:p w:rsidR="008B700B" w:rsidRPr="00AD4EA1" w:rsidRDefault="008B700B" w:rsidP="00EA1FA3">
            <w:pPr>
              <w:numPr>
                <w:ilvl w:val="0"/>
                <w:numId w:val="115"/>
              </w:numPr>
              <w:tabs>
                <w:tab w:val="left" w:pos="34"/>
                <w:tab w:val="left" w:pos="317"/>
              </w:tabs>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8B700B" w:rsidRPr="00AD4EA1" w:rsidRDefault="008B700B" w:rsidP="00EA1FA3">
            <w:pPr>
              <w:numPr>
                <w:ilvl w:val="0"/>
                <w:numId w:val="11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8B700B" w:rsidRPr="00AD4EA1" w:rsidRDefault="008B700B" w:rsidP="00EA1FA3">
            <w:pPr>
              <w:numPr>
                <w:ilvl w:val="0"/>
                <w:numId w:val="11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8B700B" w:rsidRPr="00AD4EA1" w:rsidRDefault="008B700B" w:rsidP="00EA1FA3">
            <w:pPr>
              <w:numPr>
                <w:ilvl w:val="0"/>
                <w:numId w:val="115"/>
              </w:numPr>
              <w:autoSpaceDE w:val="0"/>
              <w:autoSpaceDN w:val="0"/>
              <w:adjustRightInd w:val="0"/>
              <w:ind w:left="317" w:hanging="283"/>
              <w:rPr>
                <w:rFonts w:eastAsia="Calibri"/>
                <w:sz w:val="18"/>
                <w:szCs w:val="18"/>
                <w:lang w:eastAsia="en-US"/>
              </w:rPr>
            </w:pPr>
            <w:r w:rsidRPr="00AD4EA1">
              <w:rPr>
                <w:rFonts w:eastAsia="Calibri"/>
                <w:sz w:val="18"/>
                <w:szCs w:val="18"/>
                <w:lang w:eastAsia="en-US"/>
              </w:rPr>
              <w:t>Максимальный процент застройки – 70%;</w:t>
            </w:r>
          </w:p>
          <w:p w:rsidR="008B700B" w:rsidRPr="00AD4EA1" w:rsidRDefault="008B700B" w:rsidP="009E5749">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8B700B" w:rsidRPr="00AD4EA1" w:rsidRDefault="008B700B" w:rsidP="009E5749">
            <w:pPr>
              <w:autoSpaceDE w:val="0"/>
              <w:autoSpaceDN w:val="0"/>
              <w:adjustRightInd w:val="0"/>
              <w:ind w:left="34" w:firstLine="283"/>
              <w:rPr>
                <w:rFonts w:eastAsia="Calibri"/>
                <w:sz w:val="18"/>
                <w:szCs w:val="18"/>
                <w:lang w:eastAsia="en-US"/>
              </w:rPr>
            </w:pPr>
            <w:r w:rsidRPr="00AD4EA1">
              <w:rPr>
                <w:rFonts w:eastAsia="Calibri"/>
                <w:sz w:val="18"/>
                <w:szCs w:val="18"/>
                <w:u w:val="single"/>
                <w:lang w:eastAsia="en-US"/>
              </w:rPr>
              <w:t>Ограждение спортивных площадок</w:t>
            </w:r>
            <w:r w:rsidRPr="00AD4EA1">
              <w:rPr>
                <w:rFonts w:eastAsia="Calibri"/>
                <w:sz w:val="18"/>
                <w:szCs w:val="18"/>
                <w:lang w:eastAsia="en-US"/>
              </w:rPr>
              <w:t xml:space="preserve"> применяется сетчатое,  высотой 3м, а в местах примыкания спортивных площадок друг к другу – высотой не менее 1,2м.</w:t>
            </w:r>
          </w:p>
          <w:p w:rsidR="008B700B" w:rsidRPr="00AD4EA1" w:rsidRDefault="008B700B" w:rsidP="009E5749">
            <w:pPr>
              <w:autoSpaceDE w:val="0"/>
              <w:autoSpaceDN w:val="0"/>
              <w:adjustRightInd w:val="0"/>
              <w:ind w:left="34" w:firstLine="283"/>
              <w:rPr>
                <w:rFonts w:eastAsia="Calibri"/>
                <w:sz w:val="18"/>
                <w:szCs w:val="18"/>
                <w:u w:val="single"/>
                <w:lang w:eastAsia="en-US"/>
              </w:rPr>
            </w:pPr>
            <w:r w:rsidRPr="00AD4EA1">
              <w:rPr>
                <w:rFonts w:eastAsia="Calibri"/>
                <w:sz w:val="18"/>
                <w:szCs w:val="18"/>
                <w:u w:val="single"/>
                <w:lang w:eastAsia="en-US"/>
              </w:rPr>
              <w:lastRenderedPageBreak/>
              <w:t xml:space="preserve">Минимальный процент озеленения земельных участков: </w:t>
            </w:r>
          </w:p>
          <w:p w:rsidR="008B700B" w:rsidRPr="00AD4EA1" w:rsidRDefault="008B700B" w:rsidP="009E5749">
            <w:pPr>
              <w:contextualSpacing/>
              <w:rPr>
                <w:bCs/>
                <w:sz w:val="18"/>
                <w:szCs w:val="18"/>
              </w:rPr>
            </w:pPr>
            <w:r w:rsidRPr="00AD4EA1">
              <w:rPr>
                <w:rFonts w:eastAsia="Calibri"/>
                <w:sz w:val="18"/>
                <w:szCs w:val="18"/>
                <w:lang w:eastAsia="en-US"/>
              </w:rPr>
              <w:t>детских и спортивных площадок не менее 20 % (с учетом инсоляции не менее 2,5ч на 50% территории детских и спортивных площадок).</w:t>
            </w:r>
          </w:p>
        </w:tc>
      </w:tr>
    </w:tbl>
    <w:p w:rsidR="00BE5FEE" w:rsidRPr="00AD4EA1" w:rsidRDefault="00BE5FEE" w:rsidP="00BE5FEE">
      <w:pPr>
        <w:ind w:firstLine="567"/>
        <w:rPr>
          <w:shd w:val="clear" w:color="auto" w:fill="FFFFFF"/>
        </w:rPr>
      </w:pPr>
    </w:p>
    <w:p w:rsidR="00BE5FEE" w:rsidRPr="00AD4EA1" w:rsidRDefault="00BE5FEE" w:rsidP="006B5184">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BE5FEE" w:rsidRPr="00AD4EA1" w:rsidRDefault="00BE5FEE" w:rsidP="00BE5FEE">
      <w:pPr>
        <w:ind w:firstLine="567"/>
        <w:rPr>
          <w:shd w:val="clear" w:color="auto" w:fill="FFFFF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BE5FEE" w:rsidRPr="00AD4EA1" w:rsidRDefault="00BE5FEE"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BE5FEE" w:rsidRPr="00AD4EA1" w:rsidRDefault="00BE5FEE" w:rsidP="009E5749">
            <w:pPr>
              <w:contextualSpacing/>
              <w:jc w:val="center"/>
              <w:rPr>
                <w:bCs/>
                <w:sz w:val="20"/>
                <w:szCs w:val="20"/>
              </w:rPr>
            </w:pPr>
          </w:p>
        </w:tc>
        <w:tc>
          <w:tcPr>
            <w:tcW w:w="5811" w:type="dxa"/>
            <w:vAlign w:val="center"/>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3828" w:type="dxa"/>
            <w:vAlign w:val="center"/>
          </w:tcPr>
          <w:p w:rsidR="00BE5FEE" w:rsidRPr="00AD4EA1" w:rsidRDefault="00BE5FEE" w:rsidP="009E5749">
            <w:pPr>
              <w:contextualSpacing/>
              <w:jc w:val="center"/>
              <w:rPr>
                <w:bCs/>
                <w:sz w:val="20"/>
                <w:szCs w:val="20"/>
              </w:rPr>
            </w:pPr>
            <w:r w:rsidRPr="00AD4EA1">
              <w:rPr>
                <w:bCs/>
                <w:sz w:val="20"/>
                <w:szCs w:val="20"/>
              </w:rPr>
              <w:t>1</w:t>
            </w:r>
          </w:p>
        </w:tc>
        <w:tc>
          <w:tcPr>
            <w:tcW w:w="5811" w:type="dxa"/>
            <w:vAlign w:val="center"/>
          </w:tcPr>
          <w:p w:rsidR="00BE5FEE" w:rsidRPr="00AD4EA1" w:rsidRDefault="00BE5FEE" w:rsidP="009E5749">
            <w:pPr>
              <w:contextualSpacing/>
              <w:jc w:val="center"/>
              <w:rPr>
                <w:bCs/>
                <w:sz w:val="20"/>
                <w:szCs w:val="20"/>
              </w:rPr>
            </w:pPr>
            <w:r w:rsidRPr="00AD4EA1">
              <w:rPr>
                <w:bCs/>
                <w:sz w:val="20"/>
                <w:szCs w:val="20"/>
              </w:rPr>
              <w:t>2</w:t>
            </w:r>
          </w:p>
        </w:tc>
      </w:tr>
      <w:tr w:rsidR="00BE5FEE" w:rsidRPr="00AD4EA1" w:rsidTr="009E5749">
        <w:tc>
          <w:tcPr>
            <w:tcW w:w="3828" w:type="dxa"/>
          </w:tcPr>
          <w:p w:rsidR="00BE5FEE" w:rsidRPr="00AD4EA1" w:rsidRDefault="00BE5FEE"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BE5FEE" w:rsidRPr="00AD4EA1" w:rsidRDefault="00BE5FEE" w:rsidP="00EA1FA3">
            <w:pPr>
              <w:numPr>
                <w:ilvl w:val="0"/>
                <w:numId w:val="11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BE5FEE" w:rsidRPr="00AD4EA1" w:rsidRDefault="00BE5FEE" w:rsidP="00EA1FA3">
            <w:pPr>
              <w:numPr>
                <w:ilvl w:val="0"/>
                <w:numId w:val="11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BE5FEE" w:rsidRPr="00AD4EA1" w:rsidRDefault="00BE5FEE" w:rsidP="00EA1FA3">
            <w:pPr>
              <w:numPr>
                <w:ilvl w:val="0"/>
                <w:numId w:val="11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BE5FEE" w:rsidRPr="00AD4EA1" w:rsidRDefault="00BE5FEE" w:rsidP="00EA1FA3">
            <w:pPr>
              <w:numPr>
                <w:ilvl w:val="0"/>
                <w:numId w:val="116"/>
              </w:numPr>
              <w:tabs>
                <w:tab w:val="left" w:pos="317"/>
              </w:tabs>
              <w:autoSpaceDE w:val="0"/>
              <w:autoSpaceDN w:val="0"/>
              <w:adjustRightInd w:val="0"/>
              <w:ind w:left="34" w:firstLine="0"/>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BE5FEE" w:rsidRPr="00AD4EA1" w:rsidRDefault="00BE5FEE"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tabs>
                <w:tab w:val="left" w:pos="317"/>
              </w:tabs>
              <w:autoSpaceDE w:val="0"/>
              <w:autoSpaceDN w:val="0"/>
              <w:adjustRightInd w:val="0"/>
              <w:ind w:left="34"/>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BE5FEE" w:rsidRPr="00AD4EA1" w:rsidRDefault="00BE5FEE" w:rsidP="009E5749">
            <w:pPr>
              <w:pStyle w:val="af4"/>
              <w:tabs>
                <w:tab w:val="left" w:pos="884"/>
              </w:tabs>
              <w:jc w:val="left"/>
              <w:rPr>
                <w:bCs/>
                <w:sz w:val="18"/>
                <w:szCs w:val="18"/>
              </w:rPr>
            </w:pPr>
            <w:r w:rsidRPr="00AD4EA1">
              <w:rPr>
                <w:rFonts w:eastAsia="Calibri"/>
                <w:sz w:val="18"/>
                <w:szCs w:val="18"/>
                <w:lang w:eastAsia="en-US"/>
              </w:rPr>
              <w:t>детских и спортивных площадок не менее 20 % (с учетом инсоляции не менее 2,5ч на 50% территории детских и спортивных площадок).</w:t>
            </w:r>
          </w:p>
          <w:p w:rsidR="00BE5FEE" w:rsidRPr="00AD4EA1" w:rsidRDefault="00BE5FEE" w:rsidP="009E5749">
            <w:pPr>
              <w:tabs>
                <w:tab w:val="left" w:pos="317"/>
              </w:tabs>
              <w:ind w:left="34"/>
              <w:contextualSpacing/>
              <w:rPr>
                <w:bCs/>
                <w:sz w:val="18"/>
                <w:szCs w:val="18"/>
              </w:rPr>
            </w:pPr>
          </w:p>
        </w:tc>
      </w:tr>
    </w:tbl>
    <w:p w:rsidR="00BE5FEE" w:rsidRPr="00AD4EA1" w:rsidRDefault="00BE5FEE" w:rsidP="00BE5FEE">
      <w:pPr>
        <w:ind w:firstLine="567"/>
        <w:rPr>
          <w:bCs/>
        </w:rPr>
      </w:pPr>
    </w:p>
    <w:p w:rsidR="00BE5FEE" w:rsidRPr="00AD4EA1" w:rsidRDefault="00BE5FEE" w:rsidP="006B5184">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BE5FEE" w:rsidRPr="00AD4EA1" w:rsidRDefault="00BE5FEE" w:rsidP="00BE5FEE">
      <w:pPr>
        <w:ind w:firstLine="567"/>
        <w:rPr>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BE5FEE" w:rsidRPr="00AD4EA1" w:rsidRDefault="00BE5FEE"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tc>
        <w:tc>
          <w:tcPr>
            <w:tcW w:w="5811" w:type="dxa"/>
            <w:vAlign w:val="center"/>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w:t>
            </w:r>
          </w:p>
          <w:p w:rsidR="00BE5FEE" w:rsidRPr="00AD4EA1" w:rsidRDefault="00BE5FEE" w:rsidP="009E5749">
            <w:pPr>
              <w:jc w:val="center"/>
              <w:rPr>
                <w:sz w:val="26"/>
                <w:szCs w:val="26"/>
                <w:u w:val="single"/>
              </w:rPr>
            </w:pPr>
            <w:r w:rsidRPr="00AD4EA1">
              <w:rPr>
                <w:bCs/>
                <w:sz w:val="20"/>
                <w:szCs w:val="20"/>
              </w:rPr>
              <w:t>РЕКОНСТРУКЦИИ</w:t>
            </w:r>
          </w:p>
        </w:tc>
      </w:tr>
      <w:tr w:rsidR="006C739D" w:rsidRPr="00AD4EA1" w:rsidTr="009E5749">
        <w:tc>
          <w:tcPr>
            <w:tcW w:w="3828" w:type="dxa"/>
            <w:vAlign w:val="center"/>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vAlign w:val="center"/>
          </w:tcPr>
          <w:p w:rsidR="00BE5FEE" w:rsidRPr="00AD4EA1" w:rsidRDefault="00BE5FEE"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Среднеэтажная жилая застройка (2.5):</w:t>
            </w:r>
          </w:p>
          <w:p w:rsidR="00BE5FEE" w:rsidRPr="00AD4EA1" w:rsidRDefault="00BE5FEE" w:rsidP="009E5749">
            <w:pPr>
              <w:ind w:left="62" w:right="62"/>
              <w:contextualSpacing/>
              <w:rPr>
                <w:rFonts w:eastAsia="Calibri"/>
                <w:sz w:val="18"/>
                <w:szCs w:val="18"/>
                <w:lang w:eastAsia="en-US"/>
              </w:rPr>
            </w:pPr>
            <w:r w:rsidRPr="00AD4EA1">
              <w:rPr>
                <w:rFonts w:eastAsia="Calibri"/>
                <w:sz w:val="18"/>
                <w:szCs w:val="18"/>
                <w:lang w:eastAsia="en-US"/>
              </w:rPr>
              <w:t>Размещение многоквартирных домов этажностью не выше восьми этажей;</w:t>
            </w:r>
          </w:p>
          <w:p w:rsidR="00BE5FEE" w:rsidRPr="00AD4EA1" w:rsidRDefault="00BE5FEE" w:rsidP="009E5749">
            <w:pPr>
              <w:ind w:left="62" w:right="62"/>
              <w:contextualSpacing/>
              <w:rPr>
                <w:rFonts w:eastAsia="Calibri"/>
                <w:sz w:val="18"/>
                <w:szCs w:val="18"/>
                <w:lang w:eastAsia="en-US"/>
              </w:rPr>
            </w:pPr>
            <w:r w:rsidRPr="00AD4EA1">
              <w:rPr>
                <w:rFonts w:eastAsia="Calibri"/>
                <w:sz w:val="18"/>
                <w:szCs w:val="18"/>
                <w:lang w:eastAsia="en-US"/>
              </w:rPr>
              <w:t>благоустройство и озеленение;</w:t>
            </w:r>
          </w:p>
          <w:p w:rsidR="00BE5FEE" w:rsidRPr="00AD4EA1" w:rsidRDefault="00BE5FEE" w:rsidP="009E5749">
            <w:pPr>
              <w:ind w:left="62" w:right="62"/>
              <w:contextualSpacing/>
              <w:rPr>
                <w:rFonts w:eastAsia="Calibri"/>
                <w:sz w:val="18"/>
                <w:szCs w:val="18"/>
                <w:lang w:eastAsia="en-US"/>
              </w:rPr>
            </w:pPr>
            <w:r w:rsidRPr="00AD4EA1">
              <w:rPr>
                <w:rFonts w:eastAsia="Calibri"/>
                <w:sz w:val="18"/>
                <w:szCs w:val="18"/>
                <w:lang w:eastAsia="en-US"/>
              </w:rPr>
              <w:t>размещение подземных гаражей и автостоянок;</w:t>
            </w:r>
          </w:p>
          <w:p w:rsidR="00BE5FEE" w:rsidRPr="00AD4EA1" w:rsidRDefault="00BE5FEE" w:rsidP="009E5749">
            <w:pPr>
              <w:ind w:left="62" w:right="62"/>
              <w:contextualSpacing/>
              <w:rPr>
                <w:rFonts w:eastAsia="Calibri"/>
                <w:sz w:val="18"/>
                <w:szCs w:val="18"/>
                <w:lang w:eastAsia="en-US"/>
              </w:rPr>
            </w:pPr>
            <w:r w:rsidRPr="00AD4EA1">
              <w:rPr>
                <w:rFonts w:eastAsia="Calibri"/>
                <w:sz w:val="18"/>
                <w:szCs w:val="18"/>
                <w:lang w:eastAsia="en-US"/>
              </w:rPr>
              <w:t>обустройство спортивных и детских площадок, площадок для отдыха;</w:t>
            </w:r>
          </w:p>
          <w:p w:rsidR="00BE5FEE" w:rsidRPr="00AD4EA1" w:rsidRDefault="00BE5FEE" w:rsidP="009E5749">
            <w:pPr>
              <w:ind w:left="62"/>
              <w:rPr>
                <w:sz w:val="18"/>
                <w:szCs w:val="18"/>
              </w:rPr>
            </w:pPr>
            <w:r w:rsidRPr="00AD4EA1">
              <w:rPr>
                <w:rFonts w:eastAsia="Calibri"/>
                <w:sz w:val="18"/>
                <w:szCs w:val="18"/>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811" w:type="dxa"/>
          </w:tcPr>
          <w:p w:rsidR="00BE5FEE" w:rsidRPr="00AD4EA1" w:rsidRDefault="00BE5FEE" w:rsidP="00EA1FA3">
            <w:pPr>
              <w:numPr>
                <w:ilvl w:val="0"/>
                <w:numId w:val="12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1000 кв.м.;</w:t>
            </w:r>
          </w:p>
          <w:p w:rsidR="00BE5FEE" w:rsidRPr="00AD4EA1" w:rsidRDefault="00BE5FEE"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2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2м;</w:t>
            </w:r>
          </w:p>
          <w:p w:rsidR="00BE5FEE" w:rsidRPr="00AD4EA1" w:rsidRDefault="00BE5FEE" w:rsidP="00EA1FA3">
            <w:pPr>
              <w:numPr>
                <w:ilvl w:val="0"/>
                <w:numId w:val="12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(надземных) –8;</w:t>
            </w:r>
          </w:p>
          <w:p w:rsidR="00BE5FEE" w:rsidRPr="00AD4EA1" w:rsidRDefault="00BE5FEE" w:rsidP="00EA1FA3">
            <w:pPr>
              <w:numPr>
                <w:ilvl w:val="0"/>
                <w:numId w:val="121"/>
              </w:numPr>
              <w:tabs>
                <w:tab w:val="left" w:pos="317"/>
              </w:tabs>
              <w:autoSpaceDE w:val="0"/>
              <w:autoSpaceDN w:val="0"/>
              <w:adjustRightInd w:val="0"/>
              <w:ind w:left="34" w:firstLine="0"/>
              <w:rPr>
                <w:rFonts w:eastAsia="Calibri"/>
                <w:sz w:val="18"/>
                <w:szCs w:val="18"/>
                <w:lang w:eastAsia="en-US"/>
              </w:rPr>
            </w:pPr>
            <w:r w:rsidRPr="00AD4EA1">
              <w:rPr>
                <w:sz w:val="18"/>
                <w:szCs w:val="18"/>
              </w:rPr>
              <w:t xml:space="preserve">Максимальный процент застройки– 40% </w:t>
            </w:r>
          </w:p>
          <w:p w:rsidR="00BE5FEE" w:rsidRPr="00AD4EA1" w:rsidRDefault="00BE5FEE" w:rsidP="009E5749">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ind w:left="317"/>
              <w:rPr>
                <w:sz w:val="18"/>
                <w:szCs w:val="18"/>
              </w:rPr>
            </w:pPr>
            <w:r w:rsidRPr="00AD4EA1">
              <w:rPr>
                <w:sz w:val="18"/>
                <w:szCs w:val="18"/>
                <w:u w:val="single"/>
              </w:rPr>
              <w:t>Минимальный процент озеленения</w:t>
            </w:r>
            <w:r w:rsidRPr="00AD4EA1">
              <w:rPr>
                <w:sz w:val="18"/>
                <w:szCs w:val="18"/>
              </w:rPr>
              <w:t xml:space="preserve"> 25 %.</w:t>
            </w:r>
          </w:p>
          <w:p w:rsidR="00BE5FEE" w:rsidRPr="00AD4EA1" w:rsidRDefault="00BE5FEE" w:rsidP="009E5749">
            <w:pPr>
              <w:autoSpaceDE w:val="0"/>
              <w:autoSpaceDN w:val="0"/>
              <w:adjustRightInd w:val="0"/>
              <w:ind w:left="34" w:firstLine="283"/>
              <w:rPr>
                <w:rFonts w:eastAsia="Calibri"/>
                <w:sz w:val="18"/>
                <w:szCs w:val="18"/>
                <w:lang w:eastAsia="en-US"/>
              </w:rPr>
            </w:pP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Многоэтажная жилая застройка (высотная застройка) (2.6):</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многоквартирных домов этажностью девять этажей и выше;</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благоустройство и озеленение придомовых территорий;</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обустройство спортивных и детских площадок, хозяйственных площадок и площадок для отдыха;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подземных гаражей и автостоянок, размещение объектов </w:t>
            </w:r>
            <w:r w:rsidRPr="00AD4EA1">
              <w:rPr>
                <w:rFonts w:eastAsia="Calibri"/>
                <w:sz w:val="18"/>
                <w:szCs w:val="18"/>
                <w:lang w:eastAsia="en-US"/>
              </w:rPr>
              <w:lastRenderedPageBreak/>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811" w:type="dxa"/>
          </w:tcPr>
          <w:p w:rsidR="00BE5FEE" w:rsidRPr="00AD4EA1" w:rsidRDefault="00BE5FEE" w:rsidP="00EA1FA3">
            <w:pPr>
              <w:numPr>
                <w:ilvl w:val="0"/>
                <w:numId w:val="122"/>
              </w:numPr>
              <w:tabs>
                <w:tab w:val="left" w:pos="317"/>
              </w:tabs>
              <w:ind w:left="0" w:firstLine="0"/>
              <w:jc w:val="left"/>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Минимальная площадь земельного участка – 2000кв.м;</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Максимальная площадь земельного участка – не подлежит установлению.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2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2м; </w:t>
            </w:r>
          </w:p>
          <w:p w:rsidR="00BE5FEE" w:rsidRPr="00AD4EA1" w:rsidRDefault="00BE5FEE" w:rsidP="00EA1FA3">
            <w:pPr>
              <w:numPr>
                <w:ilvl w:val="0"/>
                <w:numId w:val="12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(надземных) – 9; </w:t>
            </w:r>
          </w:p>
          <w:p w:rsidR="00BE5FEE" w:rsidRPr="00AD4EA1" w:rsidRDefault="00BE5FEE" w:rsidP="00EA1FA3">
            <w:pPr>
              <w:numPr>
                <w:ilvl w:val="0"/>
                <w:numId w:val="122"/>
              </w:numPr>
              <w:tabs>
                <w:tab w:val="left" w:pos="317"/>
              </w:tabs>
              <w:ind w:left="34" w:firstLine="0"/>
              <w:rPr>
                <w:sz w:val="18"/>
                <w:szCs w:val="18"/>
              </w:rPr>
            </w:pPr>
            <w:r w:rsidRPr="00AD4EA1">
              <w:rPr>
                <w:sz w:val="18"/>
                <w:szCs w:val="18"/>
              </w:rPr>
              <w:t xml:space="preserve">Максимальный процент застройки– 40% </w:t>
            </w:r>
          </w:p>
          <w:p w:rsidR="00BE5FEE" w:rsidRPr="00AD4EA1" w:rsidRDefault="00BE5FEE" w:rsidP="009E5749">
            <w:pPr>
              <w:autoSpaceDE w:val="0"/>
              <w:autoSpaceDN w:val="0"/>
              <w:adjustRightInd w:val="0"/>
              <w:ind w:firstLine="317"/>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ind w:left="317"/>
              <w:rPr>
                <w:sz w:val="18"/>
                <w:szCs w:val="18"/>
              </w:rPr>
            </w:pPr>
            <w:r w:rsidRPr="00AD4EA1">
              <w:rPr>
                <w:sz w:val="18"/>
                <w:szCs w:val="18"/>
                <w:u w:val="single"/>
              </w:rPr>
              <w:t>Минимальный процент озеленения</w:t>
            </w:r>
            <w:r w:rsidRPr="00AD4EA1">
              <w:rPr>
                <w:sz w:val="18"/>
                <w:szCs w:val="18"/>
              </w:rPr>
              <w:t xml:space="preserve"> 25 %.</w:t>
            </w:r>
          </w:p>
          <w:p w:rsidR="00BE5FEE" w:rsidRPr="00AD4EA1" w:rsidRDefault="00BE5FEE" w:rsidP="009E5749">
            <w:pPr>
              <w:autoSpaceDE w:val="0"/>
              <w:autoSpaceDN w:val="0"/>
              <w:adjustRightInd w:val="0"/>
              <w:ind w:left="34" w:firstLine="283"/>
              <w:rPr>
                <w:rFonts w:eastAsia="Calibri"/>
                <w:sz w:val="18"/>
                <w:szCs w:val="18"/>
                <w:lang w:eastAsia="en-US"/>
              </w:rPr>
            </w:pPr>
          </w:p>
        </w:tc>
      </w:tr>
      <w:tr w:rsidR="006C739D" w:rsidRPr="00AD4EA1" w:rsidTr="009E5749">
        <w:tc>
          <w:tcPr>
            <w:tcW w:w="3828" w:type="dxa"/>
            <w:vAlign w:val="center"/>
          </w:tcPr>
          <w:p w:rsidR="00BE5FEE" w:rsidRPr="00AD4EA1" w:rsidRDefault="00BE5FEE" w:rsidP="009E5749">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lastRenderedPageBreak/>
              <w:t>Общежития (3.2.4):</w:t>
            </w:r>
          </w:p>
          <w:p w:rsidR="00BE5FEE" w:rsidRPr="00AD4EA1" w:rsidRDefault="00BE5FEE"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BE5FEE" w:rsidRPr="00AD4EA1" w:rsidRDefault="00BE5FEE" w:rsidP="00EA1FA3">
            <w:pPr>
              <w:numPr>
                <w:ilvl w:val="0"/>
                <w:numId w:val="123"/>
              </w:numPr>
              <w:tabs>
                <w:tab w:val="left" w:pos="317"/>
              </w:tabs>
              <w:autoSpaceDE w:val="0"/>
              <w:autoSpaceDN w:val="0"/>
              <w:adjustRightInd w:val="0"/>
              <w:ind w:left="0"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BE5FEE" w:rsidRPr="00AD4EA1" w:rsidRDefault="00BE5FEE" w:rsidP="009E5749">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BE5FEE" w:rsidRPr="00AD4EA1" w:rsidRDefault="00BE5FEE" w:rsidP="009E5749">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Максимальная площадь земельного участка – не подлежит установлению;</w:t>
            </w:r>
          </w:p>
          <w:p w:rsidR="00BE5FEE" w:rsidRPr="00AD4EA1" w:rsidRDefault="00BE5FEE" w:rsidP="009E5749">
            <w:pPr>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Длина и ширина – не подлежат установлению.</w:t>
            </w:r>
          </w:p>
          <w:p w:rsidR="00BE5FEE" w:rsidRPr="00AD4EA1" w:rsidRDefault="00BE5FEE" w:rsidP="00EA1FA3">
            <w:pPr>
              <w:numPr>
                <w:ilvl w:val="0"/>
                <w:numId w:val="123"/>
              </w:numPr>
              <w:tabs>
                <w:tab w:val="left" w:pos="317"/>
              </w:tabs>
              <w:autoSpaceDE w:val="0"/>
              <w:autoSpaceDN w:val="0"/>
              <w:adjustRightInd w:val="0"/>
              <w:ind w:left="0"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BE5FEE" w:rsidRPr="00AD4EA1" w:rsidRDefault="00BE5FEE" w:rsidP="00EA1FA3">
            <w:pPr>
              <w:numPr>
                <w:ilvl w:val="0"/>
                <w:numId w:val="123"/>
              </w:numPr>
              <w:tabs>
                <w:tab w:val="left" w:pos="317"/>
              </w:tabs>
              <w:autoSpaceDE w:val="0"/>
              <w:autoSpaceDN w:val="0"/>
              <w:adjustRightInd w:val="0"/>
              <w:ind w:left="0" w:firstLine="34"/>
              <w:rPr>
                <w:rFonts w:eastAsia="Calibri"/>
                <w:bCs/>
                <w:sz w:val="18"/>
                <w:szCs w:val="18"/>
                <w:lang w:eastAsia="en-US"/>
              </w:rPr>
            </w:pPr>
            <w:r w:rsidRPr="00AD4EA1">
              <w:rPr>
                <w:rFonts w:eastAsia="Calibri"/>
                <w:bCs/>
                <w:sz w:val="18"/>
                <w:szCs w:val="18"/>
                <w:lang w:eastAsia="en-US"/>
              </w:rPr>
              <w:t>Предельное количество этажей – 3;</w:t>
            </w:r>
          </w:p>
          <w:p w:rsidR="00BE5FEE" w:rsidRPr="00AD4EA1" w:rsidRDefault="00BE5FEE" w:rsidP="00EA1FA3">
            <w:pPr>
              <w:numPr>
                <w:ilvl w:val="0"/>
                <w:numId w:val="123"/>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BE5FEE" w:rsidRPr="00AD4EA1" w:rsidRDefault="00BE5FEE" w:rsidP="009E5749">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ind w:left="34"/>
              <w:rPr>
                <w:rFonts w:eastAsia="Calibri"/>
                <w:bCs/>
                <w:sz w:val="18"/>
                <w:szCs w:val="18"/>
                <w:lang w:eastAsia="en-US"/>
              </w:rPr>
            </w:pPr>
            <w:r w:rsidRPr="00AD4EA1">
              <w:rPr>
                <w:rFonts w:eastAsia="Calibri"/>
                <w:bCs/>
                <w:sz w:val="18"/>
                <w:szCs w:val="18"/>
                <w:lang w:eastAsia="en-US"/>
              </w:rPr>
              <w:t>Минимальный процент озеленения – 30%.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rPr>
            </w:pPr>
            <w:r w:rsidRPr="00AD4EA1">
              <w:rPr>
                <w:rFonts w:eastAsia="Calibri"/>
                <w:b/>
                <w:sz w:val="18"/>
                <w:szCs w:val="18"/>
              </w:rPr>
              <w:t>Бытовое обслуживание (3.3):</w:t>
            </w:r>
          </w:p>
          <w:p w:rsidR="00BE5FEE" w:rsidRPr="00AD4EA1" w:rsidRDefault="00BE5FEE"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tcPr>
          <w:p w:rsidR="00BE5FEE" w:rsidRPr="00AD4EA1" w:rsidRDefault="00BE5FEE" w:rsidP="00EA1FA3">
            <w:pPr>
              <w:numPr>
                <w:ilvl w:val="0"/>
                <w:numId w:val="120"/>
              </w:numPr>
              <w:tabs>
                <w:tab w:val="left" w:pos="246"/>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2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BE5FEE" w:rsidRPr="00AD4EA1" w:rsidRDefault="00BE5FEE" w:rsidP="00EA1FA3">
            <w:pPr>
              <w:numPr>
                <w:ilvl w:val="0"/>
                <w:numId w:val="12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3;</w:t>
            </w:r>
          </w:p>
          <w:p w:rsidR="00BE5FEE" w:rsidRPr="00AD4EA1" w:rsidRDefault="00BE5FEE" w:rsidP="00EA1FA3">
            <w:pPr>
              <w:numPr>
                <w:ilvl w:val="0"/>
                <w:numId w:val="120"/>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BE5FEE" w:rsidRPr="00AD4EA1" w:rsidRDefault="00BE5FEE"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Государственное управление (3.8.1):</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1" w:type="dxa"/>
            <w:vMerge w:val="restart"/>
          </w:tcPr>
          <w:p w:rsidR="00BE5FEE" w:rsidRPr="00AD4EA1" w:rsidRDefault="00BE5FEE" w:rsidP="00EA1FA3">
            <w:pPr>
              <w:numPr>
                <w:ilvl w:val="0"/>
                <w:numId w:val="124"/>
              </w:numPr>
              <w:tabs>
                <w:tab w:val="left" w:pos="317"/>
              </w:tabs>
              <w:autoSpaceDE w:val="0"/>
              <w:autoSpaceDN w:val="0"/>
              <w:adjustRightInd w:val="0"/>
              <w:ind w:left="33" w:firstLine="0"/>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BE5FEE" w:rsidRPr="00AD4EA1" w:rsidRDefault="00BE5FEE" w:rsidP="009E5749">
            <w:pPr>
              <w:tabs>
                <w:tab w:val="left" w:pos="317"/>
              </w:tabs>
              <w:autoSpaceDE w:val="0"/>
              <w:autoSpaceDN w:val="0"/>
              <w:adjustRightInd w:val="0"/>
              <w:ind w:firstLine="317"/>
              <w:rPr>
                <w:rFonts w:eastAsia="Calibri"/>
                <w:bCs/>
                <w:sz w:val="18"/>
                <w:szCs w:val="18"/>
                <w:lang w:eastAsia="en-US"/>
              </w:rPr>
            </w:pPr>
            <w:r w:rsidRPr="00AD4EA1">
              <w:rPr>
                <w:rFonts w:eastAsia="Calibri"/>
                <w:bCs/>
                <w:sz w:val="18"/>
                <w:szCs w:val="18"/>
                <w:lang w:eastAsia="en-US"/>
              </w:rPr>
              <w:t>Максимальная площадь земельного участка – не подлежит установлению;</w:t>
            </w:r>
          </w:p>
          <w:p w:rsidR="00BE5FEE" w:rsidRPr="00AD4EA1" w:rsidRDefault="00BE5FEE" w:rsidP="009E5749">
            <w:pPr>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24"/>
              </w:numPr>
              <w:tabs>
                <w:tab w:val="left" w:pos="317"/>
              </w:tabs>
              <w:autoSpaceDE w:val="0"/>
              <w:autoSpaceDN w:val="0"/>
              <w:adjustRightInd w:val="0"/>
              <w:ind w:left="34" w:firstLine="0"/>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BE5FEE" w:rsidRPr="00AD4EA1" w:rsidRDefault="00BE5FEE" w:rsidP="00EA1FA3">
            <w:pPr>
              <w:numPr>
                <w:ilvl w:val="0"/>
                <w:numId w:val="124"/>
              </w:numPr>
              <w:tabs>
                <w:tab w:val="left" w:pos="317"/>
              </w:tabs>
              <w:autoSpaceDE w:val="0"/>
              <w:autoSpaceDN w:val="0"/>
              <w:adjustRightInd w:val="0"/>
              <w:ind w:left="34" w:hanging="34"/>
              <w:rPr>
                <w:rFonts w:eastAsia="Calibri"/>
                <w:bCs/>
                <w:sz w:val="18"/>
                <w:szCs w:val="18"/>
                <w:lang w:eastAsia="en-US"/>
              </w:rPr>
            </w:pPr>
            <w:r w:rsidRPr="00AD4EA1">
              <w:rPr>
                <w:rFonts w:eastAsia="Calibri"/>
                <w:bCs/>
                <w:sz w:val="18"/>
                <w:szCs w:val="18"/>
                <w:lang w:eastAsia="en-US"/>
              </w:rPr>
              <w:t>Предельное количество этажей – 3;</w:t>
            </w:r>
          </w:p>
          <w:p w:rsidR="00BE5FEE" w:rsidRPr="00AD4EA1" w:rsidRDefault="00BE5FEE" w:rsidP="00EA1FA3">
            <w:pPr>
              <w:numPr>
                <w:ilvl w:val="0"/>
                <w:numId w:val="124"/>
              </w:numPr>
              <w:tabs>
                <w:tab w:val="left" w:pos="317"/>
              </w:tabs>
              <w:autoSpaceDE w:val="0"/>
              <w:autoSpaceDN w:val="0"/>
              <w:adjustRightInd w:val="0"/>
              <w:ind w:left="34" w:hanging="34"/>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BE5FEE" w:rsidRPr="00AD4EA1" w:rsidRDefault="00BE5FEE" w:rsidP="009E5749">
            <w:pPr>
              <w:autoSpaceDE w:val="0"/>
              <w:autoSpaceDN w:val="0"/>
              <w:adjustRightInd w:val="0"/>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rPr>
                <w:rFonts w:eastAsia="Calibri"/>
                <w:sz w:val="18"/>
                <w:szCs w:val="18"/>
                <w:lang w:eastAsia="en-US"/>
              </w:rPr>
            </w:pPr>
            <w:r w:rsidRPr="00AD4EA1">
              <w:rPr>
                <w:rFonts w:eastAsia="Calibri"/>
                <w:bCs/>
                <w:sz w:val="18"/>
                <w:szCs w:val="18"/>
                <w:lang w:eastAsia="en-US"/>
              </w:rPr>
              <w:t>Минимальный процент озеленения – 30%.</w:t>
            </w:r>
          </w:p>
          <w:p w:rsidR="00BE5FEE" w:rsidRPr="00AD4EA1" w:rsidRDefault="00BE5FEE" w:rsidP="009E5749">
            <w:pPr>
              <w:autoSpaceDE w:val="0"/>
              <w:autoSpaceDN w:val="0"/>
              <w:adjustRightInd w:val="0"/>
              <w:rPr>
                <w:rFonts w:eastAsia="Calibri"/>
                <w:sz w:val="18"/>
                <w:szCs w:val="18"/>
                <w:lang w:eastAsia="en-US"/>
              </w:rPr>
            </w:pPr>
          </w:p>
        </w:tc>
      </w:tr>
      <w:tr w:rsidR="006C739D" w:rsidRPr="00AD4EA1" w:rsidTr="009E5749">
        <w:tc>
          <w:tcPr>
            <w:tcW w:w="3828" w:type="dxa"/>
            <w:vAlign w:val="center"/>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Ветеринарное обслуживание (3.10):</w:t>
            </w:r>
          </w:p>
          <w:p w:rsidR="00BE5FEE" w:rsidRPr="00AD4EA1" w:rsidRDefault="00BE5FEE" w:rsidP="009E5749">
            <w:pPr>
              <w:autoSpaceDE w:val="0"/>
              <w:autoSpaceDN w:val="0"/>
              <w:adjustRightInd w:val="0"/>
              <w:rPr>
                <w:rFonts w:eastAsia="Calibri"/>
                <w:bCs/>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AD4EA1">
                <w:rPr>
                  <w:rFonts w:eastAsia="Calibri"/>
                  <w:sz w:val="18"/>
                  <w:szCs w:val="18"/>
                  <w:lang w:eastAsia="en-US"/>
                </w:rPr>
                <w:t>кодами 3.10.1</w:t>
              </w:r>
            </w:hyperlink>
            <w:r w:rsidRPr="00AD4EA1">
              <w:rPr>
                <w:rFonts w:eastAsia="Calibri"/>
                <w:sz w:val="18"/>
                <w:szCs w:val="18"/>
                <w:lang w:eastAsia="en-US"/>
              </w:rPr>
              <w:t xml:space="preserve"> - </w:t>
            </w:r>
            <w:hyperlink w:anchor="Par324" w:tooltip="Приюты для животных" w:history="1">
              <w:r w:rsidRPr="00AD4EA1">
                <w:rPr>
                  <w:rFonts w:eastAsia="Calibri"/>
                  <w:sz w:val="18"/>
                  <w:szCs w:val="18"/>
                  <w:lang w:eastAsia="en-US"/>
                </w:rPr>
                <w:t>3.10.2</w:t>
              </w:r>
            </w:hyperlink>
          </w:p>
        </w:tc>
        <w:tc>
          <w:tcPr>
            <w:tcW w:w="5811" w:type="dxa"/>
            <w:vMerge/>
            <w:vAlign w:val="center"/>
          </w:tcPr>
          <w:p w:rsidR="00BE5FEE" w:rsidRPr="00AD4EA1" w:rsidRDefault="00BE5FEE" w:rsidP="009E5749">
            <w:pPr>
              <w:tabs>
                <w:tab w:val="left" w:pos="33"/>
              </w:tabs>
              <w:autoSpaceDE w:val="0"/>
              <w:autoSpaceDN w:val="0"/>
              <w:adjustRightInd w:val="0"/>
              <w:rPr>
                <w:rFonts w:eastAsia="Calibri"/>
                <w:bCs/>
                <w:sz w:val="18"/>
                <w:szCs w:val="18"/>
                <w:lang w:eastAsia="en-US"/>
              </w:rPr>
            </w:pPr>
          </w:p>
        </w:tc>
      </w:tr>
      <w:tr w:rsidR="006C739D" w:rsidRPr="00AD4EA1" w:rsidTr="009E5749">
        <w:tc>
          <w:tcPr>
            <w:tcW w:w="3828" w:type="dxa"/>
            <w:vAlign w:val="center"/>
          </w:tcPr>
          <w:p w:rsidR="00BE5FEE" w:rsidRPr="00AD4EA1" w:rsidRDefault="00BE5FEE"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Деловое управление (4.1):</w:t>
            </w:r>
          </w:p>
          <w:p w:rsidR="00BE5FEE" w:rsidRPr="00AD4EA1" w:rsidRDefault="00BE5FEE" w:rsidP="009E5749">
            <w:pPr>
              <w:autoSpaceDE w:val="0"/>
              <w:autoSpaceDN w:val="0"/>
              <w:adjustRightInd w:val="0"/>
              <w:rPr>
                <w:sz w:val="18"/>
                <w:szCs w:val="18"/>
                <w:lang w:eastAsia="en-US"/>
              </w:rPr>
            </w:pPr>
            <w:r w:rsidRPr="00AD4EA1">
              <w:rPr>
                <w:rFonts w:eastAsia="Calibri"/>
                <w:sz w:val="18"/>
                <w:szCs w:val="1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1" w:type="dxa"/>
            <w:vMerge/>
            <w:vAlign w:val="center"/>
          </w:tcPr>
          <w:p w:rsidR="00BE5FEE" w:rsidRPr="00AD4EA1" w:rsidRDefault="00BE5FEE" w:rsidP="009E5749">
            <w:pPr>
              <w:tabs>
                <w:tab w:val="left" w:pos="317"/>
              </w:tabs>
              <w:autoSpaceDE w:val="0"/>
              <w:autoSpaceDN w:val="0"/>
              <w:adjustRightInd w:val="0"/>
              <w:ind w:left="606"/>
              <w:rPr>
                <w:rFonts w:eastAsia="Calibri"/>
                <w:bCs/>
                <w:sz w:val="18"/>
                <w:szCs w:val="18"/>
                <w:lang w:eastAsia="en-US"/>
              </w:rPr>
            </w:pPr>
          </w:p>
        </w:tc>
      </w:tr>
      <w:tr w:rsidR="00B67520" w:rsidRPr="00AD4EA1" w:rsidTr="006F6F8F">
        <w:trPr>
          <w:trHeight w:val="1491"/>
        </w:trPr>
        <w:tc>
          <w:tcPr>
            <w:tcW w:w="3828" w:type="dxa"/>
            <w:vAlign w:val="center"/>
          </w:tcPr>
          <w:p w:rsidR="00B67520" w:rsidRPr="006860D9" w:rsidRDefault="00B67520" w:rsidP="00B67520">
            <w:pPr>
              <w:autoSpaceDE w:val="0"/>
              <w:autoSpaceDN w:val="0"/>
              <w:adjustRightInd w:val="0"/>
              <w:rPr>
                <w:rFonts w:eastAsia="Calibri"/>
                <w:b/>
                <w:sz w:val="18"/>
                <w:szCs w:val="18"/>
                <w:lang w:eastAsia="en-US"/>
              </w:rPr>
            </w:pPr>
            <w:r w:rsidRPr="006860D9">
              <w:rPr>
                <w:rFonts w:eastAsia="Calibri"/>
                <w:b/>
                <w:sz w:val="18"/>
                <w:szCs w:val="18"/>
                <w:lang w:eastAsia="en-US"/>
              </w:rPr>
              <w:lastRenderedPageBreak/>
              <w:t>Магазины (4.4):</w:t>
            </w:r>
          </w:p>
          <w:p w:rsidR="00B67520" w:rsidRPr="006860D9" w:rsidRDefault="00B67520" w:rsidP="00B67520">
            <w:pPr>
              <w:ind w:left="62" w:right="62"/>
              <w:rPr>
                <w:rFonts w:eastAsia="Calibri"/>
                <w:sz w:val="18"/>
                <w:szCs w:val="18"/>
                <w:lang w:eastAsia="en-US"/>
              </w:rPr>
            </w:pPr>
            <w:r w:rsidRPr="006860D9">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p w:rsidR="00B67520" w:rsidRPr="006860D9" w:rsidRDefault="00B67520" w:rsidP="009E5749">
            <w:pPr>
              <w:autoSpaceDE w:val="0"/>
              <w:autoSpaceDN w:val="0"/>
              <w:adjustRightInd w:val="0"/>
              <w:rPr>
                <w:rFonts w:eastAsia="Calibri"/>
                <w:b/>
                <w:sz w:val="18"/>
                <w:szCs w:val="18"/>
                <w:lang w:eastAsia="en-US"/>
              </w:rPr>
            </w:pPr>
          </w:p>
        </w:tc>
        <w:tc>
          <w:tcPr>
            <w:tcW w:w="5811" w:type="dxa"/>
            <w:vMerge w:val="restart"/>
            <w:vAlign w:val="center"/>
          </w:tcPr>
          <w:p w:rsidR="00B67520" w:rsidRPr="006860D9" w:rsidRDefault="00B67520" w:rsidP="009E5749">
            <w:pPr>
              <w:tabs>
                <w:tab w:val="left" w:pos="246"/>
              </w:tabs>
              <w:autoSpaceDE w:val="0"/>
              <w:autoSpaceDN w:val="0"/>
              <w:adjustRightInd w:val="0"/>
              <w:ind w:left="33"/>
              <w:rPr>
                <w:rFonts w:eastAsia="Calibri"/>
                <w:sz w:val="18"/>
                <w:szCs w:val="18"/>
                <w:lang w:eastAsia="en-US"/>
              </w:rPr>
            </w:pPr>
            <w:r w:rsidRPr="006860D9">
              <w:rPr>
                <w:rFonts w:eastAsia="Calibri"/>
                <w:b/>
                <w:sz w:val="18"/>
                <w:szCs w:val="18"/>
                <w:lang w:eastAsia="en-US"/>
              </w:rPr>
              <w:t>1.</w:t>
            </w:r>
            <w:r w:rsidRPr="006860D9">
              <w:rPr>
                <w:rFonts w:eastAsia="Calibri"/>
                <w:sz w:val="18"/>
                <w:szCs w:val="18"/>
                <w:lang w:eastAsia="en-US"/>
              </w:rPr>
              <w:t xml:space="preserve"> Предельные (минимальные и (или) максимальные) размеры земельного участка:</w:t>
            </w:r>
          </w:p>
          <w:p w:rsidR="00B67520" w:rsidRPr="006860D9" w:rsidRDefault="00B67520" w:rsidP="009E5749">
            <w:pPr>
              <w:tabs>
                <w:tab w:val="left" w:pos="317"/>
              </w:tabs>
              <w:autoSpaceDE w:val="0"/>
              <w:autoSpaceDN w:val="0"/>
              <w:adjustRightInd w:val="0"/>
              <w:ind w:left="34" w:firstLine="283"/>
              <w:rPr>
                <w:rFonts w:eastAsia="Calibri"/>
                <w:sz w:val="18"/>
                <w:szCs w:val="18"/>
                <w:lang w:eastAsia="en-US"/>
              </w:rPr>
            </w:pPr>
            <w:r w:rsidRPr="006860D9">
              <w:rPr>
                <w:rFonts w:eastAsia="Calibri"/>
                <w:sz w:val="18"/>
                <w:szCs w:val="18"/>
                <w:lang w:eastAsia="en-US"/>
              </w:rPr>
              <w:t xml:space="preserve">Минимальная площадь земельного участка – 100 кв.м.; </w:t>
            </w:r>
          </w:p>
          <w:p w:rsidR="00B67520" w:rsidRPr="006860D9" w:rsidRDefault="00B67520" w:rsidP="009E5749">
            <w:pPr>
              <w:tabs>
                <w:tab w:val="left" w:pos="317"/>
              </w:tabs>
              <w:autoSpaceDE w:val="0"/>
              <w:autoSpaceDN w:val="0"/>
              <w:adjustRightInd w:val="0"/>
              <w:ind w:left="34" w:firstLine="283"/>
              <w:rPr>
                <w:rFonts w:eastAsia="Calibri"/>
                <w:sz w:val="18"/>
                <w:szCs w:val="18"/>
                <w:lang w:eastAsia="en-US"/>
              </w:rPr>
            </w:pPr>
            <w:r w:rsidRPr="006860D9">
              <w:rPr>
                <w:rFonts w:eastAsia="Calibri"/>
                <w:sz w:val="18"/>
                <w:szCs w:val="18"/>
                <w:lang w:eastAsia="en-US"/>
              </w:rPr>
              <w:t>Максимальная площадь земельного участка – не подлежит установлению;</w:t>
            </w:r>
          </w:p>
          <w:p w:rsidR="00B67520" w:rsidRPr="006860D9" w:rsidRDefault="00B67520" w:rsidP="009E5749">
            <w:pPr>
              <w:tabs>
                <w:tab w:val="left" w:pos="317"/>
              </w:tabs>
              <w:autoSpaceDE w:val="0"/>
              <w:autoSpaceDN w:val="0"/>
              <w:adjustRightInd w:val="0"/>
              <w:ind w:left="34" w:firstLine="283"/>
              <w:rPr>
                <w:rFonts w:eastAsia="Calibri"/>
                <w:sz w:val="18"/>
                <w:szCs w:val="18"/>
                <w:lang w:eastAsia="en-US"/>
              </w:rPr>
            </w:pPr>
            <w:r w:rsidRPr="006860D9">
              <w:rPr>
                <w:rFonts w:eastAsia="Calibri"/>
                <w:sz w:val="18"/>
                <w:szCs w:val="18"/>
                <w:lang w:eastAsia="en-US"/>
              </w:rPr>
              <w:t xml:space="preserve"> Длина и ширина – не подлежат установлению.</w:t>
            </w:r>
          </w:p>
          <w:p w:rsidR="00B67520" w:rsidRPr="006860D9" w:rsidRDefault="00B67520" w:rsidP="009E5749">
            <w:pPr>
              <w:tabs>
                <w:tab w:val="left" w:pos="317"/>
              </w:tabs>
              <w:autoSpaceDE w:val="0"/>
              <w:autoSpaceDN w:val="0"/>
              <w:adjustRightInd w:val="0"/>
              <w:ind w:left="34"/>
              <w:rPr>
                <w:rFonts w:eastAsia="Calibri"/>
                <w:sz w:val="18"/>
                <w:szCs w:val="18"/>
                <w:lang w:eastAsia="en-US"/>
              </w:rPr>
            </w:pPr>
            <w:r w:rsidRPr="006860D9">
              <w:rPr>
                <w:rFonts w:eastAsia="Calibri"/>
                <w:b/>
                <w:sz w:val="18"/>
                <w:szCs w:val="18"/>
                <w:lang w:eastAsia="en-US"/>
              </w:rPr>
              <w:t>2</w:t>
            </w:r>
            <w:r w:rsidRPr="006860D9">
              <w:rPr>
                <w:rFonts w:eastAsia="Calibri"/>
                <w:sz w:val="18"/>
                <w:szCs w:val="18"/>
                <w:lang w:eastAsia="en-US"/>
              </w:rPr>
              <w:t xml:space="preserve">. Минимальный отступ от границ земельного участка – 3м. </w:t>
            </w:r>
          </w:p>
          <w:p w:rsidR="00B67520" w:rsidRPr="006860D9" w:rsidRDefault="00B67520" w:rsidP="009E5749">
            <w:pPr>
              <w:tabs>
                <w:tab w:val="left" w:pos="317"/>
              </w:tabs>
              <w:autoSpaceDE w:val="0"/>
              <w:autoSpaceDN w:val="0"/>
              <w:adjustRightInd w:val="0"/>
              <w:ind w:left="34"/>
              <w:rPr>
                <w:rFonts w:eastAsia="Calibri"/>
                <w:sz w:val="18"/>
                <w:szCs w:val="18"/>
                <w:lang w:eastAsia="en-US"/>
              </w:rPr>
            </w:pPr>
            <w:r w:rsidRPr="006860D9">
              <w:rPr>
                <w:rFonts w:eastAsia="Calibri"/>
                <w:sz w:val="18"/>
                <w:szCs w:val="18"/>
                <w:lang w:eastAsia="en-US"/>
              </w:rPr>
              <w:t xml:space="preserve">Минимальный отступ от границы земельного участка со стороны красной линии – 5м. </w:t>
            </w:r>
          </w:p>
          <w:p w:rsidR="00B67520" w:rsidRPr="006860D9" w:rsidRDefault="00B67520" w:rsidP="009E5749">
            <w:pPr>
              <w:tabs>
                <w:tab w:val="left" w:pos="317"/>
              </w:tabs>
              <w:autoSpaceDE w:val="0"/>
              <w:autoSpaceDN w:val="0"/>
              <w:adjustRightInd w:val="0"/>
              <w:ind w:left="34"/>
              <w:rPr>
                <w:rFonts w:eastAsia="Calibri"/>
                <w:sz w:val="18"/>
                <w:szCs w:val="18"/>
                <w:lang w:eastAsia="en-US"/>
              </w:rPr>
            </w:pPr>
            <w:r w:rsidRPr="006860D9">
              <w:rPr>
                <w:rFonts w:eastAsia="Calibri"/>
                <w:b/>
                <w:sz w:val="18"/>
                <w:szCs w:val="18"/>
                <w:lang w:eastAsia="en-US"/>
              </w:rPr>
              <w:t>3</w:t>
            </w:r>
            <w:r w:rsidRPr="006860D9">
              <w:rPr>
                <w:rFonts w:eastAsia="Calibri"/>
                <w:sz w:val="18"/>
                <w:szCs w:val="18"/>
                <w:lang w:eastAsia="en-US"/>
              </w:rPr>
              <w:t>. Предельное количество этажей – 3;</w:t>
            </w:r>
          </w:p>
          <w:p w:rsidR="00B67520" w:rsidRPr="006860D9" w:rsidRDefault="00B67520" w:rsidP="009E5749">
            <w:pPr>
              <w:tabs>
                <w:tab w:val="left" w:pos="317"/>
              </w:tabs>
              <w:ind w:left="34"/>
              <w:contextualSpacing/>
              <w:rPr>
                <w:b/>
                <w:bCs/>
                <w:sz w:val="18"/>
                <w:szCs w:val="18"/>
              </w:rPr>
            </w:pPr>
            <w:r w:rsidRPr="006860D9">
              <w:rPr>
                <w:b/>
                <w:sz w:val="18"/>
                <w:szCs w:val="18"/>
              </w:rPr>
              <w:t>4.</w:t>
            </w:r>
            <w:r w:rsidRPr="006860D9">
              <w:rPr>
                <w:sz w:val="18"/>
                <w:szCs w:val="18"/>
              </w:rPr>
              <w:t xml:space="preserve"> Максимальный процент застройки земельного участка -60% </w:t>
            </w:r>
          </w:p>
          <w:p w:rsidR="00B67520" w:rsidRPr="006860D9" w:rsidRDefault="00B67520" w:rsidP="009E5749">
            <w:pPr>
              <w:tabs>
                <w:tab w:val="left" w:pos="317"/>
              </w:tabs>
              <w:autoSpaceDE w:val="0"/>
              <w:autoSpaceDN w:val="0"/>
              <w:adjustRightInd w:val="0"/>
              <w:ind w:left="34"/>
              <w:rPr>
                <w:rFonts w:eastAsia="Calibri"/>
                <w:b/>
                <w:sz w:val="18"/>
                <w:szCs w:val="18"/>
                <w:lang w:eastAsia="en-US"/>
              </w:rPr>
            </w:pPr>
            <w:r w:rsidRPr="006860D9">
              <w:rPr>
                <w:rFonts w:eastAsia="Calibri"/>
                <w:b/>
                <w:sz w:val="18"/>
                <w:szCs w:val="18"/>
                <w:lang w:eastAsia="en-US"/>
              </w:rPr>
              <w:t>Иные предельные параметры разрешенного строительства:</w:t>
            </w:r>
          </w:p>
          <w:p w:rsidR="00B67520" w:rsidRPr="006860D9" w:rsidRDefault="00B67520" w:rsidP="009E5749">
            <w:pPr>
              <w:autoSpaceDE w:val="0"/>
              <w:autoSpaceDN w:val="0"/>
              <w:adjustRightInd w:val="0"/>
              <w:jc w:val="center"/>
              <w:rPr>
                <w:rFonts w:eastAsia="Calibri"/>
                <w:b/>
                <w:sz w:val="18"/>
                <w:szCs w:val="18"/>
                <w:lang w:eastAsia="en-US"/>
              </w:rPr>
            </w:pPr>
            <w:r w:rsidRPr="006860D9">
              <w:rPr>
                <w:rFonts w:eastAsia="Calibri"/>
                <w:sz w:val="18"/>
                <w:szCs w:val="18"/>
                <w:lang w:eastAsia="en-US"/>
              </w:rPr>
              <w:t>Минимальный процент озеленения – 30%</w:t>
            </w:r>
          </w:p>
        </w:tc>
      </w:tr>
      <w:tr w:rsidR="00B67520" w:rsidRPr="00AD4EA1" w:rsidTr="009E5749">
        <w:trPr>
          <w:trHeight w:val="2295"/>
        </w:trPr>
        <w:tc>
          <w:tcPr>
            <w:tcW w:w="3828" w:type="dxa"/>
            <w:vAlign w:val="center"/>
          </w:tcPr>
          <w:p w:rsidR="00B67520" w:rsidRPr="00AD4EA1" w:rsidRDefault="00B67520" w:rsidP="009E5749">
            <w:pPr>
              <w:autoSpaceDE w:val="0"/>
              <w:autoSpaceDN w:val="0"/>
              <w:adjustRightInd w:val="0"/>
              <w:rPr>
                <w:rFonts w:eastAsia="Calibri"/>
                <w:b/>
                <w:sz w:val="18"/>
                <w:szCs w:val="18"/>
                <w:lang w:eastAsia="en-US"/>
              </w:rPr>
            </w:pPr>
            <w:r w:rsidRPr="00AD4EA1">
              <w:rPr>
                <w:rFonts w:eastAsia="Calibri"/>
                <w:b/>
                <w:sz w:val="18"/>
                <w:szCs w:val="18"/>
                <w:lang w:eastAsia="en-US"/>
              </w:rPr>
              <w:t>Банковская и страховая деятельность (4.5)</w:t>
            </w:r>
          </w:p>
          <w:p w:rsidR="00B67520" w:rsidRPr="00AD4EA1" w:rsidRDefault="00B67520" w:rsidP="009E5749">
            <w:pPr>
              <w:autoSpaceDE w:val="0"/>
              <w:autoSpaceDN w:val="0"/>
              <w:adjustRightInd w:val="0"/>
              <w:rPr>
                <w:rFonts w:eastAsia="Calibri"/>
                <w:sz w:val="30"/>
                <w:szCs w:val="30"/>
                <w:lang w:eastAsia="en-US"/>
              </w:rPr>
            </w:pPr>
            <w:r w:rsidRPr="00AD4EA1">
              <w:rPr>
                <w:rFonts w:eastAsia="Calibri"/>
                <w:sz w:val="18"/>
                <w:szCs w:val="18"/>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11" w:type="dxa"/>
            <w:vMerge/>
            <w:vAlign w:val="center"/>
          </w:tcPr>
          <w:p w:rsidR="00B67520" w:rsidRPr="00AD4EA1" w:rsidRDefault="00B67520" w:rsidP="009E5749">
            <w:pPr>
              <w:autoSpaceDE w:val="0"/>
              <w:autoSpaceDN w:val="0"/>
              <w:adjustRightInd w:val="0"/>
              <w:jc w:val="center"/>
              <w:rPr>
                <w:rFonts w:eastAsia="Calibri"/>
                <w:bCs/>
                <w:sz w:val="18"/>
                <w:szCs w:val="18"/>
                <w:lang w:eastAsia="en-US"/>
              </w:rPr>
            </w:pPr>
          </w:p>
        </w:tc>
      </w:tr>
      <w:tr w:rsidR="00B67520" w:rsidRPr="00AD4EA1" w:rsidTr="009E5749">
        <w:tc>
          <w:tcPr>
            <w:tcW w:w="3828" w:type="dxa"/>
            <w:vAlign w:val="center"/>
          </w:tcPr>
          <w:p w:rsidR="00B67520" w:rsidRPr="00AD4EA1" w:rsidRDefault="00B67520" w:rsidP="009E5749">
            <w:pPr>
              <w:autoSpaceDE w:val="0"/>
              <w:autoSpaceDN w:val="0"/>
              <w:adjustRightInd w:val="0"/>
              <w:rPr>
                <w:rFonts w:eastAsia="Calibri"/>
                <w:b/>
                <w:sz w:val="18"/>
                <w:szCs w:val="18"/>
                <w:lang w:eastAsia="en-US"/>
              </w:rPr>
            </w:pPr>
            <w:r w:rsidRPr="00AD4EA1">
              <w:rPr>
                <w:rFonts w:eastAsia="Calibri"/>
                <w:b/>
                <w:sz w:val="18"/>
                <w:szCs w:val="18"/>
                <w:lang w:eastAsia="en-US"/>
              </w:rPr>
              <w:t>Общественное питание (4.6):</w:t>
            </w:r>
          </w:p>
          <w:p w:rsidR="00B67520" w:rsidRPr="00AD4EA1" w:rsidRDefault="00B67520"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vMerge/>
            <w:vAlign w:val="center"/>
          </w:tcPr>
          <w:p w:rsidR="00B67520" w:rsidRPr="00AD4EA1" w:rsidRDefault="00B67520" w:rsidP="009E5749">
            <w:pPr>
              <w:autoSpaceDE w:val="0"/>
              <w:autoSpaceDN w:val="0"/>
              <w:adjustRightInd w:val="0"/>
              <w:jc w:val="center"/>
              <w:rPr>
                <w:rFonts w:eastAsia="Calibri"/>
                <w:bCs/>
                <w:sz w:val="18"/>
                <w:szCs w:val="18"/>
                <w:lang w:eastAsia="en-US"/>
              </w:rPr>
            </w:pPr>
          </w:p>
        </w:tc>
      </w:tr>
      <w:tr w:rsidR="006C739D" w:rsidRPr="00AD4EA1" w:rsidTr="009E5749">
        <w:tc>
          <w:tcPr>
            <w:tcW w:w="3828" w:type="dxa"/>
          </w:tcPr>
          <w:p w:rsidR="00BE5FEE" w:rsidRPr="00AD4EA1" w:rsidRDefault="00BE5FEE"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Гостиничное обслуживание (4.7):</w:t>
            </w:r>
          </w:p>
          <w:p w:rsidR="00BE5FEE" w:rsidRPr="00AD4EA1" w:rsidRDefault="00BE5FEE"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BE5FEE" w:rsidRPr="00AD4EA1" w:rsidRDefault="00BE5FEE" w:rsidP="00EA1FA3">
            <w:pPr>
              <w:numPr>
                <w:ilvl w:val="0"/>
                <w:numId w:val="11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BE5FEE" w:rsidRPr="00AD4EA1" w:rsidRDefault="00BE5FEE"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BE5FEE" w:rsidRPr="00AD4EA1" w:rsidRDefault="00BE5FEE" w:rsidP="00EA1FA3">
            <w:pPr>
              <w:numPr>
                <w:ilvl w:val="0"/>
                <w:numId w:val="119"/>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3 м;</w:t>
            </w:r>
          </w:p>
          <w:p w:rsidR="00BE5FEE" w:rsidRPr="00AD4EA1" w:rsidRDefault="00BE5FEE" w:rsidP="00EA1FA3">
            <w:pPr>
              <w:numPr>
                <w:ilvl w:val="0"/>
                <w:numId w:val="119"/>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3;</w:t>
            </w:r>
          </w:p>
          <w:p w:rsidR="00BE5FEE" w:rsidRPr="00AD4EA1" w:rsidRDefault="00BE5FEE" w:rsidP="00EA1FA3">
            <w:pPr>
              <w:numPr>
                <w:ilvl w:val="0"/>
                <w:numId w:val="119"/>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60%.</w:t>
            </w:r>
          </w:p>
          <w:p w:rsidR="00BE5FEE" w:rsidRPr="00AD4EA1" w:rsidRDefault="00BE5FEE" w:rsidP="009E5749">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jc w:val="center"/>
              <w:rPr>
                <w:rFonts w:eastAsia="Calibri"/>
                <w:bCs/>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9E5749">
        <w:tc>
          <w:tcPr>
            <w:tcW w:w="3828" w:type="dxa"/>
            <w:vAlign w:val="center"/>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Служебные гаражи (4.9):</w:t>
            </w:r>
          </w:p>
          <w:p w:rsidR="00BE5FEE" w:rsidRPr="00AD4EA1" w:rsidRDefault="00BE5FEE" w:rsidP="009E5749">
            <w:pPr>
              <w:autoSpaceDE w:val="0"/>
              <w:autoSpaceDN w:val="0"/>
              <w:adjustRightInd w:val="0"/>
              <w:rPr>
                <w:rFonts w:eastAsia="Calibri"/>
                <w:bCs/>
                <w:sz w:val="18"/>
                <w:szCs w:val="18"/>
                <w:lang w:eastAsia="en-US"/>
              </w:rPr>
            </w:pPr>
            <w:r w:rsidRPr="00AD4EA1">
              <w:rPr>
                <w:rFonts w:eastAsia="Calibri"/>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vAlign w:val="center"/>
          </w:tcPr>
          <w:p w:rsidR="00BE5FEE" w:rsidRPr="00AD4EA1" w:rsidRDefault="00BE5FEE" w:rsidP="00EA1FA3">
            <w:pPr>
              <w:numPr>
                <w:ilvl w:val="0"/>
                <w:numId w:val="118"/>
              </w:numPr>
              <w:tabs>
                <w:tab w:val="left" w:pos="0"/>
                <w:tab w:val="left" w:pos="317"/>
              </w:tabs>
              <w:ind w:left="33" w:hanging="33"/>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BE5FEE" w:rsidRPr="00AD4EA1" w:rsidRDefault="00BE5FEE" w:rsidP="009E5749">
            <w:pPr>
              <w:tabs>
                <w:tab w:val="left" w:pos="0"/>
                <w:tab w:val="left" w:pos="317"/>
              </w:tabs>
              <w:ind w:left="33" w:firstLine="284"/>
              <w:rPr>
                <w:rFonts w:eastAsia="Calibri"/>
                <w:sz w:val="18"/>
                <w:szCs w:val="18"/>
                <w:lang w:eastAsia="en-US"/>
              </w:rPr>
            </w:pPr>
            <w:r w:rsidRPr="00AD4EA1">
              <w:rPr>
                <w:rFonts w:eastAsia="Calibri"/>
                <w:sz w:val="18"/>
                <w:szCs w:val="18"/>
                <w:lang w:eastAsia="en-US"/>
              </w:rPr>
              <w:t>Минимальная площадь земельного участка – 25 кв.м.;</w:t>
            </w:r>
          </w:p>
          <w:p w:rsidR="00BE5FEE" w:rsidRPr="00AD4EA1" w:rsidRDefault="00BE5FEE" w:rsidP="009E5749">
            <w:pPr>
              <w:tabs>
                <w:tab w:val="left" w:pos="0"/>
                <w:tab w:val="left" w:pos="317"/>
              </w:tabs>
              <w:ind w:left="33" w:firstLine="284"/>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tabs>
                <w:tab w:val="left" w:pos="0"/>
                <w:tab w:val="left" w:pos="317"/>
              </w:tabs>
              <w:ind w:left="33" w:firstLine="284"/>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BE5FEE" w:rsidRPr="00AD4EA1" w:rsidRDefault="00BE5FEE" w:rsidP="00EA1FA3">
            <w:pPr>
              <w:numPr>
                <w:ilvl w:val="0"/>
                <w:numId w:val="118"/>
              </w:numPr>
              <w:tabs>
                <w:tab w:val="left" w:pos="0"/>
                <w:tab w:val="left" w:pos="317"/>
              </w:tabs>
              <w:ind w:left="33" w:hanging="33"/>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1 м;</w:t>
            </w:r>
          </w:p>
          <w:p w:rsidR="00BE5FEE" w:rsidRPr="00AD4EA1" w:rsidRDefault="00BE5FEE" w:rsidP="009E5749">
            <w:pPr>
              <w:tabs>
                <w:tab w:val="left" w:pos="0"/>
                <w:tab w:val="left" w:pos="317"/>
              </w:tabs>
              <w:ind w:left="33" w:firstLine="284"/>
              <w:rPr>
                <w:rFonts w:eastAsia="Calibri"/>
                <w:sz w:val="18"/>
                <w:szCs w:val="18"/>
                <w:lang w:eastAsia="en-US"/>
              </w:rPr>
            </w:pPr>
            <w:r w:rsidRPr="00AD4EA1">
              <w:rPr>
                <w:rFonts w:eastAsia="Calibri"/>
                <w:sz w:val="18"/>
                <w:szCs w:val="18"/>
                <w:lang w:eastAsia="en-US"/>
              </w:rPr>
              <w:t>Минимальный отступ от границы земельного участка со стороны красной линии – 5 м;</w:t>
            </w:r>
          </w:p>
          <w:p w:rsidR="00BE5FEE" w:rsidRPr="00AD4EA1" w:rsidRDefault="00BE5FEE" w:rsidP="00EA1FA3">
            <w:pPr>
              <w:numPr>
                <w:ilvl w:val="0"/>
                <w:numId w:val="118"/>
              </w:numPr>
              <w:tabs>
                <w:tab w:val="left" w:pos="0"/>
                <w:tab w:val="left" w:pos="261"/>
                <w:tab w:val="left" w:pos="317"/>
                <w:tab w:val="left" w:pos="545"/>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Предельное количество этажей – 1;</w:t>
            </w:r>
          </w:p>
          <w:p w:rsidR="00BE5FEE" w:rsidRPr="00AD4EA1" w:rsidRDefault="00BE5FEE" w:rsidP="00EA1FA3">
            <w:pPr>
              <w:numPr>
                <w:ilvl w:val="0"/>
                <w:numId w:val="118"/>
              </w:numPr>
              <w:tabs>
                <w:tab w:val="left" w:pos="0"/>
                <w:tab w:val="left" w:pos="261"/>
                <w:tab w:val="left" w:pos="317"/>
                <w:tab w:val="left" w:pos="545"/>
              </w:tabs>
              <w:autoSpaceDE w:val="0"/>
              <w:autoSpaceDN w:val="0"/>
              <w:adjustRightInd w:val="0"/>
              <w:ind w:left="33" w:hanging="33"/>
              <w:rPr>
                <w:rFonts w:eastAsia="Calibri"/>
                <w:sz w:val="18"/>
                <w:szCs w:val="18"/>
                <w:lang w:eastAsia="en-US"/>
              </w:rPr>
            </w:pPr>
            <w:r w:rsidRPr="00AD4EA1">
              <w:rPr>
                <w:rFonts w:eastAsia="Calibri"/>
                <w:sz w:val="18"/>
                <w:szCs w:val="18"/>
                <w:lang w:eastAsia="en-US"/>
              </w:rPr>
              <w:t>Максимальный процент застройки– 90%.</w:t>
            </w:r>
          </w:p>
        </w:tc>
      </w:tr>
      <w:tr w:rsidR="006C739D" w:rsidRPr="00AD4EA1" w:rsidTr="009E5749">
        <w:tc>
          <w:tcPr>
            <w:tcW w:w="3828" w:type="dxa"/>
          </w:tcPr>
          <w:p w:rsidR="00BE5FEE" w:rsidRPr="00AD4EA1" w:rsidRDefault="00BE5FEE" w:rsidP="009E5749">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BE5FEE" w:rsidRPr="00AD4EA1" w:rsidRDefault="00BE5FEE" w:rsidP="009E5749">
            <w:pPr>
              <w:autoSpaceDE w:val="0"/>
              <w:autoSpaceDN w:val="0"/>
              <w:adjustRightInd w:val="0"/>
              <w:rPr>
                <w:rFonts w:eastAsia="Calibri"/>
                <w:bCs/>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vAlign w:val="center"/>
          </w:tcPr>
          <w:p w:rsidR="00BE5FEE" w:rsidRPr="00AD4EA1" w:rsidRDefault="00BE5FEE" w:rsidP="00EA1FA3">
            <w:pPr>
              <w:numPr>
                <w:ilvl w:val="0"/>
                <w:numId w:val="11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BE5FEE" w:rsidRPr="00AD4EA1" w:rsidRDefault="00BE5FEE" w:rsidP="00EA1FA3">
            <w:pPr>
              <w:numPr>
                <w:ilvl w:val="0"/>
                <w:numId w:val="11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BE5FEE" w:rsidRPr="00AD4EA1" w:rsidRDefault="00BE5FEE" w:rsidP="00EA1FA3">
            <w:pPr>
              <w:numPr>
                <w:ilvl w:val="0"/>
                <w:numId w:val="117"/>
              </w:numPr>
              <w:tabs>
                <w:tab w:val="left" w:pos="317"/>
              </w:tabs>
              <w:ind w:left="0" w:firstLine="0"/>
              <w:contextualSpacing/>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BE5FEE" w:rsidRPr="00AD4EA1" w:rsidRDefault="00BE5FEE" w:rsidP="00EA1FA3">
            <w:pPr>
              <w:numPr>
                <w:ilvl w:val="0"/>
                <w:numId w:val="11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 95% </w:t>
            </w:r>
          </w:p>
        </w:tc>
      </w:tr>
      <w:tr w:rsidR="00BE5FEE" w:rsidRPr="00AD4EA1" w:rsidTr="009E5749">
        <w:tc>
          <w:tcPr>
            <w:tcW w:w="3828" w:type="dxa"/>
          </w:tcPr>
          <w:p w:rsidR="00BE5FEE" w:rsidRPr="00AD4EA1" w:rsidRDefault="00BE5FEE"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Обеспечение внутреннего правопорядка (8.3):</w:t>
            </w:r>
          </w:p>
          <w:p w:rsidR="00BE5FEE" w:rsidRPr="00AD4EA1" w:rsidRDefault="00BE5FEE" w:rsidP="009E5749">
            <w:pPr>
              <w:pStyle w:val="ConsPlusNormal"/>
              <w:ind w:firstLine="0"/>
              <w:rPr>
                <w:rFonts w:ascii="Times New Roman" w:eastAsia="Calibri" w:hAnsi="Times New Roman" w:cs="Times New Roman"/>
                <w:sz w:val="18"/>
                <w:szCs w:val="18"/>
                <w:lang w:eastAsia="en-US"/>
              </w:rPr>
            </w:pPr>
            <w:r w:rsidRPr="00AD4EA1">
              <w:rPr>
                <w:rFonts w:ascii="Times New Roman" w:eastAsia="Calibri" w:hAnsi="Times New Roman" w:cs="Times New Roman"/>
                <w:sz w:val="18"/>
                <w:szCs w:val="18"/>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BE5FEE" w:rsidRPr="00AD4EA1" w:rsidRDefault="00BE5FEE" w:rsidP="009E5749">
            <w:pPr>
              <w:autoSpaceDE w:val="0"/>
              <w:autoSpaceDN w:val="0"/>
              <w:adjustRightInd w:val="0"/>
              <w:spacing w:before="120" w:after="120"/>
              <w:rPr>
                <w:rFonts w:eastAsia="Calibri"/>
                <w:b/>
                <w:sz w:val="18"/>
                <w:szCs w:val="18"/>
                <w:lang w:eastAsia="en-US"/>
              </w:rPr>
            </w:pPr>
            <w:r w:rsidRPr="00AD4EA1">
              <w:rPr>
                <w:rFonts w:eastAsia="Calibri"/>
                <w:sz w:val="18"/>
                <w:szCs w:val="18"/>
                <w:lang w:eastAsia="en-US"/>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5811" w:type="dxa"/>
          </w:tcPr>
          <w:p w:rsidR="00BE5FEE" w:rsidRPr="00AD4EA1" w:rsidRDefault="00BE5FEE" w:rsidP="00EA1FA3">
            <w:pPr>
              <w:numPr>
                <w:ilvl w:val="0"/>
                <w:numId w:val="125"/>
              </w:numPr>
              <w:tabs>
                <w:tab w:val="left" w:pos="246"/>
              </w:tabs>
              <w:autoSpaceDE w:val="0"/>
              <w:autoSpaceDN w:val="0"/>
              <w:adjustRightInd w:val="0"/>
              <w:ind w:left="33"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BE5FEE" w:rsidRPr="00AD4EA1" w:rsidRDefault="00BE5FEE"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BE5FEE" w:rsidRPr="00AD4EA1" w:rsidRDefault="00BE5FEE"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BE5FEE" w:rsidRPr="00AD4EA1" w:rsidRDefault="00BE5FEE" w:rsidP="009E5749">
            <w:pPr>
              <w:autoSpaceDE w:val="0"/>
              <w:autoSpaceDN w:val="0"/>
              <w:adjustRightInd w:val="0"/>
              <w:ind w:firstLine="283"/>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BE5FEE" w:rsidRPr="00AD4EA1" w:rsidRDefault="00BE5FEE" w:rsidP="00EA1FA3">
            <w:pPr>
              <w:numPr>
                <w:ilvl w:val="0"/>
                <w:numId w:val="12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BE5FEE" w:rsidRPr="00AD4EA1" w:rsidRDefault="00BE5FEE"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BE5FEE" w:rsidRPr="00AD4EA1" w:rsidRDefault="00BE5FEE" w:rsidP="00EA1FA3">
            <w:pPr>
              <w:numPr>
                <w:ilvl w:val="0"/>
                <w:numId w:val="12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 xml:space="preserve">Предельное количество этажей – 3; </w:t>
            </w:r>
          </w:p>
          <w:p w:rsidR="00BE5FEE" w:rsidRPr="00AD4EA1" w:rsidRDefault="00BE5FEE" w:rsidP="00EA1FA3">
            <w:pPr>
              <w:numPr>
                <w:ilvl w:val="0"/>
                <w:numId w:val="125"/>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BE5FEE" w:rsidRPr="00AD4EA1" w:rsidRDefault="00BE5FEE"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BE5FEE" w:rsidRPr="00AD4EA1" w:rsidRDefault="00BE5FEE" w:rsidP="009E5749">
            <w:pPr>
              <w:autoSpaceDE w:val="0"/>
              <w:autoSpaceDN w:val="0"/>
              <w:adjustRightInd w:val="0"/>
              <w:ind w:left="261"/>
              <w:rPr>
                <w:rFonts w:eastAsia="Calibri"/>
                <w:sz w:val="18"/>
                <w:szCs w:val="18"/>
                <w:lang w:eastAsia="en-US"/>
              </w:rPr>
            </w:pPr>
            <w:r w:rsidRPr="00AD4EA1">
              <w:rPr>
                <w:rFonts w:eastAsia="Calibri"/>
                <w:sz w:val="18"/>
                <w:szCs w:val="18"/>
                <w:lang w:eastAsia="en-US"/>
              </w:rPr>
              <w:t>Минимальный процент озеленения – 30%.</w:t>
            </w:r>
          </w:p>
        </w:tc>
      </w:tr>
    </w:tbl>
    <w:p w:rsidR="0080530F" w:rsidRPr="00AD4EA1" w:rsidRDefault="0080530F" w:rsidP="0080530F">
      <w:pPr>
        <w:tabs>
          <w:tab w:val="left" w:pos="851"/>
        </w:tabs>
        <w:ind w:firstLine="567"/>
        <w:contextualSpacing/>
        <w:rPr>
          <w:b/>
          <w:bCs/>
          <w:sz w:val="22"/>
          <w:szCs w:val="22"/>
        </w:rPr>
      </w:pPr>
    </w:p>
    <w:p w:rsidR="0080530F" w:rsidRPr="00AD4EA1" w:rsidRDefault="0080530F" w:rsidP="006B5184">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530F" w:rsidRPr="00AD4EA1" w:rsidRDefault="0080530F" w:rsidP="0080530F">
      <w:pPr>
        <w:tabs>
          <w:tab w:val="left" w:pos="851"/>
        </w:tabs>
        <w:ind w:firstLine="567"/>
        <w:contextualSpacing/>
        <w:rPr>
          <w:b/>
          <w:bCs/>
          <w:sz w:val="22"/>
          <w:szCs w:val="22"/>
        </w:rPr>
      </w:pPr>
    </w:p>
    <w:p w:rsidR="0080530F" w:rsidRPr="00AD4EA1" w:rsidRDefault="00F22E93" w:rsidP="0080530F">
      <w:pPr>
        <w:ind w:firstLine="720"/>
        <w:rPr>
          <w:bCs/>
          <w:sz w:val="22"/>
          <w:szCs w:val="22"/>
        </w:rPr>
      </w:pPr>
      <w:r w:rsidRPr="00AD4EA1">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210 \h \n \t  \* MERGEFORMAT ">
        <w:r w:rsidR="007F7EF4">
          <w:t>0</w:t>
        </w:r>
      </w:fldSimple>
      <w:r w:rsidRPr="00AD4EA1">
        <w:rPr>
          <w:bCs/>
          <w:sz w:val="22"/>
          <w:szCs w:val="22"/>
        </w:rPr>
        <w:t xml:space="preserve"> гл. </w:t>
      </w:r>
      <w:fldSimple w:instr=" REF  _Ref37327226 \h \n \t  \* MERGEFORMAT ">
        <w:r w:rsidR="007F7EF4" w:rsidRPr="007F7EF4">
          <w:rPr>
            <w:bCs/>
            <w:sz w:val="22"/>
            <w:szCs w:val="22"/>
          </w:rPr>
          <w:t>16</w:t>
        </w:r>
      </w:fldSimple>
      <w:r w:rsidRPr="00AD4EA1">
        <w:rPr>
          <w:bCs/>
          <w:sz w:val="22"/>
          <w:szCs w:val="22"/>
        </w:rPr>
        <w:t xml:space="preserve"> ч. </w:t>
      </w:r>
      <w:r w:rsidRPr="00AD4EA1">
        <w:rPr>
          <w:bCs/>
          <w:sz w:val="22"/>
          <w:szCs w:val="22"/>
          <w:lang w:val="en-US"/>
        </w:rPr>
        <w:t>III</w:t>
      </w:r>
      <w:r w:rsidRPr="00AD4EA1">
        <w:rPr>
          <w:bCs/>
          <w:sz w:val="22"/>
          <w:szCs w:val="22"/>
        </w:rPr>
        <w:t xml:space="preserve"> настоящих Правил в соответствии с законодательством Российской Федерации</w:t>
      </w:r>
      <w:r w:rsidR="0080530F" w:rsidRPr="00AD4EA1">
        <w:rPr>
          <w:bCs/>
          <w:sz w:val="22"/>
          <w:szCs w:val="22"/>
        </w:rPr>
        <w:t>.</w:t>
      </w:r>
    </w:p>
    <w:p w:rsidR="00DC591C" w:rsidRPr="00AD4EA1" w:rsidRDefault="0080530F" w:rsidP="006B5184">
      <w:pPr>
        <w:pStyle w:val="2"/>
        <w:numPr>
          <w:ilvl w:val="0"/>
          <w:numId w:val="37"/>
        </w:numPr>
        <w:spacing w:after="240"/>
        <w:ind w:left="0" w:firstLine="709"/>
      </w:pPr>
      <w:bookmarkStart w:id="125" w:name="_Toc37163742"/>
      <w:bookmarkStart w:id="126" w:name="_Toc135402880"/>
      <w:r w:rsidRPr="00AD4EA1">
        <w:t>Производственные зоны, зоны инженерной и транспортной инфраструктур</w:t>
      </w:r>
      <w:bookmarkEnd w:id="125"/>
      <w:bookmarkEnd w:id="126"/>
    </w:p>
    <w:p w:rsidR="00753814" w:rsidRPr="00AD4EA1" w:rsidRDefault="00753814" w:rsidP="006B5184">
      <w:pPr>
        <w:pStyle w:val="3"/>
      </w:pPr>
      <w:bookmarkStart w:id="127" w:name="_Toc527110616"/>
      <w:bookmarkStart w:id="128" w:name="_Toc135402881"/>
      <w:bookmarkStart w:id="129" w:name="_Toc37163747"/>
      <w:r w:rsidRPr="00AD4EA1">
        <w:t>Территориальная зона П-2 - Зона производственных объектов II класса вредности</w:t>
      </w:r>
      <w:bookmarkEnd w:id="127"/>
      <w:bookmarkEnd w:id="128"/>
    </w:p>
    <w:p w:rsidR="00753814" w:rsidRPr="00AD4EA1" w:rsidRDefault="00753814" w:rsidP="006B5184">
      <w:pPr>
        <w:pStyle w:val="afff1"/>
        <w:ind w:left="0" w:firstLine="709"/>
        <w:rPr>
          <w:sz w:val="24"/>
          <w:szCs w:val="24"/>
        </w:rPr>
      </w:pPr>
      <w:r w:rsidRPr="00AD4EA1">
        <w:rPr>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Производственная деятельность (6.0):</w:t>
            </w:r>
          </w:p>
          <w:p w:rsidR="005A2BE9" w:rsidRPr="00AD4EA1" w:rsidRDefault="005A2BE9" w:rsidP="009E5749">
            <w:pPr>
              <w:autoSpaceDE w:val="0"/>
              <w:autoSpaceDN w:val="0"/>
              <w:adjustRightInd w:val="0"/>
              <w:rPr>
                <w:sz w:val="18"/>
                <w:szCs w:val="18"/>
              </w:rPr>
            </w:pPr>
            <w:r w:rsidRPr="00AD4EA1">
              <w:rPr>
                <w:sz w:val="18"/>
                <w:szCs w:val="18"/>
                <w:lang w:eastAsia="en-US"/>
              </w:rPr>
              <w:t>объекты капитального строительства в целях добычи недр, их переработки, изготовления вещей промышленным способом.</w:t>
            </w:r>
          </w:p>
        </w:tc>
        <w:tc>
          <w:tcPr>
            <w:tcW w:w="3003" w:type="pct"/>
            <w:vMerge w:val="restart"/>
            <w:shd w:val="clear" w:color="auto" w:fill="auto"/>
            <w:vAlign w:val="center"/>
          </w:tcPr>
          <w:p w:rsidR="005A2BE9" w:rsidRPr="00AD4EA1" w:rsidRDefault="005A2BE9" w:rsidP="009E5749">
            <w:pPr>
              <w:pStyle w:val="af4"/>
              <w:ind w:left="13" w:hanging="19"/>
              <w:rPr>
                <w:b/>
                <w:bCs/>
                <w:sz w:val="18"/>
                <w:szCs w:val="18"/>
              </w:rPr>
            </w:pPr>
            <w:r w:rsidRPr="00AD4EA1">
              <w:rPr>
                <w:b/>
                <w:bCs/>
                <w:sz w:val="20"/>
                <w:szCs w:val="20"/>
              </w:rPr>
              <w:t>1</w:t>
            </w:r>
            <w:r w:rsidRPr="00AD4EA1">
              <w:rPr>
                <w:b/>
                <w:bCs/>
                <w:sz w:val="18"/>
                <w:szCs w:val="18"/>
              </w:rPr>
              <w:t>. Предельные размеры земельных у</w:t>
            </w:r>
            <w:r w:rsidRPr="00AD4EA1">
              <w:rPr>
                <w:b/>
                <w:sz w:val="18"/>
                <w:szCs w:val="18"/>
              </w:rPr>
              <w:t>частков, в том числе их площадь:</w:t>
            </w:r>
          </w:p>
          <w:p w:rsidR="005A2BE9" w:rsidRPr="00AD4EA1" w:rsidRDefault="005A2BE9" w:rsidP="00EA1FA3">
            <w:pPr>
              <w:numPr>
                <w:ilvl w:val="0"/>
                <w:numId w:val="77"/>
              </w:numPr>
              <w:spacing w:after="200" w:line="276" w:lineRule="auto"/>
              <w:ind w:left="13" w:hanging="19"/>
              <w:rPr>
                <w:sz w:val="18"/>
                <w:szCs w:val="18"/>
              </w:rPr>
            </w:pPr>
            <w:r w:rsidRPr="00AD4EA1">
              <w:rPr>
                <w:sz w:val="18"/>
                <w:szCs w:val="18"/>
              </w:rPr>
              <w:t>минимальный размер земельного участка   200 м</w:t>
            </w:r>
            <w:r w:rsidRPr="00AD4EA1">
              <w:rPr>
                <w:sz w:val="18"/>
                <w:szCs w:val="18"/>
                <w:vertAlign w:val="superscript"/>
              </w:rPr>
              <w:t>2</w:t>
            </w:r>
            <w:r w:rsidRPr="00AD4EA1">
              <w:rPr>
                <w:sz w:val="18"/>
                <w:szCs w:val="18"/>
              </w:rPr>
              <w:t xml:space="preserve">; </w:t>
            </w:r>
          </w:p>
          <w:p w:rsidR="005A2BE9" w:rsidRPr="00AD4EA1" w:rsidRDefault="005A2BE9" w:rsidP="00EA1FA3">
            <w:pPr>
              <w:numPr>
                <w:ilvl w:val="0"/>
                <w:numId w:val="77"/>
              </w:numPr>
              <w:spacing w:after="200" w:line="276" w:lineRule="auto"/>
              <w:ind w:left="13" w:hanging="19"/>
              <w:rPr>
                <w:sz w:val="18"/>
                <w:szCs w:val="18"/>
              </w:rPr>
            </w:pPr>
            <w:r w:rsidRPr="00AD4EA1">
              <w:rPr>
                <w:sz w:val="18"/>
                <w:szCs w:val="18"/>
              </w:rPr>
              <w:t>максимальный размер земельного участка 60000 м</w:t>
            </w:r>
            <w:r w:rsidRPr="00AD4EA1">
              <w:rPr>
                <w:sz w:val="18"/>
                <w:szCs w:val="18"/>
                <w:vertAlign w:val="superscript"/>
              </w:rPr>
              <w:t>2</w:t>
            </w:r>
          </w:p>
          <w:p w:rsidR="005A2BE9" w:rsidRPr="00AD4EA1" w:rsidRDefault="005A2BE9" w:rsidP="009E5749">
            <w:pPr>
              <w:pStyle w:val="af4"/>
              <w:ind w:left="13" w:hanging="19"/>
              <w:rPr>
                <w:b/>
                <w:bCs/>
                <w:sz w:val="18"/>
                <w:szCs w:val="18"/>
              </w:rPr>
            </w:pPr>
            <w:r w:rsidRPr="00AD4EA1">
              <w:rPr>
                <w:b/>
                <w:bCs/>
                <w:sz w:val="18"/>
                <w:szCs w:val="18"/>
              </w:rPr>
              <w:t>2. Минимальные отступы от границ земельных участков:</w:t>
            </w:r>
          </w:p>
          <w:p w:rsidR="005A2BE9" w:rsidRPr="00AD4EA1" w:rsidRDefault="005A2BE9" w:rsidP="00EA1FA3">
            <w:pPr>
              <w:widowControl w:val="0"/>
              <w:numPr>
                <w:ilvl w:val="0"/>
                <w:numId w:val="78"/>
              </w:numPr>
              <w:spacing w:after="200" w:line="274" w:lineRule="exact"/>
              <w:ind w:left="13" w:hanging="19"/>
              <w:rPr>
                <w:sz w:val="18"/>
                <w:szCs w:val="18"/>
              </w:rPr>
            </w:pPr>
            <w:r w:rsidRPr="00AD4EA1">
              <w:rPr>
                <w:sz w:val="18"/>
                <w:szCs w:val="18"/>
              </w:rPr>
              <w:t>Минимальные отступы от границ земельного участка – 1 м.</w:t>
            </w:r>
          </w:p>
          <w:p w:rsidR="005A2BE9" w:rsidRPr="00AD4EA1" w:rsidRDefault="005A2BE9" w:rsidP="009E5749">
            <w:pPr>
              <w:spacing w:before="120"/>
              <w:ind w:left="13" w:hanging="19"/>
              <w:rPr>
                <w:b/>
                <w:sz w:val="18"/>
                <w:szCs w:val="18"/>
              </w:rPr>
            </w:pPr>
            <w:r w:rsidRPr="00AD4EA1">
              <w:rPr>
                <w:b/>
                <w:sz w:val="18"/>
                <w:szCs w:val="18"/>
              </w:rPr>
              <w:t>3. Максимальное количество этажей и (или) максимальная высота зданий:</w:t>
            </w:r>
          </w:p>
          <w:p w:rsidR="005A2BE9" w:rsidRPr="00AD4EA1" w:rsidRDefault="005A2BE9" w:rsidP="009E5749">
            <w:pPr>
              <w:ind w:left="13" w:hanging="19"/>
              <w:rPr>
                <w:sz w:val="18"/>
                <w:szCs w:val="18"/>
              </w:rPr>
            </w:pPr>
            <w:r w:rsidRPr="00AD4EA1">
              <w:rPr>
                <w:sz w:val="18"/>
                <w:szCs w:val="18"/>
              </w:rPr>
              <w:t>максимальное количество этажей и максимальная высота зданий не устанавливаются</w:t>
            </w:r>
          </w:p>
          <w:p w:rsidR="005A2BE9" w:rsidRPr="00AD4EA1" w:rsidRDefault="005A2BE9" w:rsidP="009E5749">
            <w:pPr>
              <w:pStyle w:val="af4"/>
              <w:ind w:left="13" w:hanging="19"/>
              <w:rPr>
                <w:b/>
                <w:bCs/>
                <w:sz w:val="18"/>
                <w:szCs w:val="18"/>
              </w:rPr>
            </w:pPr>
            <w:r w:rsidRPr="00AD4EA1">
              <w:rPr>
                <w:b/>
                <w:bCs/>
                <w:sz w:val="18"/>
                <w:szCs w:val="18"/>
              </w:rPr>
              <w:t>4. Максимальный процент застройки в границах земельного участка:</w:t>
            </w:r>
          </w:p>
          <w:p w:rsidR="005A2BE9" w:rsidRPr="00AD4EA1" w:rsidRDefault="005A2BE9" w:rsidP="009E5749">
            <w:pPr>
              <w:pStyle w:val="af4"/>
              <w:ind w:left="13" w:hanging="19"/>
              <w:rPr>
                <w:sz w:val="18"/>
                <w:szCs w:val="18"/>
              </w:rPr>
            </w:pPr>
            <w:r w:rsidRPr="00AD4EA1">
              <w:rPr>
                <w:sz w:val="18"/>
                <w:szCs w:val="18"/>
              </w:rPr>
              <w:t>Максимальный процент застройки– 80%.</w:t>
            </w:r>
          </w:p>
          <w:p w:rsidR="005A2BE9" w:rsidRPr="00AD4EA1" w:rsidRDefault="005A2BE9" w:rsidP="009E5749">
            <w:pPr>
              <w:pStyle w:val="af"/>
              <w:tabs>
                <w:tab w:val="left" w:pos="139"/>
              </w:tabs>
              <w:spacing w:before="120"/>
              <w:ind w:left="13" w:hanging="19"/>
              <w:rPr>
                <w:rFonts w:ascii="Times New Roman" w:hAnsi="Times New Roman"/>
                <w:b/>
                <w:sz w:val="18"/>
                <w:szCs w:val="18"/>
              </w:rPr>
            </w:pPr>
            <w:r w:rsidRPr="00AD4EA1">
              <w:rPr>
                <w:rFonts w:ascii="Times New Roman" w:hAnsi="Times New Roman"/>
                <w:b/>
                <w:sz w:val="18"/>
                <w:szCs w:val="18"/>
              </w:rPr>
              <w:t xml:space="preserve">5.Иные показатели: </w:t>
            </w:r>
          </w:p>
          <w:p w:rsidR="005A2BE9" w:rsidRPr="00AD4EA1" w:rsidRDefault="005A2BE9" w:rsidP="009E5749">
            <w:pPr>
              <w:spacing w:before="120" w:after="60"/>
              <w:ind w:left="13" w:hanging="19"/>
              <w:rPr>
                <w:sz w:val="18"/>
                <w:szCs w:val="18"/>
              </w:rPr>
            </w:pPr>
            <w:r w:rsidRPr="00AD4EA1">
              <w:rPr>
                <w:b/>
                <w:sz w:val="18"/>
                <w:szCs w:val="18"/>
              </w:rPr>
              <w:t>Требования к ограждению земельных участков:</w:t>
            </w:r>
          </w:p>
          <w:p w:rsidR="005A2BE9" w:rsidRPr="00AD4EA1" w:rsidRDefault="005A2BE9" w:rsidP="00EA1FA3">
            <w:pPr>
              <w:numPr>
                <w:ilvl w:val="0"/>
                <w:numId w:val="75"/>
              </w:numPr>
              <w:tabs>
                <w:tab w:val="num" w:pos="540"/>
              </w:tabs>
              <w:spacing w:after="200" w:line="276" w:lineRule="auto"/>
              <w:ind w:left="13" w:hanging="19"/>
              <w:rPr>
                <w:sz w:val="18"/>
                <w:szCs w:val="18"/>
              </w:rPr>
            </w:pPr>
            <w:r w:rsidRPr="00AD4EA1">
              <w:rPr>
                <w:sz w:val="18"/>
                <w:szCs w:val="18"/>
              </w:rPr>
              <w:t xml:space="preserve">высота ограждения земельных участков не более 2м; </w:t>
            </w:r>
          </w:p>
          <w:p w:rsidR="005A2BE9" w:rsidRPr="00AD4EA1" w:rsidRDefault="005A2BE9" w:rsidP="009E5749">
            <w:pPr>
              <w:pStyle w:val="af"/>
              <w:tabs>
                <w:tab w:val="left" w:pos="426"/>
                <w:tab w:val="num" w:pos="1920"/>
              </w:tabs>
              <w:spacing w:before="120"/>
              <w:ind w:left="13" w:hanging="19"/>
              <w:rPr>
                <w:rFonts w:ascii="Times New Roman" w:hAnsi="Times New Roman"/>
                <w:b/>
                <w:sz w:val="18"/>
                <w:szCs w:val="18"/>
                <w:lang w:eastAsia="ru-RU"/>
              </w:rPr>
            </w:pPr>
            <w:r w:rsidRPr="00AD4EA1">
              <w:rPr>
                <w:rFonts w:ascii="Times New Roman" w:hAnsi="Times New Roman"/>
                <w:b/>
                <w:sz w:val="18"/>
                <w:szCs w:val="18"/>
                <w:lang w:eastAsia="ru-RU"/>
              </w:rPr>
              <w:t>Минимальная доля озелененных территорий земельных участков:</w:t>
            </w:r>
          </w:p>
          <w:p w:rsidR="005A2BE9" w:rsidRPr="00AD4EA1" w:rsidRDefault="005A2BE9" w:rsidP="00EA1FA3">
            <w:pPr>
              <w:numPr>
                <w:ilvl w:val="0"/>
                <w:numId w:val="74"/>
              </w:numPr>
              <w:spacing w:before="120"/>
              <w:ind w:left="13" w:hanging="19"/>
              <w:rPr>
                <w:sz w:val="18"/>
                <w:szCs w:val="18"/>
              </w:rPr>
            </w:pPr>
            <w:r w:rsidRPr="00AD4EA1">
              <w:rPr>
                <w:sz w:val="18"/>
                <w:szCs w:val="18"/>
              </w:rPr>
              <w:t>минимальная доля озелененных территорий земельных участков составляет 10 % от территории земельного участка, при этом обязательно сохранение существующих озелененных территорий либо проведение компенсационного озеленения;</w:t>
            </w:r>
          </w:p>
          <w:p w:rsidR="005A2BE9" w:rsidRPr="00AD4EA1" w:rsidRDefault="005A2BE9" w:rsidP="009E5749">
            <w:pPr>
              <w:pStyle w:val="af"/>
              <w:tabs>
                <w:tab w:val="left" w:pos="426"/>
                <w:tab w:val="num" w:pos="1920"/>
              </w:tabs>
              <w:spacing w:before="120"/>
              <w:ind w:left="13" w:hanging="19"/>
              <w:rPr>
                <w:rFonts w:ascii="Times New Roman" w:hAnsi="Times New Roman"/>
                <w:b/>
                <w:sz w:val="18"/>
                <w:szCs w:val="18"/>
                <w:lang w:eastAsia="ru-RU"/>
              </w:rPr>
            </w:pPr>
            <w:r w:rsidRPr="00AD4EA1">
              <w:rPr>
                <w:rFonts w:ascii="Times New Roman" w:hAnsi="Times New Roman"/>
                <w:b/>
                <w:sz w:val="18"/>
                <w:szCs w:val="18"/>
                <w:lang w:eastAsia="ru-RU"/>
              </w:rPr>
              <w:t xml:space="preserve">Минимальное количество машино-мест для хранения индивидуального автотранспорта </w:t>
            </w:r>
          </w:p>
          <w:p w:rsidR="005A2BE9" w:rsidRPr="00AD4EA1" w:rsidRDefault="005A2BE9" w:rsidP="00EA1FA3">
            <w:pPr>
              <w:numPr>
                <w:ilvl w:val="0"/>
                <w:numId w:val="74"/>
              </w:numPr>
              <w:spacing w:before="120"/>
              <w:ind w:left="13" w:hanging="19"/>
              <w:rPr>
                <w:sz w:val="18"/>
                <w:szCs w:val="18"/>
              </w:rPr>
            </w:pPr>
            <w:r w:rsidRPr="00AD4EA1">
              <w:rPr>
                <w:sz w:val="18"/>
                <w:szCs w:val="18"/>
              </w:rPr>
              <w:t>на территории земельных участков устанавливается:</w:t>
            </w:r>
          </w:p>
          <w:p w:rsidR="005A2BE9" w:rsidRPr="00AD4EA1" w:rsidRDefault="005A2BE9" w:rsidP="009E5749">
            <w:pPr>
              <w:spacing w:before="120"/>
              <w:ind w:left="13" w:hanging="19"/>
              <w:rPr>
                <w:sz w:val="18"/>
                <w:szCs w:val="18"/>
              </w:rPr>
            </w:pPr>
          </w:p>
          <w:tbl>
            <w:tblPr>
              <w:tblW w:w="5000" w:type="pct"/>
              <w:jc w:val="center"/>
              <w:tblCellMar>
                <w:left w:w="0" w:type="dxa"/>
                <w:right w:w="0" w:type="dxa"/>
              </w:tblCellMar>
              <w:tblLook w:val="0000"/>
            </w:tblPr>
            <w:tblGrid>
              <w:gridCol w:w="2786"/>
              <w:gridCol w:w="1541"/>
              <w:gridCol w:w="1365"/>
            </w:tblGrid>
            <w:tr w:rsidR="006C739D" w:rsidRPr="00AD4EA1" w:rsidTr="009E5749">
              <w:trPr>
                <w:cantSplit/>
                <w:tblHeader/>
                <w:jc w:val="center"/>
              </w:trPr>
              <w:tc>
                <w:tcPr>
                  <w:tcW w:w="2447"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13" w:hanging="19"/>
                    <w:jc w:val="center"/>
                    <w:rPr>
                      <w:sz w:val="18"/>
                      <w:szCs w:val="18"/>
                    </w:rPr>
                  </w:pPr>
                  <w:r w:rsidRPr="00AD4EA1">
                    <w:rPr>
                      <w:sz w:val="18"/>
                      <w:szCs w:val="18"/>
                    </w:rPr>
                    <w:t>Здания и сооружения</w:t>
                  </w:r>
                </w:p>
              </w:tc>
              <w:tc>
                <w:tcPr>
                  <w:tcW w:w="1354"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13" w:hanging="19"/>
                    <w:jc w:val="center"/>
                    <w:rPr>
                      <w:sz w:val="18"/>
                      <w:szCs w:val="18"/>
                    </w:rPr>
                  </w:pPr>
                  <w:r w:rsidRPr="00AD4EA1">
                    <w:rPr>
                      <w:sz w:val="18"/>
                      <w:szCs w:val="18"/>
                    </w:rPr>
                    <w:t>Расчетная единица</w:t>
                  </w:r>
                </w:p>
              </w:tc>
              <w:tc>
                <w:tcPr>
                  <w:tcW w:w="1199"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13" w:hanging="19"/>
                    <w:jc w:val="center"/>
                    <w:rPr>
                      <w:sz w:val="18"/>
                      <w:szCs w:val="18"/>
                    </w:rPr>
                  </w:pPr>
                  <w:r w:rsidRPr="00AD4EA1">
                    <w:rPr>
                      <w:sz w:val="18"/>
                      <w:szCs w:val="18"/>
                    </w:rPr>
                    <w:t>Число машино-мест на</w:t>
                  </w:r>
                  <w:r w:rsidRPr="00AD4EA1">
                    <w:rPr>
                      <w:sz w:val="18"/>
                      <w:szCs w:val="18"/>
                    </w:rPr>
                    <w:cr/>
                    <w:t xml:space="preserve"> расчетную единицу</w:t>
                  </w:r>
                </w:p>
              </w:tc>
            </w:tr>
            <w:tr w:rsidR="006C739D" w:rsidRPr="00AD4EA1" w:rsidTr="009E5749">
              <w:trPr>
                <w:jc w:val="center"/>
              </w:trPr>
              <w:tc>
                <w:tcPr>
                  <w:tcW w:w="5000" w:type="pct"/>
                  <w:gridSpan w:val="3"/>
                  <w:tcBorders>
                    <w:top w:val="nil"/>
                    <w:left w:val="single" w:sz="4" w:space="0" w:color="auto"/>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rPr>
                      <w:sz w:val="18"/>
                      <w:szCs w:val="18"/>
                    </w:rPr>
                  </w:pPr>
                </w:p>
              </w:tc>
            </w:tr>
            <w:tr w:rsidR="006C739D" w:rsidRPr="00AD4EA1" w:rsidTr="009E5749">
              <w:trPr>
                <w:jc w:val="center"/>
              </w:trPr>
              <w:tc>
                <w:tcPr>
                  <w:tcW w:w="2447" w:type="pct"/>
                  <w:tcBorders>
                    <w:top w:val="nil"/>
                    <w:left w:val="single" w:sz="4" w:space="0" w:color="auto"/>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rPr>
                      <w:sz w:val="18"/>
                      <w:szCs w:val="18"/>
                    </w:rPr>
                  </w:pPr>
                  <w:r w:rsidRPr="00AD4EA1">
                    <w:rPr>
                      <w:sz w:val="18"/>
                      <w:szCs w:val="18"/>
                    </w:rPr>
                    <w:t>Промышленные предприятия</w:t>
                  </w:r>
                </w:p>
              </w:tc>
              <w:tc>
                <w:tcPr>
                  <w:tcW w:w="1354" w:type="pct"/>
                  <w:tcBorders>
                    <w:top w:val="nil"/>
                    <w:left w:val="nil"/>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13" w:hanging="19"/>
                    <w:jc w:val="center"/>
                    <w:rPr>
                      <w:sz w:val="18"/>
                      <w:szCs w:val="18"/>
                    </w:rPr>
                  </w:pPr>
                  <w:r w:rsidRPr="00AD4EA1">
                    <w:rPr>
                      <w:sz w:val="18"/>
                      <w:szCs w:val="18"/>
                    </w:rPr>
                    <w:t>100 работающих в двух смежных сменах</w:t>
                  </w:r>
                </w:p>
              </w:tc>
              <w:tc>
                <w:tcPr>
                  <w:tcW w:w="1199" w:type="pct"/>
                  <w:tcBorders>
                    <w:top w:val="nil"/>
                    <w:left w:val="nil"/>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13" w:hanging="19"/>
                    <w:jc w:val="center"/>
                    <w:rPr>
                      <w:sz w:val="18"/>
                      <w:szCs w:val="18"/>
                    </w:rPr>
                  </w:pPr>
                  <w:r w:rsidRPr="00AD4EA1">
                    <w:rPr>
                      <w:sz w:val="18"/>
                      <w:szCs w:val="18"/>
                    </w:rPr>
                    <w:t>7-10 </w:t>
                  </w:r>
                </w:p>
              </w:tc>
            </w:tr>
            <w:tr w:rsidR="006C739D" w:rsidRPr="00AD4EA1" w:rsidTr="009E5749">
              <w:trPr>
                <w:trHeight w:val="66"/>
                <w:jc w:val="center"/>
              </w:trPr>
              <w:tc>
                <w:tcPr>
                  <w:tcW w:w="2447"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13" w:hanging="19"/>
                    <w:rPr>
                      <w:sz w:val="18"/>
                      <w:szCs w:val="18"/>
                    </w:rPr>
                  </w:pPr>
                </w:p>
              </w:tc>
              <w:tc>
                <w:tcPr>
                  <w:tcW w:w="1354" w:type="pct"/>
                  <w:tcBorders>
                    <w:top w:val="nil"/>
                    <w:left w:val="nil"/>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13" w:hanging="19"/>
                    <w:jc w:val="center"/>
                    <w:rPr>
                      <w:sz w:val="18"/>
                      <w:szCs w:val="18"/>
                    </w:rPr>
                  </w:pPr>
                </w:p>
              </w:tc>
              <w:tc>
                <w:tcPr>
                  <w:tcW w:w="1199" w:type="pct"/>
                  <w:tcBorders>
                    <w:top w:val="nil"/>
                    <w:left w:val="nil"/>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13" w:hanging="19"/>
                    <w:jc w:val="center"/>
                    <w:rPr>
                      <w:sz w:val="18"/>
                      <w:szCs w:val="18"/>
                    </w:rPr>
                  </w:pPr>
                </w:p>
              </w:tc>
            </w:tr>
          </w:tbl>
          <w:p w:rsidR="005A2BE9" w:rsidRPr="00AD4EA1" w:rsidRDefault="005A2BE9" w:rsidP="00F83309">
            <w:pPr>
              <w:numPr>
                <w:ilvl w:val="0"/>
                <w:numId w:val="74"/>
              </w:numPr>
              <w:tabs>
                <w:tab w:val="clear" w:pos="899"/>
                <w:tab w:val="num" w:pos="312"/>
              </w:tabs>
              <w:spacing w:before="120"/>
              <w:ind w:left="13" w:hanging="19"/>
              <w:rPr>
                <w:sz w:val="18"/>
                <w:szCs w:val="18"/>
              </w:rPr>
            </w:pPr>
            <w:r w:rsidRPr="00AD4EA1">
              <w:rPr>
                <w:sz w:val="18"/>
                <w:szCs w:val="18"/>
              </w:rPr>
              <w:t>Минимальное количество мест на погрузочно-разгрузочных площадках на территории земельных участков определяется из расчёта 1 место для объектов общей площадью от 100 кв.м до 1500 кв. м и плюс одно место на каждые дополнительные 1500 кв. метров общей площади объектов – для объектов торговли, объектов общественного питания, промышленных объектов, складских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5A2BE9" w:rsidRPr="00AD4EA1" w:rsidRDefault="005A2BE9" w:rsidP="009E5749">
            <w:pPr>
              <w:pStyle w:val="af"/>
              <w:tabs>
                <w:tab w:val="left" w:pos="426"/>
                <w:tab w:val="num" w:pos="1920"/>
              </w:tabs>
              <w:spacing w:before="120"/>
              <w:ind w:left="13" w:hanging="19"/>
              <w:rPr>
                <w:rFonts w:ascii="Times New Roman" w:hAnsi="Times New Roman"/>
                <w:b/>
                <w:sz w:val="18"/>
                <w:szCs w:val="18"/>
                <w:lang w:eastAsia="ru-RU"/>
              </w:rPr>
            </w:pPr>
            <w:r w:rsidRPr="00AD4EA1">
              <w:rPr>
                <w:rFonts w:ascii="Times New Roman" w:hAnsi="Times New Roman"/>
                <w:b/>
                <w:sz w:val="18"/>
                <w:szCs w:val="18"/>
                <w:lang w:eastAsia="ru-RU"/>
              </w:rPr>
              <w:t>Площади машино-мест для хранения</w:t>
            </w:r>
          </w:p>
          <w:p w:rsidR="005A2BE9" w:rsidRPr="00AD4EA1" w:rsidRDefault="005A2BE9" w:rsidP="00EA1FA3">
            <w:pPr>
              <w:pStyle w:val="af"/>
              <w:numPr>
                <w:ilvl w:val="0"/>
                <w:numId w:val="76"/>
              </w:numPr>
              <w:tabs>
                <w:tab w:val="left" w:pos="426"/>
                <w:tab w:val="num" w:pos="567"/>
              </w:tabs>
              <w:spacing w:before="120" w:after="0" w:line="240" w:lineRule="auto"/>
              <w:ind w:left="13" w:hanging="19"/>
              <w:rPr>
                <w:rFonts w:ascii="Times New Roman" w:hAnsi="Times New Roman"/>
                <w:b/>
                <w:sz w:val="18"/>
                <w:szCs w:val="18"/>
                <w:lang w:eastAsia="ru-RU"/>
              </w:rPr>
            </w:pPr>
            <w:r w:rsidRPr="00AD4EA1">
              <w:rPr>
                <w:rFonts w:ascii="Times New Roman" w:eastAsia="Times New Roman" w:hAnsi="Times New Roman"/>
                <w:sz w:val="18"/>
                <w:szCs w:val="18"/>
                <w:lang w:eastAsia="ru-RU"/>
              </w:rPr>
              <w:t>Максимальный процент земельного участка, занятый объектами хранения транспортных средств – 15% от площади земельного участка</w:t>
            </w:r>
            <w:r w:rsidRPr="00AD4EA1">
              <w:rPr>
                <w:rFonts w:ascii="Times New Roman" w:hAnsi="Times New Roman"/>
                <w:sz w:val="18"/>
                <w:szCs w:val="18"/>
                <w:shd w:val="clear" w:color="auto" w:fill="FFFFFF"/>
                <w:lang w:bidi="ru-RU"/>
              </w:rPr>
              <w:t>.</w:t>
            </w:r>
          </w:p>
          <w:p w:rsidR="005A2BE9" w:rsidRPr="00AD4EA1" w:rsidRDefault="005A2BE9" w:rsidP="00EA1FA3">
            <w:pPr>
              <w:numPr>
                <w:ilvl w:val="0"/>
                <w:numId w:val="76"/>
              </w:numPr>
              <w:spacing w:before="120"/>
              <w:ind w:left="13" w:hanging="19"/>
              <w:rPr>
                <w:sz w:val="18"/>
                <w:szCs w:val="18"/>
              </w:rPr>
            </w:pPr>
            <w:r w:rsidRPr="00AD4EA1">
              <w:rPr>
                <w:sz w:val="18"/>
                <w:szCs w:val="18"/>
              </w:rPr>
              <w:t>Площадь машино-мест для хранения индивидуального автотранспорта определяются из расчёта 25 кв. метров (с учётом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5A2BE9" w:rsidRPr="00AD4EA1" w:rsidRDefault="005A2BE9" w:rsidP="00EA1FA3">
            <w:pPr>
              <w:numPr>
                <w:ilvl w:val="0"/>
                <w:numId w:val="74"/>
              </w:numPr>
              <w:spacing w:before="120"/>
              <w:ind w:left="13" w:hanging="19"/>
              <w:rPr>
                <w:sz w:val="18"/>
                <w:szCs w:val="18"/>
              </w:rPr>
            </w:pPr>
            <w:r w:rsidRPr="00AD4EA1">
              <w:rPr>
                <w:sz w:val="18"/>
                <w:szCs w:val="18"/>
              </w:rPr>
              <w:t>Площадь мест на погрузочно-разгрузочных площадках определяется из расчёта 60 кв.м. на одно место.</w:t>
            </w:r>
          </w:p>
          <w:p w:rsidR="005A2BE9" w:rsidRPr="00AD4EA1" w:rsidRDefault="005A2BE9" w:rsidP="00EA1FA3">
            <w:pPr>
              <w:numPr>
                <w:ilvl w:val="0"/>
                <w:numId w:val="74"/>
              </w:numPr>
              <w:spacing w:before="120"/>
              <w:ind w:left="13" w:hanging="19"/>
              <w:rPr>
                <w:sz w:val="18"/>
                <w:szCs w:val="18"/>
              </w:rPr>
            </w:pPr>
            <w:r w:rsidRPr="00AD4EA1">
              <w:rPr>
                <w:sz w:val="18"/>
                <w:szCs w:val="18"/>
              </w:rPr>
              <w:t>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70 квадратных метров на автомобиль.</w:t>
            </w:r>
          </w:p>
          <w:p w:rsidR="005A2BE9" w:rsidRPr="00AD4EA1" w:rsidRDefault="005A2BE9" w:rsidP="009E5749">
            <w:pPr>
              <w:pStyle w:val="af"/>
              <w:tabs>
                <w:tab w:val="left" w:pos="426"/>
                <w:tab w:val="num" w:pos="1920"/>
              </w:tabs>
              <w:spacing w:before="120"/>
              <w:ind w:left="13" w:hanging="19"/>
              <w:rPr>
                <w:rFonts w:ascii="Times New Roman" w:hAnsi="Times New Roman"/>
                <w:b/>
                <w:sz w:val="18"/>
                <w:szCs w:val="18"/>
                <w:lang w:eastAsia="ru-RU"/>
              </w:rPr>
            </w:pPr>
            <w:r w:rsidRPr="00AD4EA1">
              <w:rPr>
                <w:rFonts w:ascii="Times New Roman" w:hAnsi="Times New Roman"/>
                <w:b/>
                <w:sz w:val="18"/>
                <w:szCs w:val="18"/>
                <w:lang w:eastAsia="ru-RU"/>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w:t>
            </w:r>
          </w:p>
          <w:p w:rsidR="005A2BE9" w:rsidRPr="00AD4EA1" w:rsidRDefault="005A2BE9" w:rsidP="00EA1FA3">
            <w:pPr>
              <w:numPr>
                <w:ilvl w:val="0"/>
                <w:numId w:val="74"/>
              </w:numPr>
              <w:spacing w:before="120"/>
              <w:ind w:left="13" w:hanging="19"/>
              <w:rPr>
                <w:sz w:val="18"/>
                <w:szCs w:val="18"/>
              </w:rPr>
            </w:pPr>
            <w:r w:rsidRPr="00AD4EA1">
              <w:rPr>
                <w:sz w:val="18"/>
                <w:szCs w:val="18"/>
              </w:rPr>
              <w:t>Расстояния от наземных и наземно-подземных гаражей, открытых стоянок, предназначенных для постоянного и временного хранения легковых автомобилей не нормируется.</w:t>
            </w:r>
          </w:p>
          <w:p w:rsidR="005A2BE9" w:rsidRPr="00AD4EA1" w:rsidRDefault="005A2BE9" w:rsidP="009E5749">
            <w:pPr>
              <w:rPr>
                <w:sz w:val="20"/>
                <w:szCs w:val="20"/>
                <w:shd w:val="clear" w:color="auto" w:fill="FFFFFF"/>
              </w:rPr>
            </w:pPr>
          </w:p>
        </w:tc>
      </w:tr>
      <w:tr w:rsidR="006C739D" w:rsidRPr="00AD4EA1" w:rsidTr="009E5749">
        <w:tc>
          <w:tcPr>
            <w:tcW w:w="1997" w:type="pct"/>
            <w:shd w:val="clear" w:color="auto" w:fill="auto"/>
            <w:vAlign w:val="center"/>
          </w:tcPr>
          <w:p w:rsidR="005A2BE9" w:rsidRPr="00AD4EA1" w:rsidRDefault="005A2BE9" w:rsidP="009E5749">
            <w:pPr>
              <w:autoSpaceDE w:val="0"/>
              <w:autoSpaceDN w:val="0"/>
              <w:adjustRightInd w:val="0"/>
              <w:rPr>
                <w:b/>
                <w:sz w:val="18"/>
                <w:szCs w:val="18"/>
                <w:lang w:eastAsia="en-US"/>
              </w:rPr>
            </w:pPr>
            <w:r w:rsidRPr="00AD4EA1">
              <w:rPr>
                <w:b/>
                <w:sz w:val="18"/>
                <w:szCs w:val="18"/>
                <w:lang w:eastAsia="en-US"/>
              </w:rPr>
              <w:t>Недропользование (6.1):</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Осуществление геологических изысканий;</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добыча недр открытым (карьеры, отвалы) и закрытым (шахты, скважины) способами;</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размещение объектов капитального строительства, в том числе подземных, в целях добычи недр;</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5A2BE9" w:rsidRPr="00AD4EA1" w:rsidRDefault="005A2BE9" w:rsidP="009E5749">
            <w:pPr>
              <w:autoSpaceDE w:val="0"/>
              <w:autoSpaceDN w:val="0"/>
              <w:adjustRightInd w:val="0"/>
              <w:rPr>
                <w:b/>
                <w:sz w:val="18"/>
                <w:szCs w:val="18"/>
                <w:lang w:eastAsia="en-US"/>
              </w:rPr>
            </w:pPr>
            <w:r w:rsidRPr="00AD4EA1">
              <w:rPr>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autoSpaceDE w:val="0"/>
              <w:autoSpaceDN w:val="0"/>
              <w:adjustRightInd w:val="0"/>
              <w:rPr>
                <w:sz w:val="18"/>
                <w:szCs w:val="18"/>
                <w:lang w:eastAsia="en-US"/>
              </w:rPr>
            </w:pPr>
            <w:r w:rsidRPr="00AD4EA1">
              <w:rPr>
                <w:b/>
                <w:sz w:val="18"/>
                <w:szCs w:val="18"/>
                <w:lang w:eastAsia="en-US"/>
              </w:rPr>
              <w:t>Тяжелая промышленность (6.2)</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Легкая промышленность (6.3):</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lastRenderedPageBreak/>
              <w:t>объекты капитального строительства, предназначенные для текстильной, фарфоро-фаянсовой, электронной промышленности</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Пищевая промышленность (6.4):</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autoSpaceDE w:val="0"/>
              <w:autoSpaceDN w:val="0"/>
              <w:adjustRightInd w:val="0"/>
              <w:rPr>
                <w:sz w:val="18"/>
                <w:szCs w:val="18"/>
                <w:lang w:eastAsia="en-US"/>
              </w:rPr>
            </w:pPr>
            <w:r w:rsidRPr="00AD4EA1">
              <w:rPr>
                <w:b/>
                <w:sz w:val="18"/>
                <w:szCs w:val="18"/>
                <w:lang w:eastAsia="en-US"/>
              </w:rPr>
              <w:t>Нефтехимическая промышленность (6.5):</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Строительная промышленность (6.6):</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Энергетика (6.7):</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D4EA1">
                <w:rPr>
                  <w:rFonts w:ascii="Times New Roman" w:hAnsi="Times New Roman" w:cs="Times New Roman"/>
                  <w:sz w:val="18"/>
                  <w:szCs w:val="18"/>
                </w:rPr>
                <w:t>кодом 3.1</w:t>
              </w:r>
            </w:hyperlink>
            <w:r w:rsidRPr="00AD4EA1">
              <w:rPr>
                <w:rFonts w:ascii="Times New Roman" w:hAnsi="Times New Roman" w:cs="Times New Roman"/>
                <w:sz w:val="18"/>
                <w:szCs w:val="18"/>
              </w:rPr>
              <w:t>;</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Связь(6.8):</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8" w:anchor="/document/70736874/entry/1311" w:history="1">
              <w:r w:rsidRPr="00AD4EA1">
                <w:rPr>
                  <w:rFonts w:ascii="Times New Roman" w:hAnsi="Times New Roman" w:cs="Times New Roman"/>
                  <w:color w:val="auto"/>
                  <w:sz w:val="18"/>
                  <w:szCs w:val="18"/>
                </w:rPr>
                <w:t>кодами 3.1.1</w:t>
              </w:r>
            </w:hyperlink>
            <w:r w:rsidRPr="00AD4EA1">
              <w:rPr>
                <w:rFonts w:ascii="Times New Roman" w:hAnsi="Times New Roman" w:cs="Times New Roman"/>
                <w:color w:val="auto"/>
                <w:sz w:val="18"/>
                <w:szCs w:val="18"/>
              </w:rPr>
              <w:t xml:space="preserve">, </w:t>
            </w:r>
            <w:hyperlink r:id="rId29" w:anchor="/document/70736874/entry/1323" w:history="1">
              <w:r w:rsidRPr="00AD4EA1">
                <w:rPr>
                  <w:rFonts w:ascii="Times New Roman" w:hAnsi="Times New Roman" w:cs="Times New Roman"/>
                  <w:color w:val="auto"/>
                  <w:sz w:val="18"/>
                  <w:szCs w:val="18"/>
                </w:rPr>
                <w:t>3.2.3</w:t>
              </w:r>
            </w:hyperlink>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Склады (6.9):</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являющиеся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AD4EA1">
              <w:rPr>
                <w:rFonts w:ascii="Times New Roman" w:hAnsi="Times New Roman" w:cs="Times New Roman"/>
                <w:color w:val="auto"/>
                <w:sz w:val="18"/>
                <w:szCs w:val="18"/>
              </w:rPr>
              <w:lastRenderedPageBreak/>
              <w:t xml:space="preserve">газоконденсатные и газоперекачивающие станции, элеваторы и продовольственные склады, за исключением железнодорожных перевалочных складов </w:t>
            </w:r>
          </w:p>
          <w:p w:rsidR="005A2BE9" w:rsidRPr="00AD4EA1" w:rsidRDefault="005A2BE9" w:rsidP="009E5749">
            <w:pPr>
              <w:pStyle w:val="Default"/>
              <w:rPr>
                <w:rFonts w:ascii="Times New Roman" w:hAnsi="Times New Roman" w:cs="Times New Roman"/>
                <w:b/>
                <w:color w:val="auto"/>
                <w:sz w:val="18"/>
                <w:szCs w:val="18"/>
              </w:rPr>
            </w:pPr>
          </w:p>
        </w:tc>
        <w:tc>
          <w:tcPr>
            <w:tcW w:w="3003" w:type="pct"/>
            <w:vMerge/>
            <w:shd w:val="clear" w:color="auto" w:fill="auto"/>
            <w:vAlign w:val="center"/>
          </w:tcPr>
          <w:p w:rsidR="005A2BE9" w:rsidRPr="00AD4EA1" w:rsidRDefault="005A2BE9" w:rsidP="009E5749">
            <w:pPr>
              <w:pStyle w:val="af4"/>
              <w:ind w:left="13" w:hanging="19"/>
              <w:rPr>
                <w:b/>
                <w:bCs/>
                <w:sz w:val="20"/>
                <w:szCs w:val="20"/>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Служебные гаражи (4.9):</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D4EA1">
                <w:rPr>
                  <w:rFonts w:ascii="Times New Roman" w:hAnsi="Times New Roman" w:cs="Times New Roman"/>
                  <w:color w:val="auto"/>
                  <w:sz w:val="18"/>
                  <w:szCs w:val="18"/>
                </w:rPr>
                <w:t>кодами 3.0</w:t>
              </w:r>
            </w:hyperlink>
            <w:r w:rsidRPr="00AD4EA1">
              <w:rPr>
                <w:rFonts w:ascii="Times New Roman" w:hAnsi="Times New Roman" w:cs="Times New Roman"/>
                <w:color w:val="auto"/>
                <w:sz w:val="18"/>
                <w:szCs w:val="18"/>
              </w:rPr>
              <w:t xml:space="preserve">, </w:t>
            </w:r>
            <w:hyperlink w:anchor="Par333" w:tooltip="4.0" w:history="1">
              <w:r w:rsidRPr="00AD4EA1">
                <w:rPr>
                  <w:rFonts w:ascii="Times New Roman" w:hAnsi="Times New Roman" w:cs="Times New Roman"/>
                  <w:color w:val="auto"/>
                  <w:sz w:val="18"/>
                  <w:szCs w:val="18"/>
                </w:rPr>
                <w:t>4.0</w:t>
              </w:r>
            </w:hyperlink>
            <w:r w:rsidRPr="00AD4EA1">
              <w:rPr>
                <w:rFonts w:ascii="Times New Roman" w:hAnsi="Times New Roman" w:cs="Times New Roman"/>
                <w:color w:val="auto"/>
                <w:sz w:val="18"/>
                <w:szCs w:val="18"/>
              </w:rPr>
              <w:t>, а также для стоянки и хранения транспортных средств общего пользования, в том числе в депо;</w:t>
            </w:r>
          </w:p>
          <w:p w:rsidR="005A2BE9" w:rsidRPr="00AD4EA1" w:rsidRDefault="005A2BE9" w:rsidP="009E5749">
            <w:pPr>
              <w:pStyle w:val="Default"/>
              <w:rPr>
                <w:rFonts w:ascii="Times New Roman" w:hAnsi="Times New Roman" w:cs="Times New Roman"/>
                <w:b/>
                <w:color w:val="auto"/>
              </w:rPr>
            </w:pPr>
          </w:p>
        </w:tc>
        <w:tc>
          <w:tcPr>
            <w:tcW w:w="3003" w:type="pct"/>
            <w:shd w:val="clear" w:color="auto" w:fill="auto"/>
          </w:tcPr>
          <w:p w:rsidR="005A2BE9" w:rsidRPr="00AD4EA1" w:rsidRDefault="005A2BE9" w:rsidP="009E5749">
            <w:pPr>
              <w:pStyle w:val="1"/>
              <w:rPr>
                <w:color w:val="auto"/>
                <w:sz w:val="18"/>
                <w:szCs w:val="18"/>
                <w:shd w:val="clear" w:color="auto" w:fill="FFFFFF"/>
              </w:rPr>
            </w:pPr>
            <w:r w:rsidRPr="00AD4EA1">
              <w:rPr>
                <w:color w:val="auto"/>
                <w:sz w:val="18"/>
                <w:szCs w:val="18"/>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5A2BE9" w:rsidRPr="00AD4EA1" w:rsidRDefault="005A2BE9" w:rsidP="009E5749">
            <w:pPr>
              <w:pStyle w:val="1"/>
              <w:numPr>
                <w:ilvl w:val="0"/>
                <w:numId w:val="0"/>
              </w:numPr>
              <w:ind w:left="113"/>
              <w:rPr>
                <w:color w:val="auto"/>
                <w:sz w:val="18"/>
                <w:szCs w:val="18"/>
                <w:shd w:val="clear" w:color="auto" w:fill="FFFFFF"/>
              </w:rPr>
            </w:pPr>
          </w:p>
          <w:p w:rsidR="005A2BE9" w:rsidRPr="00AD4EA1" w:rsidRDefault="005A2BE9" w:rsidP="009E5749">
            <w:pPr>
              <w:pStyle w:val="1"/>
              <w:numPr>
                <w:ilvl w:val="0"/>
                <w:numId w:val="0"/>
              </w:numPr>
              <w:ind w:left="113" w:hanging="113"/>
              <w:rPr>
                <w:color w:val="auto"/>
                <w:sz w:val="18"/>
                <w:szCs w:val="18"/>
                <w:shd w:val="clear" w:color="auto" w:fill="FFFFFF"/>
              </w:rPr>
            </w:pPr>
          </w:p>
        </w:tc>
      </w:tr>
    </w:tbl>
    <w:p w:rsidR="005A2BE9" w:rsidRPr="00AD4EA1" w:rsidRDefault="005A2BE9" w:rsidP="006B5184">
      <w:pPr>
        <w:pStyle w:val="afff1"/>
        <w:ind w:left="0" w:firstLine="709"/>
        <w:rPr>
          <w:sz w:val="24"/>
          <w:szCs w:val="24"/>
        </w:rPr>
      </w:pPr>
      <w:r w:rsidRPr="00AD4EA1">
        <w:rPr>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5A2BE9" w:rsidRPr="00AD4EA1" w:rsidRDefault="005A2BE9" w:rsidP="009E5749">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003" w:type="pct"/>
            <w:shd w:val="clear" w:color="auto" w:fill="auto"/>
            <w:vAlign w:val="center"/>
          </w:tcPr>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b/>
                <w:bCs/>
                <w:sz w:val="18"/>
                <w:szCs w:val="18"/>
              </w:rPr>
              <w:t xml:space="preserve">1. </w:t>
            </w: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 1м;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5A2BE9" w:rsidRPr="00AD4EA1" w:rsidRDefault="005A2BE9" w:rsidP="009E5749">
            <w:pPr>
              <w:pStyle w:val="af"/>
              <w:tabs>
                <w:tab w:val="left" w:pos="317"/>
              </w:tabs>
              <w:autoSpaceDE w:val="0"/>
              <w:autoSpaceDN w:val="0"/>
              <w:adjustRightInd w:val="0"/>
              <w:ind w:left="121"/>
              <w:rPr>
                <w:rFonts w:ascii="Times New Roman" w:hAnsi="Times New Roman"/>
                <w:sz w:val="18"/>
                <w:szCs w:val="18"/>
              </w:rPr>
            </w:pPr>
            <w:r w:rsidRPr="00AD4EA1">
              <w:rPr>
                <w:rFonts w:ascii="Times New Roman" w:hAnsi="Times New Roman"/>
                <w:b/>
                <w:sz w:val="18"/>
                <w:szCs w:val="18"/>
              </w:rPr>
              <w:t>3.</w:t>
            </w:r>
            <w:r w:rsidRPr="00AD4EA1">
              <w:rPr>
                <w:rFonts w:ascii="Times New Roman" w:hAnsi="Times New Roman"/>
                <w:sz w:val="18"/>
                <w:szCs w:val="18"/>
              </w:rPr>
              <w:t xml:space="preserve">Предельное количество этажей – 1;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b/>
                <w:sz w:val="18"/>
                <w:szCs w:val="18"/>
              </w:rPr>
              <w:t>4.</w:t>
            </w: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tc>
      </w:tr>
      <w:tr w:rsidR="006C739D" w:rsidRPr="00AD4EA1" w:rsidTr="009E5749">
        <w:tc>
          <w:tcPr>
            <w:tcW w:w="1997" w:type="pct"/>
            <w:shd w:val="clear" w:color="auto" w:fill="auto"/>
            <w:vAlign w:val="center"/>
          </w:tcPr>
          <w:p w:rsidR="005A2BE9" w:rsidRPr="00AD4EA1" w:rsidRDefault="005A2BE9" w:rsidP="009E5749">
            <w:pPr>
              <w:contextualSpacing/>
              <w:rPr>
                <w:b/>
                <w:bCs/>
                <w:sz w:val="18"/>
                <w:szCs w:val="18"/>
              </w:rPr>
            </w:pPr>
            <w:r w:rsidRPr="00AD4EA1">
              <w:rPr>
                <w:b/>
                <w:bCs/>
                <w:sz w:val="18"/>
                <w:szCs w:val="18"/>
              </w:rPr>
              <w:t>Коммунальное обслуживание (3.1):</w:t>
            </w:r>
          </w:p>
          <w:p w:rsidR="005A2BE9" w:rsidRPr="00AD4EA1" w:rsidRDefault="005A2BE9" w:rsidP="009E5749">
            <w:pPr>
              <w:contextualSpacing/>
              <w:rPr>
                <w:sz w:val="18"/>
                <w:szCs w:val="18"/>
              </w:rPr>
            </w:pPr>
            <w:r w:rsidRPr="00AD4EA1">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0" w:anchor="/document/70736874/entry/1311" w:history="1">
              <w:r w:rsidRPr="00AD4EA1">
                <w:rPr>
                  <w:sz w:val="18"/>
                  <w:szCs w:val="18"/>
                </w:rPr>
                <w:t>кодами 3.1.1-3.1.2</w:t>
              </w:r>
            </w:hyperlink>
          </w:p>
          <w:p w:rsidR="005A2BE9" w:rsidRPr="00AD4EA1" w:rsidRDefault="005A2BE9" w:rsidP="009E5749">
            <w:pPr>
              <w:autoSpaceDE w:val="0"/>
              <w:autoSpaceDN w:val="0"/>
              <w:adjustRightInd w:val="0"/>
              <w:rPr>
                <w:b/>
                <w:sz w:val="18"/>
                <w:szCs w:val="18"/>
                <w:lang w:eastAsia="en-US"/>
              </w:rPr>
            </w:pPr>
          </w:p>
        </w:tc>
        <w:tc>
          <w:tcPr>
            <w:tcW w:w="3003" w:type="pct"/>
            <w:vMerge w:val="restart"/>
            <w:shd w:val="clear" w:color="auto" w:fill="auto"/>
          </w:tcPr>
          <w:p w:rsidR="005A2BE9" w:rsidRPr="00AD4EA1" w:rsidRDefault="005A2BE9" w:rsidP="009E5749">
            <w:pPr>
              <w:pStyle w:val="1"/>
              <w:rPr>
                <w:color w:val="auto"/>
                <w:sz w:val="18"/>
                <w:szCs w:val="18"/>
                <w:shd w:val="clear" w:color="auto" w:fill="FFFFFF"/>
              </w:rPr>
            </w:pPr>
            <w:r w:rsidRPr="00AD4EA1">
              <w:rPr>
                <w:color w:val="auto"/>
                <w:sz w:val="18"/>
                <w:szCs w:val="18"/>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r w:rsidR="006C739D" w:rsidRPr="00AD4EA1" w:rsidTr="009E5749">
        <w:tc>
          <w:tcPr>
            <w:tcW w:w="1997" w:type="pct"/>
            <w:shd w:val="clear" w:color="auto" w:fill="auto"/>
            <w:vAlign w:val="center"/>
          </w:tcPr>
          <w:p w:rsidR="005A2BE9" w:rsidRPr="00AD4EA1" w:rsidRDefault="005A2BE9" w:rsidP="009E5749">
            <w:pPr>
              <w:autoSpaceDE w:val="0"/>
              <w:autoSpaceDN w:val="0"/>
              <w:adjustRightInd w:val="0"/>
              <w:rPr>
                <w:b/>
                <w:sz w:val="18"/>
                <w:szCs w:val="18"/>
                <w:lang w:eastAsia="en-US"/>
              </w:rPr>
            </w:pPr>
            <w:r w:rsidRPr="00AD4EA1">
              <w:rPr>
                <w:b/>
                <w:sz w:val="18"/>
                <w:szCs w:val="18"/>
                <w:lang w:eastAsia="en-US"/>
              </w:rPr>
              <w:t>Деловое обслуживание (4.1):</w:t>
            </w:r>
          </w:p>
          <w:p w:rsidR="005A2BE9" w:rsidRPr="00AD4EA1" w:rsidRDefault="005A2BE9" w:rsidP="009E5749">
            <w:pPr>
              <w:autoSpaceDE w:val="0"/>
              <w:autoSpaceDN w:val="0"/>
              <w:adjustRightInd w:val="0"/>
              <w:rPr>
                <w:b/>
                <w:sz w:val="18"/>
                <w:szCs w:val="18"/>
                <w:lang w:eastAsia="en-US"/>
              </w:rPr>
            </w:pPr>
            <w:r w:rsidRPr="00AD4EA1">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Железнодорожный транспорт (7.1):</w:t>
            </w:r>
          </w:p>
          <w:p w:rsidR="005A2BE9" w:rsidRPr="00AD4EA1" w:rsidRDefault="005A2BE9" w:rsidP="009E5749">
            <w:pPr>
              <w:rPr>
                <w:sz w:val="18"/>
                <w:szCs w:val="18"/>
              </w:rPr>
            </w:pPr>
            <w:r w:rsidRPr="00AD4EA1">
              <w:rPr>
                <w:sz w:val="18"/>
                <w:szCs w:val="18"/>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D4EA1">
                <w:rPr>
                  <w:sz w:val="18"/>
                  <w:szCs w:val="18"/>
                </w:rPr>
                <w:t>кодами 7.1.1</w:t>
              </w:r>
            </w:hyperlink>
            <w:r w:rsidRPr="00AD4EA1">
              <w:rPr>
                <w:sz w:val="18"/>
                <w:szCs w:val="18"/>
              </w:rPr>
              <w:t xml:space="preserve"> - </w:t>
            </w:r>
            <w:hyperlink w:anchor="Par550" w:tooltip="7.1.2" w:history="1">
              <w:r w:rsidRPr="00AD4EA1">
                <w:rPr>
                  <w:sz w:val="18"/>
                  <w:szCs w:val="18"/>
                </w:rPr>
                <w:t>7.1.2</w:t>
              </w:r>
            </w:hyperlink>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rPr>
                <w:b/>
                <w:sz w:val="18"/>
                <w:szCs w:val="18"/>
              </w:rPr>
            </w:pPr>
            <w:r w:rsidRPr="00AD4EA1">
              <w:rPr>
                <w:b/>
                <w:sz w:val="18"/>
                <w:szCs w:val="18"/>
              </w:rPr>
              <w:t xml:space="preserve">Автомобильный транспорт (7.2): </w:t>
            </w:r>
          </w:p>
          <w:p w:rsidR="005A2BE9" w:rsidRPr="00AD4EA1" w:rsidRDefault="005A2BE9" w:rsidP="009E5749">
            <w:pPr>
              <w:rPr>
                <w:sz w:val="18"/>
                <w:szCs w:val="18"/>
              </w:rPr>
            </w:pPr>
            <w:r w:rsidRPr="00AD4EA1">
              <w:rPr>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AD4EA1">
              <w:rPr>
                <w:sz w:val="18"/>
                <w:szCs w:val="18"/>
              </w:rPr>
              <w:lastRenderedPageBreak/>
              <w:t xml:space="preserve">разрешенного использования с </w:t>
            </w:r>
            <w:hyperlink w:anchor="Par559" w:tooltip="7.2.1" w:history="1">
              <w:r w:rsidRPr="00AD4EA1">
                <w:rPr>
                  <w:sz w:val="18"/>
                  <w:szCs w:val="18"/>
                </w:rPr>
                <w:t>кодами 7.2.1</w:t>
              </w:r>
            </w:hyperlink>
            <w:r w:rsidRPr="00AD4EA1">
              <w:rPr>
                <w:sz w:val="18"/>
                <w:szCs w:val="18"/>
              </w:rPr>
              <w:t xml:space="preserve"> - </w:t>
            </w:r>
            <w:hyperlink w:anchor="Par567" w:tooltip="7.2.3" w:history="1">
              <w:r w:rsidRPr="00AD4EA1">
                <w:rPr>
                  <w:sz w:val="18"/>
                  <w:szCs w:val="18"/>
                </w:rPr>
                <w:t>7.2.3</w:t>
              </w:r>
            </w:hyperlink>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rPr>
                <w:b/>
                <w:sz w:val="18"/>
                <w:szCs w:val="18"/>
              </w:rPr>
            </w:pPr>
            <w:r w:rsidRPr="00AD4EA1">
              <w:rPr>
                <w:b/>
                <w:sz w:val="18"/>
                <w:szCs w:val="18"/>
              </w:rPr>
              <w:lastRenderedPageBreak/>
              <w:t>Трубопроводный транспорт (7.5):</w:t>
            </w:r>
          </w:p>
          <w:p w:rsidR="005A2BE9" w:rsidRPr="00AD4EA1" w:rsidRDefault="005A2BE9" w:rsidP="009E5749">
            <w:pPr>
              <w:rPr>
                <w:b/>
                <w:sz w:val="18"/>
                <w:szCs w:val="18"/>
              </w:rPr>
            </w:pPr>
            <w:r w:rsidRPr="00AD4EA1">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rPr>
                <w:b/>
                <w:sz w:val="18"/>
                <w:szCs w:val="18"/>
                <w:shd w:val="clear" w:color="auto" w:fill="FFFFFF"/>
              </w:rPr>
            </w:pPr>
            <w:r w:rsidRPr="00AD4EA1">
              <w:rPr>
                <w:b/>
                <w:sz w:val="18"/>
                <w:szCs w:val="18"/>
                <w:shd w:val="clear" w:color="auto" w:fill="FFFFFF"/>
              </w:rPr>
              <w:t>Земельные участки (территории) общего пользования (12.0):</w:t>
            </w:r>
          </w:p>
          <w:p w:rsidR="005A2BE9" w:rsidRPr="00AD4EA1" w:rsidRDefault="005A2BE9" w:rsidP="009E5749">
            <w:pPr>
              <w:rPr>
                <w:sz w:val="18"/>
                <w:szCs w:val="18"/>
              </w:rPr>
            </w:pPr>
            <w:r w:rsidRPr="00AD4EA1">
              <w:rPr>
                <w:sz w:val="18"/>
                <w:szCs w:val="1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D4EA1">
                <w:rPr>
                  <w:sz w:val="18"/>
                  <w:szCs w:val="18"/>
                </w:rPr>
                <w:t>кодами 12.0.1</w:t>
              </w:r>
            </w:hyperlink>
            <w:r w:rsidRPr="00AD4EA1">
              <w:rPr>
                <w:sz w:val="18"/>
                <w:szCs w:val="18"/>
              </w:rPr>
              <w:t xml:space="preserve"> - </w:t>
            </w:r>
            <w:hyperlink w:anchor="Par668" w:tooltip="12.0.2" w:history="1">
              <w:r w:rsidRPr="00AD4EA1">
                <w:rPr>
                  <w:sz w:val="18"/>
                  <w:szCs w:val="18"/>
                </w:rPr>
                <w:t>12.0.2</w:t>
              </w:r>
            </w:hyperlink>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rPr>
                <w:b/>
                <w:sz w:val="18"/>
                <w:szCs w:val="18"/>
                <w:shd w:val="clear" w:color="auto" w:fill="FFFFFF"/>
              </w:rPr>
            </w:pPr>
            <w:r w:rsidRPr="00AD4EA1">
              <w:rPr>
                <w:b/>
                <w:sz w:val="18"/>
                <w:szCs w:val="18"/>
                <w:shd w:val="clear" w:color="auto" w:fill="FFFFFF"/>
              </w:rPr>
              <w:t>Специальная деятельность (12.2):</w:t>
            </w:r>
          </w:p>
          <w:p w:rsidR="005A2BE9" w:rsidRPr="00AD4EA1" w:rsidRDefault="005A2BE9" w:rsidP="009E5749">
            <w:pPr>
              <w:rPr>
                <w:b/>
                <w:sz w:val="18"/>
                <w:szCs w:val="18"/>
                <w:shd w:val="clear" w:color="auto" w:fill="FFFFFF"/>
              </w:rPr>
            </w:pPr>
            <w:r w:rsidRPr="00AD4EA1">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Pr="00AD4EA1">
              <w:rPr>
                <w:b/>
                <w:sz w:val="18"/>
                <w:szCs w:val="18"/>
                <w:shd w:val="clear" w:color="auto" w:fill="FFFFFF"/>
              </w:rPr>
              <w:t>;</w:t>
            </w:r>
          </w:p>
        </w:tc>
        <w:tc>
          <w:tcPr>
            <w:tcW w:w="3003" w:type="pct"/>
            <w:vMerge/>
            <w:shd w:val="clear" w:color="auto" w:fill="auto"/>
          </w:tcPr>
          <w:p w:rsidR="005A2BE9" w:rsidRPr="00AD4EA1" w:rsidRDefault="005A2BE9" w:rsidP="009E5749">
            <w:pPr>
              <w:pStyle w:val="1"/>
              <w:numPr>
                <w:ilvl w:val="0"/>
                <w:numId w:val="0"/>
              </w:numPr>
              <w:ind w:left="113"/>
              <w:rPr>
                <w:color w:val="auto"/>
              </w:rPr>
            </w:pPr>
          </w:p>
        </w:tc>
      </w:tr>
      <w:tr w:rsidR="006C739D" w:rsidRPr="00AD4EA1" w:rsidTr="009E5749">
        <w:tc>
          <w:tcPr>
            <w:tcW w:w="1997" w:type="pct"/>
            <w:shd w:val="clear" w:color="auto" w:fill="auto"/>
            <w:vAlign w:val="center"/>
          </w:tcPr>
          <w:p w:rsidR="005A2BE9" w:rsidRPr="00AD4EA1" w:rsidRDefault="005A2BE9" w:rsidP="009E5749">
            <w:pPr>
              <w:rPr>
                <w:b/>
                <w:sz w:val="18"/>
                <w:szCs w:val="18"/>
                <w:shd w:val="clear" w:color="auto" w:fill="FFFFFF"/>
              </w:rPr>
            </w:pPr>
          </w:p>
        </w:tc>
        <w:tc>
          <w:tcPr>
            <w:tcW w:w="3003" w:type="pct"/>
            <w:vMerge/>
            <w:shd w:val="clear" w:color="auto" w:fill="auto"/>
          </w:tcPr>
          <w:p w:rsidR="005A2BE9" w:rsidRPr="00AD4EA1" w:rsidRDefault="005A2BE9" w:rsidP="009E5749">
            <w:pPr>
              <w:pStyle w:val="1"/>
              <w:numPr>
                <w:ilvl w:val="0"/>
                <w:numId w:val="0"/>
              </w:numPr>
              <w:ind w:left="113"/>
              <w:rPr>
                <w:color w:val="auto"/>
              </w:rPr>
            </w:pPr>
          </w:p>
        </w:tc>
      </w:tr>
    </w:tbl>
    <w:p w:rsidR="005A2BE9" w:rsidRPr="00AD4EA1" w:rsidRDefault="005A2BE9" w:rsidP="006B5184">
      <w:pPr>
        <w:pStyle w:val="afff1"/>
        <w:ind w:left="0" w:firstLine="709"/>
        <w:rPr>
          <w:sz w:val="24"/>
          <w:szCs w:val="24"/>
        </w:rPr>
      </w:pPr>
      <w:r w:rsidRPr="00AD4EA1">
        <w:rPr>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F25189" w:rsidRPr="00AD4EA1" w:rsidTr="009E5749">
        <w:tc>
          <w:tcPr>
            <w:tcW w:w="1997" w:type="pct"/>
            <w:shd w:val="clear" w:color="auto" w:fill="auto"/>
          </w:tcPr>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Бытовое обслуживание (3.3):</w:t>
            </w:r>
          </w:p>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003" w:type="pct"/>
            <w:vMerge w:val="restart"/>
            <w:shd w:val="clear" w:color="auto" w:fill="auto"/>
            <w:vAlign w:val="center"/>
          </w:tcPr>
          <w:p w:rsidR="00F25189" w:rsidRPr="00AD4EA1" w:rsidRDefault="00F25189" w:rsidP="009E5749">
            <w:pPr>
              <w:pStyle w:val="af4"/>
              <w:ind w:left="35"/>
              <w:rPr>
                <w:b/>
                <w:bCs/>
                <w:sz w:val="18"/>
                <w:szCs w:val="18"/>
              </w:rPr>
            </w:pPr>
            <w:r w:rsidRPr="00AD4EA1">
              <w:rPr>
                <w:b/>
                <w:bCs/>
                <w:sz w:val="18"/>
                <w:szCs w:val="18"/>
              </w:rPr>
              <w:t>1. Предельные размеры земельных у</w:t>
            </w:r>
            <w:r w:rsidRPr="00AD4EA1">
              <w:rPr>
                <w:b/>
                <w:sz w:val="18"/>
                <w:szCs w:val="18"/>
              </w:rPr>
              <w:t>частков, в том числе их площадь:</w:t>
            </w:r>
          </w:p>
          <w:p w:rsidR="00F25189" w:rsidRPr="00AD4EA1" w:rsidRDefault="00F25189" w:rsidP="00EA1FA3">
            <w:pPr>
              <w:pStyle w:val="af4"/>
              <w:numPr>
                <w:ilvl w:val="0"/>
                <w:numId w:val="79"/>
              </w:numPr>
              <w:ind w:left="35" w:firstLine="0"/>
              <w:jc w:val="left"/>
              <w:rPr>
                <w:sz w:val="18"/>
                <w:szCs w:val="18"/>
              </w:rPr>
            </w:pPr>
            <w:r w:rsidRPr="00AD4EA1">
              <w:rPr>
                <w:sz w:val="18"/>
                <w:szCs w:val="18"/>
              </w:rPr>
              <w:t>Минимальная площадь земельного участка –50 кв. м</w:t>
            </w:r>
          </w:p>
          <w:p w:rsidR="00F25189" w:rsidRPr="00AD4EA1" w:rsidRDefault="00F25189" w:rsidP="00EA1FA3">
            <w:pPr>
              <w:pStyle w:val="af4"/>
              <w:numPr>
                <w:ilvl w:val="0"/>
                <w:numId w:val="79"/>
              </w:numPr>
              <w:ind w:left="35" w:firstLine="0"/>
              <w:jc w:val="left"/>
              <w:rPr>
                <w:sz w:val="18"/>
                <w:szCs w:val="18"/>
              </w:rPr>
            </w:pPr>
            <w:r w:rsidRPr="00AD4EA1">
              <w:rPr>
                <w:sz w:val="18"/>
                <w:szCs w:val="18"/>
              </w:rPr>
              <w:t>Максимальная площадь земельного участка – 5000 кв. м</w:t>
            </w:r>
          </w:p>
          <w:p w:rsidR="00F25189" w:rsidRPr="00AD4EA1" w:rsidRDefault="00F25189" w:rsidP="00EA1FA3">
            <w:pPr>
              <w:pStyle w:val="af4"/>
              <w:numPr>
                <w:ilvl w:val="0"/>
                <w:numId w:val="79"/>
              </w:numPr>
              <w:ind w:left="35" w:firstLine="0"/>
              <w:jc w:val="left"/>
              <w:rPr>
                <w:sz w:val="18"/>
                <w:szCs w:val="18"/>
              </w:rPr>
            </w:pPr>
            <w:r w:rsidRPr="00AD4EA1">
              <w:rPr>
                <w:sz w:val="18"/>
                <w:szCs w:val="18"/>
              </w:rPr>
              <w:t>Предельные размеры земельных участков (за исключением площади) не подлежат установлению.</w:t>
            </w:r>
          </w:p>
          <w:p w:rsidR="00F25189" w:rsidRPr="00AD4EA1" w:rsidRDefault="00F25189" w:rsidP="009E5749">
            <w:pPr>
              <w:pStyle w:val="af4"/>
              <w:ind w:left="35"/>
              <w:rPr>
                <w:b/>
                <w:bCs/>
                <w:sz w:val="18"/>
                <w:szCs w:val="18"/>
              </w:rPr>
            </w:pPr>
            <w:r w:rsidRPr="00AD4EA1">
              <w:rPr>
                <w:b/>
                <w:bCs/>
                <w:sz w:val="18"/>
                <w:szCs w:val="18"/>
              </w:rPr>
              <w:t>2.Минимальные отступы от границ земельных участков:</w:t>
            </w:r>
          </w:p>
          <w:p w:rsidR="00F25189" w:rsidRPr="00AD4EA1" w:rsidRDefault="00F25189" w:rsidP="009E5749">
            <w:pPr>
              <w:tabs>
                <w:tab w:val="left" w:pos="426"/>
                <w:tab w:val="left" w:pos="851"/>
              </w:tabs>
              <w:spacing w:before="120"/>
              <w:ind w:left="35"/>
              <w:contextualSpacing/>
              <w:rPr>
                <w:sz w:val="18"/>
                <w:szCs w:val="18"/>
              </w:rPr>
            </w:pPr>
            <w:r w:rsidRPr="00AD4EA1">
              <w:rPr>
                <w:sz w:val="18"/>
                <w:szCs w:val="18"/>
              </w:rPr>
              <w:t>Минимальные отступы от границ земельного участка – 3 м.</w:t>
            </w:r>
          </w:p>
          <w:p w:rsidR="00F25189" w:rsidRPr="00AD4EA1" w:rsidRDefault="00F25189" w:rsidP="009E5749">
            <w:pPr>
              <w:pStyle w:val="af4"/>
              <w:ind w:left="35"/>
              <w:rPr>
                <w:b/>
                <w:bCs/>
                <w:sz w:val="18"/>
                <w:szCs w:val="18"/>
              </w:rPr>
            </w:pPr>
          </w:p>
          <w:p w:rsidR="00F25189" w:rsidRPr="00AD4EA1" w:rsidRDefault="00F25189" w:rsidP="009E5749">
            <w:pPr>
              <w:pStyle w:val="af4"/>
              <w:ind w:left="35"/>
              <w:rPr>
                <w:b/>
                <w:bCs/>
                <w:sz w:val="18"/>
                <w:szCs w:val="18"/>
              </w:rPr>
            </w:pPr>
            <w:r w:rsidRPr="00AD4EA1">
              <w:rPr>
                <w:b/>
                <w:bCs/>
                <w:sz w:val="18"/>
                <w:szCs w:val="18"/>
              </w:rPr>
              <w:t>3.Предельное количество этажей или предельная высота зданий и сооружений:</w:t>
            </w:r>
          </w:p>
          <w:p w:rsidR="00F25189" w:rsidRPr="00AD4EA1" w:rsidRDefault="00F25189" w:rsidP="00EA1FA3">
            <w:pPr>
              <w:pStyle w:val="af4"/>
              <w:numPr>
                <w:ilvl w:val="0"/>
                <w:numId w:val="80"/>
              </w:numPr>
              <w:ind w:left="35" w:firstLine="0"/>
              <w:jc w:val="left"/>
              <w:rPr>
                <w:sz w:val="18"/>
                <w:szCs w:val="18"/>
              </w:rPr>
            </w:pPr>
            <w:r w:rsidRPr="00AD4EA1">
              <w:rPr>
                <w:sz w:val="18"/>
                <w:szCs w:val="18"/>
              </w:rPr>
              <w:t xml:space="preserve">Предельное количество этажей – 3 эт. </w:t>
            </w:r>
          </w:p>
          <w:p w:rsidR="00F25189" w:rsidRPr="00AD4EA1" w:rsidRDefault="00F25189" w:rsidP="00EA1FA3">
            <w:pPr>
              <w:pStyle w:val="af4"/>
              <w:numPr>
                <w:ilvl w:val="0"/>
                <w:numId w:val="80"/>
              </w:numPr>
              <w:ind w:left="35" w:firstLine="0"/>
              <w:jc w:val="left"/>
              <w:rPr>
                <w:sz w:val="18"/>
                <w:szCs w:val="18"/>
              </w:rPr>
            </w:pPr>
            <w:r w:rsidRPr="00AD4EA1">
              <w:rPr>
                <w:sz w:val="18"/>
                <w:szCs w:val="18"/>
              </w:rPr>
              <w:t xml:space="preserve">Предельная высота зданий, сооружений на территории земельных участков – не подлежит установлению </w:t>
            </w:r>
          </w:p>
          <w:p w:rsidR="00F25189" w:rsidRPr="00AD4EA1" w:rsidRDefault="00F25189" w:rsidP="009E5749">
            <w:pPr>
              <w:pStyle w:val="af4"/>
              <w:ind w:left="35"/>
              <w:rPr>
                <w:b/>
                <w:bCs/>
                <w:sz w:val="18"/>
                <w:szCs w:val="18"/>
              </w:rPr>
            </w:pPr>
            <w:r w:rsidRPr="00AD4EA1">
              <w:rPr>
                <w:b/>
                <w:bCs/>
                <w:sz w:val="18"/>
                <w:szCs w:val="18"/>
              </w:rPr>
              <w:t>4.Максимальный процент застройки в границах земельного участка:</w:t>
            </w:r>
          </w:p>
          <w:p w:rsidR="00F25189" w:rsidRPr="00AD4EA1" w:rsidRDefault="00F25189" w:rsidP="009E5749">
            <w:pPr>
              <w:pStyle w:val="1"/>
              <w:ind w:left="35" w:firstLine="0"/>
              <w:rPr>
                <w:b/>
                <w:bCs/>
                <w:color w:val="auto"/>
                <w:sz w:val="18"/>
                <w:szCs w:val="18"/>
              </w:rPr>
            </w:pPr>
            <w:r w:rsidRPr="00AD4EA1">
              <w:rPr>
                <w:color w:val="auto"/>
                <w:sz w:val="18"/>
                <w:szCs w:val="18"/>
              </w:rPr>
              <w:t>Максимальный процент застройки– 60%.</w:t>
            </w:r>
          </w:p>
        </w:tc>
      </w:tr>
      <w:tr w:rsidR="00F25189" w:rsidRPr="00AD4EA1" w:rsidTr="009E5749">
        <w:tc>
          <w:tcPr>
            <w:tcW w:w="1997" w:type="pct"/>
            <w:shd w:val="clear" w:color="auto" w:fill="auto"/>
          </w:tcPr>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Амбулаторно-поликлиническое обслуживание (3.4.1):</w:t>
            </w:r>
          </w:p>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003" w:type="pct"/>
            <w:vMerge/>
            <w:shd w:val="clear" w:color="auto" w:fill="auto"/>
            <w:vAlign w:val="center"/>
          </w:tcPr>
          <w:p w:rsidR="00F25189" w:rsidRPr="00AD4EA1" w:rsidRDefault="00F25189" w:rsidP="009E5749">
            <w:pPr>
              <w:pStyle w:val="1"/>
              <w:ind w:left="35" w:firstLine="0"/>
              <w:rPr>
                <w:b/>
                <w:bCs/>
                <w:color w:val="auto"/>
                <w:sz w:val="18"/>
                <w:szCs w:val="18"/>
              </w:rPr>
            </w:pPr>
          </w:p>
        </w:tc>
      </w:tr>
      <w:tr w:rsidR="00F25189" w:rsidRPr="00AD4EA1" w:rsidTr="009E5749">
        <w:trPr>
          <w:trHeight w:val="1666"/>
        </w:trPr>
        <w:tc>
          <w:tcPr>
            <w:tcW w:w="1997" w:type="pct"/>
            <w:shd w:val="clear" w:color="auto" w:fill="auto"/>
          </w:tcPr>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Обеспечение научной деятельности (3.9):</w:t>
            </w:r>
          </w:p>
          <w:p w:rsidR="00F25189" w:rsidRPr="00AD4EA1" w:rsidRDefault="00F2518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AD4EA1">
                <w:rPr>
                  <w:rFonts w:ascii="Times New Roman" w:hAnsi="Times New Roman" w:cs="Times New Roman"/>
                  <w:color w:val="auto"/>
                  <w:sz w:val="18"/>
                  <w:szCs w:val="18"/>
                </w:rPr>
                <w:t>кодами 3.9.1</w:t>
              </w:r>
            </w:hyperlink>
            <w:r w:rsidRPr="00AD4EA1">
              <w:rPr>
                <w:rFonts w:ascii="Times New Roman" w:hAnsi="Times New Roman" w:cs="Times New Roman"/>
                <w:color w:val="auto"/>
                <w:sz w:val="18"/>
                <w:szCs w:val="18"/>
              </w:rPr>
              <w:t xml:space="preserve"> - </w:t>
            </w:r>
            <w:hyperlink w:anchor="Par314" w:tooltip="3.9.3" w:history="1">
              <w:r w:rsidRPr="00AD4EA1">
                <w:rPr>
                  <w:rFonts w:ascii="Times New Roman" w:hAnsi="Times New Roman" w:cs="Times New Roman"/>
                  <w:color w:val="auto"/>
                  <w:sz w:val="18"/>
                  <w:szCs w:val="18"/>
                </w:rPr>
                <w:t>3.9.3</w:t>
              </w:r>
            </w:hyperlink>
            <w:r w:rsidRPr="00AD4EA1">
              <w:rPr>
                <w:rFonts w:ascii="Times New Roman" w:hAnsi="Times New Roman" w:cs="Times New Roman"/>
                <w:color w:val="auto"/>
                <w:sz w:val="18"/>
                <w:szCs w:val="18"/>
              </w:rPr>
              <w:t>;</w:t>
            </w:r>
          </w:p>
        </w:tc>
        <w:tc>
          <w:tcPr>
            <w:tcW w:w="3003" w:type="pct"/>
            <w:vMerge/>
            <w:shd w:val="clear" w:color="auto" w:fill="auto"/>
            <w:vAlign w:val="center"/>
          </w:tcPr>
          <w:p w:rsidR="00F25189" w:rsidRPr="00AD4EA1" w:rsidRDefault="00F25189" w:rsidP="009E5749">
            <w:pPr>
              <w:pStyle w:val="1"/>
              <w:ind w:left="35" w:firstLine="0"/>
              <w:rPr>
                <w:b/>
                <w:bCs/>
                <w:color w:val="auto"/>
                <w:sz w:val="18"/>
                <w:szCs w:val="18"/>
              </w:rPr>
            </w:pPr>
          </w:p>
        </w:tc>
      </w:tr>
      <w:tr w:rsidR="00F25189" w:rsidRPr="00AD4EA1" w:rsidTr="009E5749">
        <w:tc>
          <w:tcPr>
            <w:tcW w:w="1997" w:type="pct"/>
            <w:shd w:val="clear" w:color="auto" w:fill="auto"/>
          </w:tcPr>
          <w:p w:rsidR="00F25189" w:rsidRPr="00AD4EA1" w:rsidRDefault="00F25189" w:rsidP="009E5749">
            <w:pPr>
              <w:autoSpaceDE w:val="0"/>
              <w:autoSpaceDN w:val="0"/>
              <w:adjustRightInd w:val="0"/>
              <w:rPr>
                <w:b/>
                <w:sz w:val="18"/>
                <w:szCs w:val="18"/>
                <w:lang w:eastAsia="en-US"/>
              </w:rPr>
            </w:pPr>
            <w:r w:rsidRPr="00AD4EA1">
              <w:rPr>
                <w:b/>
                <w:sz w:val="18"/>
                <w:szCs w:val="18"/>
                <w:lang w:eastAsia="en-US"/>
              </w:rPr>
              <w:t>Общественное питание (4.6):</w:t>
            </w:r>
          </w:p>
          <w:p w:rsidR="00F25189" w:rsidRPr="00AD4EA1" w:rsidRDefault="00F25189" w:rsidP="009E5749">
            <w:pPr>
              <w:autoSpaceDE w:val="0"/>
              <w:autoSpaceDN w:val="0"/>
              <w:adjustRightInd w:val="0"/>
              <w:rPr>
                <w:b/>
                <w:sz w:val="18"/>
                <w:szCs w:val="18"/>
                <w:lang w:eastAsia="en-US"/>
              </w:rPr>
            </w:pPr>
            <w:r w:rsidRPr="00AD4EA1">
              <w:rPr>
                <w:sz w:val="18"/>
                <w:szCs w:val="18"/>
              </w:rPr>
              <w:t xml:space="preserve">Размещение объектов капитального строительства в целях устройства мест </w:t>
            </w:r>
            <w:r w:rsidRPr="00AD4EA1">
              <w:rPr>
                <w:sz w:val="18"/>
                <w:szCs w:val="18"/>
              </w:rPr>
              <w:lastRenderedPageBreak/>
              <w:t>общественного питания (рестораны, кафе, столовые, закусочные, бары)</w:t>
            </w:r>
          </w:p>
        </w:tc>
        <w:tc>
          <w:tcPr>
            <w:tcW w:w="3003" w:type="pct"/>
            <w:vMerge/>
            <w:shd w:val="clear" w:color="auto" w:fill="auto"/>
            <w:vAlign w:val="center"/>
          </w:tcPr>
          <w:p w:rsidR="00F25189" w:rsidRPr="00AD4EA1" w:rsidRDefault="00F25189" w:rsidP="009E5749">
            <w:pPr>
              <w:pStyle w:val="1"/>
              <w:ind w:left="35" w:firstLine="0"/>
              <w:rPr>
                <w:color w:val="auto"/>
                <w:sz w:val="18"/>
                <w:szCs w:val="18"/>
                <w:shd w:val="clear" w:color="auto" w:fill="FFFFFF"/>
              </w:rPr>
            </w:pPr>
          </w:p>
        </w:tc>
      </w:tr>
      <w:tr w:rsidR="00F25189" w:rsidRPr="00AD4EA1" w:rsidTr="009E5749">
        <w:tc>
          <w:tcPr>
            <w:tcW w:w="1997" w:type="pct"/>
            <w:shd w:val="clear" w:color="auto" w:fill="auto"/>
          </w:tcPr>
          <w:p w:rsidR="00F25189" w:rsidRPr="00AD4EA1" w:rsidRDefault="00F25189" w:rsidP="00F2518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 xml:space="preserve">Магазины (4.4): </w:t>
            </w:r>
          </w:p>
          <w:p w:rsidR="00F25189" w:rsidRPr="00AD4EA1" w:rsidRDefault="00F25189" w:rsidP="00F25189">
            <w:pPr>
              <w:pStyle w:val="Default"/>
              <w:rPr>
                <w:rFonts w:ascii="Times New Roman" w:hAnsi="Times New Roman" w:cs="Times New Roman"/>
                <w:color w:val="auto"/>
                <w:sz w:val="18"/>
                <w:szCs w:val="18"/>
                <w:vertAlign w:val="superscript"/>
              </w:rPr>
            </w:pPr>
            <w:r w:rsidRPr="00AD4EA1">
              <w:rPr>
                <w:rFonts w:ascii="Times New Roman" w:hAnsi="Times New Roman" w:cs="Times New Roman"/>
                <w:color w:val="auto"/>
                <w:sz w:val="18"/>
                <w:szCs w:val="18"/>
              </w:rPr>
              <w:t>объекты капитального строительства, предназначенные для продажи товаров, торговая площадь которых составляет до 5000 м</w:t>
            </w:r>
            <w:r w:rsidRPr="00AD4EA1">
              <w:rPr>
                <w:rFonts w:ascii="Times New Roman" w:hAnsi="Times New Roman" w:cs="Times New Roman"/>
                <w:color w:val="auto"/>
                <w:sz w:val="18"/>
                <w:szCs w:val="18"/>
                <w:vertAlign w:val="superscript"/>
              </w:rPr>
              <w:t>2</w:t>
            </w:r>
          </w:p>
          <w:p w:rsidR="00F25189" w:rsidRPr="00AD4EA1" w:rsidRDefault="00F25189" w:rsidP="00F25189">
            <w:pPr>
              <w:pStyle w:val="Default"/>
              <w:rPr>
                <w:rFonts w:ascii="Times New Roman" w:hAnsi="Times New Roman" w:cs="Times New Roman"/>
                <w:color w:val="auto"/>
                <w:sz w:val="18"/>
                <w:szCs w:val="18"/>
                <w:vertAlign w:val="superscript"/>
              </w:rPr>
            </w:pPr>
          </w:p>
          <w:p w:rsidR="00F25189" w:rsidRPr="00AD4EA1" w:rsidRDefault="00F25189" w:rsidP="009E5749">
            <w:pPr>
              <w:autoSpaceDE w:val="0"/>
              <w:autoSpaceDN w:val="0"/>
              <w:adjustRightInd w:val="0"/>
              <w:rPr>
                <w:b/>
                <w:sz w:val="18"/>
                <w:szCs w:val="18"/>
                <w:lang w:eastAsia="en-US"/>
              </w:rPr>
            </w:pPr>
          </w:p>
        </w:tc>
        <w:tc>
          <w:tcPr>
            <w:tcW w:w="3003" w:type="pct"/>
            <w:vMerge/>
            <w:shd w:val="clear" w:color="auto" w:fill="auto"/>
            <w:vAlign w:val="center"/>
          </w:tcPr>
          <w:p w:rsidR="00F25189" w:rsidRPr="00AD4EA1" w:rsidRDefault="00F25189" w:rsidP="009E5749">
            <w:pPr>
              <w:pStyle w:val="1"/>
              <w:ind w:left="35" w:firstLine="0"/>
              <w:rPr>
                <w:color w:val="auto"/>
                <w:sz w:val="18"/>
                <w:szCs w:val="18"/>
                <w:shd w:val="clear" w:color="auto" w:fill="FFFFFF"/>
              </w:rPr>
            </w:pPr>
          </w:p>
        </w:tc>
      </w:tr>
      <w:tr w:rsidR="006E59A2" w:rsidRPr="00AD4EA1" w:rsidTr="00CE213F">
        <w:tc>
          <w:tcPr>
            <w:tcW w:w="1997" w:type="pct"/>
            <w:shd w:val="clear" w:color="auto" w:fill="auto"/>
          </w:tcPr>
          <w:p w:rsidR="006E59A2" w:rsidRPr="00AD4EA1" w:rsidRDefault="006E59A2" w:rsidP="00CE213F">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Предпринимательство (4.0):</w:t>
            </w:r>
          </w:p>
          <w:p w:rsidR="006E59A2" w:rsidRPr="00AD4EA1" w:rsidRDefault="006E59A2" w:rsidP="00CE213F">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E59A2" w:rsidRPr="00AD4EA1" w:rsidRDefault="006E59A2" w:rsidP="00CE213F">
            <w:pPr>
              <w:pStyle w:val="Default"/>
              <w:rPr>
                <w:rFonts w:ascii="Times New Roman" w:hAnsi="Times New Roman" w:cs="Times New Roman"/>
                <w:color w:val="auto"/>
              </w:rPr>
            </w:pPr>
            <w:r w:rsidRPr="00AD4EA1">
              <w:rPr>
                <w:rFonts w:ascii="Times New Roman" w:hAnsi="Times New Roman" w:cs="Times New Roman"/>
                <w:color w:val="auto"/>
                <w:sz w:val="18"/>
                <w:szCs w:val="18"/>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ar335" w:tooltip="Деловое управление" w:history="1">
              <w:r w:rsidRPr="00AD4EA1">
                <w:rPr>
                  <w:rFonts w:ascii="Times New Roman" w:hAnsi="Times New Roman" w:cs="Times New Roman"/>
                  <w:color w:val="auto"/>
                  <w:sz w:val="18"/>
                  <w:szCs w:val="18"/>
                </w:rPr>
                <w:t>кодами 4.1</w:t>
              </w:r>
            </w:hyperlink>
            <w:r w:rsidRPr="00AD4EA1">
              <w:rPr>
                <w:rFonts w:ascii="Times New Roman" w:hAnsi="Times New Roman" w:cs="Times New Roman"/>
                <w:color w:val="auto"/>
                <w:sz w:val="18"/>
                <w:szCs w:val="18"/>
              </w:rPr>
              <w:t xml:space="preserve"> - </w:t>
            </w:r>
            <w:hyperlink w:anchor="Par404" w:tooltip="Выставочно-ярмарочная деятельность" w:history="1">
              <w:r w:rsidRPr="00AD4EA1">
                <w:rPr>
                  <w:rFonts w:ascii="Times New Roman" w:hAnsi="Times New Roman" w:cs="Times New Roman"/>
                  <w:color w:val="auto"/>
                  <w:sz w:val="18"/>
                  <w:szCs w:val="18"/>
                </w:rPr>
                <w:t>4.10</w:t>
              </w:r>
            </w:hyperlink>
          </w:p>
          <w:p w:rsidR="006E59A2" w:rsidRPr="00AD4EA1" w:rsidRDefault="006E59A2" w:rsidP="00CE213F">
            <w:pPr>
              <w:pStyle w:val="Default"/>
              <w:rPr>
                <w:rFonts w:ascii="Times New Roman" w:hAnsi="Times New Roman" w:cs="Times New Roman"/>
                <w:b/>
                <w:color w:val="auto"/>
                <w:sz w:val="18"/>
                <w:szCs w:val="18"/>
              </w:rPr>
            </w:pPr>
          </w:p>
        </w:tc>
        <w:tc>
          <w:tcPr>
            <w:tcW w:w="3003" w:type="pct"/>
            <w:shd w:val="clear" w:color="auto" w:fill="auto"/>
            <w:vAlign w:val="center"/>
          </w:tcPr>
          <w:p w:rsidR="006E59A2" w:rsidRPr="00AD4EA1" w:rsidRDefault="006E59A2" w:rsidP="00CE213F">
            <w:pPr>
              <w:pStyle w:val="af4"/>
              <w:ind w:left="176" w:hanging="6"/>
              <w:rPr>
                <w:b/>
                <w:bCs/>
                <w:sz w:val="18"/>
                <w:szCs w:val="18"/>
              </w:rPr>
            </w:pPr>
            <w:r w:rsidRPr="00AD4EA1">
              <w:rPr>
                <w:b/>
                <w:bCs/>
                <w:sz w:val="18"/>
                <w:szCs w:val="18"/>
              </w:rPr>
              <w:t>1. Предельные размеры земельных у</w:t>
            </w:r>
            <w:r w:rsidRPr="00AD4EA1">
              <w:rPr>
                <w:b/>
                <w:sz w:val="18"/>
                <w:szCs w:val="18"/>
              </w:rPr>
              <w:t>частков, в том числе их площадь:</w:t>
            </w:r>
          </w:p>
          <w:p w:rsidR="006E59A2" w:rsidRPr="00AD4EA1" w:rsidRDefault="006E59A2" w:rsidP="00EA1FA3">
            <w:pPr>
              <w:pStyle w:val="af4"/>
              <w:numPr>
                <w:ilvl w:val="0"/>
                <w:numId w:val="83"/>
              </w:numPr>
              <w:ind w:left="176" w:hanging="6"/>
              <w:jc w:val="left"/>
              <w:rPr>
                <w:sz w:val="18"/>
                <w:szCs w:val="18"/>
              </w:rPr>
            </w:pPr>
            <w:r w:rsidRPr="00AD4EA1">
              <w:rPr>
                <w:sz w:val="18"/>
                <w:szCs w:val="18"/>
              </w:rPr>
              <w:t>Минимальная площадь земельного участка –50 кв. м</w:t>
            </w:r>
          </w:p>
          <w:p w:rsidR="006E59A2" w:rsidRPr="00AD4EA1" w:rsidRDefault="006E59A2" w:rsidP="00EA1FA3">
            <w:pPr>
              <w:pStyle w:val="af4"/>
              <w:numPr>
                <w:ilvl w:val="0"/>
                <w:numId w:val="83"/>
              </w:numPr>
              <w:ind w:left="176" w:hanging="6"/>
              <w:jc w:val="left"/>
              <w:rPr>
                <w:sz w:val="18"/>
                <w:szCs w:val="18"/>
              </w:rPr>
            </w:pPr>
            <w:r w:rsidRPr="00AD4EA1">
              <w:rPr>
                <w:sz w:val="18"/>
                <w:szCs w:val="18"/>
              </w:rPr>
              <w:t>Максимальная площадь земельного участка – 5000 кв. м</w:t>
            </w:r>
          </w:p>
          <w:p w:rsidR="006E59A2" w:rsidRPr="00AD4EA1" w:rsidRDefault="006E59A2" w:rsidP="00EA1FA3">
            <w:pPr>
              <w:pStyle w:val="af4"/>
              <w:numPr>
                <w:ilvl w:val="0"/>
                <w:numId w:val="83"/>
              </w:numPr>
              <w:ind w:left="176" w:hanging="6"/>
              <w:jc w:val="left"/>
              <w:rPr>
                <w:sz w:val="18"/>
                <w:szCs w:val="18"/>
              </w:rPr>
            </w:pPr>
            <w:r w:rsidRPr="00AD4EA1">
              <w:rPr>
                <w:sz w:val="18"/>
                <w:szCs w:val="18"/>
              </w:rPr>
              <w:t>Предельные размеры земельных участков (за исключением площади) не подлежат установлению.</w:t>
            </w:r>
          </w:p>
          <w:p w:rsidR="006E59A2" w:rsidRPr="00AD4EA1" w:rsidRDefault="006E59A2" w:rsidP="00CE213F">
            <w:pPr>
              <w:pStyle w:val="af4"/>
              <w:ind w:left="176" w:hanging="6"/>
              <w:rPr>
                <w:b/>
                <w:bCs/>
                <w:sz w:val="18"/>
                <w:szCs w:val="18"/>
              </w:rPr>
            </w:pPr>
            <w:r w:rsidRPr="00AD4EA1">
              <w:rPr>
                <w:b/>
                <w:bCs/>
                <w:sz w:val="18"/>
                <w:szCs w:val="18"/>
              </w:rPr>
              <w:t>2. Минимальные отступы от границ земельных участков:</w:t>
            </w:r>
          </w:p>
          <w:p w:rsidR="006E59A2" w:rsidRPr="00AD4EA1" w:rsidRDefault="006E59A2" w:rsidP="00CE213F">
            <w:pPr>
              <w:tabs>
                <w:tab w:val="left" w:pos="426"/>
                <w:tab w:val="left" w:pos="851"/>
              </w:tabs>
              <w:spacing w:before="120"/>
              <w:ind w:left="176" w:hanging="6"/>
              <w:contextualSpacing/>
              <w:rPr>
                <w:sz w:val="18"/>
                <w:szCs w:val="18"/>
              </w:rPr>
            </w:pPr>
            <w:r w:rsidRPr="00AD4EA1">
              <w:rPr>
                <w:sz w:val="18"/>
                <w:szCs w:val="18"/>
              </w:rPr>
              <w:t>Минимальные отступы от границ земельного участка – 3 м.</w:t>
            </w:r>
          </w:p>
          <w:p w:rsidR="006E59A2" w:rsidRPr="00AD4EA1" w:rsidRDefault="006E59A2" w:rsidP="00CE213F">
            <w:pPr>
              <w:pStyle w:val="af4"/>
              <w:ind w:left="176" w:hanging="6"/>
              <w:rPr>
                <w:b/>
                <w:bCs/>
                <w:sz w:val="18"/>
                <w:szCs w:val="18"/>
              </w:rPr>
            </w:pPr>
            <w:r w:rsidRPr="00AD4EA1">
              <w:rPr>
                <w:b/>
                <w:bCs/>
                <w:sz w:val="18"/>
                <w:szCs w:val="18"/>
              </w:rPr>
              <w:t>3. Предельное количество этажей или предельная высота зданий и сооружений:</w:t>
            </w:r>
          </w:p>
          <w:p w:rsidR="006E59A2" w:rsidRPr="00AD4EA1" w:rsidRDefault="006E59A2" w:rsidP="00EA1FA3">
            <w:pPr>
              <w:pStyle w:val="af4"/>
              <w:numPr>
                <w:ilvl w:val="0"/>
                <w:numId w:val="84"/>
              </w:numPr>
              <w:ind w:left="176" w:hanging="6"/>
              <w:jc w:val="left"/>
              <w:rPr>
                <w:sz w:val="18"/>
                <w:szCs w:val="18"/>
              </w:rPr>
            </w:pPr>
            <w:r w:rsidRPr="00AD4EA1">
              <w:rPr>
                <w:sz w:val="18"/>
                <w:szCs w:val="18"/>
              </w:rPr>
              <w:t xml:space="preserve">Предельное количество этажей – 3 эт. </w:t>
            </w:r>
          </w:p>
          <w:p w:rsidR="006E59A2" w:rsidRPr="00AD4EA1" w:rsidRDefault="006E59A2" w:rsidP="00EA1FA3">
            <w:pPr>
              <w:pStyle w:val="af4"/>
              <w:numPr>
                <w:ilvl w:val="0"/>
                <w:numId w:val="84"/>
              </w:numPr>
              <w:ind w:left="176" w:hanging="6"/>
              <w:jc w:val="left"/>
              <w:rPr>
                <w:sz w:val="18"/>
                <w:szCs w:val="18"/>
              </w:rPr>
            </w:pPr>
            <w:r w:rsidRPr="00AD4EA1">
              <w:rPr>
                <w:sz w:val="18"/>
                <w:szCs w:val="18"/>
              </w:rPr>
              <w:t xml:space="preserve">Предельная высота зданий, сооружений на территории земельных участков – не подлежит установлению </w:t>
            </w:r>
          </w:p>
          <w:p w:rsidR="006E59A2" w:rsidRPr="00AD4EA1" w:rsidRDefault="006E59A2" w:rsidP="00CE213F">
            <w:pPr>
              <w:pStyle w:val="af4"/>
              <w:ind w:left="176" w:hanging="6"/>
              <w:rPr>
                <w:b/>
                <w:bCs/>
                <w:sz w:val="18"/>
                <w:szCs w:val="18"/>
              </w:rPr>
            </w:pPr>
            <w:r w:rsidRPr="00AD4EA1">
              <w:rPr>
                <w:b/>
                <w:bCs/>
                <w:sz w:val="18"/>
                <w:szCs w:val="18"/>
              </w:rPr>
              <w:t>4. Максимальный процент застройки в границах земельного участка:</w:t>
            </w:r>
          </w:p>
          <w:p w:rsidR="006E59A2" w:rsidRPr="00AD4EA1" w:rsidRDefault="006E59A2" w:rsidP="00CE213F">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Максимальный процент застройки– 60%.</w:t>
            </w:r>
          </w:p>
          <w:p w:rsidR="006E59A2" w:rsidRPr="00AD4EA1" w:rsidRDefault="006E59A2" w:rsidP="00CE213F">
            <w:pPr>
              <w:pStyle w:val="Default"/>
              <w:rPr>
                <w:rFonts w:ascii="Times New Roman" w:hAnsi="Times New Roman" w:cs="Times New Roman"/>
                <w:b/>
                <w:color w:val="auto"/>
                <w:sz w:val="20"/>
                <w:szCs w:val="20"/>
                <w:u w:val="single"/>
              </w:rPr>
            </w:pPr>
          </w:p>
        </w:tc>
      </w:tr>
    </w:tbl>
    <w:p w:rsidR="00E23FF8" w:rsidRPr="00AD4EA1" w:rsidRDefault="00E23FF8" w:rsidP="00E23FF8">
      <w:pPr>
        <w:tabs>
          <w:tab w:val="left" w:pos="851"/>
        </w:tabs>
        <w:ind w:firstLine="567"/>
        <w:contextualSpacing/>
        <w:rPr>
          <w:b/>
          <w:bCs/>
          <w:sz w:val="22"/>
          <w:szCs w:val="22"/>
        </w:rPr>
      </w:pPr>
    </w:p>
    <w:p w:rsidR="00E23FF8" w:rsidRPr="00AD4EA1" w:rsidRDefault="00E23FF8" w:rsidP="006B5184">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9552E" w:rsidRPr="00AD4EA1" w:rsidRDefault="00E23FF8" w:rsidP="0079552E">
      <w:pPr>
        <w:spacing w:after="240"/>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210 \h \n \t  \* MERGEFORMAT ">
        <w:r w:rsidR="007F7EF4">
          <w:t>0</w:t>
        </w:r>
      </w:fldSimple>
      <w:r w:rsidRPr="00AD4EA1">
        <w:rPr>
          <w:bCs/>
        </w:rPr>
        <w:t xml:space="preserve"> гл. </w:t>
      </w:r>
      <w:fldSimple w:instr=" REF  _Ref373272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753814" w:rsidRPr="00AD4EA1" w:rsidRDefault="00753814" w:rsidP="006B5184">
      <w:pPr>
        <w:pStyle w:val="3"/>
        <w:rPr>
          <w:szCs w:val="24"/>
        </w:rPr>
      </w:pPr>
      <w:bookmarkStart w:id="130" w:name="_Toc135402882"/>
      <w:r w:rsidRPr="00AD4EA1">
        <w:rPr>
          <w:szCs w:val="24"/>
        </w:rPr>
        <w:t>Территориальная зона П-3 - Зона производственных объектов III класса вредности</w:t>
      </w:r>
      <w:bookmarkEnd w:id="130"/>
    </w:p>
    <w:p w:rsidR="00753814" w:rsidRPr="00AD4EA1" w:rsidRDefault="00753814" w:rsidP="006B5184">
      <w:pPr>
        <w:pStyle w:val="afff1"/>
        <w:ind w:left="0" w:firstLine="709"/>
        <w:rPr>
          <w:sz w:val="24"/>
          <w:szCs w:val="24"/>
        </w:rPr>
      </w:pPr>
      <w:r w:rsidRPr="00AD4EA1">
        <w:rPr>
          <w:sz w:val="24"/>
          <w:szCs w:val="24"/>
        </w:rPr>
        <w:t xml:space="preserve">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jc w:val="center"/>
              <w:rPr>
                <w:sz w:val="20"/>
                <w:szCs w:val="20"/>
                <w:lang w:eastAsia="en-US"/>
              </w:rPr>
            </w:pPr>
            <w:r w:rsidRPr="00AD4EA1">
              <w:rPr>
                <w:b/>
                <w:bCs/>
                <w:sz w:val="20"/>
                <w:szCs w:val="20"/>
                <w:lang w:eastAsia="en-US"/>
              </w:rPr>
              <w:t>ВИДЫ</w:t>
            </w:r>
          </w:p>
          <w:p w:rsidR="005A2BE9" w:rsidRPr="00AD4EA1" w:rsidRDefault="005A2BE9" w:rsidP="009E5749">
            <w:pPr>
              <w:jc w:val="center"/>
              <w:rPr>
                <w:sz w:val="20"/>
                <w:szCs w:val="20"/>
              </w:rPr>
            </w:pPr>
            <w:r w:rsidRPr="00AD4EA1">
              <w:rPr>
                <w:b/>
                <w:bCs/>
                <w:sz w:val="20"/>
                <w:szCs w:val="20"/>
                <w:lang w:eastAsia="en-US"/>
              </w:rPr>
              <w:t>ИСПОЛЬЗОВАНИЯ</w:t>
            </w:r>
          </w:p>
        </w:tc>
        <w:tc>
          <w:tcPr>
            <w:tcW w:w="3003" w:type="pct"/>
            <w:shd w:val="clear" w:color="auto" w:fill="auto"/>
          </w:tcPr>
          <w:p w:rsidR="005A2BE9" w:rsidRPr="00AD4EA1" w:rsidRDefault="005A2BE9" w:rsidP="009E5749">
            <w:pPr>
              <w:pStyle w:val="Default"/>
              <w:jc w:val="center"/>
              <w:rPr>
                <w:rFonts w:ascii="Times New Roman" w:hAnsi="Times New Roman" w:cs="Times New Roman"/>
                <w:color w:val="auto"/>
                <w:sz w:val="20"/>
                <w:szCs w:val="20"/>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Производственная деятельность (6.0):</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в целях добычи недр, их переработки, изготовления вещей промышленным способом.</w:t>
            </w:r>
          </w:p>
          <w:p w:rsidR="005A2BE9" w:rsidRPr="00AD4EA1" w:rsidRDefault="005A2BE9" w:rsidP="009E5749">
            <w:pPr>
              <w:pStyle w:val="ConsPlusNormal"/>
              <w:ind w:firstLine="0"/>
              <w:rPr>
                <w:rFonts w:ascii="Times New Roman" w:hAnsi="Times New Roman" w:cs="Times New Roman"/>
                <w:sz w:val="18"/>
                <w:szCs w:val="18"/>
              </w:rPr>
            </w:pPr>
          </w:p>
        </w:tc>
        <w:tc>
          <w:tcPr>
            <w:tcW w:w="3003" w:type="pct"/>
            <w:vMerge w:val="restar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u w:val="single"/>
              </w:rPr>
            </w:pPr>
            <w:r w:rsidRPr="00AD4EA1">
              <w:rPr>
                <w:rFonts w:ascii="Times New Roman" w:hAnsi="Times New Roman" w:cs="Times New Roman"/>
                <w:b/>
                <w:color w:val="auto"/>
                <w:sz w:val="18"/>
                <w:szCs w:val="18"/>
                <w:u w:val="single"/>
              </w:rP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 -14 -  III КЛАСС</w:t>
            </w:r>
          </w:p>
          <w:p w:rsidR="005A2BE9" w:rsidRPr="00AD4EA1" w:rsidRDefault="005A2BE9" w:rsidP="009E5749">
            <w:pPr>
              <w:pStyle w:val="1"/>
              <w:numPr>
                <w:ilvl w:val="0"/>
                <w:numId w:val="0"/>
              </w:numPr>
              <w:ind w:left="113"/>
              <w:rPr>
                <w:color w:val="auto"/>
                <w:sz w:val="18"/>
                <w:szCs w:val="18"/>
              </w:rPr>
            </w:pPr>
          </w:p>
          <w:p w:rsidR="005A2BE9" w:rsidRPr="00AD4EA1" w:rsidRDefault="005A2BE9" w:rsidP="009E5749">
            <w:pPr>
              <w:pStyle w:val="af4"/>
              <w:ind w:left="83" w:firstLine="87"/>
              <w:rPr>
                <w:b/>
                <w:sz w:val="18"/>
                <w:szCs w:val="18"/>
              </w:rPr>
            </w:pPr>
            <w:r w:rsidRPr="00AD4EA1">
              <w:rPr>
                <w:b/>
                <w:bCs/>
                <w:sz w:val="18"/>
                <w:szCs w:val="18"/>
              </w:rPr>
              <w:t>1. Предельные размеры земельных у</w:t>
            </w:r>
            <w:r w:rsidRPr="00AD4EA1">
              <w:rPr>
                <w:b/>
                <w:sz w:val="18"/>
                <w:szCs w:val="18"/>
              </w:rPr>
              <w:t>частков, в том числе их площадь:</w:t>
            </w:r>
          </w:p>
          <w:p w:rsidR="005A2BE9" w:rsidRPr="00AD4EA1" w:rsidRDefault="005A2BE9" w:rsidP="00EA1FA3">
            <w:pPr>
              <w:pStyle w:val="af4"/>
              <w:numPr>
                <w:ilvl w:val="0"/>
                <w:numId w:val="81"/>
              </w:numPr>
              <w:ind w:left="83" w:firstLine="87"/>
              <w:jc w:val="left"/>
              <w:rPr>
                <w:b/>
                <w:bCs/>
                <w:sz w:val="18"/>
                <w:szCs w:val="18"/>
              </w:rPr>
            </w:pPr>
            <w:r w:rsidRPr="00AD4EA1">
              <w:rPr>
                <w:sz w:val="18"/>
                <w:szCs w:val="18"/>
              </w:rPr>
              <w:t xml:space="preserve">минимальная площадь земельного участка – 200 кв. м. </w:t>
            </w:r>
          </w:p>
          <w:p w:rsidR="005A2BE9" w:rsidRPr="00AD4EA1" w:rsidRDefault="005A2BE9" w:rsidP="00EA1FA3">
            <w:pPr>
              <w:pStyle w:val="13"/>
              <w:keepNext w:val="0"/>
              <w:keepLines w:val="0"/>
              <w:numPr>
                <w:ilvl w:val="0"/>
                <w:numId w:val="81"/>
              </w:numPr>
              <w:spacing w:before="120" w:after="120"/>
              <w:ind w:left="83" w:firstLine="87"/>
              <w:contextualSpacing/>
              <w:rPr>
                <w:sz w:val="18"/>
                <w:szCs w:val="18"/>
              </w:rPr>
            </w:pPr>
            <w:r w:rsidRPr="00AD4EA1">
              <w:rPr>
                <w:sz w:val="18"/>
                <w:szCs w:val="18"/>
              </w:rPr>
              <w:t>максимальная площадь земельного участка – 2,0 га;</w:t>
            </w:r>
          </w:p>
          <w:p w:rsidR="005A2BE9" w:rsidRPr="00AD4EA1" w:rsidRDefault="005A2BE9" w:rsidP="00EA1FA3">
            <w:pPr>
              <w:pStyle w:val="af4"/>
              <w:numPr>
                <w:ilvl w:val="0"/>
                <w:numId w:val="81"/>
              </w:numPr>
              <w:ind w:left="83" w:firstLine="87"/>
              <w:jc w:val="left"/>
              <w:rPr>
                <w:b/>
                <w:bCs/>
                <w:sz w:val="18"/>
                <w:szCs w:val="18"/>
              </w:rPr>
            </w:pPr>
            <w:r w:rsidRPr="00AD4EA1">
              <w:rPr>
                <w:sz w:val="18"/>
                <w:szCs w:val="18"/>
              </w:rPr>
              <w:t>предельные размеры земельных участков (за исключением площади) не подлежат установлению</w:t>
            </w:r>
          </w:p>
          <w:p w:rsidR="005A2BE9" w:rsidRPr="00AD4EA1" w:rsidRDefault="005A2BE9" w:rsidP="009E5749">
            <w:pPr>
              <w:pStyle w:val="af4"/>
              <w:ind w:left="83" w:firstLine="87"/>
              <w:rPr>
                <w:b/>
                <w:bCs/>
                <w:sz w:val="18"/>
                <w:szCs w:val="18"/>
              </w:rPr>
            </w:pPr>
            <w:r w:rsidRPr="00AD4EA1">
              <w:rPr>
                <w:b/>
                <w:bCs/>
                <w:sz w:val="18"/>
                <w:szCs w:val="18"/>
              </w:rPr>
              <w:t>2. Минимальные отступы от границ земельных участков:</w:t>
            </w:r>
          </w:p>
          <w:p w:rsidR="005A2BE9" w:rsidRPr="00AD4EA1" w:rsidRDefault="005A2BE9" w:rsidP="009E5749">
            <w:pPr>
              <w:spacing w:before="120"/>
              <w:ind w:left="83" w:firstLine="87"/>
              <w:rPr>
                <w:b/>
                <w:sz w:val="18"/>
                <w:szCs w:val="18"/>
              </w:rPr>
            </w:pPr>
            <w:r w:rsidRPr="00AD4EA1">
              <w:rPr>
                <w:sz w:val="18"/>
                <w:szCs w:val="18"/>
              </w:rPr>
              <w:t xml:space="preserve">Ми от границ участка до стен зданий, строений, сооружений – на расстоянии  – 1м., при  соблюдении нормативных противопожарных расстояний между постройками, расположенными на соседних </w:t>
            </w:r>
            <w:r w:rsidRPr="00AD4EA1">
              <w:rPr>
                <w:sz w:val="18"/>
                <w:szCs w:val="18"/>
              </w:rPr>
              <w:lastRenderedPageBreak/>
              <w:t>земельных участках</w:t>
            </w:r>
          </w:p>
          <w:p w:rsidR="005A2BE9" w:rsidRPr="00AD4EA1" w:rsidRDefault="005A2BE9" w:rsidP="009E5749">
            <w:pPr>
              <w:spacing w:before="120"/>
              <w:ind w:left="83" w:firstLine="87"/>
              <w:rPr>
                <w:b/>
                <w:sz w:val="18"/>
                <w:szCs w:val="18"/>
              </w:rPr>
            </w:pPr>
            <w:r w:rsidRPr="00AD4EA1">
              <w:rPr>
                <w:b/>
                <w:sz w:val="18"/>
                <w:szCs w:val="18"/>
              </w:rPr>
              <w:t>3. Максимальное количество этажей и (или) максимальная высота зданий:</w:t>
            </w:r>
          </w:p>
          <w:p w:rsidR="005A2BE9" w:rsidRPr="00AD4EA1" w:rsidRDefault="005A2BE9" w:rsidP="00EA1FA3">
            <w:pPr>
              <w:pStyle w:val="13"/>
              <w:keepNext w:val="0"/>
              <w:keepLines w:val="0"/>
              <w:numPr>
                <w:ilvl w:val="0"/>
                <w:numId w:val="82"/>
              </w:numPr>
              <w:spacing w:before="120" w:after="120"/>
              <w:ind w:left="83" w:firstLine="87"/>
              <w:contextualSpacing/>
              <w:rPr>
                <w:i/>
                <w:sz w:val="18"/>
                <w:szCs w:val="18"/>
              </w:rPr>
            </w:pPr>
            <w:r w:rsidRPr="00AD4EA1">
              <w:rPr>
                <w:sz w:val="18"/>
                <w:szCs w:val="18"/>
              </w:rPr>
              <w:t xml:space="preserve">максимальное количество этажей зданий, строений, сооружений на территории земельных участков зоны производственных объектов III класса опасности </w:t>
            </w:r>
            <w:r w:rsidRPr="00AD4EA1">
              <w:rPr>
                <w:i/>
                <w:sz w:val="18"/>
                <w:szCs w:val="18"/>
              </w:rPr>
              <w:t>не подлежит установлению;</w:t>
            </w:r>
          </w:p>
          <w:p w:rsidR="005A2BE9" w:rsidRPr="00AD4EA1" w:rsidRDefault="005A2BE9" w:rsidP="00EA1FA3">
            <w:pPr>
              <w:pStyle w:val="13"/>
              <w:keepNext w:val="0"/>
              <w:keepLines w:val="0"/>
              <w:numPr>
                <w:ilvl w:val="0"/>
                <w:numId w:val="82"/>
              </w:numPr>
              <w:spacing w:before="120" w:after="120"/>
              <w:ind w:left="83" w:firstLine="87"/>
              <w:contextualSpacing/>
              <w:rPr>
                <w:i/>
                <w:sz w:val="18"/>
                <w:szCs w:val="18"/>
              </w:rPr>
            </w:pPr>
            <w:r w:rsidRPr="00AD4EA1">
              <w:rPr>
                <w:sz w:val="18"/>
                <w:szCs w:val="18"/>
              </w:rPr>
              <w:t>максимальная высота зданий, строений, сооружений на территории земельных участков не подлежит установлению.</w:t>
            </w:r>
          </w:p>
          <w:p w:rsidR="005A2BE9" w:rsidRPr="00AD4EA1" w:rsidRDefault="005A2BE9" w:rsidP="009E5749">
            <w:pPr>
              <w:pStyle w:val="af4"/>
              <w:ind w:left="83" w:firstLine="87"/>
              <w:rPr>
                <w:b/>
                <w:bCs/>
                <w:sz w:val="18"/>
                <w:szCs w:val="18"/>
              </w:rPr>
            </w:pPr>
            <w:r w:rsidRPr="00AD4EA1">
              <w:rPr>
                <w:b/>
                <w:bCs/>
                <w:sz w:val="18"/>
                <w:szCs w:val="18"/>
              </w:rPr>
              <w:t>4.  Максимальный процент застройки в границах земельного участка:</w:t>
            </w:r>
          </w:p>
          <w:p w:rsidR="005A2BE9" w:rsidRPr="00AD4EA1" w:rsidRDefault="005A2BE9" w:rsidP="009E5749">
            <w:pPr>
              <w:pStyle w:val="af4"/>
              <w:ind w:left="83" w:firstLine="87"/>
              <w:rPr>
                <w:sz w:val="18"/>
                <w:szCs w:val="18"/>
              </w:rPr>
            </w:pPr>
            <w:r w:rsidRPr="00AD4EA1">
              <w:rPr>
                <w:sz w:val="18"/>
                <w:szCs w:val="18"/>
              </w:rPr>
              <w:t>Максимальный процент застройки– 80%.</w:t>
            </w:r>
          </w:p>
          <w:p w:rsidR="005A2BE9" w:rsidRPr="00AD4EA1" w:rsidRDefault="005A2BE9" w:rsidP="009E5749">
            <w:pPr>
              <w:pStyle w:val="af"/>
              <w:tabs>
                <w:tab w:val="left" w:pos="426"/>
              </w:tabs>
              <w:spacing w:before="120"/>
              <w:ind w:left="83" w:firstLine="87"/>
              <w:rPr>
                <w:rFonts w:ascii="Times New Roman" w:hAnsi="Times New Roman"/>
                <w:b/>
                <w:sz w:val="18"/>
                <w:szCs w:val="18"/>
              </w:rPr>
            </w:pPr>
            <w:r w:rsidRPr="00AD4EA1">
              <w:rPr>
                <w:rFonts w:ascii="Times New Roman" w:hAnsi="Times New Roman"/>
                <w:b/>
                <w:sz w:val="18"/>
                <w:szCs w:val="18"/>
              </w:rPr>
              <w:t xml:space="preserve">5. Иные показатели: </w:t>
            </w:r>
          </w:p>
          <w:p w:rsidR="005A2BE9" w:rsidRPr="00AD4EA1" w:rsidRDefault="005A2BE9" w:rsidP="009E5749">
            <w:pPr>
              <w:pStyle w:val="aff"/>
              <w:ind w:left="83" w:firstLine="87"/>
              <w:rPr>
                <w:sz w:val="18"/>
                <w:szCs w:val="18"/>
                <w:u w:val="single"/>
              </w:rPr>
            </w:pPr>
            <w:r w:rsidRPr="00AD4EA1">
              <w:rPr>
                <w:sz w:val="18"/>
                <w:szCs w:val="18"/>
                <w:u w:val="single"/>
              </w:rPr>
              <w:t>Минимальная доля озелененных территорий земельных участков:</w:t>
            </w:r>
          </w:p>
          <w:p w:rsidR="005A2BE9" w:rsidRPr="00AD4EA1" w:rsidRDefault="005A2BE9" w:rsidP="009E5749">
            <w:pPr>
              <w:pStyle w:val="13"/>
              <w:tabs>
                <w:tab w:val="num" w:pos="1440"/>
              </w:tabs>
              <w:ind w:left="83" w:firstLine="87"/>
              <w:rPr>
                <w:sz w:val="18"/>
                <w:szCs w:val="18"/>
                <w:u w:val="single"/>
              </w:rPr>
            </w:pPr>
            <w:r w:rsidRPr="00AD4EA1">
              <w:rPr>
                <w:sz w:val="18"/>
                <w:szCs w:val="18"/>
              </w:rPr>
              <w:t>минимальная доля озелененных территорий земельных участков составляет 14 % от территории земельного участка.</w:t>
            </w:r>
          </w:p>
          <w:p w:rsidR="005A2BE9" w:rsidRPr="00AD4EA1" w:rsidRDefault="005A2BE9" w:rsidP="009E5749">
            <w:pPr>
              <w:pStyle w:val="13"/>
              <w:ind w:left="83" w:firstLine="87"/>
              <w:rPr>
                <w:sz w:val="18"/>
                <w:szCs w:val="18"/>
                <w:u w:val="single"/>
              </w:rPr>
            </w:pPr>
            <w:r w:rsidRPr="00AD4EA1">
              <w:rPr>
                <w:sz w:val="18"/>
                <w:szCs w:val="18"/>
                <w:u w:val="single"/>
              </w:rPr>
              <w:t>Минимальное количество машино-мест для хранения индивидуального автотранспорта:</w:t>
            </w:r>
          </w:p>
          <w:p w:rsidR="005A2BE9" w:rsidRPr="00AD4EA1" w:rsidRDefault="005A2BE9" w:rsidP="009E5749">
            <w:pPr>
              <w:pStyle w:val="13"/>
              <w:tabs>
                <w:tab w:val="num" w:pos="1440"/>
              </w:tabs>
              <w:ind w:left="83" w:firstLine="87"/>
              <w:rPr>
                <w:sz w:val="18"/>
                <w:szCs w:val="18"/>
              </w:rPr>
            </w:pPr>
            <w:r w:rsidRPr="00AD4EA1">
              <w:rPr>
                <w:sz w:val="18"/>
                <w:szCs w:val="18"/>
              </w:rPr>
              <w:t>на территории земельных участков устанавливается:</w:t>
            </w:r>
          </w:p>
          <w:tbl>
            <w:tblPr>
              <w:tblW w:w="5000" w:type="pct"/>
              <w:jc w:val="center"/>
              <w:tblLayout w:type="fixed"/>
              <w:tblCellMar>
                <w:left w:w="0" w:type="dxa"/>
                <w:right w:w="0" w:type="dxa"/>
              </w:tblCellMar>
              <w:tblLook w:val="0000"/>
            </w:tblPr>
            <w:tblGrid>
              <w:gridCol w:w="2786"/>
              <w:gridCol w:w="1541"/>
              <w:gridCol w:w="1365"/>
            </w:tblGrid>
            <w:tr w:rsidR="006C739D" w:rsidRPr="00AD4EA1" w:rsidTr="009E5749">
              <w:trPr>
                <w:cantSplit/>
                <w:tblHeader/>
                <w:jc w:val="center"/>
              </w:trPr>
              <w:tc>
                <w:tcPr>
                  <w:tcW w:w="2447"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83" w:firstLine="87"/>
                    <w:jc w:val="center"/>
                    <w:rPr>
                      <w:sz w:val="18"/>
                      <w:szCs w:val="18"/>
                    </w:rPr>
                  </w:pPr>
                  <w:r w:rsidRPr="00AD4EA1">
                    <w:rPr>
                      <w:sz w:val="18"/>
                      <w:szCs w:val="18"/>
                    </w:rPr>
                    <w:t>Здания и сооружения</w:t>
                  </w:r>
                </w:p>
              </w:tc>
              <w:tc>
                <w:tcPr>
                  <w:tcW w:w="1354"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83" w:firstLine="87"/>
                    <w:jc w:val="center"/>
                    <w:rPr>
                      <w:sz w:val="18"/>
                      <w:szCs w:val="18"/>
                    </w:rPr>
                  </w:pPr>
                  <w:r w:rsidRPr="00AD4EA1">
                    <w:rPr>
                      <w:sz w:val="18"/>
                      <w:szCs w:val="18"/>
                    </w:rPr>
                    <w:t>Расчетная единица</w:t>
                  </w:r>
                </w:p>
              </w:tc>
              <w:tc>
                <w:tcPr>
                  <w:tcW w:w="1199"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tcPr>
                <w:p w:rsidR="005A2BE9" w:rsidRPr="00AD4EA1" w:rsidRDefault="005A2BE9" w:rsidP="009E5749">
                  <w:pPr>
                    <w:overflowPunct w:val="0"/>
                    <w:autoSpaceDE w:val="0"/>
                    <w:autoSpaceDN w:val="0"/>
                    <w:ind w:left="83" w:firstLine="87"/>
                    <w:jc w:val="center"/>
                    <w:rPr>
                      <w:sz w:val="18"/>
                      <w:szCs w:val="18"/>
                    </w:rPr>
                  </w:pPr>
                  <w:r w:rsidRPr="00AD4EA1">
                    <w:rPr>
                      <w:sz w:val="18"/>
                      <w:szCs w:val="18"/>
                    </w:rPr>
                    <w:t>Число машино-мест на расчетную единицу</w:t>
                  </w:r>
                </w:p>
              </w:tc>
            </w:tr>
            <w:tr w:rsidR="006C739D" w:rsidRPr="00AD4EA1" w:rsidTr="009E5749">
              <w:trPr>
                <w:jc w:val="center"/>
              </w:trPr>
              <w:tc>
                <w:tcPr>
                  <w:tcW w:w="5000" w:type="pct"/>
                  <w:gridSpan w:val="3"/>
                  <w:tcBorders>
                    <w:top w:val="nil"/>
                    <w:left w:val="single" w:sz="4" w:space="0" w:color="auto"/>
                    <w:bottom w:val="nil"/>
                    <w:right w:val="single" w:sz="4" w:space="0" w:color="auto"/>
                  </w:tcBorders>
                  <w:tcMar>
                    <w:top w:w="0" w:type="dxa"/>
                    <w:left w:w="28" w:type="dxa"/>
                    <w:bottom w:w="0" w:type="dxa"/>
                    <w:right w:w="28" w:type="dxa"/>
                  </w:tcMar>
                </w:tcPr>
                <w:p w:rsidR="005A2BE9" w:rsidRPr="00AD4EA1" w:rsidRDefault="005A2BE9" w:rsidP="009E5749">
                  <w:pPr>
                    <w:tabs>
                      <w:tab w:val="left" w:pos="5572"/>
                    </w:tabs>
                    <w:overflowPunct w:val="0"/>
                    <w:autoSpaceDE w:val="0"/>
                    <w:autoSpaceDN w:val="0"/>
                    <w:ind w:left="83" w:firstLine="87"/>
                    <w:rPr>
                      <w:sz w:val="18"/>
                      <w:szCs w:val="18"/>
                    </w:rPr>
                  </w:pPr>
                  <w:r w:rsidRPr="00AD4EA1">
                    <w:rPr>
                      <w:sz w:val="18"/>
                      <w:szCs w:val="18"/>
                    </w:rPr>
                    <w:tab/>
                  </w:r>
                </w:p>
              </w:tc>
            </w:tr>
            <w:tr w:rsidR="006C739D" w:rsidRPr="00AD4EA1" w:rsidTr="009E5749">
              <w:trPr>
                <w:jc w:val="center"/>
              </w:trPr>
              <w:tc>
                <w:tcPr>
                  <w:tcW w:w="2447" w:type="pct"/>
                  <w:tcBorders>
                    <w:top w:val="nil"/>
                    <w:left w:val="single" w:sz="4" w:space="0" w:color="auto"/>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rPr>
                      <w:sz w:val="18"/>
                      <w:szCs w:val="18"/>
                    </w:rPr>
                  </w:pPr>
                  <w:r w:rsidRPr="00AD4EA1">
                    <w:rPr>
                      <w:sz w:val="18"/>
                      <w:szCs w:val="18"/>
                    </w:rPr>
                    <w:t>Промышленные предприятия</w:t>
                  </w:r>
                </w:p>
              </w:tc>
              <w:tc>
                <w:tcPr>
                  <w:tcW w:w="1354" w:type="pct"/>
                  <w:tcBorders>
                    <w:top w:val="nil"/>
                    <w:left w:val="nil"/>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jc w:val="center"/>
                    <w:rPr>
                      <w:sz w:val="18"/>
                      <w:szCs w:val="18"/>
                    </w:rPr>
                  </w:pPr>
                  <w:r w:rsidRPr="00AD4EA1">
                    <w:rPr>
                      <w:sz w:val="18"/>
                      <w:szCs w:val="18"/>
                    </w:rPr>
                    <w:t>100 работающих в двух смежных сменах</w:t>
                  </w:r>
                </w:p>
              </w:tc>
              <w:tc>
                <w:tcPr>
                  <w:tcW w:w="1199" w:type="pct"/>
                  <w:tcBorders>
                    <w:top w:val="nil"/>
                    <w:left w:val="nil"/>
                    <w:bottom w:val="nil"/>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jc w:val="center"/>
                    <w:rPr>
                      <w:sz w:val="18"/>
                      <w:szCs w:val="18"/>
                    </w:rPr>
                  </w:pPr>
                  <w:r w:rsidRPr="00AD4EA1">
                    <w:rPr>
                      <w:sz w:val="18"/>
                      <w:szCs w:val="18"/>
                    </w:rPr>
                    <w:t>7-10 </w:t>
                  </w:r>
                </w:p>
              </w:tc>
            </w:tr>
            <w:tr w:rsidR="006C739D" w:rsidRPr="00AD4EA1" w:rsidTr="009E5749">
              <w:trPr>
                <w:trHeight w:val="89"/>
                <w:jc w:val="center"/>
              </w:trPr>
              <w:tc>
                <w:tcPr>
                  <w:tcW w:w="2447"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rPr>
                      <w:sz w:val="18"/>
                      <w:szCs w:val="18"/>
                    </w:rPr>
                  </w:pPr>
                </w:p>
              </w:tc>
              <w:tc>
                <w:tcPr>
                  <w:tcW w:w="1354" w:type="pct"/>
                  <w:tcBorders>
                    <w:top w:val="nil"/>
                    <w:left w:val="nil"/>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jc w:val="center"/>
                    <w:rPr>
                      <w:sz w:val="18"/>
                      <w:szCs w:val="18"/>
                    </w:rPr>
                  </w:pPr>
                </w:p>
              </w:tc>
              <w:tc>
                <w:tcPr>
                  <w:tcW w:w="1199" w:type="pct"/>
                  <w:tcBorders>
                    <w:top w:val="nil"/>
                    <w:left w:val="nil"/>
                    <w:bottom w:val="single" w:sz="4" w:space="0" w:color="auto"/>
                    <w:right w:val="single" w:sz="4" w:space="0" w:color="auto"/>
                  </w:tcBorders>
                  <w:tcMar>
                    <w:top w:w="0" w:type="dxa"/>
                    <w:left w:w="28" w:type="dxa"/>
                    <w:bottom w:w="0" w:type="dxa"/>
                    <w:right w:w="28" w:type="dxa"/>
                  </w:tcMar>
                </w:tcPr>
                <w:p w:rsidR="005A2BE9" w:rsidRPr="00AD4EA1" w:rsidRDefault="005A2BE9" w:rsidP="009E5749">
                  <w:pPr>
                    <w:overflowPunct w:val="0"/>
                    <w:autoSpaceDE w:val="0"/>
                    <w:autoSpaceDN w:val="0"/>
                    <w:ind w:left="83" w:firstLine="87"/>
                    <w:jc w:val="center"/>
                    <w:rPr>
                      <w:sz w:val="18"/>
                      <w:szCs w:val="18"/>
                    </w:rPr>
                  </w:pPr>
                </w:p>
              </w:tc>
            </w:tr>
          </w:tbl>
          <w:p w:rsidR="005A2BE9" w:rsidRPr="00AD4EA1" w:rsidRDefault="005A2BE9" w:rsidP="009E5749">
            <w:pPr>
              <w:pStyle w:val="13"/>
              <w:tabs>
                <w:tab w:val="num" w:pos="1440"/>
              </w:tabs>
              <w:ind w:left="83" w:firstLine="87"/>
              <w:rPr>
                <w:sz w:val="18"/>
                <w:szCs w:val="18"/>
              </w:rPr>
            </w:pPr>
            <w:r w:rsidRPr="00AD4EA1">
              <w:rPr>
                <w:sz w:val="18"/>
                <w:szCs w:val="18"/>
              </w:rPr>
              <w:t xml:space="preserve">Минимальное количество мест на погрузочно-разгрузочных площадках на территории земельных участков определяется из расчёта 1 место для объектов общей площадью от 100 кв.м. до 1500 кв. м. и плюс одно место на каждые дополнительные </w:t>
            </w:r>
            <w:smartTag w:uri="urn:schemas-microsoft-com:office:smarttags" w:element="metricconverter">
              <w:smartTagPr>
                <w:attr w:name="ProductID" w:val="1500 кв. метров"/>
              </w:smartTagPr>
              <w:r w:rsidRPr="00AD4EA1">
                <w:rPr>
                  <w:sz w:val="18"/>
                  <w:szCs w:val="18"/>
                </w:rPr>
                <w:t>1500 кв. метров</w:t>
              </w:r>
            </w:smartTag>
            <w:r w:rsidRPr="00AD4EA1">
              <w:rPr>
                <w:sz w:val="18"/>
                <w:szCs w:val="18"/>
              </w:rPr>
              <w:t xml:space="preserve"> общей площади объектов – для объектов промышленных объектов, складских объектов; для предприятий по первичной переработке и техническому обслуживанию сельхозпроизводства (ремонт, складирование).</w:t>
            </w:r>
          </w:p>
          <w:p w:rsidR="005A2BE9" w:rsidRPr="00AD4EA1" w:rsidRDefault="005A2BE9" w:rsidP="009E5749">
            <w:pPr>
              <w:pStyle w:val="aff"/>
              <w:ind w:left="83" w:firstLine="87"/>
              <w:rPr>
                <w:sz w:val="18"/>
                <w:szCs w:val="18"/>
                <w:u w:val="single"/>
              </w:rPr>
            </w:pPr>
            <w:r w:rsidRPr="00AD4EA1">
              <w:rPr>
                <w:sz w:val="18"/>
                <w:szCs w:val="18"/>
                <w:u w:val="single"/>
              </w:rPr>
              <w:t>Площади машино-мест для хранения:</w:t>
            </w:r>
          </w:p>
          <w:p w:rsidR="005A2BE9" w:rsidRPr="00AD4EA1" w:rsidRDefault="005A2BE9" w:rsidP="009E5749">
            <w:pPr>
              <w:pStyle w:val="13"/>
              <w:tabs>
                <w:tab w:val="num" w:pos="1440"/>
              </w:tabs>
              <w:ind w:left="83" w:firstLine="87"/>
              <w:rPr>
                <w:sz w:val="18"/>
                <w:szCs w:val="18"/>
              </w:rPr>
            </w:pPr>
            <w:r w:rsidRPr="00AD4EA1">
              <w:rPr>
                <w:sz w:val="18"/>
                <w:szCs w:val="18"/>
              </w:rPr>
              <w:t>Размер земельных участков стоянок легковых автомобилей на одно машино-место: для наземных стоянок – 25 кв.м.</w:t>
            </w:r>
          </w:p>
          <w:p w:rsidR="005A2BE9" w:rsidRPr="00AD4EA1" w:rsidRDefault="005A2BE9" w:rsidP="009E5749">
            <w:pPr>
              <w:pStyle w:val="13"/>
              <w:tabs>
                <w:tab w:val="num" w:pos="1440"/>
              </w:tabs>
              <w:ind w:left="83" w:firstLine="87"/>
              <w:rPr>
                <w:sz w:val="18"/>
                <w:szCs w:val="18"/>
              </w:rPr>
            </w:pPr>
            <w:r w:rsidRPr="00AD4EA1">
              <w:rPr>
                <w:sz w:val="18"/>
                <w:szCs w:val="18"/>
              </w:rPr>
              <w:t>Площадь мест на погрузочно-разгрузочных площадках определяется из расчёта 60 кв. м. на одно место.</w:t>
            </w:r>
          </w:p>
          <w:p w:rsidR="005A2BE9" w:rsidRPr="00AD4EA1" w:rsidRDefault="005A2BE9" w:rsidP="009E5749">
            <w:pPr>
              <w:pStyle w:val="13"/>
              <w:tabs>
                <w:tab w:val="num" w:pos="1440"/>
              </w:tabs>
              <w:ind w:left="83" w:firstLine="87"/>
              <w:rPr>
                <w:sz w:val="18"/>
                <w:szCs w:val="18"/>
              </w:rPr>
            </w:pPr>
            <w:r w:rsidRPr="00AD4EA1">
              <w:rPr>
                <w:sz w:val="18"/>
                <w:szCs w:val="18"/>
              </w:rPr>
              <w:t>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70 квадратных метров на автомобиль.</w:t>
            </w:r>
          </w:p>
          <w:p w:rsidR="005A2BE9" w:rsidRPr="00AD4EA1" w:rsidRDefault="005A2BE9" w:rsidP="009E5749">
            <w:pPr>
              <w:pStyle w:val="aff"/>
              <w:ind w:left="83" w:firstLine="87"/>
              <w:rPr>
                <w:sz w:val="18"/>
                <w:szCs w:val="18"/>
                <w:u w:val="single"/>
              </w:rPr>
            </w:pPr>
            <w:r w:rsidRPr="00AD4EA1">
              <w:rPr>
                <w:sz w:val="18"/>
                <w:szCs w:val="18"/>
                <w:u w:val="single"/>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w:t>
            </w:r>
          </w:p>
          <w:p w:rsidR="005A2BE9" w:rsidRPr="00AD4EA1" w:rsidRDefault="005A2BE9" w:rsidP="009E5749">
            <w:pPr>
              <w:pStyle w:val="13"/>
              <w:tabs>
                <w:tab w:val="num" w:pos="1440"/>
              </w:tabs>
              <w:ind w:left="83" w:firstLine="87"/>
              <w:rPr>
                <w:sz w:val="20"/>
                <w:szCs w:val="20"/>
              </w:rPr>
            </w:pPr>
            <w:r w:rsidRPr="00AD4EA1">
              <w:rPr>
                <w:sz w:val="18"/>
                <w:szCs w:val="1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w:t>
            </w:r>
            <w:r w:rsidRPr="00AD4EA1">
              <w:rPr>
                <w:i/>
                <w:sz w:val="18"/>
                <w:szCs w:val="18"/>
              </w:rPr>
              <w:t>не нормируется</w:t>
            </w:r>
            <w:r w:rsidRPr="00AD4EA1">
              <w:rPr>
                <w:i/>
                <w:sz w:val="20"/>
                <w:szCs w:val="20"/>
              </w:rPr>
              <w:t>.</w:t>
            </w: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b/>
                <w:sz w:val="18"/>
                <w:szCs w:val="18"/>
                <w:lang w:eastAsia="en-US"/>
              </w:rPr>
            </w:pPr>
            <w:r w:rsidRPr="00AD4EA1">
              <w:rPr>
                <w:b/>
                <w:sz w:val="18"/>
                <w:szCs w:val="18"/>
                <w:lang w:eastAsia="en-US"/>
              </w:rPr>
              <w:t>Недропользование (6.1):</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Осуществление геологических изысканий;</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добыча недр открытым (карьеры, отвалы) и закрытым (шахты, скважины) способами;</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размещение объектов капитального строительства, в том числе подземных, в целях добычи недр;</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 xml:space="preserve">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w:t>
            </w:r>
            <w:r w:rsidRPr="00AD4EA1">
              <w:rPr>
                <w:rFonts w:ascii="Times New Roman" w:hAnsi="Times New Roman" w:cs="Times New Roman"/>
                <w:sz w:val="18"/>
                <w:szCs w:val="18"/>
              </w:rPr>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sz w:val="18"/>
                <w:szCs w:val="18"/>
                <w:lang w:eastAsia="en-US"/>
              </w:rPr>
            </w:pPr>
            <w:r w:rsidRPr="00AD4EA1">
              <w:rPr>
                <w:b/>
                <w:sz w:val="18"/>
                <w:szCs w:val="18"/>
                <w:lang w:eastAsia="en-US"/>
              </w:rPr>
              <w:lastRenderedPageBreak/>
              <w:t>Тяжелая промышленность (6.2)</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Легкая промышленность (6.3):</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объекты капитального строительства, предназначенные для текстильной, фарфоро-фаянсовой, электронной промышленности</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Пищевая промышленность (6.4):</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sz w:val="18"/>
                <w:szCs w:val="18"/>
                <w:lang w:eastAsia="en-US"/>
              </w:rPr>
            </w:pPr>
            <w:r w:rsidRPr="00AD4EA1">
              <w:rPr>
                <w:b/>
                <w:sz w:val="18"/>
                <w:szCs w:val="18"/>
                <w:lang w:eastAsia="en-US"/>
              </w:rPr>
              <w:t>Нефтехимическая промышленность (6.5):</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Строительная промышленность (6.6):</w:t>
            </w:r>
          </w:p>
          <w:p w:rsidR="005A2BE9" w:rsidRPr="00AD4EA1" w:rsidRDefault="005A2BE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b/>
                <w:sz w:val="18"/>
                <w:szCs w:val="18"/>
                <w:lang w:eastAsia="en-US"/>
              </w:rPr>
            </w:pPr>
            <w:r w:rsidRPr="00AD4EA1">
              <w:rPr>
                <w:b/>
                <w:sz w:val="18"/>
                <w:szCs w:val="18"/>
                <w:lang w:eastAsia="en-US"/>
              </w:rPr>
              <w:t>Энергетика (6.7):</w:t>
            </w:r>
          </w:p>
          <w:p w:rsidR="005A2BE9" w:rsidRPr="00AD4EA1" w:rsidRDefault="005A2BE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AD4EA1">
                <w:rPr>
                  <w:rFonts w:ascii="Times New Roman" w:hAnsi="Times New Roman" w:cs="Times New Roman"/>
                  <w:sz w:val="18"/>
                  <w:szCs w:val="18"/>
                </w:rPr>
                <w:t>кодом 3.1</w:t>
              </w:r>
            </w:hyperlink>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Связь(6.8):</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1" w:anchor="/document/70736874/entry/1311" w:history="1">
              <w:r w:rsidRPr="00AD4EA1">
                <w:rPr>
                  <w:rFonts w:ascii="Times New Roman" w:hAnsi="Times New Roman" w:cs="Times New Roman"/>
                  <w:color w:val="auto"/>
                  <w:sz w:val="18"/>
                  <w:szCs w:val="18"/>
                </w:rPr>
                <w:t>кодами 3.1.1</w:t>
              </w:r>
            </w:hyperlink>
            <w:r w:rsidRPr="00AD4EA1">
              <w:rPr>
                <w:rFonts w:ascii="Times New Roman" w:hAnsi="Times New Roman" w:cs="Times New Roman"/>
                <w:color w:val="auto"/>
                <w:sz w:val="18"/>
                <w:szCs w:val="18"/>
              </w:rPr>
              <w:t xml:space="preserve">, </w:t>
            </w:r>
            <w:hyperlink r:id="rId32" w:anchor="/document/70736874/entry/1323" w:history="1">
              <w:r w:rsidRPr="00AD4EA1">
                <w:rPr>
                  <w:rFonts w:ascii="Times New Roman" w:hAnsi="Times New Roman" w:cs="Times New Roman"/>
                  <w:color w:val="auto"/>
                  <w:sz w:val="18"/>
                  <w:szCs w:val="18"/>
                </w:rPr>
                <w:t>3.2.3</w:t>
              </w:r>
            </w:hyperlink>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Склады (6.9):</w:t>
            </w:r>
          </w:p>
          <w:p w:rsidR="005A2BE9" w:rsidRPr="00AD4EA1" w:rsidRDefault="005A2BE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являющиеся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3003" w:type="pct"/>
            <w:vMerge/>
            <w:shd w:val="clear" w:color="auto" w:fill="auto"/>
            <w:vAlign w:val="center"/>
          </w:tcPr>
          <w:p w:rsidR="005A2BE9" w:rsidRPr="00AD4EA1" w:rsidRDefault="005A2BE9" w:rsidP="009E5749">
            <w:pPr>
              <w:pStyle w:val="Default"/>
              <w:rPr>
                <w:rFonts w:ascii="Times New Roman" w:hAnsi="Times New Roman" w:cs="Times New Roman"/>
                <w:b/>
                <w:color w:val="auto"/>
                <w:sz w:val="20"/>
                <w:szCs w:val="20"/>
                <w:u w:val="single"/>
              </w:rPr>
            </w:pPr>
          </w:p>
        </w:tc>
      </w:tr>
      <w:tr w:rsidR="006C739D" w:rsidRPr="00AD4EA1" w:rsidTr="009E5749">
        <w:tc>
          <w:tcPr>
            <w:tcW w:w="1997" w:type="pct"/>
            <w:shd w:val="clear" w:color="auto" w:fill="auto"/>
            <w:vAlign w:val="center"/>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Служебные гаражи (4.9):</w:t>
            </w:r>
          </w:p>
          <w:p w:rsidR="005A2BE9" w:rsidRPr="00AD4EA1" w:rsidRDefault="005A2BE9" w:rsidP="009E5749">
            <w:pPr>
              <w:contextualSpacing/>
              <w:rPr>
                <w:b/>
                <w:bCs/>
              </w:rPr>
            </w:pPr>
            <w:r w:rsidRPr="00AD4EA1">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D4EA1">
                <w:rPr>
                  <w:sz w:val="18"/>
                  <w:szCs w:val="18"/>
                </w:rPr>
                <w:t>кодами 3.0</w:t>
              </w:r>
            </w:hyperlink>
            <w:r w:rsidRPr="00AD4EA1">
              <w:rPr>
                <w:sz w:val="18"/>
                <w:szCs w:val="18"/>
              </w:rPr>
              <w:t xml:space="preserve">, </w:t>
            </w:r>
            <w:hyperlink w:anchor="Par333" w:tooltip="4.0" w:history="1">
              <w:r w:rsidRPr="00AD4EA1">
                <w:rPr>
                  <w:sz w:val="18"/>
                  <w:szCs w:val="18"/>
                </w:rPr>
                <w:t>4.0</w:t>
              </w:r>
            </w:hyperlink>
            <w:r w:rsidRPr="00AD4EA1">
              <w:rPr>
                <w:sz w:val="18"/>
                <w:szCs w:val="18"/>
              </w:rPr>
              <w:t>, а также для стоянки и хранения транспортных средств общего пользования, в том числе в депо;</w:t>
            </w:r>
          </w:p>
        </w:tc>
        <w:tc>
          <w:tcPr>
            <w:tcW w:w="3003" w:type="pct"/>
            <w:shd w:val="clear" w:color="auto" w:fill="auto"/>
          </w:tcPr>
          <w:p w:rsidR="005A2BE9" w:rsidRPr="00AD4EA1" w:rsidRDefault="005A2BE9" w:rsidP="009E5749">
            <w:pPr>
              <w:pStyle w:val="1"/>
              <w:rPr>
                <w:color w:val="auto"/>
                <w:sz w:val="18"/>
                <w:szCs w:val="18"/>
                <w:shd w:val="clear" w:color="auto" w:fill="FFFFFF"/>
              </w:rPr>
            </w:pPr>
            <w:r w:rsidRPr="00AD4EA1">
              <w:rPr>
                <w:color w:val="auto"/>
                <w:sz w:val="18"/>
                <w:szCs w:val="18"/>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5A2BE9" w:rsidRPr="00AD4EA1" w:rsidRDefault="005A2BE9" w:rsidP="009E5749">
            <w:pPr>
              <w:pStyle w:val="1"/>
              <w:numPr>
                <w:ilvl w:val="0"/>
                <w:numId w:val="0"/>
              </w:numPr>
              <w:ind w:left="113"/>
              <w:rPr>
                <w:color w:val="auto"/>
                <w:sz w:val="18"/>
                <w:szCs w:val="18"/>
                <w:shd w:val="clear" w:color="auto" w:fill="FFFFFF"/>
              </w:rPr>
            </w:pPr>
          </w:p>
          <w:p w:rsidR="005A2BE9" w:rsidRPr="00AD4EA1" w:rsidRDefault="005A2BE9" w:rsidP="009E5749">
            <w:pPr>
              <w:pStyle w:val="1"/>
              <w:numPr>
                <w:ilvl w:val="0"/>
                <w:numId w:val="0"/>
              </w:numPr>
              <w:ind w:left="113"/>
              <w:rPr>
                <w:color w:val="auto"/>
                <w:sz w:val="18"/>
                <w:szCs w:val="18"/>
                <w:shd w:val="clear" w:color="auto" w:fill="FFFFFF"/>
              </w:rPr>
            </w:pPr>
          </w:p>
        </w:tc>
      </w:tr>
      <w:tr w:rsidR="00A2782D" w:rsidRPr="00AD4EA1" w:rsidTr="00980DB6">
        <w:tc>
          <w:tcPr>
            <w:tcW w:w="1997" w:type="pct"/>
            <w:shd w:val="clear" w:color="auto" w:fill="auto"/>
          </w:tcPr>
          <w:p w:rsidR="00A2782D" w:rsidRPr="00A2782D" w:rsidRDefault="00A2782D" w:rsidP="00A2782D">
            <w:pPr>
              <w:pStyle w:val="Default"/>
              <w:rPr>
                <w:rFonts w:ascii="Times New Roman" w:hAnsi="Times New Roman" w:cs="Times New Roman"/>
                <w:b/>
                <w:color w:val="auto"/>
                <w:sz w:val="18"/>
                <w:szCs w:val="18"/>
              </w:rPr>
            </w:pPr>
            <w:r w:rsidRPr="00A2782D">
              <w:rPr>
                <w:rFonts w:ascii="Times New Roman" w:hAnsi="Times New Roman" w:cs="Times New Roman"/>
                <w:b/>
                <w:color w:val="auto"/>
                <w:sz w:val="18"/>
                <w:szCs w:val="18"/>
              </w:rPr>
              <w:t>Предпринимательство (4.0):</w:t>
            </w:r>
          </w:p>
          <w:p w:rsidR="00A2782D" w:rsidRPr="00A2782D" w:rsidRDefault="00A2782D" w:rsidP="00A2782D">
            <w:pPr>
              <w:pStyle w:val="ConsPlusNormal"/>
              <w:ind w:firstLine="0"/>
              <w:rPr>
                <w:rFonts w:ascii="Times New Roman" w:hAnsi="Times New Roman" w:cs="Times New Roman"/>
                <w:sz w:val="18"/>
                <w:szCs w:val="18"/>
              </w:rPr>
            </w:pPr>
            <w:r w:rsidRPr="00A2782D">
              <w:rPr>
                <w:rFonts w:ascii="Times New Roman" w:hAnsi="Times New Roman" w:cs="Times New Roman"/>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2782D" w:rsidRPr="00A2782D" w:rsidRDefault="00A2782D" w:rsidP="00A2782D">
            <w:pPr>
              <w:pStyle w:val="Default"/>
              <w:rPr>
                <w:rFonts w:ascii="Times New Roman" w:hAnsi="Times New Roman" w:cs="Times New Roman"/>
                <w:color w:val="auto"/>
              </w:rPr>
            </w:pPr>
            <w:r w:rsidRPr="00A2782D">
              <w:rPr>
                <w:rFonts w:ascii="Times New Roman" w:hAnsi="Times New Roman" w:cs="Times New Roman"/>
                <w:color w:val="auto"/>
                <w:sz w:val="18"/>
                <w:szCs w:val="18"/>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ar335" w:tooltip="Деловое управление" w:history="1">
              <w:r w:rsidRPr="00A2782D">
                <w:rPr>
                  <w:rFonts w:ascii="Times New Roman" w:hAnsi="Times New Roman" w:cs="Times New Roman"/>
                  <w:color w:val="auto"/>
                  <w:sz w:val="18"/>
                  <w:szCs w:val="18"/>
                </w:rPr>
                <w:t>кодами 4.1</w:t>
              </w:r>
            </w:hyperlink>
            <w:r w:rsidRPr="00A2782D">
              <w:rPr>
                <w:rFonts w:ascii="Times New Roman" w:hAnsi="Times New Roman" w:cs="Times New Roman"/>
                <w:color w:val="auto"/>
                <w:sz w:val="18"/>
                <w:szCs w:val="18"/>
              </w:rPr>
              <w:t xml:space="preserve"> - </w:t>
            </w:r>
            <w:hyperlink w:anchor="Par404" w:tooltip="Выставочно-ярмарочная деятельность" w:history="1">
              <w:r w:rsidRPr="00A2782D">
                <w:rPr>
                  <w:rFonts w:ascii="Times New Roman" w:hAnsi="Times New Roman" w:cs="Times New Roman"/>
                  <w:color w:val="auto"/>
                  <w:sz w:val="18"/>
                  <w:szCs w:val="18"/>
                </w:rPr>
                <w:t>4.10</w:t>
              </w:r>
            </w:hyperlink>
          </w:p>
          <w:p w:rsidR="00A2782D" w:rsidRPr="00A2782D" w:rsidRDefault="00A2782D" w:rsidP="00A2782D">
            <w:pPr>
              <w:pStyle w:val="Default"/>
              <w:rPr>
                <w:rFonts w:ascii="Times New Roman" w:hAnsi="Times New Roman" w:cs="Times New Roman"/>
                <w:color w:val="auto"/>
              </w:rPr>
            </w:pPr>
          </w:p>
          <w:p w:rsidR="00A2782D" w:rsidRPr="00A2782D" w:rsidRDefault="00A2782D" w:rsidP="00A2782D">
            <w:pPr>
              <w:pStyle w:val="Default"/>
              <w:rPr>
                <w:rFonts w:ascii="Times New Roman" w:hAnsi="Times New Roman" w:cs="Times New Roman"/>
                <w:b/>
                <w:color w:val="auto"/>
                <w:sz w:val="18"/>
                <w:szCs w:val="18"/>
              </w:rPr>
            </w:pPr>
          </w:p>
        </w:tc>
        <w:tc>
          <w:tcPr>
            <w:tcW w:w="3003" w:type="pct"/>
            <w:shd w:val="clear" w:color="auto" w:fill="auto"/>
            <w:vAlign w:val="center"/>
          </w:tcPr>
          <w:p w:rsidR="00A2782D" w:rsidRPr="00A2782D" w:rsidRDefault="00A2782D" w:rsidP="00A2782D">
            <w:pPr>
              <w:pStyle w:val="af4"/>
              <w:ind w:left="176" w:hanging="6"/>
              <w:rPr>
                <w:b/>
                <w:bCs/>
                <w:sz w:val="18"/>
                <w:szCs w:val="18"/>
              </w:rPr>
            </w:pPr>
            <w:r w:rsidRPr="00A2782D">
              <w:rPr>
                <w:b/>
                <w:bCs/>
                <w:sz w:val="18"/>
                <w:szCs w:val="18"/>
              </w:rPr>
              <w:t>1. Предельные размеры земельных у</w:t>
            </w:r>
            <w:r w:rsidRPr="00A2782D">
              <w:rPr>
                <w:b/>
                <w:sz w:val="18"/>
                <w:szCs w:val="18"/>
              </w:rPr>
              <w:t>частков, в том числе их площадь:</w:t>
            </w:r>
          </w:p>
          <w:p w:rsidR="00A2782D" w:rsidRPr="00A2782D" w:rsidRDefault="00A2782D" w:rsidP="00A2782D">
            <w:pPr>
              <w:pStyle w:val="af4"/>
              <w:numPr>
                <w:ilvl w:val="0"/>
                <w:numId w:val="83"/>
              </w:numPr>
              <w:ind w:left="176" w:hanging="6"/>
              <w:jc w:val="left"/>
              <w:rPr>
                <w:sz w:val="18"/>
                <w:szCs w:val="18"/>
              </w:rPr>
            </w:pPr>
            <w:r w:rsidRPr="00A2782D">
              <w:rPr>
                <w:sz w:val="18"/>
                <w:szCs w:val="18"/>
              </w:rPr>
              <w:t>Минимальная площадь земельного участка –50 кв. м</w:t>
            </w:r>
          </w:p>
          <w:p w:rsidR="00A2782D" w:rsidRPr="00A2782D" w:rsidRDefault="00A2782D" w:rsidP="00A2782D">
            <w:pPr>
              <w:pStyle w:val="af4"/>
              <w:numPr>
                <w:ilvl w:val="0"/>
                <w:numId w:val="83"/>
              </w:numPr>
              <w:ind w:left="176" w:hanging="6"/>
              <w:jc w:val="left"/>
              <w:rPr>
                <w:sz w:val="18"/>
                <w:szCs w:val="18"/>
              </w:rPr>
            </w:pPr>
            <w:r w:rsidRPr="00A2782D">
              <w:rPr>
                <w:sz w:val="18"/>
                <w:szCs w:val="18"/>
              </w:rPr>
              <w:t>Максимальная площадь земельного участка – 5000 кв. м</w:t>
            </w:r>
          </w:p>
          <w:p w:rsidR="00A2782D" w:rsidRPr="00A2782D" w:rsidRDefault="00A2782D" w:rsidP="00A2782D">
            <w:pPr>
              <w:pStyle w:val="af4"/>
              <w:numPr>
                <w:ilvl w:val="0"/>
                <w:numId w:val="83"/>
              </w:numPr>
              <w:ind w:left="176" w:hanging="6"/>
              <w:jc w:val="left"/>
              <w:rPr>
                <w:sz w:val="18"/>
                <w:szCs w:val="18"/>
              </w:rPr>
            </w:pPr>
            <w:r w:rsidRPr="00A2782D">
              <w:rPr>
                <w:sz w:val="18"/>
                <w:szCs w:val="18"/>
              </w:rPr>
              <w:t>Предельные размеры земельных участков (за исключением площади) не подлежат установлению.</w:t>
            </w:r>
          </w:p>
          <w:p w:rsidR="00A2782D" w:rsidRPr="00A2782D" w:rsidRDefault="00A2782D" w:rsidP="00A2782D">
            <w:pPr>
              <w:pStyle w:val="af4"/>
              <w:ind w:left="176" w:hanging="6"/>
              <w:rPr>
                <w:b/>
                <w:bCs/>
                <w:sz w:val="18"/>
                <w:szCs w:val="18"/>
              </w:rPr>
            </w:pPr>
            <w:r w:rsidRPr="00A2782D">
              <w:rPr>
                <w:b/>
                <w:bCs/>
                <w:sz w:val="18"/>
                <w:szCs w:val="18"/>
              </w:rPr>
              <w:t>2. Минимальные отступы от границ земельных участков:</w:t>
            </w:r>
          </w:p>
          <w:p w:rsidR="00A2782D" w:rsidRPr="00A2782D" w:rsidRDefault="00A2782D" w:rsidP="00A2782D">
            <w:pPr>
              <w:tabs>
                <w:tab w:val="left" w:pos="426"/>
                <w:tab w:val="left" w:pos="851"/>
              </w:tabs>
              <w:spacing w:before="120"/>
              <w:ind w:left="176" w:hanging="6"/>
              <w:contextualSpacing/>
              <w:rPr>
                <w:sz w:val="18"/>
                <w:szCs w:val="18"/>
              </w:rPr>
            </w:pPr>
            <w:r w:rsidRPr="00A2782D">
              <w:rPr>
                <w:sz w:val="18"/>
                <w:szCs w:val="18"/>
              </w:rPr>
              <w:t>Минимальные отступы от границ земельного участка – 3 м.</w:t>
            </w:r>
          </w:p>
          <w:p w:rsidR="00A2782D" w:rsidRPr="00A2782D" w:rsidRDefault="00A2782D" w:rsidP="00A2782D">
            <w:pPr>
              <w:pStyle w:val="af4"/>
              <w:ind w:left="176" w:hanging="6"/>
              <w:rPr>
                <w:b/>
                <w:bCs/>
                <w:sz w:val="18"/>
                <w:szCs w:val="18"/>
              </w:rPr>
            </w:pPr>
            <w:r w:rsidRPr="00A2782D">
              <w:rPr>
                <w:b/>
                <w:bCs/>
                <w:sz w:val="18"/>
                <w:szCs w:val="18"/>
              </w:rPr>
              <w:t>3. Предельное количество этажей или предельная высота зданий и сооружений:</w:t>
            </w:r>
          </w:p>
          <w:p w:rsidR="00A2782D" w:rsidRPr="00A2782D" w:rsidRDefault="00A2782D" w:rsidP="00A2782D">
            <w:pPr>
              <w:pStyle w:val="af4"/>
              <w:numPr>
                <w:ilvl w:val="0"/>
                <w:numId w:val="84"/>
              </w:numPr>
              <w:ind w:left="176" w:hanging="6"/>
              <w:jc w:val="left"/>
              <w:rPr>
                <w:sz w:val="18"/>
                <w:szCs w:val="18"/>
              </w:rPr>
            </w:pPr>
            <w:r w:rsidRPr="00A2782D">
              <w:rPr>
                <w:sz w:val="18"/>
                <w:szCs w:val="18"/>
              </w:rPr>
              <w:t xml:space="preserve">Предельное количество этажей – 3 эт. </w:t>
            </w:r>
          </w:p>
          <w:p w:rsidR="00A2782D" w:rsidRPr="00A2782D" w:rsidRDefault="00A2782D" w:rsidP="00A2782D">
            <w:pPr>
              <w:pStyle w:val="af4"/>
              <w:numPr>
                <w:ilvl w:val="0"/>
                <w:numId w:val="84"/>
              </w:numPr>
              <w:ind w:left="176" w:hanging="6"/>
              <w:jc w:val="left"/>
              <w:rPr>
                <w:sz w:val="18"/>
                <w:szCs w:val="18"/>
              </w:rPr>
            </w:pPr>
            <w:r w:rsidRPr="00A2782D">
              <w:rPr>
                <w:sz w:val="18"/>
                <w:szCs w:val="18"/>
              </w:rPr>
              <w:t xml:space="preserve">Предельная высота зданий, сооружений на территории земельных участков – не подлежит установлению </w:t>
            </w:r>
          </w:p>
          <w:p w:rsidR="00A2782D" w:rsidRPr="00A2782D" w:rsidRDefault="00A2782D" w:rsidP="00A2782D">
            <w:pPr>
              <w:pStyle w:val="af4"/>
              <w:ind w:left="176" w:hanging="6"/>
              <w:rPr>
                <w:b/>
                <w:bCs/>
                <w:sz w:val="18"/>
                <w:szCs w:val="18"/>
              </w:rPr>
            </w:pPr>
            <w:r w:rsidRPr="00A2782D">
              <w:rPr>
                <w:b/>
                <w:bCs/>
                <w:sz w:val="18"/>
                <w:szCs w:val="18"/>
              </w:rPr>
              <w:t>4. Максимальный процент застройки в границах земельного участка:</w:t>
            </w:r>
          </w:p>
          <w:p w:rsidR="00A2782D" w:rsidRPr="00A2782D" w:rsidRDefault="00A2782D" w:rsidP="00A2782D">
            <w:pPr>
              <w:pStyle w:val="Default"/>
              <w:rPr>
                <w:rFonts w:ascii="Times New Roman" w:hAnsi="Times New Roman" w:cs="Times New Roman"/>
                <w:color w:val="auto"/>
                <w:sz w:val="18"/>
                <w:szCs w:val="18"/>
              </w:rPr>
            </w:pPr>
            <w:r w:rsidRPr="00A2782D">
              <w:rPr>
                <w:rFonts w:ascii="Times New Roman" w:hAnsi="Times New Roman" w:cs="Times New Roman"/>
                <w:color w:val="auto"/>
                <w:sz w:val="18"/>
                <w:szCs w:val="18"/>
              </w:rPr>
              <w:t>Максимальный процент застройки– 60%.</w:t>
            </w:r>
          </w:p>
          <w:p w:rsidR="00A2782D" w:rsidRPr="00A2782D" w:rsidRDefault="00A2782D" w:rsidP="00A2782D">
            <w:pPr>
              <w:pStyle w:val="Default"/>
              <w:rPr>
                <w:rFonts w:ascii="Times New Roman" w:hAnsi="Times New Roman" w:cs="Times New Roman"/>
                <w:b/>
                <w:color w:val="auto"/>
                <w:sz w:val="20"/>
                <w:szCs w:val="20"/>
                <w:u w:val="single"/>
              </w:rPr>
            </w:pPr>
          </w:p>
        </w:tc>
      </w:tr>
    </w:tbl>
    <w:p w:rsidR="005A2BE9" w:rsidRPr="00AD4EA1" w:rsidRDefault="005A2BE9" w:rsidP="006B5184">
      <w:pPr>
        <w:pStyle w:val="afff1"/>
        <w:ind w:left="0" w:firstLine="709"/>
        <w:rPr>
          <w:sz w:val="24"/>
          <w:szCs w:val="24"/>
        </w:rPr>
      </w:pPr>
      <w:r w:rsidRPr="00AD4EA1">
        <w:rPr>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1997" w:type="pct"/>
            <w:shd w:val="clear" w:color="auto" w:fill="auto"/>
          </w:tcPr>
          <w:p w:rsidR="005A2BE9" w:rsidRPr="00AD4EA1" w:rsidRDefault="005A2BE9"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5A2BE9" w:rsidRPr="00AD4EA1" w:rsidRDefault="005A2BE9" w:rsidP="009E5749">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003" w:type="pct"/>
            <w:shd w:val="clear" w:color="auto" w:fill="auto"/>
            <w:vAlign w:val="center"/>
          </w:tcPr>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b/>
                <w:bCs/>
                <w:sz w:val="18"/>
                <w:szCs w:val="18"/>
              </w:rPr>
              <w:t xml:space="preserve">1. </w:t>
            </w: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 1м;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5A2BE9" w:rsidRPr="00AD4EA1" w:rsidRDefault="005A2BE9" w:rsidP="009E5749">
            <w:pPr>
              <w:pStyle w:val="af"/>
              <w:tabs>
                <w:tab w:val="left" w:pos="317"/>
              </w:tabs>
              <w:autoSpaceDE w:val="0"/>
              <w:autoSpaceDN w:val="0"/>
              <w:adjustRightInd w:val="0"/>
              <w:ind w:left="121"/>
              <w:rPr>
                <w:rFonts w:ascii="Times New Roman" w:hAnsi="Times New Roman"/>
                <w:sz w:val="18"/>
                <w:szCs w:val="18"/>
              </w:rPr>
            </w:pPr>
            <w:r w:rsidRPr="00AD4EA1">
              <w:rPr>
                <w:rFonts w:ascii="Times New Roman" w:hAnsi="Times New Roman"/>
                <w:b/>
                <w:sz w:val="18"/>
                <w:szCs w:val="18"/>
              </w:rPr>
              <w:t>3.</w:t>
            </w:r>
            <w:r w:rsidRPr="00AD4EA1">
              <w:rPr>
                <w:rFonts w:ascii="Times New Roman" w:hAnsi="Times New Roman"/>
                <w:sz w:val="18"/>
                <w:szCs w:val="18"/>
              </w:rPr>
              <w:t xml:space="preserve">Предельное количество этажей – 1; </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5A2BE9" w:rsidRPr="00AD4EA1" w:rsidRDefault="005A2BE9" w:rsidP="009E5749">
            <w:pPr>
              <w:tabs>
                <w:tab w:val="left" w:pos="317"/>
              </w:tabs>
              <w:autoSpaceDE w:val="0"/>
              <w:autoSpaceDN w:val="0"/>
              <w:adjustRightInd w:val="0"/>
              <w:ind w:left="121"/>
              <w:rPr>
                <w:rFonts w:eastAsia="Calibri"/>
                <w:sz w:val="18"/>
                <w:szCs w:val="18"/>
                <w:lang w:eastAsia="en-US"/>
              </w:rPr>
            </w:pPr>
            <w:r w:rsidRPr="00AD4EA1">
              <w:rPr>
                <w:b/>
                <w:sz w:val="18"/>
                <w:szCs w:val="18"/>
              </w:rPr>
              <w:t>4.</w:t>
            </w: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tc>
      </w:tr>
      <w:tr w:rsidR="005E188E" w:rsidRPr="00AD4EA1" w:rsidTr="009E5749">
        <w:tc>
          <w:tcPr>
            <w:tcW w:w="1997" w:type="pct"/>
            <w:shd w:val="clear" w:color="auto" w:fill="auto"/>
            <w:vAlign w:val="center"/>
          </w:tcPr>
          <w:p w:rsidR="005E188E" w:rsidRPr="00AD4EA1" w:rsidRDefault="005E188E" w:rsidP="009E5749">
            <w:pPr>
              <w:contextualSpacing/>
              <w:rPr>
                <w:b/>
                <w:bCs/>
                <w:sz w:val="18"/>
                <w:szCs w:val="18"/>
              </w:rPr>
            </w:pPr>
            <w:r w:rsidRPr="00AD4EA1">
              <w:rPr>
                <w:b/>
                <w:bCs/>
                <w:sz w:val="18"/>
                <w:szCs w:val="18"/>
              </w:rPr>
              <w:t>Коммунальное обслуживание (3.1):</w:t>
            </w:r>
          </w:p>
          <w:p w:rsidR="005E188E" w:rsidRPr="00AD4EA1" w:rsidRDefault="005E188E" w:rsidP="009E5749">
            <w:pPr>
              <w:contextualSpacing/>
              <w:rPr>
                <w:sz w:val="18"/>
                <w:szCs w:val="18"/>
              </w:rPr>
            </w:pPr>
            <w:r w:rsidRPr="00AD4EA1">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3" w:anchor="/document/70736874/entry/1311" w:history="1">
              <w:r w:rsidRPr="00AD4EA1">
                <w:rPr>
                  <w:sz w:val="18"/>
                  <w:szCs w:val="18"/>
                </w:rPr>
                <w:t>кодами 3.1.1-</w:t>
              </w:r>
              <w:r w:rsidRPr="00AD4EA1">
                <w:rPr>
                  <w:sz w:val="18"/>
                  <w:szCs w:val="18"/>
                </w:rPr>
                <w:lastRenderedPageBreak/>
                <w:t>3.1.2</w:t>
              </w:r>
            </w:hyperlink>
          </w:p>
        </w:tc>
        <w:tc>
          <w:tcPr>
            <w:tcW w:w="3003" w:type="pct"/>
            <w:vMerge w:val="restart"/>
            <w:shd w:val="clear" w:color="auto" w:fill="auto"/>
          </w:tcPr>
          <w:p w:rsidR="005E188E" w:rsidRPr="00AD4EA1" w:rsidRDefault="005E188E" w:rsidP="009E5749">
            <w:pPr>
              <w:pStyle w:val="1"/>
              <w:rPr>
                <w:color w:val="auto"/>
                <w:sz w:val="18"/>
                <w:szCs w:val="18"/>
                <w:shd w:val="clear" w:color="auto" w:fill="FFFFFF"/>
              </w:rPr>
            </w:pPr>
            <w:r w:rsidRPr="00AD4EA1">
              <w:rPr>
                <w:color w:val="auto"/>
                <w:sz w:val="18"/>
                <w:szCs w:val="18"/>
              </w:rPr>
              <w:lastRenderedPageBreak/>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r w:rsidR="005E188E" w:rsidRPr="00AD4EA1" w:rsidTr="009E5749">
        <w:tc>
          <w:tcPr>
            <w:tcW w:w="1997" w:type="pct"/>
            <w:shd w:val="clear" w:color="auto" w:fill="auto"/>
            <w:vAlign w:val="center"/>
          </w:tcPr>
          <w:p w:rsidR="005E188E" w:rsidRPr="00AD4EA1" w:rsidRDefault="005E188E" w:rsidP="009E5749">
            <w:pPr>
              <w:autoSpaceDE w:val="0"/>
              <w:autoSpaceDN w:val="0"/>
              <w:adjustRightInd w:val="0"/>
              <w:rPr>
                <w:b/>
                <w:sz w:val="18"/>
                <w:szCs w:val="18"/>
                <w:lang w:eastAsia="en-US"/>
              </w:rPr>
            </w:pPr>
            <w:r w:rsidRPr="00AD4EA1">
              <w:rPr>
                <w:b/>
                <w:sz w:val="18"/>
                <w:szCs w:val="18"/>
                <w:lang w:eastAsia="en-US"/>
              </w:rPr>
              <w:lastRenderedPageBreak/>
              <w:t>Деловое управление (4.1):</w:t>
            </w:r>
          </w:p>
          <w:p w:rsidR="005E188E" w:rsidRPr="00AD4EA1" w:rsidRDefault="005E188E"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003" w:type="pct"/>
            <w:vMerge/>
            <w:shd w:val="clear" w:color="auto" w:fill="auto"/>
          </w:tcPr>
          <w:p w:rsidR="005E188E" w:rsidRPr="00AD4EA1" w:rsidRDefault="005E188E" w:rsidP="009E5749">
            <w:pPr>
              <w:pStyle w:val="1"/>
              <w:numPr>
                <w:ilvl w:val="0"/>
                <w:numId w:val="0"/>
              </w:numPr>
              <w:ind w:left="113"/>
              <w:rPr>
                <w:color w:val="auto"/>
              </w:rPr>
            </w:pPr>
          </w:p>
        </w:tc>
      </w:tr>
      <w:tr w:rsidR="005E188E" w:rsidRPr="00AD4EA1" w:rsidTr="009E5749">
        <w:trPr>
          <w:trHeight w:val="2386"/>
        </w:trPr>
        <w:tc>
          <w:tcPr>
            <w:tcW w:w="1997" w:type="pct"/>
            <w:shd w:val="clear" w:color="auto" w:fill="auto"/>
            <w:vAlign w:val="center"/>
          </w:tcPr>
          <w:p w:rsidR="005E188E" w:rsidRPr="00AD4EA1" w:rsidRDefault="005E188E"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Железнодорожный транспорт (7.1):</w:t>
            </w:r>
          </w:p>
          <w:p w:rsidR="005E188E" w:rsidRPr="00AD4EA1" w:rsidRDefault="005E188E" w:rsidP="009E5749">
            <w:pPr>
              <w:rPr>
                <w:b/>
                <w:bCs/>
                <w:strike/>
                <w:sz w:val="18"/>
                <w:szCs w:val="18"/>
              </w:rPr>
            </w:pPr>
            <w:r w:rsidRPr="00AD4EA1">
              <w:rPr>
                <w:sz w:val="18"/>
                <w:szCs w:val="18"/>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D4EA1">
                <w:rPr>
                  <w:sz w:val="18"/>
                  <w:szCs w:val="18"/>
                </w:rPr>
                <w:t>кодами 7.1.1</w:t>
              </w:r>
            </w:hyperlink>
            <w:r w:rsidRPr="00AD4EA1">
              <w:rPr>
                <w:sz w:val="18"/>
                <w:szCs w:val="18"/>
              </w:rPr>
              <w:t xml:space="preserve"> - </w:t>
            </w:r>
            <w:hyperlink w:anchor="Par550" w:tooltip="7.1.2" w:history="1">
              <w:r w:rsidRPr="00AD4EA1">
                <w:rPr>
                  <w:sz w:val="18"/>
                  <w:szCs w:val="18"/>
                </w:rPr>
                <w:t>7.1.2</w:t>
              </w:r>
            </w:hyperlink>
          </w:p>
        </w:tc>
        <w:tc>
          <w:tcPr>
            <w:tcW w:w="3003" w:type="pct"/>
            <w:vMerge/>
            <w:shd w:val="clear" w:color="auto" w:fill="auto"/>
          </w:tcPr>
          <w:p w:rsidR="005E188E" w:rsidRPr="00AD4EA1" w:rsidRDefault="005E188E" w:rsidP="009E5749">
            <w:pPr>
              <w:pStyle w:val="1"/>
              <w:numPr>
                <w:ilvl w:val="0"/>
                <w:numId w:val="0"/>
              </w:numPr>
              <w:ind w:left="113"/>
              <w:rPr>
                <w:color w:val="auto"/>
              </w:rPr>
            </w:pPr>
          </w:p>
        </w:tc>
      </w:tr>
      <w:tr w:rsidR="005E188E" w:rsidRPr="00AD4EA1" w:rsidTr="009E5749">
        <w:tc>
          <w:tcPr>
            <w:tcW w:w="1997" w:type="pct"/>
            <w:shd w:val="clear" w:color="auto" w:fill="auto"/>
            <w:vAlign w:val="center"/>
          </w:tcPr>
          <w:p w:rsidR="005E188E" w:rsidRPr="00AD4EA1" w:rsidRDefault="005E188E" w:rsidP="009E5749">
            <w:pPr>
              <w:rPr>
                <w:b/>
                <w:sz w:val="18"/>
                <w:szCs w:val="18"/>
              </w:rPr>
            </w:pPr>
            <w:r w:rsidRPr="00AD4EA1">
              <w:rPr>
                <w:b/>
                <w:sz w:val="18"/>
                <w:szCs w:val="18"/>
              </w:rPr>
              <w:t>Автомобильный транспорт (7.2):</w:t>
            </w:r>
          </w:p>
          <w:p w:rsidR="005E188E" w:rsidRPr="00AD4EA1" w:rsidRDefault="005E188E" w:rsidP="009E5749">
            <w:pPr>
              <w:rPr>
                <w:sz w:val="18"/>
                <w:szCs w:val="18"/>
              </w:rPr>
            </w:pPr>
            <w:r w:rsidRPr="00AD4EA1">
              <w:rPr>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D4EA1">
                <w:rPr>
                  <w:sz w:val="18"/>
                  <w:szCs w:val="18"/>
                </w:rPr>
                <w:t>кодами 7.2.1</w:t>
              </w:r>
            </w:hyperlink>
            <w:r w:rsidRPr="00AD4EA1">
              <w:rPr>
                <w:sz w:val="18"/>
                <w:szCs w:val="18"/>
              </w:rPr>
              <w:t xml:space="preserve"> - </w:t>
            </w:r>
            <w:hyperlink w:anchor="Par567" w:tooltip="7.2.3" w:history="1">
              <w:r w:rsidRPr="00AD4EA1">
                <w:rPr>
                  <w:sz w:val="18"/>
                  <w:szCs w:val="18"/>
                </w:rPr>
                <w:t>7.2.3</w:t>
              </w:r>
            </w:hyperlink>
          </w:p>
        </w:tc>
        <w:tc>
          <w:tcPr>
            <w:tcW w:w="3003" w:type="pct"/>
            <w:vMerge/>
            <w:shd w:val="clear" w:color="auto" w:fill="auto"/>
          </w:tcPr>
          <w:p w:rsidR="005E188E" w:rsidRPr="00AD4EA1" w:rsidRDefault="005E188E" w:rsidP="009E5749">
            <w:pPr>
              <w:pStyle w:val="1"/>
              <w:numPr>
                <w:ilvl w:val="0"/>
                <w:numId w:val="0"/>
              </w:numPr>
              <w:ind w:left="113"/>
              <w:rPr>
                <w:color w:val="auto"/>
              </w:rPr>
            </w:pPr>
          </w:p>
        </w:tc>
      </w:tr>
      <w:tr w:rsidR="005E188E" w:rsidRPr="00AD4EA1" w:rsidTr="009E5749">
        <w:tc>
          <w:tcPr>
            <w:tcW w:w="1997" w:type="pct"/>
            <w:shd w:val="clear" w:color="auto" w:fill="auto"/>
            <w:vAlign w:val="center"/>
          </w:tcPr>
          <w:p w:rsidR="005E188E" w:rsidRPr="00AD4EA1" w:rsidRDefault="005E188E" w:rsidP="009E5749">
            <w:pPr>
              <w:rPr>
                <w:b/>
                <w:sz w:val="18"/>
                <w:szCs w:val="18"/>
              </w:rPr>
            </w:pPr>
            <w:r w:rsidRPr="00AD4EA1">
              <w:rPr>
                <w:b/>
                <w:sz w:val="18"/>
                <w:szCs w:val="18"/>
              </w:rPr>
              <w:t>Трубопроводный транспорт (7.5):</w:t>
            </w:r>
          </w:p>
          <w:p w:rsidR="005E188E" w:rsidRPr="00AD4EA1" w:rsidRDefault="005E188E" w:rsidP="009E5749">
            <w:pPr>
              <w:rPr>
                <w:b/>
                <w:sz w:val="18"/>
                <w:szCs w:val="18"/>
              </w:rPr>
            </w:pPr>
            <w:r w:rsidRPr="00AD4EA1">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003" w:type="pct"/>
            <w:vMerge/>
            <w:shd w:val="clear" w:color="auto" w:fill="auto"/>
          </w:tcPr>
          <w:p w:rsidR="005E188E" w:rsidRPr="00AD4EA1" w:rsidRDefault="005E188E" w:rsidP="009E5749">
            <w:pPr>
              <w:pStyle w:val="1"/>
              <w:numPr>
                <w:ilvl w:val="0"/>
                <w:numId w:val="0"/>
              </w:numPr>
              <w:ind w:left="113"/>
              <w:rPr>
                <w:color w:val="auto"/>
              </w:rPr>
            </w:pPr>
          </w:p>
        </w:tc>
      </w:tr>
      <w:tr w:rsidR="005E188E" w:rsidRPr="00AD4EA1" w:rsidTr="009E5749">
        <w:tc>
          <w:tcPr>
            <w:tcW w:w="1997" w:type="pct"/>
            <w:shd w:val="clear" w:color="auto" w:fill="auto"/>
            <w:vAlign w:val="center"/>
          </w:tcPr>
          <w:p w:rsidR="005E188E" w:rsidRPr="00AD4EA1" w:rsidRDefault="005E188E" w:rsidP="009E5749">
            <w:pPr>
              <w:rPr>
                <w:b/>
                <w:sz w:val="18"/>
                <w:szCs w:val="18"/>
              </w:rPr>
            </w:pPr>
            <w:r w:rsidRPr="00AD4EA1">
              <w:rPr>
                <w:b/>
                <w:sz w:val="18"/>
                <w:szCs w:val="18"/>
              </w:rPr>
              <w:t>Специальная деятельность (12.2):</w:t>
            </w:r>
          </w:p>
          <w:p w:rsidR="005E188E" w:rsidRPr="00AD4EA1" w:rsidRDefault="005E188E" w:rsidP="009E5749">
            <w:pPr>
              <w:rPr>
                <w:sz w:val="18"/>
                <w:szCs w:val="18"/>
              </w:rPr>
            </w:pPr>
            <w:r w:rsidRPr="00AD4EA1">
              <w:rPr>
                <w:sz w:val="18"/>
                <w:szCs w:val="18"/>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5E188E" w:rsidRPr="00AD4EA1" w:rsidRDefault="005E188E" w:rsidP="009E5749">
            <w:pPr>
              <w:contextualSpacing/>
              <w:rPr>
                <w:b/>
                <w:bCs/>
                <w:sz w:val="18"/>
                <w:szCs w:val="18"/>
              </w:rPr>
            </w:pPr>
          </w:p>
        </w:tc>
        <w:tc>
          <w:tcPr>
            <w:tcW w:w="3003" w:type="pct"/>
            <w:vMerge/>
            <w:shd w:val="clear" w:color="auto" w:fill="auto"/>
          </w:tcPr>
          <w:p w:rsidR="005E188E" w:rsidRPr="00AD4EA1" w:rsidRDefault="005E188E" w:rsidP="009E5749">
            <w:pPr>
              <w:pStyle w:val="1"/>
              <w:numPr>
                <w:ilvl w:val="0"/>
                <w:numId w:val="0"/>
              </w:numPr>
              <w:ind w:left="113"/>
              <w:rPr>
                <w:color w:val="auto"/>
              </w:rPr>
            </w:pPr>
          </w:p>
        </w:tc>
      </w:tr>
    </w:tbl>
    <w:p w:rsidR="005A2BE9" w:rsidRPr="00AD4EA1" w:rsidRDefault="005A2BE9" w:rsidP="006B5184">
      <w:pPr>
        <w:pStyle w:val="afff1"/>
        <w:ind w:left="0" w:firstLine="709"/>
        <w:rPr>
          <w:sz w:val="24"/>
          <w:szCs w:val="24"/>
        </w:rPr>
      </w:pPr>
      <w:r w:rsidRPr="00AD4EA1">
        <w:rPr>
          <w:sz w:val="24"/>
          <w:szCs w:val="24"/>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9E5749">
        <w:tc>
          <w:tcPr>
            <w:tcW w:w="1997"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vAlign w:val="center"/>
          </w:tcPr>
          <w:p w:rsidR="005A2BE9" w:rsidRPr="00AD4EA1" w:rsidRDefault="005A2BE9" w:rsidP="009E5749">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Бытовое обслуживание (3.3):</w:t>
            </w:r>
          </w:p>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5A2BE9" w:rsidRPr="00AD4EA1" w:rsidRDefault="005A2BE9" w:rsidP="009E5749">
            <w:pPr>
              <w:pStyle w:val="Default"/>
              <w:rPr>
                <w:rFonts w:ascii="Times New Roman" w:hAnsi="Times New Roman" w:cs="Times New Roman"/>
                <w:b/>
                <w:color w:val="auto"/>
                <w:sz w:val="18"/>
                <w:szCs w:val="18"/>
                <w:lang w:eastAsia="en-US"/>
              </w:rPr>
            </w:pPr>
          </w:p>
        </w:tc>
        <w:tc>
          <w:tcPr>
            <w:tcW w:w="3003" w:type="pct"/>
            <w:vMerge w:val="restart"/>
            <w:shd w:val="clear" w:color="auto" w:fill="auto"/>
            <w:vAlign w:val="center"/>
          </w:tcPr>
          <w:p w:rsidR="005A2BE9" w:rsidRPr="00AD4EA1" w:rsidRDefault="005A2BE9" w:rsidP="009E5749">
            <w:pPr>
              <w:pStyle w:val="af4"/>
              <w:ind w:left="176" w:hanging="6"/>
              <w:rPr>
                <w:b/>
                <w:bCs/>
                <w:sz w:val="18"/>
                <w:szCs w:val="18"/>
              </w:rPr>
            </w:pPr>
            <w:r w:rsidRPr="00AD4EA1">
              <w:rPr>
                <w:b/>
                <w:bCs/>
                <w:sz w:val="18"/>
                <w:szCs w:val="18"/>
              </w:rPr>
              <w:lastRenderedPageBreak/>
              <w:t>1. Предельные размеры земельных у</w:t>
            </w:r>
            <w:r w:rsidRPr="00AD4EA1">
              <w:rPr>
                <w:b/>
                <w:sz w:val="18"/>
                <w:szCs w:val="18"/>
              </w:rPr>
              <w:t>частков, в том числе их площадь:</w:t>
            </w:r>
          </w:p>
          <w:p w:rsidR="005A2BE9" w:rsidRPr="00AD4EA1" w:rsidRDefault="005A2BE9" w:rsidP="00EA1FA3">
            <w:pPr>
              <w:pStyle w:val="af4"/>
              <w:numPr>
                <w:ilvl w:val="0"/>
                <w:numId w:val="83"/>
              </w:numPr>
              <w:ind w:left="176" w:hanging="6"/>
              <w:jc w:val="left"/>
              <w:rPr>
                <w:sz w:val="18"/>
                <w:szCs w:val="18"/>
              </w:rPr>
            </w:pPr>
            <w:r w:rsidRPr="00AD4EA1">
              <w:rPr>
                <w:sz w:val="18"/>
                <w:szCs w:val="18"/>
              </w:rPr>
              <w:t>Минимальная площадь земельного участка –50 кв. м</w:t>
            </w:r>
          </w:p>
          <w:p w:rsidR="005A2BE9" w:rsidRPr="00AD4EA1" w:rsidRDefault="005A2BE9" w:rsidP="00EA1FA3">
            <w:pPr>
              <w:pStyle w:val="af4"/>
              <w:numPr>
                <w:ilvl w:val="0"/>
                <w:numId w:val="83"/>
              </w:numPr>
              <w:ind w:left="176" w:hanging="6"/>
              <w:jc w:val="left"/>
              <w:rPr>
                <w:sz w:val="18"/>
                <w:szCs w:val="18"/>
              </w:rPr>
            </w:pPr>
            <w:r w:rsidRPr="00AD4EA1">
              <w:rPr>
                <w:sz w:val="18"/>
                <w:szCs w:val="18"/>
              </w:rPr>
              <w:t>Максимальная площадь земельного участка – 5000 кв. м</w:t>
            </w:r>
          </w:p>
          <w:p w:rsidR="005A2BE9" w:rsidRPr="00AD4EA1" w:rsidRDefault="005A2BE9" w:rsidP="00EA1FA3">
            <w:pPr>
              <w:pStyle w:val="af4"/>
              <w:numPr>
                <w:ilvl w:val="0"/>
                <w:numId w:val="83"/>
              </w:numPr>
              <w:ind w:left="176" w:hanging="6"/>
              <w:jc w:val="left"/>
              <w:rPr>
                <w:sz w:val="18"/>
                <w:szCs w:val="18"/>
              </w:rPr>
            </w:pPr>
            <w:r w:rsidRPr="00AD4EA1">
              <w:rPr>
                <w:sz w:val="18"/>
                <w:szCs w:val="18"/>
              </w:rPr>
              <w:t>Предельные размеры земельных участков (за исключением площади) не подлежат установлению.</w:t>
            </w:r>
          </w:p>
          <w:p w:rsidR="005A2BE9" w:rsidRPr="00AD4EA1" w:rsidRDefault="005A2BE9" w:rsidP="009E5749">
            <w:pPr>
              <w:pStyle w:val="af4"/>
              <w:ind w:left="176" w:hanging="6"/>
              <w:rPr>
                <w:b/>
                <w:bCs/>
                <w:sz w:val="18"/>
                <w:szCs w:val="18"/>
              </w:rPr>
            </w:pPr>
            <w:r w:rsidRPr="00AD4EA1">
              <w:rPr>
                <w:b/>
                <w:bCs/>
                <w:sz w:val="18"/>
                <w:szCs w:val="18"/>
              </w:rPr>
              <w:lastRenderedPageBreak/>
              <w:t>2. Минимальные отступы от границ земельных участков:</w:t>
            </w:r>
          </w:p>
          <w:p w:rsidR="005A2BE9" w:rsidRPr="00AD4EA1" w:rsidRDefault="005A2BE9" w:rsidP="009E5749">
            <w:pPr>
              <w:tabs>
                <w:tab w:val="left" w:pos="426"/>
                <w:tab w:val="left" w:pos="851"/>
              </w:tabs>
              <w:spacing w:before="120"/>
              <w:ind w:left="176" w:hanging="6"/>
              <w:contextualSpacing/>
              <w:rPr>
                <w:sz w:val="18"/>
                <w:szCs w:val="18"/>
              </w:rPr>
            </w:pPr>
            <w:r w:rsidRPr="00AD4EA1">
              <w:rPr>
                <w:sz w:val="18"/>
                <w:szCs w:val="18"/>
              </w:rPr>
              <w:t>Минимальные отступы от границ земельного участка – 3 м.</w:t>
            </w:r>
          </w:p>
          <w:p w:rsidR="005A2BE9" w:rsidRPr="00AD4EA1" w:rsidRDefault="005A2BE9" w:rsidP="009E5749">
            <w:pPr>
              <w:pStyle w:val="af4"/>
              <w:ind w:left="176" w:hanging="6"/>
              <w:rPr>
                <w:b/>
                <w:bCs/>
                <w:sz w:val="18"/>
                <w:szCs w:val="18"/>
              </w:rPr>
            </w:pPr>
            <w:r w:rsidRPr="00AD4EA1">
              <w:rPr>
                <w:b/>
                <w:bCs/>
                <w:sz w:val="18"/>
                <w:szCs w:val="18"/>
              </w:rPr>
              <w:t>3. Предельное количество этажей или предельная высота зданий и сооружений:</w:t>
            </w:r>
          </w:p>
          <w:p w:rsidR="005A2BE9" w:rsidRPr="00AD4EA1" w:rsidRDefault="005A2BE9" w:rsidP="00EA1FA3">
            <w:pPr>
              <w:pStyle w:val="af4"/>
              <w:numPr>
                <w:ilvl w:val="0"/>
                <w:numId w:val="84"/>
              </w:numPr>
              <w:ind w:left="176" w:hanging="6"/>
              <w:jc w:val="left"/>
              <w:rPr>
                <w:sz w:val="18"/>
                <w:szCs w:val="18"/>
              </w:rPr>
            </w:pPr>
            <w:r w:rsidRPr="00AD4EA1">
              <w:rPr>
                <w:sz w:val="18"/>
                <w:szCs w:val="18"/>
              </w:rPr>
              <w:t xml:space="preserve">Предельное количество этажей – 3 эт. </w:t>
            </w:r>
          </w:p>
          <w:p w:rsidR="005A2BE9" w:rsidRPr="00AD4EA1" w:rsidRDefault="005A2BE9" w:rsidP="00EA1FA3">
            <w:pPr>
              <w:pStyle w:val="af4"/>
              <w:numPr>
                <w:ilvl w:val="0"/>
                <w:numId w:val="84"/>
              </w:numPr>
              <w:ind w:left="176" w:hanging="6"/>
              <w:jc w:val="left"/>
              <w:rPr>
                <w:sz w:val="18"/>
                <w:szCs w:val="18"/>
              </w:rPr>
            </w:pPr>
            <w:r w:rsidRPr="00AD4EA1">
              <w:rPr>
                <w:sz w:val="18"/>
                <w:szCs w:val="18"/>
              </w:rPr>
              <w:t xml:space="preserve">Предельная высота зданий, сооружений на территории земельных участков – не подлежит установлению </w:t>
            </w:r>
          </w:p>
          <w:p w:rsidR="005A2BE9" w:rsidRPr="00AD4EA1" w:rsidRDefault="005A2BE9" w:rsidP="009E5749">
            <w:pPr>
              <w:pStyle w:val="af4"/>
              <w:ind w:left="176" w:hanging="6"/>
              <w:rPr>
                <w:b/>
                <w:bCs/>
                <w:sz w:val="18"/>
                <w:szCs w:val="18"/>
              </w:rPr>
            </w:pPr>
            <w:r w:rsidRPr="00AD4EA1">
              <w:rPr>
                <w:b/>
                <w:bCs/>
                <w:sz w:val="18"/>
                <w:szCs w:val="18"/>
              </w:rPr>
              <w:t>4. Максимальный процент застройки в границах земельного участка:</w:t>
            </w:r>
          </w:p>
          <w:p w:rsidR="005A2BE9" w:rsidRPr="00AD4EA1" w:rsidRDefault="005A2BE9" w:rsidP="009E5749">
            <w:pPr>
              <w:pStyle w:val="1"/>
              <w:ind w:left="176" w:hanging="6"/>
              <w:rPr>
                <w:color w:val="auto"/>
                <w:sz w:val="18"/>
                <w:szCs w:val="18"/>
                <w:shd w:val="clear" w:color="auto" w:fill="FFFFFF"/>
              </w:rPr>
            </w:pPr>
            <w:r w:rsidRPr="00AD4EA1">
              <w:rPr>
                <w:color w:val="auto"/>
                <w:sz w:val="18"/>
                <w:szCs w:val="18"/>
              </w:rPr>
              <w:t>Максимальный процент застройки– 60%.</w:t>
            </w: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Амбулаторно-поликлиническое обслуживание (3.4.1):</w:t>
            </w:r>
          </w:p>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003" w:type="pct"/>
            <w:vMerge/>
            <w:shd w:val="clear" w:color="auto" w:fill="auto"/>
            <w:vAlign w:val="center"/>
          </w:tcPr>
          <w:p w:rsidR="005A2BE9" w:rsidRPr="00AD4EA1" w:rsidRDefault="005A2BE9" w:rsidP="009E5749">
            <w:pPr>
              <w:pStyle w:val="af4"/>
              <w:ind w:left="176" w:hanging="6"/>
              <w:rPr>
                <w:b/>
                <w:bCs/>
                <w:sz w:val="18"/>
                <w:szCs w:val="18"/>
              </w:rPr>
            </w:pPr>
          </w:p>
        </w:tc>
      </w:tr>
      <w:tr w:rsidR="006C739D" w:rsidRPr="00AD4EA1" w:rsidTr="009E5749">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Обеспечение научной деятельности(3.9):</w:t>
            </w:r>
          </w:p>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AD4EA1">
                <w:rPr>
                  <w:rFonts w:ascii="Times New Roman" w:hAnsi="Times New Roman" w:cs="Times New Roman"/>
                  <w:color w:val="auto"/>
                  <w:sz w:val="18"/>
                  <w:szCs w:val="18"/>
                </w:rPr>
                <w:t>кодами 3.9.1</w:t>
              </w:r>
            </w:hyperlink>
            <w:r w:rsidRPr="00AD4EA1">
              <w:rPr>
                <w:rFonts w:ascii="Times New Roman" w:hAnsi="Times New Roman" w:cs="Times New Roman"/>
                <w:color w:val="auto"/>
                <w:sz w:val="18"/>
                <w:szCs w:val="18"/>
              </w:rPr>
              <w:t xml:space="preserve"> - </w:t>
            </w:r>
            <w:hyperlink w:anchor="Par314" w:tooltip="3.9.3" w:history="1">
              <w:r w:rsidRPr="00AD4EA1">
                <w:rPr>
                  <w:rFonts w:ascii="Times New Roman" w:hAnsi="Times New Roman" w:cs="Times New Roman"/>
                  <w:color w:val="auto"/>
                  <w:sz w:val="18"/>
                  <w:szCs w:val="18"/>
                </w:rPr>
                <w:t>3.9.3</w:t>
              </w:r>
            </w:hyperlink>
            <w:r w:rsidRPr="00AD4EA1">
              <w:rPr>
                <w:rFonts w:ascii="Times New Roman" w:hAnsi="Times New Roman" w:cs="Times New Roman"/>
                <w:color w:val="auto"/>
                <w:sz w:val="18"/>
                <w:szCs w:val="18"/>
              </w:rPr>
              <w:t>;</w:t>
            </w:r>
          </w:p>
        </w:tc>
        <w:tc>
          <w:tcPr>
            <w:tcW w:w="3003" w:type="pct"/>
            <w:vMerge/>
            <w:shd w:val="clear" w:color="auto" w:fill="auto"/>
            <w:vAlign w:val="center"/>
          </w:tcPr>
          <w:p w:rsidR="005A2BE9" w:rsidRPr="00AD4EA1" w:rsidRDefault="005A2BE9" w:rsidP="009E5749">
            <w:pPr>
              <w:pStyle w:val="af4"/>
              <w:ind w:left="176" w:hanging="6"/>
              <w:rPr>
                <w:b/>
                <w:bCs/>
                <w:sz w:val="18"/>
                <w:szCs w:val="18"/>
              </w:rPr>
            </w:pPr>
          </w:p>
        </w:tc>
      </w:tr>
      <w:tr w:rsidR="006C739D" w:rsidRPr="00AD4EA1" w:rsidTr="009E5749">
        <w:trPr>
          <w:trHeight w:val="1498"/>
        </w:trPr>
        <w:tc>
          <w:tcPr>
            <w:tcW w:w="1997" w:type="pct"/>
            <w:shd w:val="clear" w:color="auto" w:fill="auto"/>
          </w:tcPr>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 xml:space="preserve">Магазины (4.4): </w:t>
            </w:r>
          </w:p>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объекты капитального строительства, предназначенные для продажи товаров, торговая площадь которых составляет до 5000 м</w:t>
            </w:r>
            <w:r w:rsidRPr="00AD4EA1">
              <w:rPr>
                <w:rFonts w:ascii="Times New Roman" w:hAnsi="Times New Roman" w:cs="Times New Roman"/>
                <w:color w:val="auto"/>
                <w:sz w:val="18"/>
                <w:szCs w:val="18"/>
                <w:vertAlign w:val="superscript"/>
              </w:rPr>
              <w:t>2</w:t>
            </w:r>
          </w:p>
        </w:tc>
        <w:tc>
          <w:tcPr>
            <w:tcW w:w="3003" w:type="pct"/>
            <w:vMerge/>
            <w:shd w:val="clear" w:color="auto" w:fill="auto"/>
            <w:vAlign w:val="center"/>
          </w:tcPr>
          <w:p w:rsidR="005A2BE9" w:rsidRPr="00AD4EA1" w:rsidRDefault="005A2BE9" w:rsidP="009E5749">
            <w:pPr>
              <w:pStyle w:val="af4"/>
              <w:ind w:left="176" w:hanging="6"/>
              <w:rPr>
                <w:b/>
                <w:bCs/>
                <w:sz w:val="18"/>
                <w:szCs w:val="18"/>
              </w:rPr>
            </w:pPr>
          </w:p>
        </w:tc>
      </w:tr>
      <w:tr w:rsidR="005A2BE9" w:rsidRPr="00AD4EA1" w:rsidTr="009E5749">
        <w:tc>
          <w:tcPr>
            <w:tcW w:w="1997" w:type="pct"/>
            <w:shd w:val="clear" w:color="auto" w:fill="auto"/>
          </w:tcPr>
          <w:p w:rsidR="005A2BE9" w:rsidRPr="00AD4EA1" w:rsidRDefault="005A2BE9" w:rsidP="009E5749">
            <w:pPr>
              <w:autoSpaceDE w:val="0"/>
              <w:autoSpaceDN w:val="0"/>
              <w:adjustRightInd w:val="0"/>
              <w:rPr>
                <w:b/>
                <w:sz w:val="18"/>
                <w:szCs w:val="18"/>
                <w:lang w:eastAsia="en-US"/>
              </w:rPr>
            </w:pPr>
            <w:r w:rsidRPr="00AD4EA1">
              <w:rPr>
                <w:b/>
                <w:sz w:val="18"/>
                <w:szCs w:val="18"/>
                <w:lang w:eastAsia="en-US"/>
              </w:rPr>
              <w:t xml:space="preserve">Общественное питание (4.6): </w:t>
            </w:r>
          </w:p>
          <w:p w:rsidR="005A2BE9" w:rsidRPr="00AD4EA1" w:rsidRDefault="005A2BE9" w:rsidP="009E5749">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003" w:type="pct"/>
            <w:vMerge/>
            <w:shd w:val="clear" w:color="auto" w:fill="auto"/>
            <w:vAlign w:val="center"/>
          </w:tcPr>
          <w:p w:rsidR="005A2BE9" w:rsidRPr="00AD4EA1" w:rsidRDefault="005A2BE9" w:rsidP="009E5749">
            <w:pPr>
              <w:pStyle w:val="af4"/>
              <w:ind w:left="176" w:hanging="6"/>
              <w:rPr>
                <w:b/>
                <w:bCs/>
                <w:sz w:val="18"/>
                <w:szCs w:val="18"/>
              </w:rPr>
            </w:pPr>
          </w:p>
        </w:tc>
      </w:tr>
    </w:tbl>
    <w:p w:rsidR="00753814" w:rsidRPr="00AD4EA1" w:rsidRDefault="00753814" w:rsidP="00753814">
      <w:pPr>
        <w:ind w:firstLine="567"/>
        <w:rPr>
          <w:b/>
          <w:bCs/>
          <w:sz w:val="18"/>
          <w:szCs w:val="18"/>
        </w:rPr>
      </w:pPr>
    </w:p>
    <w:p w:rsidR="00E23FF8" w:rsidRPr="00AD4EA1" w:rsidRDefault="00E23FF8" w:rsidP="006B5184">
      <w:pPr>
        <w:tabs>
          <w:tab w:val="left" w:pos="851"/>
        </w:tabs>
        <w:ind w:firstLine="709"/>
        <w:contextualSpacing/>
        <w:rPr>
          <w:b/>
          <w:bCs/>
        </w:rPr>
      </w:pPr>
      <w:r w:rsidRPr="00AD4EA1">
        <w:rPr>
          <w:b/>
          <w:bCs/>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23FF8" w:rsidRPr="00AD4EA1" w:rsidRDefault="00E23FF8" w:rsidP="00E23FF8">
      <w:pPr>
        <w:tabs>
          <w:tab w:val="left" w:pos="851"/>
        </w:tabs>
        <w:ind w:firstLine="567"/>
        <w:contextualSpacing/>
        <w:rPr>
          <w:b/>
          <w:bCs/>
          <w:sz w:val="22"/>
          <w:szCs w:val="22"/>
        </w:rPr>
      </w:pPr>
    </w:p>
    <w:p w:rsidR="00E23FF8" w:rsidRPr="00AD4EA1" w:rsidRDefault="00E23FF8" w:rsidP="00E23FF8">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210 \h \n \t  \* MERGEFORMAT ">
        <w:r w:rsidR="007F7EF4">
          <w:t>0</w:t>
        </w:r>
      </w:fldSimple>
      <w:r w:rsidRPr="00AD4EA1">
        <w:rPr>
          <w:bCs/>
        </w:rPr>
        <w:t xml:space="preserve"> гл. </w:t>
      </w:r>
      <w:fldSimple w:instr=" REF  _Ref373272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5E044F" w:rsidRPr="00AD4EA1" w:rsidRDefault="005E044F" w:rsidP="00E23FF8">
      <w:pPr>
        <w:ind w:firstLine="720"/>
        <w:rPr>
          <w:bCs/>
          <w:sz w:val="22"/>
          <w:szCs w:val="22"/>
        </w:rPr>
      </w:pPr>
    </w:p>
    <w:p w:rsidR="0080530F" w:rsidRPr="00AD4EA1" w:rsidRDefault="0080530F" w:rsidP="008865F2">
      <w:pPr>
        <w:pStyle w:val="3"/>
        <w:rPr>
          <w:szCs w:val="24"/>
        </w:rPr>
      </w:pPr>
      <w:bookmarkStart w:id="131" w:name="_Toc135402883"/>
      <w:r w:rsidRPr="00AD4EA1">
        <w:rPr>
          <w:szCs w:val="24"/>
        </w:rPr>
        <w:t>Территориальная зона П-4 - Зона размещения производственных объектов IV класса опасности</w:t>
      </w:r>
      <w:bookmarkEnd w:id="129"/>
      <w:bookmarkEnd w:id="131"/>
    </w:p>
    <w:p w:rsidR="0080530F" w:rsidRPr="00AD4EA1" w:rsidRDefault="0080530F" w:rsidP="0080530F">
      <w:pPr>
        <w:ind w:firstLine="709"/>
        <w:rPr>
          <w:u w:val="single"/>
        </w:rPr>
      </w:pPr>
      <w:r w:rsidRPr="00AD4EA1">
        <w:rPr>
          <w:u w:val="single"/>
        </w:rP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sidRPr="00AD4EA1">
        <w:rPr>
          <w:u w:val="single"/>
          <w:lang w:val="en-US"/>
        </w:rPr>
        <w:t>V</w:t>
      </w:r>
      <w:r w:rsidRPr="00AD4EA1">
        <w:rPr>
          <w:u w:val="single"/>
        </w:rPr>
        <w:t xml:space="preserve">  класс.</w:t>
      </w:r>
    </w:p>
    <w:p w:rsidR="0080530F" w:rsidRPr="00AD4EA1" w:rsidRDefault="0080530F" w:rsidP="0080530F">
      <w:pPr>
        <w:rPr>
          <w:sz w:val="20"/>
          <w:szCs w:val="20"/>
        </w:rPr>
      </w:pPr>
    </w:p>
    <w:p w:rsidR="0080530F" w:rsidRPr="00AD4EA1" w:rsidRDefault="0080530F" w:rsidP="00906FC6">
      <w:pPr>
        <w:ind w:firstLine="709"/>
        <w:rPr>
          <w:b/>
          <w:bCs/>
          <w:vertAlign w:val="superscript"/>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Pr="00AD4EA1">
        <w:rPr>
          <w:b/>
          <w:bCs/>
          <w:vertAlign w:val="superscript"/>
        </w:rPr>
        <w:t>*</w:t>
      </w:r>
    </w:p>
    <w:p w:rsidR="0080530F" w:rsidRPr="00AD4EA1" w:rsidRDefault="0080530F" w:rsidP="0080530F">
      <w:pPr>
        <w:ind w:firstLine="567"/>
        <w:rPr>
          <w:b/>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06E97" w:rsidRPr="00AD4EA1" w:rsidRDefault="00C06E97" w:rsidP="009E5749">
            <w:pPr>
              <w:ind w:firstLine="708"/>
              <w:jc w:val="center"/>
              <w:rPr>
                <w:sz w:val="20"/>
                <w:szCs w:val="20"/>
                <w:shd w:val="clear" w:color="auto" w:fill="FFFFFF"/>
              </w:rPr>
            </w:pPr>
          </w:p>
        </w:tc>
        <w:tc>
          <w:tcPr>
            <w:tcW w:w="5811" w:type="dxa"/>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w:t>
            </w:r>
          </w:p>
          <w:p w:rsidR="00C06E97" w:rsidRPr="00AD4EA1" w:rsidRDefault="00C06E97" w:rsidP="009E5749">
            <w:pPr>
              <w:jc w:val="center"/>
              <w:rPr>
                <w:sz w:val="20"/>
                <w:szCs w:val="20"/>
                <w:shd w:val="clear" w:color="auto" w:fill="FFFFFF"/>
              </w:rPr>
            </w:pPr>
            <w:r w:rsidRPr="00AD4EA1">
              <w:rPr>
                <w:bCs/>
                <w:sz w:val="20"/>
                <w:szCs w:val="20"/>
              </w:rPr>
              <w:t>РЕКОНСТРУКЦИИ</w:t>
            </w:r>
          </w:p>
        </w:tc>
      </w:tr>
      <w:tr w:rsidR="006C739D" w:rsidRPr="00AD4EA1" w:rsidTr="009E5749">
        <w:tc>
          <w:tcPr>
            <w:tcW w:w="38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rPr>
          <w:trHeight w:val="3231"/>
        </w:trPr>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lastRenderedPageBreak/>
              <w:t>Коммунальное обслуживание (3.1):</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sz w:val="18"/>
                <w:szCs w:val="18"/>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D4EA1">
                <w:rPr>
                  <w:rFonts w:eastAsia="Calibri"/>
                  <w:sz w:val="18"/>
                  <w:szCs w:val="18"/>
                  <w:lang w:eastAsia="en-US"/>
                </w:rPr>
                <w:t>кодами 3.1.1</w:t>
              </w:r>
            </w:hyperlink>
            <w:r w:rsidRPr="00AD4EA1">
              <w:rPr>
                <w:rFonts w:eastAsia="Calibri"/>
                <w:sz w:val="18"/>
                <w:szCs w:val="18"/>
                <w:lang w:eastAsia="en-US"/>
              </w:rPr>
              <w:t xml:space="preserve"> - </w:t>
            </w:r>
            <w:hyperlink w:anchor="Par202" w:tooltip="3.1.2" w:history="1">
              <w:r w:rsidRPr="00AD4EA1">
                <w:rPr>
                  <w:rFonts w:eastAsia="Calibri"/>
                  <w:sz w:val="18"/>
                  <w:szCs w:val="18"/>
                  <w:lang w:eastAsia="en-US"/>
                </w:rPr>
                <w:t>3.1.2</w:t>
              </w:r>
            </w:hyperlink>
          </w:p>
        </w:tc>
        <w:tc>
          <w:tcPr>
            <w:tcW w:w="5811" w:type="dxa"/>
          </w:tcPr>
          <w:p w:rsidR="00C06E97" w:rsidRPr="00AD4EA1" w:rsidRDefault="00C06E97" w:rsidP="009E5749">
            <w:pPr>
              <w:pStyle w:val="af4"/>
              <w:tabs>
                <w:tab w:val="left" w:pos="884"/>
              </w:tabs>
              <w:jc w:val="left"/>
              <w:rPr>
                <w:b/>
                <w:bCs/>
                <w:sz w:val="18"/>
                <w:szCs w:val="18"/>
              </w:rPr>
            </w:pPr>
            <w:r w:rsidRPr="00AD4EA1">
              <w:rPr>
                <w:b/>
                <w:bCs/>
                <w:sz w:val="18"/>
                <w:szCs w:val="18"/>
              </w:rPr>
              <w:t xml:space="preserve">1. Предельные размеры земельных участков, в     </w:t>
            </w:r>
          </w:p>
          <w:p w:rsidR="00C06E97" w:rsidRPr="00AD4EA1" w:rsidRDefault="00C06E97"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C06E97" w:rsidRPr="00AD4EA1" w:rsidRDefault="00C06E97" w:rsidP="00EA1FA3">
            <w:pPr>
              <w:pStyle w:val="af"/>
              <w:numPr>
                <w:ilvl w:val="0"/>
                <w:numId w:val="65"/>
              </w:numPr>
              <w:tabs>
                <w:tab w:val="left" w:pos="34"/>
                <w:tab w:val="left" w:pos="318"/>
              </w:tabs>
              <w:autoSpaceDE w:val="0"/>
              <w:autoSpaceDN w:val="0"/>
              <w:adjustRightInd w:val="0"/>
              <w:spacing w:after="0" w:line="240" w:lineRule="auto"/>
              <w:jc w:val="left"/>
              <w:rPr>
                <w:rFonts w:ascii="Times New Roman" w:hAnsi="Times New Roman"/>
                <w:b/>
                <w:bCs/>
                <w:sz w:val="18"/>
                <w:szCs w:val="18"/>
              </w:rPr>
            </w:pPr>
            <w:r w:rsidRPr="00AD4EA1">
              <w:rPr>
                <w:rFonts w:ascii="Times New Roman" w:hAnsi="Times New Roman"/>
                <w:sz w:val="18"/>
                <w:szCs w:val="18"/>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9E5749">
            <w:pPr>
              <w:tabs>
                <w:tab w:val="left" w:pos="34"/>
                <w:tab w:val="left" w:pos="318"/>
              </w:tabs>
              <w:autoSpaceDE w:val="0"/>
              <w:autoSpaceDN w:val="0"/>
              <w:adjustRightInd w:val="0"/>
              <w:ind w:left="394"/>
              <w:rPr>
                <w:b/>
                <w:bCs/>
                <w:sz w:val="18"/>
                <w:szCs w:val="18"/>
              </w:rPr>
            </w:pPr>
            <w:r w:rsidRPr="00AD4EA1">
              <w:rPr>
                <w:b/>
                <w:bCs/>
                <w:sz w:val="18"/>
                <w:szCs w:val="18"/>
              </w:rPr>
              <w:t>2. Минимальные отступы от границ земельных участков:</w:t>
            </w:r>
          </w:p>
          <w:p w:rsidR="00C06E97" w:rsidRPr="00AD4EA1" w:rsidRDefault="00C06E97" w:rsidP="00EA1FA3">
            <w:pPr>
              <w:pStyle w:val="af"/>
              <w:numPr>
                <w:ilvl w:val="0"/>
                <w:numId w:val="65"/>
              </w:numPr>
              <w:tabs>
                <w:tab w:val="left" w:pos="34"/>
                <w:tab w:val="left" w:pos="318"/>
              </w:tabs>
              <w:autoSpaceDE w:val="0"/>
              <w:autoSpaceDN w:val="0"/>
              <w:adjustRightInd w:val="0"/>
              <w:spacing w:line="240" w:lineRule="auto"/>
              <w:ind w:left="33" w:hanging="33"/>
              <w:rPr>
                <w:rFonts w:ascii="Times New Roman" w:hAnsi="Times New Roman"/>
                <w:b/>
                <w:sz w:val="18"/>
                <w:szCs w:val="18"/>
              </w:rPr>
            </w:pPr>
            <w:r w:rsidRPr="00AD4EA1">
              <w:rPr>
                <w:rFonts w:ascii="Times New Roman" w:hAnsi="Times New Roman"/>
                <w:sz w:val="18"/>
                <w:szCs w:val="18"/>
              </w:rPr>
              <w:t xml:space="preserve">Минимальные отступы от границ земельного    </w:t>
            </w:r>
          </w:p>
          <w:p w:rsidR="00C06E97" w:rsidRPr="00AD4EA1" w:rsidRDefault="00C06E97" w:rsidP="009E5749">
            <w:pPr>
              <w:pStyle w:val="af"/>
              <w:tabs>
                <w:tab w:val="left" w:pos="34"/>
                <w:tab w:val="left" w:pos="318"/>
              </w:tabs>
              <w:autoSpaceDE w:val="0"/>
              <w:autoSpaceDN w:val="0"/>
              <w:adjustRightInd w:val="0"/>
              <w:spacing w:line="240" w:lineRule="auto"/>
              <w:ind w:left="175"/>
              <w:rPr>
                <w:rFonts w:ascii="Times New Roman" w:hAnsi="Times New Roman"/>
                <w:b/>
                <w:sz w:val="18"/>
                <w:szCs w:val="18"/>
              </w:rPr>
            </w:pPr>
            <w:r w:rsidRPr="00AD4EA1">
              <w:rPr>
                <w:rFonts w:ascii="Times New Roman" w:hAnsi="Times New Roman"/>
                <w:sz w:val="18"/>
                <w:szCs w:val="18"/>
              </w:rPr>
              <w:t xml:space="preserve">    участка – не подлежат установлению:</w:t>
            </w:r>
          </w:p>
          <w:p w:rsidR="00C06E97" w:rsidRPr="00AD4EA1" w:rsidRDefault="00C06E97" w:rsidP="009E5749">
            <w:pPr>
              <w:pStyle w:val="af"/>
              <w:tabs>
                <w:tab w:val="left" w:pos="34"/>
                <w:tab w:val="left" w:pos="318"/>
              </w:tabs>
              <w:autoSpaceDE w:val="0"/>
              <w:autoSpaceDN w:val="0"/>
              <w:adjustRightInd w:val="0"/>
              <w:spacing w:line="240" w:lineRule="auto"/>
              <w:ind w:left="175"/>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C06E97" w:rsidRPr="00AD4EA1" w:rsidRDefault="00C06E97" w:rsidP="009E5749">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b/>
                <w:sz w:val="18"/>
                <w:szCs w:val="18"/>
              </w:rPr>
              <w:t xml:space="preserve">   строительства:</w:t>
            </w:r>
          </w:p>
          <w:p w:rsidR="00C06E97" w:rsidRPr="00AD4EA1" w:rsidRDefault="00C06E97" w:rsidP="00EA1FA3">
            <w:pPr>
              <w:pStyle w:val="af"/>
              <w:numPr>
                <w:ilvl w:val="0"/>
                <w:numId w:val="65"/>
              </w:numPr>
              <w:tabs>
                <w:tab w:val="left" w:pos="34"/>
                <w:tab w:val="left" w:pos="318"/>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Предельное количество этажей – 2;</w:t>
            </w:r>
          </w:p>
          <w:p w:rsidR="00C06E97" w:rsidRPr="00AD4EA1" w:rsidRDefault="00C06E97" w:rsidP="00EA1FA3">
            <w:pPr>
              <w:pStyle w:val="af"/>
              <w:numPr>
                <w:ilvl w:val="0"/>
                <w:numId w:val="65"/>
              </w:numPr>
              <w:tabs>
                <w:tab w:val="left" w:pos="34"/>
                <w:tab w:val="left" w:pos="318"/>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C06E97" w:rsidRPr="00AD4EA1" w:rsidRDefault="00C06E97" w:rsidP="00EA1FA3">
            <w:pPr>
              <w:pStyle w:val="af"/>
              <w:numPr>
                <w:ilvl w:val="0"/>
                <w:numId w:val="65"/>
              </w:numPr>
              <w:tabs>
                <w:tab w:val="left" w:pos="34"/>
                <w:tab w:val="left" w:pos="318"/>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Максимальный процент застройки в границах земельного участка – 90%.</w:t>
            </w:r>
          </w:p>
        </w:tc>
      </w:tr>
      <w:tr w:rsidR="006C739D" w:rsidRPr="00AD4EA1" w:rsidTr="009E5749">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t>Деловое управление (4.1)</w:t>
            </w:r>
          </w:p>
          <w:p w:rsidR="00C06E97" w:rsidRPr="00AD4EA1" w:rsidRDefault="00C06E97" w:rsidP="009E5749">
            <w:pPr>
              <w:autoSpaceDE w:val="0"/>
              <w:autoSpaceDN w:val="0"/>
              <w:adjustRightInd w:val="0"/>
              <w:spacing w:before="120" w:after="120"/>
              <w:rPr>
                <w:rFonts w:eastAsia="Calibri"/>
                <w:b/>
                <w:sz w:val="18"/>
                <w:szCs w:val="18"/>
                <w:lang w:eastAsia="en-US"/>
              </w:rPr>
            </w:pPr>
            <w:r w:rsidRPr="00AD4EA1">
              <w:rPr>
                <w:rFonts w:eastAsia="Calibri"/>
                <w:bCs/>
                <w:sz w:val="18"/>
                <w:szCs w:val="1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1" w:type="dxa"/>
            <w:vMerge w:val="restart"/>
          </w:tcPr>
          <w:p w:rsidR="00C06E97" w:rsidRPr="00AD4EA1" w:rsidRDefault="00C06E97"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C06E97" w:rsidRPr="00AD4EA1" w:rsidRDefault="00C06E97"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C06E97" w:rsidRPr="00AD4EA1" w:rsidRDefault="00C06E97" w:rsidP="00EA1FA3">
            <w:pPr>
              <w:pStyle w:val="af"/>
              <w:numPr>
                <w:ilvl w:val="0"/>
                <w:numId w:val="66"/>
              </w:numPr>
              <w:tabs>
                <w:tab w:val="left" w:pos="317"/>
              </w:tabs>
              <w:autoSpaceDE w:val="0"/>
              <w:autoSpaceDN w:val="0"/>
              <w:adjustRightInd w:val="0"/>
              <w:spacing w:line="240" w:lineRule="auto"/>
              <w:rPr>
                <w:rFonts w:ascii="Times New Roman" w:hAnsi="Times New Roman"/>
                <w:bCs/>
                <w:sz w:val="18"/>
                <w:szCs w:val="18"/>
              </w:rPr>
            </w:pPr>
            <w:r w:rsidRPr="00AD4EA1">
              <w:rPr>
                <w:rFonts w:ascii="Times New Roman" w:hAnsi="Times New Roman"/>
                <w:bCs/>
                <w:sz w:val="18"/>
                <w:szCs w:val="18"/>
              </w:rPr>
              <w:t>Предельные (минимальные и (или) максимальные) размеры земельного участка (кроме площади) – не подлежат установлению;</w:t>
            </w:r>
          </w:p>
          <w:p w:rsidR="00C06E97" w:rsidRPr="00AD4EA1" w:rsidRDefault="00C06E97" w:rsidP="00EA1FA3">
            <w:pPr>
              <w:pStyle w:val="af"/>
              <w:numPr>
                <w:ilvl w:val="0"/>
                <w:numId w:val="66"/>
              </w:numPr>
              <w:tabs>
                <w:tab w:val="left" w:pos="317"/>
              </w:tabs>
              <w:autoSpaceDE w:val="0"/>
              <w:autoSpaceDN w:val="0"/>
              <w:adjustRightInd w:val="0"/>
              <w:spacing w:line="240" w:lineRule="auto"/>
              <w:rPr>
                <w:rFonts w:ascii="Times New Roman" w:hAnsi="Times New Roman"/>
                <w:bCs/>
                <w:sz w:val="18"/>
                <w:szCs w:val="18"/>
              </w:rPr>
            </w:pPr>
            <w:r w:rsidRPr="00AD4EA1">
              <w:rPr>
                <w:rFonts w:ascii="Times New Roman" w:hAnsi="Times New Roman"/>
                <w:bCs/>
                <w:sz w:val="18"/>
                <w:szCs w:val="18"/>
              </w:rPr>
              <w:t>Минимальная площадь земельного участка – 100 кв.м;</w:t>
            </w:r>
          </w:p>
          <w:p w:rsidR="00C06E97" w:rsidRPr="00AD4EA1" w:rsidRDefault="00C06E97" w:rsidP="00EA1FA3">
            <w:pPr>
              <w:pStyle w:val="af"/>
              <w:numPr>
                <w:ilvl w:val="0"/>
                <w:numId w:val="66"/>
              </w:numPr>
              <w:tabs>
                <w:tab w:val="left" w:pos="317"/>
              </w:tabs>
              <w:autoSpaceDE w:val="0"/>
              <w:autoSpaceDN w:val="0"/>
              <w:adjustRightInd w:val="0"/>
              <w:spacing w:line="240" w:lineRule="auto"/>
              <w:rPr>
                <w:rFonts w:ascii="Times New Roman" w:hAnsi="Times New Roman"/>
                <w:b/>
                <w:bCs/>
                <w:sz w:val="18"/>
                <w:szCs w:val="18"/>
              </w:rPr>
            </w:pPr>
            <w:r w:rsidRPr="00AD4EA1">
              <w:rPr>
                <w:rFonts w:ascii="Times New Roman" w:hAnsi="Times New Roman"/>
                <w:bCs/>
                <w:sz w:val="18"/>
                <w:szCs w:val="18"/>
              </w:rPr>
              <w:t>Максимальная площадь земельного участка – 1500 кв.м.</w:t>
            </w:r>
          </w:p>
          <w:p w:rsidR="00C06E97" w:rsidRPr="00AD4EA1" w:rsidRDefault="00C06E97" w:rsidP="00EA1FA3">
            <w:pPr>
              <w:pStyle w:val="af"/>
              <w:numPr>
                <w:ilvl w:val="0"/>
                <w:numId w:val="66"/>
              </w:numPr>
              <w:tabs>
                <w:tab w:val="left" w:pos="317"/>
              </w:tabs>
              <w:autoSpaceDE w:val="0"/>
              <w:autoSpaceDN w:val="0"/>
              <w:adjustRightInd w:val="0"/>
              <w:spacing w:line="240" w:lineRule="auto"/>
              <w:rPr>
                <w:rFonts w:ascii="Times New Roman" w:hAnsi="Times New Roman"/>
                <w:b/>
                <w:bCs/>
                <w:sz w:val="18"/>
                <w:szCs w:val="18"/>
              </w:rPr>
            </w:pPr>
            <w:r w:rsidRPr="00AD4EA1">
              <w:rPr>
                <w:rFonts w:ascii="Times New Roman" w:hAnsi="Times New Roman"/>
                <w:b/>
                <w:bCs/>
                <w:sz w:val="18"/>
                <w:szCs w:val="18"/>
              </w:rPr>
              <w:t>2. Минимальные отступы от границ земельных       участков:</w:t>
            </w:r>
          </w:p>
          <w:p w:rsidR="00C06E97" w:rsidRPr="00AD4EA1" w:rsidRDefault="00C06E97" w:rsidP="00EA1FA3">
            <w:pPr>
              <w:pStyle w:val="af"/>
              <w:numPr>
                <w:ilvl w:val="0"/>
                <w:numId w:val="67"/>
              </w:numPr>
              <w:tabs>
                <w:tab w:val="left" w:pos="317"/>
              </w:tabs>
              <w:autoSpaceDE w:val="0"/>
              <w:autoSpaceDN w:val="0"/>
              <w:adjustRightInd w:val="0"/>
              <w:spacing w:line="240" w:lineRule="auto"/>
              <w:rPr>
                <w:rFonts w:ascii="Times New Roman" w:hAnsi="Times New Roman"/>
                <w:bCs/>
                <w:sz w:val="18"/>
                <w:szCs w:val="18"/>
              </w:rPr>
            </w:pPr>
            <w:r w:rsidRPr="00AD4EA1">
              <w:rPr>
                <w:rFonts w:ascii="Times New Roman" w:hAnsi="Times New Roman"/>
                <w:bCs/>
                <w:sz w:val="18"/>
                <w:szCs w:val="18"/>
              </w:rPr>
              <w:t>Минимальные отступы от границ земельного участка – 3 м.</w:t>
            </w:r>
          </w:p>
          <w:p w:rsidR="00C06E97" w:rsidRPr="00AD4EA1" w:rsidRDefault="00C06E97"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C06E97" w:rsidRPr="00AD4EA1" w:rsidRDefault="00C06E97" w:rsidP="009E5749">
            <w:pPr>
              <w:pStyle w:val="af"/>
              <w:tabs>
                <w:tab w:val="left" w:pos="317"/>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b/>
                <w:sz w:val="18"/>
                <w:szCs w:val="18"/>
              </w:rPr>
              <w:t>строительства, требования к размещению парковок, зеленных  насаждений  на  земельном участке:</w:t>
            </w:r>
          </w:p>
          <w:p w:rsidR="00C06E97" w:rsidRPr="00AD4EA1" w:rsidRDefault="00C06E97" w:rsidP="00EA1FA3">
            <w:pPr>
              <w:pStyle w:val="af"/>
              <w:numPr>
                <w:ilvl w:val="0"/>
                <w:numId w:val="68"/>
              </w:numPr>
              <w:tabs>
                <w:tab w:val="left" w:pos="317"/>
              </w:tabs>
              <w:autoSpaceDE w:val="0"/>
              <w:autoSpaceDN w:val="0"/>
              <w:adjustRightInd w:val="0"/>
              <w:spacing w:line="240" w:lineRule="auto"/>
              <w:rPr>
                <w:rFonts w:ascii="Times New Roman" w:hAnsi="Times New Roman"/>
                <w:bCs/>
                <w:sz w:val="18"/>
                <w:szCs w:val="18"/>
              </w:rPr>
            </w:pPr>
            <w:r w:rsidRPr="00AD4EA1">
              <w:rPr>
                <w:rFonts w:ascii="Times New Roman" w:hAnsi="Times New Roman"/>
                <w:bCs/>
                <w:sz w:val="18"/>
                <w:szCs w:val="18"/>
              </w:rPr>
              <w:t>Предельное количество этажей – 2;</w:t>
            </w:r>
          </w:p>
          <w:p w:rsidR="00C06E97" w:rsidRPr="00AD4EA1" w:rsidRDefault="00C06E97" w:rsidP="00EA1FA3">
            <w:pPr>
              <w:pStyle w:val="af"/>
              <w:numPr>
                <w:ilvl w:val="0"/>
                <w:numId w:val="68"/>
              </w:numPr>
              <w:tabs>
                <w:tab w:val="left" w:pos="34"/>
                <w:tab w:val="left" w:pos="317"/>
              </w:tabs>
              <w:autoSpaceDE w:val="0"/>
              <w:autoSpaceDN w:val="0"/>
              <w:adjustRightInd w:val="0"/>
              <w:spacing w:line="240" w:lineRule="auto"/>
              <w:ind w:left="317" w:hanging="283"/>
              <w:jc w:val="left"/>
              <w:rPr>
                <w:rFonts w:ascii="Times New Roman" w:hAnsi="Times New Roman"/>
                <w:sz w:val="18"/>
                <w:szCs w:val="18"/>
              </w:rPr>
            </w:pPr>
            <w:r w:rsidRPr="00AD4EA1">
              <w:rPr>
                <w:rFonts w:ascii="Times New Roman" w:hAnsi="Times New Roman"/>
                <w:bCs/>
                <w:sz w:val="18"/>
                <w:szCs w:val="18"/>
              </w:rPr>
              <w:t>Максимальный процент застройки в границах земельного участка – 60%.</w:t>
            </w:r>
          </w:p>
          <w:p w:rsidR="00C06E97" w:rsidRPr="00AD4EA1" w:rsidRDefault="00C06E97" w:rsidP="00EA1FA3">
            <w:pPr>
              <w:pStyle w:val="af"/>
              <w:numPr>
                <w:ilvl w:val="0"/>
                <w:numId w:val="63"/>
              </w:numPr>
              <w:tabs>
                <w:tab w:val="left" w:pos="317"/>
              </w:tabs>
              <w:spacing w:line="240" w:lineRule="auto"/>
              <w:rPr>
                <w:rFonts w:ascii="Times New Roman" w:hAnsi="Times New Roman"/>
                <w:sz w:val="18"/>
                <w:szCs w:val="18"/>
              </w:rPr>
            </w:pPr>
            <w:r w:rsidRPr="00AD4EA1">
              <w:rPr>
                <w:rFonts w:ascii="Times New Roman" w:hAnsi="Times New Roman"/>
                <w:sz w:val="18"/>
                <w:szCs w:val="18"/>
                <w:lang w:eastAsia="ru-RU"/>
              </w:rPr>
              <w:t>Количество машино-мест для временного хранения индивидуальных легковых автомобилей – 30 машино-мест на 100 работающих;</w:t>
            </w:r>
          </w:p>
          <w:p w:rsidR="00C06E97" w:rsidRPr="00AD4EA1" w:rsidRDefault="00C06E97" w:rsidP="00EA1FA3">
            <w:pPr>
              <w:pStyle w:val="af"/>
              <w:numPr>
                <w:ilvl w:val="0"/>
                <w:numId w:val="63"/>
              </w:numPr>
              <w:tabs>
                <w:tab w:val="left" w:pos="317"/>
              </w:tabs>
              <w:spacing w:line="240" w:lineRule="auto"/>
              <w:rPr>
                <w:rFonts w:ascii="Times New Roman" w:hAnsi="Times New Roman"/>
                <w:sz w:val="18"/>
                <w:szCs w:val="18"/>
              </w:rPr>
            </w:pPr>
            <w:r w:rsidRPr="00AD4EA1">
              <w:rPr>
                <w:rFonts w:ascii="Times New Roman" w:hAnsi="Times New Roman"/>
                <w:bCs/>
                <w:sz w:val="18"/>
                <w:szCs w:val="18"/>
              </w:rPr>
              <w:t>Минимальный процент озеленения – 30%.</w:t>
            </w:r>
          </w:p>
        </w:tc>
      </w:tr>
      <w:tr w:rsidR="006C739D" w:rsidRPr="00AD4EA1" w:rsidTr="009E5749">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Общественное питание (4.6):</w:t>
            </w:r>
          </w:p>
          <w:p w:rsidR="00C06E97" w:rsidRPr="00AD4EA1" w:rsidRDefault="00C06E97" w:rsidP="009E5749">
            <w:pPr>
              <w:autoSpaceDE w:val="0"/>
              <w:autoSpaceDN w:val="0"/>
              <w:adjustRightInd w:val="0"/>
              <w:spacing w:before="120" w:after="12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vMerge/>
          </w:tcPr>
          <w:p w:rsidR="00C06E97" w:rsidRPr="00AD4EA1" w:rsidRDefault="00C06E97" w:rsidP="002D7411">
            <w:pPr>
              <w:numPr>
                <w:ilvl w:val="0"/>
                <w:numId w:val="22"/>
              </w:numPr>
              <w:tabs>
                <w:tab w:val="left" w:pos="34"/>
                <w:tab w:val="left" w:pos="317"/>
              </w:tabs>
              <w:autoSpaceDE w:val="0"/>
              <w:autoSpaceDN w:val="0"/>
              <w:adjustRightInd w:val="0"/>
              <w:ind w:left="33" w:firstLine="0"/>
              <w:rPr>
                <w:rFonts w:eastAsia="Calibri"/>
                <w:sz w:val="18"/>
                <w:szCs w:val="18"/>
                <w:lang w:eastAsia="en-US"/>
              </w:rPr>
            </w:pPr>
          </w:p>
        </w:tc>
      </w:tr>
      <w:tr w:rsidR="006C739D" w:rsidRPr="00AD4EA1" w:rsidTr="009E5749">
        <w:trPr>
          <w:trHeight w:val="2249"/>
        </w:trPr>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Служебные гаражи (4.9):</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tcPr>
          <w:p w:rsidR="00C06E97" w:rsidRPr="00AD4EA1" w:rsidRDefault="00C06E97" w:rsidP="009E5749">
            <w:pPr>
              <w:pStyle w:val="af4"/>
              <w:tabs>
                <w:tab w:val="left" w:pos="884"/>
              </w:tabs>
              <w:jc w:val="left"/>
              <w:rPr>
                <w:b/>
                <w:bCs/>
                <w:sz w:val="18"/>
                <w:szCs w:val="18"/>
              </w:rPr>
            </w:pPr>
            <w:r w:rsidRPr="00AD4EA1">
              <w:rPr>
                <w:b/>
                <w:bCs/>
                <w:sz w:val="18"/>
                <w:szCs w:val="18"/>
              </w:rPr>
              <w:t xml:space="preserve">1. Предельные размеры земельных участков, в том     </w:t>
            </w:r>
          </w:p>
          <w:p w:rsidR="00C06E97" w:rsidRPr="00AD4EA1" w:rsidRDefault="00C06E97" w:rsidP="009E5749">
            <w:pPr>
              <w:tabs>
                <w:tab w:val="left" w:pos="-108"/>
              </w:tabs>
              <w:autoSpaceDE w:val="0"/>
              <w:autoSpaceDN w:val="0"/>
              <w:adjustRightInd w:val="0"/>
              <w:rPr>
                <w:rFonts w:eastAsia="Calibri"/>
                <w:sz w:val="18"/>
                <w:szCs w:val="18"/>
                <w:lang w:eastAsia="en-US"/>
              </w:rPr>
            </w:pPr>
            <w:r w:rsidRPr="00AD4EA1">
              <w:rPr>
                <w:b/>
                <w:bCs/>
                <w:sz w:val="18"/>
                <w:szCs w:val="18"/>
              </w:rPr>
              <w:t xml:space="preserve">       числе их площадь:</w:t>
            </w:r>
          </w:p>
          <w:p w:rsidR="00C06E97" w:rsidRPr="00AD4EA1" w:rsidRDefault="00C06E97" w:rsidP="00EA1FA3">
            <w:pPr>
              <w:pStyle w:val="af"/>
              <w:numPr>
                <w:ilvl w:val="0"/>
                <w:numId w:val="71"/>
              </w:numPr>
              <w:tabs>
                <w:tab w:val="left" w:pos="317"/>
              </w:tabs>
              <w:spacing w:line="240" w:lineRule="auto"/>
              <w:ind w:left="317" w:hanging="284"/>
              <w:jc w:val="left"/>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земельного участка (кроме площади) - не подлежат установлению;</w:t>
            </w:r>
          </w:p>
          <w:p w:rsidR="00C06E97" w:rsidRPr="00AD4EA1" w:rsidRDefault="00C06E97" w:rsidP="00EA1FA3">
            <w:pPr>
              <w:pStyle w:val="af"/>
              <w:numPr>
                <w:ilvl w:val="0"/>
                <w:numId w:val="71"/>
              </w:numPr>
              <w:tabs>
                <w:tab w:val="left" w:pos="317"/>
              </w:tabs>
              <w:spacing w:line="240" w:lineRule="auto"/>
              <w:ind w:left="317" w:hanging="284"/>
              <w:rPr>
                <w:rFonts w:ascii="Times New Roman" w:hAnsi="Times New Roman"/>
                <w:sz w:val="18"/>
                <w:szCs w:val="18"/>
              </w:rPr>
            </w:pPr>
            <w:r w:rsidRPr="00AD4EA1">
              <w:rPr>
                <w:rFonts w:ascii="Times New Roman" w:hAnsi="Times New Roman"/>
                <w:sz w:val="18"/>
                <w:szCs w:val="18"/>
              </w:rPr>
              <w:t xml:space="preserve">Минимальная площадь земельного участка для открытой стоянки на один автомобиль - 15 кв.м; </w:t>
            </w:r>
          </w:p>
          <w:p w:rsidR="00C06E97" w:rsidRPr="00AD4EA1" w:rsidRDefault="00C06E97" w:rsidP="00EA1FA3">
            <w:pPr>
              <w:pStyle w:val="af"/>
              <w:numPr>
                <w:ilvl w:val="0"/>
                <w:numId w:val="71"/>
              </w:numPr>
              <w:tabs>
                <w:tab w:val="left" w:pos="317"/>
              </w:tabs>
              <w:spacing w:after="0" w:line="240" w:lineRule="auto"/>
              <w:ind w:left="317" w:hanging="284"/>
              <w:jc w:val="left"/>
              <w:rPr>
                <w:rFonts w:ascii="Times New Roman" w:hAnsi="Times New Roman"/>
                <w:sz w:val="18"/>
                <w:szCs w:val="18"/>
              </w:rPr>
            </w:pPr>
            <w:r w:rsidRPr="00AD4EA1">
              <w:rPr>
                <w:rFonts w:ascii="Times New Roman" w:hAnsi="Times New Roman"/>
                <w:sz w:val="18"/>
                <w:szCs w:val="18"/>
              </w:rPr>
              <w:t xml:space="preserve">Максимальная площадь земельного участка для открытой стоянки на один автомобиль - 25 кв.м; </w:t>
            </w:r>
          </w:p>
          <w:p w:rsidR="00C06E97" w:rsidRPr="00AD4EA1" w:rsidRDefault="00C06E97" w:rsidP="00EA1FA3">
            <w:pPr>
              <w:pStyle w:val="af"/>
              <w:numPr>
                <w:ilvl w:val="0"/>
                <w:numId w:val="71"/>
              </w:numPr>
              <w:tabs>
                <w:tab w:val="left" w:pos="317"/>
              </w:tabs>
              <w:spacing w:after="0" w:line="240" w:lineRule="auto"/>
              <w:ind w:left="317" w:hanging="284"/>
              <w:jc w:val="left"/>
              <w:rPr>
                <w:rFonts w:ascii="Times New Roman" w:hAnsi="Times New Roman"/>
                <w:sz w:val="18"/>
                <w:szCs w:val="18"/>
              </w:rPr>
            </w:pPr>
            <w:r w:rsidRPr="00AD4EA1">
              <w:rPr>
                <w:rFonts w:ascii="Times New Roman" w:hAnsi="Times New Roman"/>
                <w:sz w:val="18"/>
                <w:szCs w:val="18"/>
              </w:rPr>
              <w:t>Минимальная площадь земельного участка для служебного гаража на один автомобиль –  30 кв.м;</w:t>
            </w:r>
          </w:p>
          <w:p w:rsidR="00C06E97" w:rsidRPr="00AD4EA1" w:rsidRDefault="00C06E97" w:rsidP="00EA1FA3">
            <w:pPr>
              <w:pStyle w:val="af"/>
              <w:numPr>
                <w:ilvl w:val="0"/>
                <w:numId w:val="71"/>
              </w:numPr>
              <w:tabs>
                <w:tab w:val="left" w:pos="317"/>
              </w:tabs>
              <w:spacing w:after="0" w:line="240" w:lineRule="auto"/>
              <w:ind w:left="317" w:hanging="284"/>
              <w:jc w:val="left"/>
              <w:rPr>
                <w:rFonts w:ascii="Times New Roman" w:hAnsi="Times New Roman"/>
                <w:sz w:val="18"/>
                <w:szCs w:val="18"/>
              </w:rPr>
            </w:pPr>
            <w:r w:rsidRPr="00AD4EA1">
              <w:rPr>
                <w:rFonts w:ascii="Times New Roman" w:hAnsi="Times New Roman"/>
                <w:sz w:val="18"/>
                <w:szCs w:val="18"/>
              </w:rPr>
              <w:t>Максимальная площадь земельного участка для служебного гаража на один автомобиль – 120</w:t>
            </w:r>
          </w:p>
          <w:p w:rsidR="00C06E97" w:rsidRPr="00AD4EA1" w:rsidRDefault="00C06E97" w:rsidP="009E5749">
            <w:pPr>
              <w:pStyle w:val="af"/>
              <w:tabs>
                <w:tab w:val="left" w:pos="317"/>
              </w:tabs>
              <w:spacing w:after="0" w:line="240" w:lineRule="auto"/>
              <w:ind w:left="360" w:hanging="43"/>
              <w:jc w:val="left"/>
              <w:rPr>
                <w:rFonts w:ascii="Times New Roman" w:hAnsi="Times New Roman"/>
                <w:bCs/>
                <w:sz w:val="18"/>
                <w:szCs w:val="18"/>
              </w:rPr>
            </w:pPr>
            <w:r w:rsidRPr="00AD4EA1">
              <w:rPr>
                <w:rFonts w:ascii="Times New Roman" w:hAnsi="Times New Roman"/>
                <w:b/>
                <w:bCs/>
                <w:sz w:val="18"/>
                <w:szCs w:val="18"/>
              </w:rPr>
              <w:t>2. Минимальные отступы от границ земельных  участков до стен гаража:</w:t>
            </w:r>
          </w:p>
          <w:p w:rsidR="00C06E97" w:rsidRPr="00AD4EA1" w:rsidRDefault="00C06E97" w:rsidP="00EA1FA3">
            <w:pPr>
              <w:pStyle w:val="af"/>
              <w:numPr>
                <w:ilvl w:val="0"/>
                <w:numId w:val="72"/>
              </w:numPr>
              <w:tabs>
                <w:tab w:val="left" w:pos="317"/>
              </w:tabs>
              <w:spacing w:line="240" w:lineRule="auto"/>
              <w:ind w:left="33" w:firstLine="0"/>
              <w:jc w:val="left"/>
              <w:rPr>
                <w:rFonts w:ascii="Times New Roman" w:hAnsi="Times New Roman"/>
                <w:sz w:val="18"/>
                <w:szCs w:val="18"/>
              </w:rPr>
            </w:pPr>
            <w:r w:rsidRPr="00AD4EA1">
              <w:rPr>
                <w:rFonts w:ascii="Times New Roman" w:hAnsi="Times New Roman"/>
                <w:sz w:val="18"/>
                <w:szCs w:val="18"/>
              </w:rPr>
              <w:t>от боковых границ земельного участка – 1 м;</w:t>
            </w:r>
          </w:p>
          <w:p w:rsidR="00C06E97" w:rsidRPr="00AD4EA1" w:rsidRDefault="00C06E97" w:rsidP="00EA1FA3">
            <w:pPr>
              <w:pStyle w:val="af"/>
              <w:numPr>
                <w:ilvl w:val="0"/>
                <w:numId w:val="72"/>
              </w:numPr>
              <w:tabs>
                <w:tab w:val="left" w:pos="317"/>
              </w:tabs>
              <w:spacing w:line="240" w:lineRule="auto"/>
              <w:ind w:left="33" w:firstLine="0"/>
              <w:jc w:val="left"/>
              <w:rPr>
                <w:rFonts w:ascii="Times New Roman" w:hAnsi="Times New Roman"/>
                <w:sz w:val="18"/>
                <w:szCs w:val="18"/>
              </w:rPr>
            </w:pPr>
            <w:r w:rsidRPr="00AD4EA1">
              <w:rPr>
                <w:rFonts w:ascii="Times New Roman" w:hAnsi="Times New Roman"/>
                <w:sz w:val="18"/>
                <w:szCs w:val="18"/>
              </w:rPr>
              <w:t>от границ земельного участка (красная линия) – 5 м;</w:t>
            </w:r>
          </w:p>
          <w:p w:rsidR="00C06E97" w:rsidRPr="00AD4EA1" w:rsidRDefault="00C06E97" w:rsidP="009E5749">
            <w:pPr>
              <w:pStyle w:val="af"/>
              <w:tabs>
                <w:tab w:val="left" w:pos="317"/>
              </w:tabs>
              <w:autoSpaceDE w:val="0"/>
              <w:autoSpaceDN w:val="0"/>
              <w:adjustRightInd w:val="0"/>
              <w:spacing w:after="0" w:line="240" w:lineRule="auto"/>
              <w:ind w:left="360" w:hanging="43"/>
              <w:rPr>
                <w:rFonts w:ascii="Times New Roman" w:hAnsi="Times New Roman"/>
                <w:b/>
                <w:sz w:val="18"/>
                <w:szCs w:val="18"/>
              </w:rPr>
            </w:pPr>
            <w:r w:rsidRPr="00AD4EA1">
              <w:rPr>
                <w:rFonts w:ascii="Times New Roman" w:hAnsi="Times New Roman"/>
                <w:b/>
                <w:sz w:val="18"/>
                <w:szCs w:val="18"/>
              </w:rPr>
              <w:t>3. Иные предельные параметры разрешенного строительства:</w:t>
            </w:r>
          </w:p>
          <w:p w:rsidR="00C06E97" w:rsidRPr="00AD4EA1" w:rsidRDefault="00C06E97" w:rsidP="00EA1FA3">
            <w:pPr>
              <w:pStyle w:val="af"/>
              <w:numPr>
                <w:ilvl w:val="0"/>
                <w:numId w:val="73"/>
              </w:numPr>
              <w:tabs>
                <w:tab w:val="left" w:pos="261"/>
                <w:tab w:val="left" w:pos="317"/>
                <w:tab w:val="left" w:pos="545"/>
              </w:tabs>
              <w:autoSpaceDE w:val="0"/>
              <w:autoSpaceDN w:val="0"/>
              <w:adjustRightInd w:val="0"/>
              <w:ind w:hanging="720"/>
              <w:rPr>
                <w:rFonts w:ascii="Times New Roman" w:hAnsi="Times New Roman"/>
                <w:sz w:val="18"/>
                <w:szCs w:val="18"/>
              </w:rPr>
            </w:pPr>
            <w:r w:rsidRPr="00AD4EA1">
              <w:rPr>
                <w:rFonts w:ascii="Times New Roman" w:hAnsi="Times New Roman"/>
                <w:sz w:val="18"/>
                <w:szCs w:val="18"/>
              </w:rPr>
              <w:t>Предельное количество этажей – 1;</w:t>
            </w:r>
          </w:p>
          <w:p w:rsidR="00C06E97" w:rsidRPr="00AD4EA1" w:rsidRDefault="00C06E97" w:rsidP="00EA1FA3">
            <w:pPr>
              <w:pStyle w:val="af"/>
              <w:numPr>
                <w:ilvl w:val="0"/>
                <w:numId w:val="73"/>
              </w:numPr>
              <w:tabs>
                <w:tab w:val="left" w:pos="261"/>
                <w:tab w:val="left" w:pos="317"/>
                <w:tab w:val="left" w:pos="545"/>
              </w:tabs>
              <w:autoSpaceDE w:val="0"/>
              <w:autoSpaceDN w:val="0"/>
              <w:adjustRightInd w:val="0"/>
              <w:ind w:hanging="720"/>
              <w:rPr>
                <w:rFonts w:ascii="Times New Roman" w:hAnsi="Times New Roman"/>
                <w:sz w:val="18"/>
                <w:szCs w:val="18"/>
              </w:rPr>
            </w:pPr>
            <w:r w:rsidRPr="00AD4EA1">
              <w:rPr>
                <w:rFonts w:ascii="Times New Roman" w:hAnsi="Times New Roman"/>
                <w:sz w:val="18"/>
                <w:szCs w:val="18"/>
              </w:rPr>
              <w:t xml:space="preserve">Допускается строительство блокированных гаражей; </w:t>
            </w:r>
          </w:p>
          <w:p w:rsidR="00C06E97" w:rsidRPr="00AD4EA1" w:rsidRDefault="00C06E97" w:rsidP="00EA1FA3">
            <w:pPr>
              <w:pStyle w:val="af"/>
              <w:numPr>
                <w:ilvl w:val="0"/>
                <w:numId w:val="73"/>
              </w:numPr>
              <w:tabs>
                <w:tab w:val="left" w:pos="261"/>
                <w:tab w:val="left" w:pos="317"/>
                <w:tab w:val="left" w:pos="545"/>
              </w:tabs>
              <w:autoSpaceDE w:val="0"/>
              <w:autoSpaceDN w:val="0"/>
              <w:adjustRightInd w:val="0"/>
              <w:ind w:hanging="720"/>
              <w:rPr>
                <w:rFonts w:ascii="Times New Roman" w:hAnsi="Times New Roman"/>
                <w:sz w:val="18"/>
                <w:szCs w:val="18"/>
              </w:rPr>
            </w:pPr>
            <w:r w:rsidRPr="00AD4EA1">
              <w:rPr>
                <w:rFonts w:ascii="Times New Roman" w:hAnsi="Times New Roman"/>
                <w:sz w:val="18"/>
                <w:szCs w:val="18"/>
              </w:rPr>
              <w:t>Максимальный процент застройки– 90%.</w:t>
            </w:r>
          </w:p>
        </w:tc>
      </w:tr>
      <w:tr w:rsidR="00E86DA6" w:rsidRPr="00AD4EA1" w:rsidTr="00707FE6">
        <w:trPr>
          <w:trHeight w:val="2249"/>
        </w:trPr>
        <w:tc>
          <w:tcPr>
            <w:tcW w:w="3828" w:type="dxa"/>
            <w:vAlign w:val="center"/>
          </w:tcPr>
          <w:p w:rsidR="00E86DA6" w:rsidRPr="00E86DA6" w:rsidRDefault="00E86DA6" w:rsidP="00E86DA6">
            <w:pPr>
              <w:autoSpaceDE w:val="0"/>
              <w:autoSpaceDN w:val="0"/>
              <w:adjustRightInd w:val="0"/>
              <w:spacing w:before="120" w:after="120"/>
              <w:rPr>
                <w:rFonts w:eastAsia="Calibri"/>
                <w:b/>
                <w:sz w:val="18"/>
                <w:szCs w:val="18"/>
                <w:lang w:eastAsia="en-US"/>
              </w:rPr>
            </w:pPr>
            <w:r w:rsidRPr="00E86DA6">
              <w:rPr>
                <w:rFonts w:eastAsia="Calibri"/>
                <w:b/>
                <w:sz w:val="18"/>
                <w:szCs w:val="18"/>
                <w:lang w:eastAsia="en-US"/>
              </w:rPr>
              <w:lastRenderedPageBreak/>
              <w:t xml:space="preserve">Магазины (4.4): </w:t>
            </w:r>
          </w:p>
          <w:p w:rsidR="00E86DA6" w:rsidRPr="00E86DA6" w:rsidRDefault="00E86DA6" w:rsidP="00E86DA6">
            <w:pPr>
              <w:autoSpaceDE w:val="0"/>
              <w:autoSpaceDN w:val="0"/>
              <w:adjustRightInd w:val="0"/>
              <w:rPr>
                <w:rFonts w:eastAsia="Calibri"/>
                <w:sz w:val="18"/>
                <w:szCs w:val="18"/>
                <w:lang w:eastAsia="en-US"/>
              </w:rPr>
            </w:pPr>
            <w:r w:rsidRPr="00E86DA6">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p w:rsidR="00E86DA6" w:rsidRPr="00E86DA6" w:rsidRDefault="00E86DA6" w:rsidP="00E86DA6">
            <w:pPr>
              <w:autoSpaceDE w:val="0"/>
              <w:autoSpaceDN w:val="0"/>
              <w:adjustRightInd w:val="0"/>
              <w:rPr>
                <w:rFonts w:eastAsia="Calibri"/>
                <w:b/>
                <w:shd w:val="clear" w:color="auto" w:fill="FFFFFF"/>
                <w:lang w:eastAsia="en-US"/>
              </w:rPr>
            </w:pPr>
          </w:p>
        </w:tc>
        <w:tc>
          <w:tcPr>
            <w:tcW w:w="5811" w:type="dxa"/>
            <w:vAlign w:val="center"/>
          </w:tcPr>
          <w:p w:rsidR="00E86DA6" w:rsidRPr="00E86DA6" w:rsidRDefault="00E86DA6" w:rsidP="00E86DA6">
            <w:pPr>
              <w:pStyle w:val="af4"/>
              <w:tabs>
                <w:tab w:val="left" w:pos="884"/>
              </w:tabs>
              <w:jc w:val="left"/>
              <w:rPr>
                <w:b/>
                <w:bCs/>
                <w:sz w:val="18"/>
                <w:szCs w:val="18"/>
              </w:rPr>
            </w:pPr>
            <w:r w:rsidRPr="00E86DA6">
              <w:rPr>
                <w:b/>
                <w:bCs/>
                <w:sz w:val="18"/>
                <w:szCs w:val="18"/>
              </w:rPr>
              <w:t xml:space="preserve">      1. Предельные размеры земельных участков, в том     </w:t>
            </w:r>
          </w:p>
          <w:p w:rsidR="00E86DA6" w:rsidRPr="00E86DA6" w:rsidRDefault="00E86DA6" w:rsidP="00E86DA6">
            <w:pPr>
              <w:tabs>
                <w:tab w:val="left" w:pos="-108"/>
              </w:tabs>
              <w:autoSpaceDE w:val="0"/>
              <w:autoSpaceDN w:val="0"/>
              <w:adjustRightInd w:val="0"/>
              <w:ind w:left="317"/>
              <w:rPr>
                <w:rFonts w:eastAsia="Calibri"/>
                <w:sz w:val="18"/>
                <w:szCs w:val="18"/>
                <w:lang w:eastAsia="en-US"/>
              </w:rPr>
            </w:pPr>
            <w:r w:rsidRPr="00E86DA6">
              <w:rPr>
                <w:b/>
                <w:bCs/>
                <w:sz w:val="18"/>
                <w:szCs w:val="18"/>
              </w:rPr>
              <w:t xml:space="preserve"> числе их площадь:</w:t>
            </w:r>
          </w:p>
          <w:p w:rsidR="00E86DA6" w:rsidRPr="00E86DA6" w:rsidRDefault="00E86DA6" w:rsidP="00C23CEF">
            <w:pPr>
              <w:pStyle w:val="af"/>
              <w:numPr>
                <w:ilvl w:val="0"/>
                <w:numId w:val="244"/>
              </w:numPr>
              <w:tabs>
                <w:tab w:val="left" w:pos="317"/>
              </w:tabs>
              <w:autoSpaceDE w:val="0"/>
              <w:autoSpaceDN w:val="0"/>
              <w:adjustRightInd w:val="0"/>
              <w:spacing w:line="240" w:lineRule="auto"/>
              <w:rPr>
                <w:rFonts w:ascii="Times New Roman" w:hAnsi="Times New Roman"/>
                <w:bCs/>
                <w:sz w:val="18"/>
                <w:szCs w:val="18"/>
              </w:rPr>
            </w:pPr>
            <w:r w:rsidRPr="00E86DA6">
              <w:rPr>
                <w:rFonts w:ascii="Times New Roman" w:hAnsi="Times New Roman"/>
                <w:bCs/>
                <w:sz w:val="18"/>
                <w:szCs w:val="18"/>
              </w:rPr>
              <w:t>Предельные (минимальные и (или) максимальные) размеры земельного участка (кроме площади) – не подлежат установлению;</w:t>
            </w:r>
          </w:p>
          <w:p w:rsidR="00E86DA6" w:rsidRPr="00E86DA6" w:rsidRDefault="00E86DA6" w:rsidP="00C23CEF">
            <w:pPr>
              <w:pStyle w:val="af"/>
              <w:numPr>
                <w:ilvl w:val="0"/>
                <w:numId w:val="244"/>
              </w:numPr>
              <w:tabs>
                <w:tab w:val="left" w:pos="317"/>
              </w:tabs>
              <w:autoSpaceDE w:val="0"/>
              <w:autoSpaceDN w:val="0"/>
              <w:adjustRightInd w:val="0"/>
              <w:spacing w:line="240" w:lineRule="auto"/>
              <w:rPr>
                <w:rFonts w:ascii="Times New Roman" w:hAnsi="Times New Roman"/>
                <w:bCs/>
                <w:sz w:val="18"/>
                <w:szCs w:val="18"/>
              </w:rPr>
            </w:pPr>
            <w:r w:rsidRPr="00E86DA6">
              <w:rPr>
                <w:rFonts w:ascii="Times New Roman" w:hAnsi="Times New Roman"/>
                <w:bCs/>
                <w:sz w:val="18"/>
                <w:szCs w:val="18"/>
              </w:rPr>
              <w:t>Минимальная площадь земельного участка – 50 кв.м;</w:t>
            </w:r>
          </w:p>
          <w:p w:rsidR="00E86DA6" w:rsidRPr="00E86DA6" w:rsidRDefault="00E86DA6" w:rsidP="00C23CEF">
            <w:pPr>
              <w:pStyle w:val="af"/>
              <w:numPr>
                <w:ilvl w:val="0"/>
                <w:numId w:val="244"/>
              </w:numPr>
              <w:tabs>
                <w:tab w:val="left" w:pos="317"/>
              </w:tabs>
              <w:autoSpaceDE w:val="0"/>
              <w:autoSpaceDN w:val="0"/>
              <w:adjustRightInd w:val="0"/>
              <w:spacing w:line="240" w:lineRule="auto"/>
              <w:rPr>
                <w:rFonts w:ascii="Times New Roman" w:hAnsi="Times New Roman"/>
                <w:bCs/>
                <w:sz w:val="18"/>
                <w:szCs w:val="18"/>
              </w:rPr>
            </w:pPr>
            <w:r w:rsidRPr="00E86DA6">
              <w:rPr>
                <w:rFonts w:ascii="Times New Roman" w:hAnsi="Times New Roman"/>
                <w:bCs/>
                <w:sz w:val="18"/>
                <w:szCs w:val="18"/>
              </w:rPr>
              <w:t>Максимальная площадь земельного участка – 5000 кв.м;</w:t>
            </w:r>
          </w:p>
          <w:p w:rsidR="00E86DA6" w:rsidRPr="00E86DA6" w:rsidRDefault="00E86DA6" w:rsidP="00E86DA6">
            <w:pPr>
              <w:pStyle w:val="af"/>
              <w:tabs>
                <w:tab w:val="left" w:pos="317"/>
              </w:tabs>
              <w:spacing w:after="0" w:line="240" w:lineRule="auto"/>
              <w:ind w:left="317"/>
              <w:jc w:val="left"/>
              <w:rPr>
                <w:rFonts w:ascii="Times New Roman" w:hAnsi="Times New Roman"/>
                <w:bCs/>
                <w:sz w:val="18"/>
                <w:szCs w:val="18"/>
              </w:rPr>
            </w:pPr>
            <w:r w:rsidRPr="00E86DA6">
              <w:rPr>
                <w:rFonts w:ascii="Times New Roman" w:hAnsi="Times New Roman"/>
                <w:b/>
                <w:bCs/>
                <w:sz w:val="18"/>
                <w:szCs w:val="18"/>
              </w:rPr>
              <w:t>2. Минимальные отступы от границ земельных  участков:</w:t>
            </w:r>
          </w:p>
          <w:p w:rsidR="00E86DA6" w:rsidRPr="00E86DA6" w:rsidRDefault="00E86DA6" w:rsidP="00C23CEF">
            <w:pPr>
              <w:pStyle w:val="af"/>
              <w:numPr>
                <w:ilvl w:val="0"/>
                <w:numId w:val="245"/>
              </w:numPr>
              <w:tabs>
                <w:tab w:val="left" w:pos="317"/>
              </w:tabs>
              <w:autoSpaceDE w:val="0"/>
              <w:autoSpaceDN w:val="0"/>
              <w:adjustRightInd w:val="0"/>
              <w:spacing w:after="0" w:line="240" w:lineRule="auto"/>
              <w:rPr>
                <w:rFonts w:ascii="Times New Roman" w:hAnsi="Times New Roman"/>
                <w:bCs/>
                <w:sz w:val="18"/>
                <w:szCs w:val="18"/>
              </w:rPr>
            </w:pPr>
            <w:r w:rsidRPr="00E86DA6">
              <w:rPr>
                <w:rFonts w:ascii="Times New Roman" w:hAnsi="Times New Roman"/>
                <w:bCs/>
                <w:sz w:val="18"/>
                <w:szCs w:val="18"/>
              </w:rPr>
              <w:t>Минимальные отступы от границ земельного участка – 3 м;</w:t>
            </w:r>
          </w:p>
          <w:p w:rsidR="00E86DA6" w:rsidRPr="00E86DA6" w:rsidRDefault="00E86DA6" w:rsidP="00E86DA6">
            <w:pPr>
              <w:pStyle w:val="af"/>
              <w:autoSpaceDE w:val="0"/>
              <w:autoSpaceDN w:val="0"/>
              <w:adjustRightInd w:val="0"/>
              <w:spacing w:after="0" w:line="240" w:lineRule="auto"/>
              <w:ind w:left="317"/>
              <w:rPr>
                <w:rFonts w:ascii="Times New Roman" w:hAnsi="Times New Roman"/>
                <w:b/>
                <w:sz w:val="18"/>
                <w:szCs w:val="18"/>
              </w:rPr>
            </w:pPr>
            <w:r w:rsidRPr="00E86DA6">
              <w:rPr>
                <w:rFonts w:ascii="Times New Roman" w:hAnsi="Times New Roman"/>
                <w:b/>
                <w:sz w:val="18"/>
                <w:szCs w:val="18"/>
              </w:rPr>
              <w:t xml:space="preserve">3. Иные предельные параметры разрешенного </w:t>
            </w:r>
          </w:p>
          <w:p w:rsidR="00E86DA6" w:rsidRPr="00E86DA6" w:rsidRDefault="00E86DA6" w:rsidP="00E86DA6">
            <w:pPr>
              <w:pStyle w:val="af"/>
              <w:tabs>
                <w:tab w:val="left" w:pos="317"/>
              </w:tabs>
              <w:autoSpaceDE w:val="0"/>
              <w:autoSpaceDN w:val="0"/>
              <w:adjustRightInd w:val="0"/>
              <w:spacing w:line="240" w:lineRule="auto"/>
              <w:ind w:left="360"/>
              <w:rPr>
                <w:rFonts w:ascii="Times New Roman" w:hAnsi="Times New Roman"/>
                <w:sz w:val="18"/>
                <w:szCs w:val="18"/>
              </w:rPr>
            </w:pPr>
            <w:r w:rsidRPr="00E86DA6">
              <w:rPr>
                <w:rFonts w:ascii="Times New Roman" w:hAnsi="Times New Roman"/>
                <w:b/>
                <w:sz w:val="18"/>
                <w:szCs w:val="18"/>
              </w:rPr>
              <w:t>строительства, требования к размещению парковок, зеленных  насаждений  на  земельном участке:</w:t>
            </w:r>
          </w:p>
          <w:p w:rsidR="00E86DA6" w:rsidRPr="00E86DA6" w:rsidRDefault="00E86DA6" w:rsidP="00C23CEF">
            <w:pPr>
              <w:pStyle w:val="af"/>
              <w:numPr>
                <w:ilvl w:val="0"/>
                <w:numId w:val="246"/>
              </w:numPr>
              <w:tabs>
                <w:tab w:val="left" w:pos="317"/>
              </w:tabs>
              <w:autoSpaceDE w:val="0"/>
              <w:autoSpaceDN w:val="0"/>
              <w:adjustRightInd w:val="0"/>
              <w:spacing w:after="0" w:line="240" w:lineRule="auto"/>
              <w:rPr>
                <w:rFonts w:ascii="Times New Roman" w:hAnsi="Times New Roman"/>
                <w:bCs/>
                <w:sz w:val="18"/>
                <w:szCs w:val="18"/>
              </w:rPr>
            </w:pPr>
            <w:r w:rsidRPr="00E86DA6">
              <w:rPr>
                <w:rFonts w:ascii="Times New Roman" w:hAnsi="Times New Roman"/>
                <w:bCs/>
                <w:sz w:val="18"/>
                <w:szCs w:val="18"/>
              </w:rPr>
              <w:t>Предельное количество этажей – 2;</w:t>
            </w:r>
          </w:p>
          <w:p w:rsidR="00E86DA6" w:rsidRPr="00E86DA6" w:rsidRDefault="00E86DA6" w:rsidP="00C23CEF">
            <w:pPr>
              <w:pStyle w:val="af"/>
              <w:numPr>
                <w:ilvl w:val="0"/>
                <w:numId w:val="246"/>
              </w:numPr>
              <w:tabs>
                <w:tab w:val="left" w:pos="317"/>
              </w:tabs>
              <w:autoSpaceDE w:val="0"/>
              <w:autoSpaceDN w:val="0"/>
              <w:adjustRightInd w:val="0"/>
              <w:spacing w:after="0" w:line="240" w:lineRule="auto"/>
              <w:rPr>
                <w:rFonts w:ascii="Times New Roman" w:hAnsi="Times New Roman"/>
                <w:bCs/>
                <w:sz w:val="18"/>
                <w:szCs w:val="18"/>
              </w:rPr>
            </w:pPr>
            <w:r w:rsidRPr="00E86DA6">
              <w:rPr>
                <w:rFonts w:ascii="Times New Roman" w:hAnsi="Times New Roman"/>
                <w:bCs/>
                <w:sz w:val="18"/>
                <w:szCs w:val="18"/>
              </w:rPr>
              <w:t>Максимальный процент застройки в границах земельного участка – 60%;</w:t>
            </w:r>
          </w:p>
          <w:p w:rsidR="00E86DA6" w:rsidRPr="00E86DA6" w:rsidRDefault="00E86DA6" w:rsidP="00C23CEF">
            <w:pPr>
              <w:pStyle w:val="af"/>
              <w:numPr>
                <w:ilvl w:val="0"/>
                <w:numId w:val="246"/>
              </w:numPr>
              <w:autoSpaceDE w:val="0"/>
              <w:autoSpaceDN w:val="0"/>
              <w:adjustRightInd w:val="0"/>
              <w:spacing w:after="0" w:line="240" w:lineRule="auto"/>
              <w:rPr>
                <w:rFonts w:ascii="Times New Roman" w:hAnsi="Times New Roman"/>
                <w:sz w:val="18"/>
                <w:szCs w:val="18"/>
              </w:rPr>
            </w:pPr>
            <w:r w:rsidRPr="00E86DA6">
              <w:rPr>
                <w:rFonts w:ascii="Times New Roman" w:hAnsi="Times New Roman"/>
                <w:bCs/>
                <w:sz w:val="18"/>
                <w:szCs w:val="18"/>
              </w:rPr>
              <w:t>Максимальный процент озеленения – 30%;</w:t>
            </w:r>
          </w:p>
          <w:p w:rsidR="00E86DA6" w:rsidRPr="00E86DA6" w:rsidRDefault="00E86DA6" w:rsidP="00E86DA6">
            <w:pPr>
              <w:pStyle w:val="af"/>
              <w:numPr>
                <w:ilvl w:val="0"/>
                <w:numId w:val="55"/>
              </w:numPr>
              <w:autoSpaceDE w:val="0"/>
              <w:autoSpaceDN w:val="0"/>
              <w:adjustRightInd w:val="0"/>
              <w:spacing w:after="0" w:line="240" w:lineRule="auto"/>
              <w:ind w:left="317" w:hanging="317"/>
              <w:jc w:val="left"/>
              <w:rPr>
                <w:rFonts w:ascii="Times New Roman" w:hAnsi="Times New Roman"/>
                <w:sz w:val="18"/>
                <w:szCs w:val="18"/>
              </w:rPr>
            </w:pPr>
            <w:r w:rsidRPr="00E86DA6">
              <w:rPr>
                <w:rFonts w:ascii="Times New Roman" w:hAnsi="Times New Roman"/>
                <w:sz w:val="18"/>
                <w:szCs w:val="18"/>
                <w:lang w:eastAsia="ru-RU"/>
              </w:rPr>
              <w:t xml:space="preserve"> Количество машино-мест для временного хранения индивидуальных легковых автомобилей:</w:t>
            </w:r>
          </w:p>
          <w:p w:rsidR="00E86DA6" w:rsidRPr="00E86DA6" w:rsidRDefault="00E86DA6" w:rsidP="00E86DA6">
            <w:pPr>
              <w:autoSpaceDE w:val="0"/>
              <w:autoSpaceDN w:val="0"/>
              <w:adjustRightInd w:val="0"/>
              <w:rPr>
                <w:rFonts w:eastAsia="Calibri"/>
                <w:bCs/>
                <w:lang w:eastAsia="en-US"/>
              </w:rPr>
            </w:pPr>
            <w:r w:rsidRPr="00E86DA6">
              <w:rPr>
                <w:sz w:val="18"/>
                <w:szCs w:val="18"/>
              </w:rPr>
              <w:t>-     14  машино-местна</w:t>
            </w:r>
            <w:r w:rsidRPr="00E86DA6">
              <w:rPr>
                <w:rStyle w:val="extended-textshort"/>
                <w:sz w:val="18"/>
                <w:szCs w:val="18"/>
              </w:rPr>
              <w:t xml:space="preserve"> 100  кв.м  </w:t>
            </w:r>
            <w:r w:rsidRPr="00E86DA6">
              <w:rPr>
                <w:rStyle w:val="extended-textshort"/>
                <w:bCs/>
                <w:sz w:val="18"/>
                <w:szCs w:val="18"/>
              </w:rPr>
              <w:t>торговой</w:t>
            </w:r>
            <w:r w:rsidRPr="00E86DA6">
              <w:rPr>
                <w:rStyle w:val="extended-textshort"/>
                <w:sz w:val="18"/>
                <w:szCs w:val="18"/>
              </w:rPr>
              <w:t xml:space="preserve"> площади</w:t>
            </w:r>
          </w:p>
        </w:tc>
      </w:tr>
      <w:tr w:rsidR="00F83309" w:rsidRPr="00AD4EA1" w:rsidTr="009E5749">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Недропользование (6.1):</w:t>
            </w:r>
          </w:p>
          <w:p w:rsidR="00F83309" w:rsidRPr="00AD4EA1" w:rsidRDefault="00F83309" w:rsidP="009E5749">
            <w:pPr>
              <w:autoSpaceDE w:val="0"/>
              <w:autoSpaceDN w:val="0"/>
              <w:adjustRightInd w:val="0"/>
              <w:rPr>
                <w:rFonts w:eastAsia="Calibri"/>
                <w:bCs/>
                <w:sz w:val="18"/>
                <w:szCs w:val="18"/>
                <w:lang w:eastAsia="en-US"/>
              </w:rPr>
            </w:pPr>
            <w:r w:rsidRPr="00AD4EA1">
              <w:rPr>
                <w:rFonts w:eastAsia="Calibri"/>
                <w:bCs/>
                <w:sz w:val="18"/>
                <w:szCs w:val="18"/>
                <w:lang w:eastAsia="en-US"/>
              </w:rPr>
              <w:t>Осуществление геологических изысканий;</w:t>
            </w:r>
          </w:p>
          <w:p w:rsidR="00F83309" w:rsidRPr="00AD4EA1" w:rsidRDefault="00F83309" w:rsidP="009E5749">
            <w:pPr>
              <w:autoSpaceDE w:val="0"/>
              <w:autoSpaceDN w:val="0"/>
              <w:adjustRightInd w:val="0"/>
              <w:rPr>
                <w:rFonts w:eastAsia="Calibri"/>
                <w:bCs/>
                <w:sz w:val="18"/>
                <w:szCs w:val="18"/>
                <w:lang w:eastAsia="en-US"/>
              </w:rPr>
            </w:pPr>
            <w:r w:rsidRPr="00AD4EA1">
              <w:rPr>
                <w:rFonts w:eastAsia="Calibri"/>
                <w:bCs/>
                <w:sz w:val="18"/>
                <w:szCs w:val="18"/>
                <w:lang w:eastAsia="en-US"/>
              </w:rPr>
              <w:t>добыча полезных ископаемых открытым (карьеры, отвалы) и закрытым (шахты, скважины) способами;</w:t>
            </w:r>
          </w:p>
          <w:p w:rsidR="00F83309" w:rsidRPr="00AD4EA1" w:rsidRDefault="00F83309"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объектов капитального строительства, в том числе подземных, в целях добычи полезных ископаемых;</w:t>
            </w:r>
          </w:p>
          <w:p w:rsidR="00F83309" w:rsidRPr="00AD4EA1" w:rsidRDefault="00F83309"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F83309" w:rsidRPr="00AD4EA1" w:rsidRDefault="00F83309" w:rsidP="009E5749">
            <w:pPr>
              <w:autoSpaceDE w:val="0"/>
              <w:autoSpaceDN w:val="0"/>
              <w:adjustRightInd w:val="0"/>
              <w:rPr>
                <w:sz w:val="18"/>
                <w:szCs w:val="18"/>
              </w:rPr>
            </w:pPr>
            <w:r w:rsidRPr="00AD4EA1">
              <w:rPr>
                <w:rFonts w:eastAsia="Calibri"/>
                <w:bCs/>
                <w:sz w:val="18"/>
                <w:szCs w:val="18"/>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5811" w:type="dxa"/>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F83309" w:rsidRPr="00AD4EA1" w:rsidRDefault="00F83309" w:rsidP="002D7411">
            <w:pPr>
              <w:numPr>
                <w:ilvl w:val="0"/>
                <w:numId w:val="2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w:t>
            </w:r>
          </w:p>
          <w:p w:rsidR="00F83309" w:rsidRPr="00AD4EA1" w:rsidRDefault="00F83309" w:rsidP="009E5749">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      размеры земельного участка, в том числе площадь    </w:t>
            </w:r>
          </w:p>
          <w:p w:rsidR="00F83309" w:rsidRPr="00AD4EA1" w:rsidRDefault="00F83309" w:rsidP="009E5749">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      не подлежат установлению;</w:t>
            </w:r>
          </w:p>
          <w:p w:rsidR="00F83309" w:rsidRPr="00AD4EA1" w:rsidRDefault="00F83309" w:rsidP="009E5749">
            <w:pPr>
              <w:tabs>
                <w:tab w:val="left" w:pos="34"/>
                <w:tab w:val="left" w:pos="317"/>
              </w:tabs>
              <w:autoSpaceDE w:val="0"/>
              <w:autoSpaceDN w:val="0"/>
              <w:adjustRightInd w:val="0"/>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b/>
                <w:bCs/>
                <w:sz w:val="18"/>
                <w:szCs w:val="18"/>
              </w:rPr>
              <w:t xml:space="preserve">        участков</w:t>
            </w:r>
          </w:p>
          <w:p w:rsidR="00F83309" w:rsidRPr="00AD4EA1" w:rsidRDefault="00F83309" w:rsidP="002D7411">
            <w:pPr>
              <w:pStyle w:val="af"/>
              <w:numPr>
                <w:ilvl w:val="0"/>
                <w:numId w:val="20"/>
              </w:numPr>
              <w:tabs>
                <w:tab w:val="left" w:pos="34"/>
                <w:tab w:val="left" w:pos="317"/>
              </w:tabs>
              <w:autoSpaceDE w:val="0"/>
              <w:autoSpaceDN w:val="0"/>
              <w:adjustRightInd w:val="0"/>
              <w:spacing w:after="0" w:line="240" w:lineRule="auto"/>
              <w:ind w:hanging="932"/>
              <w:rPr>
                <w:rFonts w:ascii="Times New Roman" w:hAnsi="Times New Roman"/>
                <w:sz w:val="18"/>
                <w:szCs w:val="18"/>
              </w:rPr>
            </w:pPr>
            <w:r w:rsidRPr="00AD4EA1">
              <w:rPr>
                <w:rFonts w:ascii="Times New Roman" w:hAnsi="Times New Roman"/>
                <w:sz w:val="18"/>
                <w:szCs w:val="18"/>
              </w:rPr>
              <w:t xml:space="preserve">Минимальные отступы от границ земельного </w:t>
            </w:r>
          </w:p>
          <w:p w:rsidR="00F83309" w:rsidRPr="00AD4EA1" w:rsidRDefault="00F83309" w:rsidP="009E5749">
            <w:pPr>
              <w:pStyle w:val="af"/>
              <w:tabs>
                <w:tab w:val="left" w:pos="34"/>
                <w:tab w:val="left" w:pos="317"/>
              </w:tabs>
              <w:autoSpaceDE w:val="0"/>
              <w:autoSpaceDN w:val="0"/>
              <w:adjustRightInd w:val="0"/>
              <w:spacing w:after="0" w:line="240" w:lineRule="auto"/>
              <w:ind w:left="317"/>
              <w:rPr>
                <w:rFonts w:ascii="Times New Roman" w:hAnsi="Times New Roman"/>
                <w:sz w:val="18"/>
                <w:szCs w:val="18"/>
              </w:rPr>
            </w:pPr>
            <w:r w:rsidRPr="00AD4EA1">
              <w:rPr>
                <w:rFonts w:ascii="Times New Roman" w:hAnsi="Times New Roman"/>
                <w:sz w:val="18"/>
                <w:szCs w:val="18"/>
              </w:rPr>
              <w:t>участка – не подлежат установлению:</w:t>
            </w:r>
          </w:p>
          <w:p w:rsidR="00F83309" w:rsidRPr="00AD4EA1" w:rsidRDefault="00F83309" w:rsidP="002D7411">
            <w:pPr>
              <w:numPr>
                <w:ilvl w:val="0"/>
                <w:numId w:val="2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высота зданий, строений, сооружений – не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подлежат установлению;</w:t>
            </w:r>
          </w:p>
          <w:p w:rsidR="00F83309" w:rsidRPr="00AD4EA1" w:rsidRDefault="00F83309" w:rsidP="002D7411">
            <w:pPr>
              <w:numPr>
                <w:ilvl w:val="0"/>
                <w:numId w:val="2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в границах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земельного участка – 70%.</w:t>
            </w:r>
          </w:p>
          <w:p w:rsidR="00F83309" w:rsidRPr="00AD4EA1" w:rsidRDefault="00F83309" w:rsidP="009E5749">
            <w:pPr>
              <w:autoSpaceDE w:val="0"/>
              <w:autoSpaceDN w:val="0"/>
              <w:adjustRightInd w:val="0"/>
              <w:rPr>
                <w:rFonts w:eastAsia="Calibri"/>
                <w:bCs/>
                <w:sz w:val="18"/>
                <w:szCs w:val="18"/>
                <w:lang w:eastAsia="en-US"/>
              </w:rPr>
            </w:pPr>
          </w:p>
        </w:tc>
      </w:tr>
      <w:tr w:rsidR="00F83309" w:rsidRPr="00AD4EA1" w:rsidTr="009E5749">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Пищевая промышленность (6.4):</w:t>
            </w:r>
          </w:p>
          <w:p w:rsidR="00F83309" w:rsidRPr="00AD4EA1" w:rsidRDefault="00F83309"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811" w:type="dxa"/>
            <w:vMerge w:val="restart"/>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F83309" w:rsidRPr="00AD4EA1" w:rsidRDefault="00F83309" w:rsidP="002D7411">
            <w:pPr>
              <w:numPr>
                <w:ilvl w:val="0"/>
                <w:numId w:val="21"/>
              </w:numPr>
              <w:tabs>
                <w:tab w:val="left" w:pos="34"/>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w:t>
            </w:r>
          </w:p>
          <w:p w:rsidR="00F83309" w:rsidRPr="00AD4EA1" w:rsidRDefault="00F83309" w:rsidP="009E5749">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     размеры земельного участка, в том числе площадь    </w:t>
            </w:r>
          </w:p>
          <w:p w:rsidR="00F83309" w:rsidRPr="00AD4EA1" w:rsidRDefault="00F83309" w:rsidP="009E5749">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     не подлежат установлению;</w:t>
            </w:r>
          </w:p>
          <w:p w:rsidR="00F83309" w:rsidRPr="00AD4EA1" w:rsidRDefault="00F83309" w:rsidP="009E5749">
            <w:pPr>
              <w:tabs>
                <w:tab w:val="left" w:pos="34"/>
                <w:tab w:val="left" w:pos="317"/>
              </w:tabs>
              <w:autoSpaceDE w:val="0"/>
              <w:autoSpaceDN w:val="0"/>
              <w:adjustRightInd w:val="0"/>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b/>
                <w:bCs/>
                <w:sz w:val="18"/>
                <w:szCs w:val="18"/>
              </w:rPr>
              <w:t xml:space="preserve">        участков</w:t>
            </w:r>
          </w:p>
          <w:p w:rsidR="00F83309" w:rsidRPr="00AD4EA1" w:rsidRDefault="00F83309" w:rsidP="002D7411">
            <w:pPr>
              <w:numPr>
                <w:ilvl w:val="0"/>
                <w:numId w:val="2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участка – не подлежат установлению:</w:t>
            </w:r>
          </w:p>
          <w:p w:rsidR="00F83309" w:rsidRPr="00AD4EA1" w:rsidRDefault="00F83309" w:rsidP="009E5749">
            <w:pPr>
              <w:pStyle w:val="af"/>
              <w:tabs>
                <w:tab w:val="left" w:pos="317"/>
              </w:tabs>
              <w:autoSpaceDE w:val="0"/>
              <w:autoSpaceDN w:val="0"/>
              <w:adjustRightInd w:val="0"/>
              <w:spacing w:after="0" w:line="240" w:lineRule="auto"/>
              <w:ind w:left="360" w:hanging="43"/>
              <w:rPr>
                <w:rFonts w:ascii="Times New Roman" w:hAnsi="Times New Roman"/>
                <w:b/>
                <w:sz w:val="18"/>
                <w:szCs w:val="18"/>
              </w:rPr>
            </w:pPr>
            <w:r w:rsidRPr="00AD4EA1">
              <w:rPr>
                <w:rFonts w:ascii="Times New Roman" w:hAnsi="Times New Roman"/>
                <w:b/>
                <w:sz w:val="18"/>
                <w:szCs w:val="18"/>
              </w:rPr>
              <w:t>3. Иные предельные параметры разрешенного строительства:</w:t>
            </w:r>
          </w:p>
          <w:p w:rsidR="00F83309" w:rsidRPr="00AD4EA1" w:rsidRDefault="00F83309" w:rsidP="002D7411">
            <w:pPr>
              <w:numPr>
                <w:ilvl w:val="0"/>
                <w:numId w:val="2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w:t>
            </w:r>
          </w:p>
          <w:p w:rsidR="00F83309" w:rsidRPr="00AD4EA1" w:rsidRDefault="00F83309" w:rsidP="009E5749">
            <w:pPr>
              <w:tabs>
                <w:tab w:val="left" w:pos="34"/>
                <w:tab w:val="left" w:pos="317"/>
              </w:tabs>
              <w:autoSpaceDE w:val="0"/>
              <w:autoSpaceDN w:val="0"/>
              <w:adjustRightInd w:val="0"/>
              <w:ind w:right="-108"/>
              <w:rPr>
                <w:rFonts w:eastAsia="Calibri"/>
                <w:sz w:val="18"/>
                <w:szCs w:val="18"/>
                <w:lang w:eastAsia="en-US"/>
              </w:rPr>
            </w:pPr>
            <w:r w:rsidRPr="00AD4EA1">
              <w:rPr>
                <w:rFonts w:eastAsia="Calibri"/>
                <w:sz w:val="18"/>
                <w:szCs w:val="18"/>
                <w:lang w:eastAsia="en-US"/>
              </w:rPr>
              <w:t xml:space="preserve">      высота зданий, строений, сооружений не        </w:t>
            </w:r>
          </w:p>
          <w:p w:rsidR="00F83309" w:rsidRPr="00AD4EA1" w:rsidRDefault="00F83309" w:rsidP="009E5749">
            <w:pPr>
              <w:tabs>
                <w:tab w:val="left" w:pos="34"/>
                <w:tab w:val="left" w:pos="317"/>
              </w:tabs>
              <w:autoSpaceDE w:val="0"/>
              <w:autoSpaceDN w:val="0"/>
              <w:adjustRightInd w:val="0"/>
              <w:ind w:right="-108"/>
              <w:rPr>
                <w:rFonts w:eastAsia="Calibri"/>
                <w:sz w:val="18"/>
                <w:szCs w:val="18"/>
                <w:lang w:eastAsia="en-US"/>
              </w:rPr>
            </w:pPr>
            <w:r w:rsidRPr="00AD4EA1">
              <w:rPr>
                <w:rFonts w:eastAsia="Calibri"/>
                <w:sz w:val="18"/>
                <w:szCs w:val="18"/>
                <w:lang w:eastAsia="en-US"/>
              </w:rPr>
              <w:t xml:space="preserve">      подлежат установлению;</w:t>
            </w:r>
          </w:p>
          <w:p w:rsidR="00F83309" w:rsidRPr="00AD4EA1" w:rsidRDefault="00F83309" w:rsidP="002D7411">
            <w:pPr>
              <w:numPr>
                <w:ilvl w:val="0"/>
                <w:numId w:val="21"/>
              </w:numPr>
              <w:tabs>
                <w:tab w:val="left" w:pos="34"/>
                <w:tab w:val="left" w:pos="317"/>
              </w:tabs>
              <w:autoSpaceDE w:val="0"/>
              <w:autoSpaceDN w:val="0"/>
              <w:adjustRightInd w:val="0"/>
              <w:ind w:left="0" w:firstLine="0"/>
              <w:rPr>
                <w:rFonts w:eastAsia="Calibri"/>
                <w:bCs/>
                <w:sz w:val="18"/>
                <w:szCs w:val="18"/>
                <w:lang w:eastAsia="en-US"/>
              </w:rPr>
            </w:pPr>
            <w:r w:rsidRPr="00AD4EA1">
              <w:rPr>
                <w:rFonts w:eastAsia="Calibri"/>
                <w:sz w:val="18"/>
                <w:szCs w:val="18"/>
                <w:lang w:eastAsia="en-US"/>
              </w:rPr>
              <w:t>Максимальный процент застройки в границах земельного участка – 70%;</w:t>
            </w:r>
          </w:p>
          <w:p w:rsidR="00F83309" w:rsidRPr="00AD4EA1" w:rsidRDefault="00F83309" w:rsidP="002D7411">
            <w:pPr>
              <w:numPr>
                <w:ilvl w:val="0"/>
                <w:numId w:val="21"/>
              </w:numPr>
              <w:tabs>
                <w:tab w:val="left" w:pos="34"/>
                <w:tab w:val="left" w:pos="317"/>
              </w:tabs>
              <w:autoSpaceDE w:val="0"/>
              <w:autoSpaceDN w:val="0"/>
              <w:adjustRightInd w:val="0"/>
              <w:ind w:left="0" w:firstLine="0"/>
              <w:rPr>
                <w:rFonts w:eastAsia="Calibri"/>
                <w:bCs/>
                <w:sz w:val="18"/>
                <w:szCs w:val="18"/>
                <w:lang w:eastAsia="en-US"/>
              </w:rPr>
            </w:pPr>
            <w:r w:rsidRPr="00AD4EA1">
              <w:rPr>
                <w:rFonts w:eastAsia="Calibri"/>
                <w:sz w:val="18"/>
                <w:szCs w:val="18"/>
                <w:lang w:eastAsia="en-US"/>
              </w:rPr>
              <w:t>Минимальный процент озеленения – 15%.</w:t>
            </w:r>
          </w:p>
        </w:tc>
      </w:tr>
      <w:tr w:rsidR="00F83309" w:rsidRPr="00AD4EA1" w:rsidTr="009E5749">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Строительная промышленность (6.6):</w:t>
            </w:r>
          </w:p>
          <w:p w:rsidR="00F83309" w:rsidRPr="00AD4EA1" w:rsidRDefault="00F83309"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811" w:type="dxa"/>
            <w:vMerge/>
          </w:tcPr>
          <w:p w:rsidR="00F83309" w:rsidRPr="00AD4EA1" w:rsidRDefault="00F83309" w:rsidP="009E5749">
            <w:pPr>
              <w:autoSpaceDE w:val="0"/>
              <w:autoSpaceDN w:val="0"/>
              <w:adjustRightInd w:val="0"/>
              <w:jc w:val="center"/>
              <w:rPr>
                <w:rFonts w:eastAsia="Calibri"/>
                <w:bCs/>
                <w:sz w:val="20"/>
                <w:szCs w:val="20"/>
                <w:lang w:eastAsia="en-US"/>
              </w:rPr>
            </w:pPr>
          </w:p>
        </w:tc>
      </w:tr>
      <w:tr w:rsidR="00F83309" w:rsidRPr="00AD4EA1" w:rsidTr="009E5749">
        <w:tc>
          <w:tcPr>
            <w:tcW w:w="3828" w:type="dxa"/>
            <w:vAlign w:val="center"/>
          </w:tcPr>
          <w:p w:rsidR="00F83309" w:rsidRPr="00AD4EA1" w:rsidRDefault="00F8330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Производственная деятельность (6.0):</w:t>
            </w:r>
          </w:p>
          <w:p w:rsidR="00F83309" w:rsidRPr="00AD4EA1" w:rsidRDefault="00F8330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в целях добычи недр, их переработки, изготовления вещей промышленным способом.</w:t>
            </w:r>
          </w:p>
        </w:tc>
        <w:tc>
          <w:tcPr>
            <w:tcW w:w="5811" w:type="dxa"/>
            <w:vMerge/>
          </w:tcPr>
          <w:p w:rsidR="00F83309" w:rsidRPr="00AD4EA1" w:rsidRDefault="00F83309" w:rsidP="009E5749">
            <w:pPr>
              <w:autoSpaceDE w:val="0"/>
              <w:autoSpaceDN w:val="0"/>
              <w:adjustRightInd w:val="0"/>
              <w:jc w:val="center"/>
              <w:rPr>
                <w:rFonts w:eastAsia="Calibri"/>
                <w:bCs/>
                <w:sz w:val="20"/>
                <w:szCs w:val="20"/>
                <w:lang w:eastAsia="en-US"/>
              </w:rPr>
            </w:pPr>
          </w:p>
        </w:tc>
      </w:tr>
      <w:tr w:rsidR="00F83309" w:rsidRPr="00AD4EA1" w:rsidTr="009E5749">
        <w:tc>
          <w:tcPr>
            <w:tcW w:w="3828" w:type="dxa"/>
            <w:vAlign w:val="center"/>
          </w:tcPr>
          <w:p w:rsidR="00F83309" w:rsidRPr="00AD4EA1" w:rsidRDefault="00F83309" w:rsidP="009E5749">
            <w:pPr>
              <w:autoSpaceDE w:val="0"/>
              <w:autoSpaceDN w:val="0"/>
              <w:adjustRightInd w:val="0"/>
              <w:rPr>
                <w:sz w:val="18"/>
                <w:szCs w:val="18"/>
                <w:lang w:eastAsia="en-US"/>
              </w:rPr>
            </w:pPr>
            <w:r w:rsidRPr="00AD4EA1">
              <w:rPr>
                <w:b/>
                <w:sz w:val="18"/>
                <w:szCs w:val="18"/>
                <w:lang w:eastAsia="en-US"/>
              </w:rPr>
              <w:t>Тяжелая промышленность (6.2)</w:t>
            </w:r>
          </w:p>
          <w:p w:rsidR="00F83309" w:rsidRPr="00AD4EA1" w:rsidRDefault="00F83309" w:rsidP="009E5749">
            <w:pPr>
              <w:autoSpaceDE w:val="0"/>
              <w:autoSpaceDN w:val="0"/>
              <w:adjustRightInd w:val="0"/>
              <w:rPr>
                <w:sz w:val="18"/>
                <w:szCs w:val="18"/>
                <w:lang w:eastAsia="en-US"/>
              </w:rPr>
            </w:pPr>
            <w:r w:rsidRPr="00AD4EA1">
              <w:rPr>
                <w:sz w:val="18"/>
                <w:szCs w:val="18"/>
                <w:lang w:eastAsia="en-US"/>
              </w:rPr>
              <w:t>объекты капитального строительства горно-</w:t>
            </w:r>
            <w:r w:rsidRPr="00AD4EA1">
              <w:rPr>
                <w:sz w:val="18"/>
                <w:szCs w:val="18"/>
                <w:lang w:eastAsia="en-US"/>
              </w:rPr>
              <w:lastRenderedPageBreak/>
              <w:t>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p>
        </w:tc>
        <w:tc>
          <w:tcPr>
            <w:tcW w:w="5811" w:type="dxa"/>
            <w:vMerge/>
          </w:tcPr>
          <w:p w:rsidR="00F83309" w:rsidRPr="00AD4EA1" w:rsidRDefault="00F83309" w:rsidP="009E5749">
            <w:pPr>
              <w:autoSpaceDE w:val="0"/>
              <w:autoSpaceDN w:val="0"/>
              <w:adjustRightInd w:val="0"/>
              <w:jc w:val="center"/>
              <w:rPr>
                <w:rFonts w:eastAsia="Calibri"/>
                <w:bCs/>
                <w:sz w:val="20"/>
                <w:szCs w:val="20"/>
                <w:lang w:eastAsia="en-US"/>
              </w:rPr>
            </w:pPr>
          </w:p>
        </w:tc>
      </w:tr>
      <w:tr w:rsidR="00F83309" w:rsidRPr="00AD4EA1" w:rsidTr="009E5749">
        <w:tc>
          <w:tcPr>
            <w:tcW w:w="3828" w:type="dxa"/>
            <w:vAlign w:val="center"/>
          </w:tcPr>
          <w:p w:rsidR="00F83309" w:rsidRPr="00AD4EA1" w:rsidRDefault="00F83309" w:rsidP="009E5749">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Легкая промышленность (6.3):</w:t>
            </w:r>
          </w:p>
          <w:p w:rsidR="00F83309" w:rsidRPr="00AD4EA1" w:rsidRDefault="00F83309" w:rsidP="009E5749">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объекты капитального строительства, предназначенные для текстильной, фарфоро-фаянсовой, электронной промышленности</w:t>
            </w:r>
          </w:p>
        </w:tc>
        <w:tc>
          <w:tcPr>
            <w:tcW w:w="5811" w:type="dxa"/>
            <w:vMerge/>
          </w:tcPr>
          <w:p w:rsidR="00F83309" w:rsidRPr="00AD4EA1" w:rsidRDefault="00F83309" w:rsidP="009E5749">
            <w:pPr>
              <w:autoSpaceDE w:val="0"/>
              <w:autoSpaceDN w:val="0"/>
              <w:adjustRightInd w:val="0"/>
              <w:jc w:val="center"/>
              <w:rPr>
                <w:rFonts w:eastAsia="Calibri"/>
                <w:bCs/>
                <w:sz w:val="20"/>
                <w:szCs w:val="20"/>
                <w:lang w:eastAsia="en-US"/>
              </w:rPr>
            </w:pPr>
          </w:p>
        </w:tc>
      </w:tr>
      <w:tr w:rsidR="00F83309" w:rsidRPr="00AD4EA1" w:rsidTr="009E5749">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Связь (6.8):</w:t>
            </w:r>
          </w:p>
          <w:p w:rsidR="00F83309" w:rsidRPr="00AD4EA1" w:rsidRDefault="00F83309"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vMerge w:val="restart"/>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F83309" w:rsidRPr="00AD4EA1" w:rsidRDefault="00F83309" w:rsidP="00EA1FA3">
            <w:pPr>
              <w:pStyle w:val="af"/>
              <w:numPr>
                <w:ilvl w:val="0"/>
                <w:numId w:val="62"/>
              </w:numPr>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земельного участка, в том числе площадь - не подлежат установлению;</w:t>
            </w:r>
          </w:p>
          <w:p w:rsidR="00F83309" w:rsidRPr="00AD4EA1" w:rsidRDefault="00F83309" w:rsidP="009E5749">
            <w:pPr>
              <w:pStyle w:val="af"/>
              <w:tabs>
                <w:tab w:val="left" w:pos="317"/>
              </w:tabs>
              <w:spacing w:after="0" w:line="240" w:lineRule="auto"/>
              <w:ind w:left="317"/>
              <w:jc w:val="left"/>
              <w:rPr>
                <w:rFonts w:ascii="Times New Roman" w:hAnsi="Times New Roman"/>
                <w:sz w:val="18"/>
                <w:szCs w:val="18"/>
              </w:rPr>
            </w:pPr>
            <w:r w:rsidRPr="00AD4EA1">
              <w:rPr>
                <w:rFonts w:ascii="Times New Roman" w:hAnsi="Times New Roman"/>
                <w:b/>
                <w:bCs/>
                <w:sz w:val="18"/>
                <w:szCs w:val="18"/>
              </w:rPr>
              <w:t>2. Минимальные отступы от границ земельных  участков:</w:t>
            </w:r>
          </w:p>
          <w:p w:rsidR="00F83309" w:rsidRPr="00AD4EA1" w:rsidRDefault="00F83309" w:rsidP="00EA1FA3">
            <w:pPr>
              <w:pStyle w:val="af"/>
              <w:numPr>
                <w:ilvl w:val="0"/>
                <w:numId w:val="62"/>
              </w:numPr>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Минимальный отступ от границ земельного участка – 1м;</w:t>
            </w:r>
          </w:p>
          <w:p w:rsidR="00F83309" w:rsidRPr="00AD4EA1" w:rsidRDefault="00F83309"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F83309" w:rsidRPr="00AD4EA1" w:rsidRDefault="00F83309" w:rsidP="009E5749">
            <w:pPr>
              <w:pStyle w:val="af4"/>
              <w:tabs>
                <w:tab w:val="left" w:pos="175"/>
              </w:tabs>
              <w:ind w:left="317"/>
              <w:jc w:val="left"/>
              <w:rPr>
                <w:rFonts w:eastAsia="Calibri"/>
                <w:sz w:val="18"/>
                <w:szCs w:val="18"/>
                <w:lang w:eastAsia="en-US"/>
              </w:rPr>
            </w:pPr>
            <w:r w:rsidRPr="00AD4EA1">
              <w:rPr>
                <w:rFonts w:eastAsia="Calibri"/>
                <w:b/>
                <w:sz w:val="18"/>
                <w:szCs w:val="18"/>
                <w:lang w:eastAsia="en-US"/>
              </w:rPr>
              <w:t>строительства</w:t>
            </w:r>
            <w:r w:rsidRPr="00AD4EA1">
              <w:rPr>
                <w:b/>
                <w:sz w:val="18"/>
                <w:szCs w:val="18"/>
              </w:rPr>
              <w:t xml:space="preserve"> на  земельном участке</w:t>
            </w:r>
            <w:r w:rsidRPr="00AD4EA1">
              <w:rPr>
                <w:rFonts w:eastAsia="Calibri"/>
                <w:b/>
                <w:sz w:val="18"/>
                <w:szCs w:val="18"/>
                <w:lang w:eastAsia="en-US"/>
              </w:rPr>
              <w:t>:</w:t>
            </w:r>
          </w:p>
          <w:p w:rsidR="00F83309" w:rsidRPr="00AD4EA1" w:rsidRDefault="00F83309" w:rsidP="00EA1FA3">
            <w:pPr>
              <w:pStyle w:val="af"/>
              <w:numPr>
                <w:ilvl w:val="0"/>
                <w:numId w:val="62"/>
              </w:numPr>
              <w:spacing w:line="240" w:lineRule="auto"/>
              <w:rPr>
                <w:rFonts w:ascii="Times New Roman" w:hAnsi="Times New Roman"/>
                <w:sz w:val="18"/>
                <w:szCs w:val="18"/>
              </w:rPr>
            </w:pPr>
            <w:r w:rsidRPr="00AD4EA1">
              <w:rPr>
                <w:rFonts w:ascii="Times New Roman" w:hAnsi="Times New Roman"/>
                <w:sz w:val="18"/>
                <w:szCs w:val="18"/>
              </w:rPr>
              <w:t>Предельное количество этажей или высота зданий, строений, сооружений - не подлежат установлению;</w:t>
            </w:r>
          </w:p>
          <w:p w:rsidR="00F83309" w:rsidRPr="00AD4EA1" w:rsidRDefault="00F83309" w:rsidP="00EA1FA3">
            <w:pPr>
              <w:pStyle w:val="af"/>
              <w:numPr>
                <w:ilvl w:val="0"/>
                <w:numId w:val="62"/>
              </w:numPr>
              <w:spacing w:line="240" w:lineRule="auto"/>
              <w:rPr>
                <w:rFonts w:ascii="Times New Roman" w:hAnsi="Times New Roman"/>
                <w:sz w:val="18"/>
                <w:szCs w:val="18"/>
              </w:rPr>
            </w:pPr>
            <w:r w:rsidRPr="00AD4EA1">
              <w:rPr>
                <w:rFonts w:ascii="Times New Roman" w:hAnsi="Times New Roman"/>
                <w:sz w:val="18"/>
                <w:szCs w:val="18"/>
              </w:rPr>
              <w:t>Максимальный процент застройки - 95% .</w:t>
            </w:r>
          </w:p>
        </w:tc>
      </w:tr>
      <w:tr w:rsidR="00F83309" w:rsidRPr="00AD4EA1" w:rsidTr="009E5749">
        <w:tc>
          <w:tcPr>
            <w:tcW w:w="3828" w:type="dxa"/>
            <w:vAlign w:val="center"/>
          </w:tcPr>
          <w:p w:rsidR="00F83309" w:rsidRPr="00AD4EA1" w:rsidRDefault="00F83309" w:rsidP="009E5749">
            <w:pPr>
              <w:autoSpaceDE w:val="0"/>
              <w:autoSpaceDN w:val="0"/>
              <w:adjustRightInd w:val="0"/>
              <w:rPr>
                <w:b/>
                <w:sz w:val="18"/>
                <w:szCs w:val="18"/>
                <w:lang w:eastAsia="en-US"/>
              </w:rPr>
            </w:pPr>
            <w:r w:rsidRPr="00AD4EA1">
              <w:rPr>
                <w:b/>
                <w:sz w:val="18"/>
                <w:szCs w:val="18"/>
                <w:lang w:eastAsia="en-US"/>
              </w:rPr>
              <w:t>Энергетика (6.7):</w:t>
            </w:r>
          </w:p>
          <w:p w:rsidR="00F83309" w:rsidRPr="00AD4EA1" w:rsidRDefault="00F83309" w:rsidP="009E5749">
            <w:pPr>
              <w:pStyle w:val="ConsPlusNormal"/>
              <w:ind w:firstLine="0"/>
              <w:rPr>
                <w:rFonts w:ascii="Times New Roman" w:hAnsi="Times New Roman" w:cs="Times New Roman"/>
                <w:sz w:val="18"/>
                <w:szCs w:val="18"/>
              </w:rPr>
            </w:pPr>
            <w:r w:rsidRPr="00AD4EA1">
              <w:rPr>
                <w:rFonts w:ascii="Times New Roman" w:hAnsi="Times New Roman" w:cs="Times New Roman"/>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AD4EA1">
                <w:rPr>
                  <w:rFonts w:ascii="Times New Roman" w:hAnsi="Times New Roman" w:cs="Times New Roman"/>
                  <w:sz w:val="18"/>
                  <w:szCs w:val="18"/>
                </w:rPr>
                <w:t>кодом 3.1</w:t>
              </w:r>
            </w:hyperlink>
          </w:p>
        </w:tc>
        <w:tc>
          <w:tcPr>
            <w:tcW w:w="5811" w:type="dxa"/>
            <w:vMerge/>
          </w:tcPr>
          <w:p w:rsidR="00F83309" w:rsidRPr="00AD4EA1" w:rsidRDefault="00F83309" w:rsidP="009E5749">
            <w:pPr>
              <w:pStyle w:val="af4"/>
              <w:tabs>
                <w:tab w:val="left" w:pos="884"/>
              </w:tabs>
              <w:jc w:val="left"/>
              <w:rPr>
                <w:b/>
                <w:bCs/>
                <w:sz w:val="20"/>
                <w:szCs w:val="20"/>
              </w:rPr>
            </w:pPr>
          </w:p>
        </w:tc>
      </w:tr>
      <w:tr w:rsidR="00F83309" w:rsidRPr="00AD4EA1" w:rsidTr="009E5749">
        <w:trPr>
          <w:trHeight w:val="3623"/>
        </w:trPr>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Склады (6.9):</w:t>
            </w:r>
          </w:p>
          <w:p w:rsidR="00F83309" w:rsidRPr="00AD4EA1" w:rsidRDefault="00F83309"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11" w:type="dxa"/>
          </w:tcPr>
          <w:p w:rsidR="00F83309" w:rsidRPr="00AD4EA1" w:rsidRDefault="00F83309" w:rsidP="009E5749">
            <w:pPr>
              <w:tabs>
                <w:tab w:val="left" w:pos="34"/>
                <w:tab w:val="left" w:pos="317"/>
              </w:tabs>
              <w:autoSpaceDE w:val="0"/>
              <w:autoSpaceDN w:val="0"/>
              <w:adjustRightInd w:val="0"/>
              <w:rPr>
                <w:rFonts w:eastAsia="Calibri"/>
                <w:sz w:val="18"/>
                <w:szCs w:val="18"/>
                <w:lang w:eastAsia="en-US"/>
              </w:rPr>
            </w:pPr>
          </w:p>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pStyle w:val="af4"/>
              <w:tabs>
                <w:tab w:val="left" w:pos="884"/>
              </w:tabs>
              <w:jc w:val="left"/>
              <w:rPr>
                <w:sz w:val="18"/>
                <w:szCs w:val="18"/>
              </w:rPr>
            </w:pPr>
            <w:r w:rsidRPr="00AD4EA1">
              <w:rPr>
                <w:b/>
                <w:bCs/>
                <w:sz w:val="18"/>
                <w:szCs w:val="18"/>
              </w:rPr>
              <w:t xml:space="preserve">       том      числе их площадь: </w:t>
            </w:r>
          </w:p>
          <w:p w:rsidR="00F83309" w:rsidRPr="00AD4EA1" w:rsidRDefault="00F83309" w:rsidP="00EA1FA3">
            <w:pPr>
              <w:pStyle w:val="af"/>
              <w:numPr>
                <w:ilvl w:val="0"/>
                <w:numId w:val="69"/>
              </w:numPr>
              <w:tabs>
                <w:tab w:val="left" w:pos="317"/>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земельных участков (кроме минимальной площади) - не подлежат установлению;</w:t>
            </w:r>
          </w:p>
          <w:p w:rsidR="00F83309" w:rsidRPr="00AD4EA1" w:rsidRDefault="00F83309" w:rsidP="00EA1FA3">
            <w:pPr>
              <w:pStyle w:val="af"/>
              <w:numPr>
                <w:ilvl w:val="0"/>
                <w:numId w:val="69"/>
              </w:numPr>
              <w:tabs>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Минимальная площадь земельного участка – 100кв.м.</w:t>
            </w:r>
          </w:p>
          <w:p w:rsidR="00F83309" w:rsidRPr="00AD4EA1" w:rsidRDefault="00F83309" w:rsidP="009E5749">
            <w:pPr>
              <w:tabs>
                <w:tab w:val="left" w:pos="317"/>
              </w:tabs>
              <w:autoSpaceDE w:val="0"/>
              <w:autoSpaceDN w:val="0"/>
              <w:adjustRightInd w:val="0"/>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tabs>
                <w:tab w:val="left" w:pos="317"/>
              </w:tabs>
              <w:autoSpaceDE w:val="0"/>
              <w:autoSpaceDN w:val="0"/>
              <w:adjustRightInd w:val="0"/>
              <w:rPr>
                <w:b/>
                <w:sz w:val="18"/>
                <w:szCs w:val="18"/>
              </w:rPr>
            </w:pPr>
            <w:r w:rsidRPr="00AD4EA1">
              <w:rPr>
                <w:b/>
                <w:bCs/>
                <w:sz w:val="18"/>
                <w:szCs w:val="18"/>
              </w:rPr>
              <w:t xml:space="preserve">       участков:</w:t>
            </w:r>
          </w:p>
          <w:p w:rsidR="00F83309" w:rsidRPr="00AD4EA1" w:rsidRDefault="00F83309" w:rsidP="00EA1FA3">
            <w:pPr>
              <w:pStyle w:val="af"/>
              <w:numPr>
                <w:ilvl w:val="0"/>
                <w:numId w:val="70"/>
              </w:numPr>
              <w:tabs>
                <w:tab w:val="left" w:pos="317"/>
              </w:tabs>
              <w:autoSpaceDE w:val="0"/>
              <w:autoSpaceDN w:val="0"/>
              <w:adjustRightInd w:val="0"/>
              <w:spacing w:line="240" w:lineRule="auto"/>
              <w:ind w:left="317" w:hanging="317"/>
              <w:rPr>
                <w:rFonts w:ascii="Times New Roman" w:hAnsi="Times New Roman"/>
                <w:sz w:val="18"/>
                <w:szCs w:val="18"/>
              </w:rPr>
            </w:pPr>
            <w:r w:rsidRPr="00AD4EA1">
              <w:rPr>
                <w:rFonts w:ascii="Times New Roman" w:hAnsi="Times New Roman"/>
                <w:sz w:val="18"/>
                <w:szCs w:val="18"/>
              </w:rPr>
              <w:t>Минимальные отступы от границ земельного участка – 1 м;</w:t>
            </w:r>
          </w:p>
          <w:p w:rsidR="00F83309" w:rsidRPr="00AD4EA1" w:rsidRDefault="00F83309"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F83309" w:rsidRPr="00AD4EA1" w:rsidRDefault="00F83309" w:rsidP="009E5749">
            <w:pPr>
              <w:pStyle w:val="af4"/>
              <w:tabs>
                <w:tab w:val="left" w:pos="175"/>
              </w:tabs>
              <w:ind w:left="317"/>
              <w:jc w:val="left"/>
              <w:rPr>
                <w:rFonts w:eastAsia="Calibri"/>
                <w:sz w:val="18"/>
                <w:szCs w:val="18"/>
                <w:lang w:eastAsia="en-US"/>
              </w:rPr>
            </w:pPr>
            <w:r w:rsidRPr="00AD4EA1">
              <w:rPr>
                <w:rFonts w:eastAsia="Calibri"/>
                <w:b/>
                <w:sz w:val="18"/>
                <w:szCs w:val="18"/>
                <w:lang w:eastAsia="en-US"/>
              </w:rPr>
              <w:t>строительства</w:t>
            </w:r>
            <w:r w:rsidRPr="00AD4EA1">
              <w:rPr>
                <w:b/>
                <w:sz w:val="18"/>
                <w:szCs w:val="18"/>
              </w:rPr>
              <w:t xml:space="preserve"> на  земельном участке</w:t>
            </w:r>
            <w:r w:rsidRPr="00AD4EA1">
              <w:rPr>
                <w:rFonts w:eastAsia="Calibri"/>
                <w:b/>
                <w:sz w:val="18"/>
                <w:szCs w:val="18"/>
                <w:lang w:eastAsia="en-US"/>
              </w:rPr>
              <w:t>:</w:t>
            </w:r>
          </w:p>
          <w:p w:rsidR="00F83309" w:rsidRPr="00AD4EA1" w:rsidRDefault="00F83309" w:rsidP="00EA1FA3">
            <w:pPr>
              <w:pStyle w:val="af"/>
              <w:numPr>
                <w:ilvl w:val="0"/>
                <w:numId w:val="70"/>
              </w:numPr>
              <w:tabs>
                <w:tab w:val="left" w:pos="317"/>
              </w:tabs>
              <w:spacing w:line="240" w:lineRule="auto"/>
              <w:ind w:left="317" w:hanging="317"/>
              <w:rPr>
                <w:rFonts w:ascii="Times New Roman" w:hAnsi="Times New Roman"/>
                <w:bCs/>
                <w:sz w:val="18"/>
                <w:szCs w:val="18"/>
              </w:rPr>
            </w:pPr>
            <w:r w:rsidRPr="00AD4EA1">
              <w:rPr>
                <w:rFonts w:ascii="Times New Roman" w:hAnsi="Times New Roman"/>
                <w:sz w:val="18"/>
                <w:szCs w:val="18"/>
              </w:rPr>
              <w:t>Предельное количество этажей или предельная высота зданий, строений, сооружений - не подлежат установлению;</w:t>
            </w:r>
          </w:p>
          <w:p w:rsidR="00F83309" w:rsidRPr="00AD4EA1" w:rsidRDefault="00F83309" w:rsidP="00EA1FA3">
            <w:pPr>
              <w:pStyle w:val="af"/>
              <w:numPr>
                <w:ilvl w:val="0"/>
                <w:numId w:val="70"/>
              </w:numPr>
              <w:tabs>
                <w:tab w:val="left" w:pos="317"/>
              </w:tabs>
              <w:spacing w:line="240" w:lineRule="auto"/>
              <w:ind w:left="317" w:hanging="317"/>
              <w:rPr>
                <w:rFonts w:ascii="Times New Roman" w:hAnsi="Times New Roman"/>
                <w:bCs/>
                <w:sz w:val="18"/>
                <w:szCs w:val="18"/>
              </w:rPr>
            </w:pPr>
            <w:r w:rsidRPr="00AD4EA1">
              <w:rPr>
                <w:rFonts w:ascii="Times New Roman" w:hAnsi="Times New Roman"/>
                <w:sz w:val="18"/>
                <w:szCs w:val="18"/>
              </w:rPr>
              <w:t>Максимальный процент застройки земельного участка – 80%.</w:t>
            </w:r>
          </w:p>
        </w:tc>
      </w:tr>
      <w:tr w:rsidR="00F83309" w:rsidRPr="00AD4EA1" w:rsidTr="009E5749">
        <w:tc>
          <w:tcPr>
            <w:tcW w:w="3828" w:type="dxa"/>
            <w:vAlign w:val="center"/>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Складские площадки (6.9.1):</w:t>
            </w:r>
          </w:p>
          <w:p w:rsidR="00F83309" w:rsidRPr="00AD4EA1" w:rsidRDefault="00F83309" w:rsidP="009E5749">
            <w:pPr>
              <w:autoSpaceDE w:val="0"/>
              <w:autoSpaceDN w:val="0"/>
              <w:adjustRightInd w:val="0"/>
              <w:rPr>
                <w:rFonts w:eastAsia="Calibri"/>
                <w:b/>
                <w:sz w:val="18"/>
                <w:szCs w:val="18"/>
                <w:lang w:eastAsia="en-US"/>
              </w:rPr>
            </w:pPr>
            <w:r w:rsidRPr="00AD4EA1">
              <w:rPr>
                <w:rFonts w:eastAsia="Calibri"/>
                <w:sz w:val="18"/>
                <w:szCs w:val="18"/>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811" w:type="dxa"/>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b/>
                <w:bCs/>
                <w:sz w:val="18"/>
                <w:szCs w:val="18"/>
              </w:rPr>
              <w:t xml:space="preserve">       том   числе их площадь: </w:t>
            </w:r>
          </w:p>
          <w:p w:rsidR="00F83309" w:rsidRPr="00AD4EA1" w:rsidRDefault="00F83309" w:rsidP="002D7411">
            <w:pPr>
              <w:numPr>
                <w:ilvl w:val="0"/>
                <w:numId w:val="2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      размеры  земельного участка, в том числе площадь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      не     подлежат установлению;</w:t>
            </w:r>
          </w:p>
          <w:p w:rsidR="00F83309" w:rsidRPr="00AD4EA1" w:rsidRDefault="00F83309" w:rsidP="009E5749">
            <w:pPr>
              <w:tabs>
                <w:tab w:val="left" w:pos="317"/>
              </w:tabs>
              <w:autoSpaceDE w:val="0"/>
              <w:autoSpaceDN w:val="0"/>
              <w:adjustRightInd w:val="0"/>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tabs>
                <w:tab w:val="left" w:pos="317"/>
              </w:tabs>
              <w:autoSpaceDE w:val="0"/>
              <w:autoSpaceDN w:val="0"/>
              <w:adjustRightInd w:val="0"/>
              <w:rPr>
                <w:b/>
                <w:sz w:val="18"/>
                <w:szCs w:val="18"/>
              </w:rPr>
            </w:pPr>
            <w:r w:rsidRPr="00AD4EA1">
              <w:rPr>
                <w:b/>
                <w:bCs/>
                <w:sz w:val="18"/>
                <w:szCs w:val="18"/>
              </w:rPr>
              <w:t xml:space="preserve">       участков:</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участка – не подлежат установлению:</w:t>
            </w:r>
          </w:p>
          <w:p w:rsidR="00F83309" w:rsidRPr="00AD4EA1" w:rsidRDefault="00F83309"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F83309" w:rsidRPr="00AD4EA1" w:rsidRDefault="00F83309" w:rsidP="009E5749">
            <w:pPr>
              <w:pStyle w:val="af4"/>
              <w:tabs>
                <w:tab w:val="left" w:pos="175"/>
              </w:tabs>
              <w:ind w:left="317"/>
              <w:jc w:val="left"/>
              <w:rPr>
                <w:rFonts w:eastAsia="Calibri"/>
                <w:sz w:val="18"/>
                <w:szCs w:val="18"/>
                <w:lang w:eastAsia="en-US"/>
              </w:rPr>
            </w:pPr>
            <w:r w:rsidRPr="00AD4EA1">
              <w:rPr>
                <w:rFonts w:eastAsia="Calibri"/>
                <w:b/>
                <w:sz w:val="18"/>
                <w:szCs w:val="18"/>
                <w:lang w:eastAsia="en-US"/>
              </w:rPr>
              <w:t>строительства</w:t>
            </w:r>
            <w:r w:rsidRPr="00AD4EA1">
              <w:rPr>
                <w:b/>
                <w:sz w:val="18"/>
                <w:szCs w:val="18"/>
              </w:rPr>
              <w:t xml:space="preserve"> на  земельном участке</w:t>
            </w:r>
            <w:r w:rsidRPr="00AD4EA1">
              <w:rPr>
                <w:rFonts w:eastAsia="Calibri"/>
                <w:b/>
                <w:sz w:val="18"/>
                <w:szCs w:val="18"/>
                <w:lang w:eastAsia="en-US"/>
              </w:rPr>
              <w:t>:</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высота зданий, строений, сооружений  не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подлежат установлению;</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lastRenderedPageBreak/>
              <w:t xml:space="preserve">Максимальный процент застройки в границах   </w:t>
            </w:r>
          </w:p>
          <w:p w:rsidR="00F83309" w:rsidRPr="00AD4EA1" w:rsidRDefault="00F83309" w:rsidP="009E5749">
            <w:pPr>
              <w:tabs>
                <w:tab w:val="left" w:pos="34"/>
                <w:tab w:val="left" w:pos="317"/>
              </w:tabs>
              <w:autoSpaceDE w:val="0"/>
              <w:autoSpaceDN w:val="0"/>
              <w:adjustRightInd w:val="0"/>
              <w:rPr>
                <w:rFonts w:eastAsia="Calibri"/>
                <w:bCs/>
                <w:sz w:val="18"/>
                <w:szCs w:val="18"/>
                <w:lang w:eastAsia="en-US"/>
              </w:rPr>
            </w:pPr>
            <w:r w:rsidRPr="00AD4EA1">
              <w:rPr>
                <w:rFonts w:eastAsia="Calibri"/>
                <w:sz w:val="18"/>
                <w:szCs w:val="18"/>
                <w:lang w:eastAsia="en-US"/>
              </w:rPr>
              <w:t xml:space="preserve">      земельного участка – 90%.</w:t>
            </w:r>
          </w:p>
        </w:tc>
      </w:tr>
      <w:tr w:rsidR="00F83309" w:rsidRPr="00AD4EA1" w:rsidTr="009E5749">
        <w:trPr>
          <w:trHeight w:val="547"/>
        </w:trPr>
        <w:tc>
          <w:tcPr>
            <w:tcW w:w="3828" w:type="dxa"/>
          </w:tcPr>
          <w:p w:rsidR="00F83309" w:rsidRPr="00AD4EA1" w:rsidRDefault="00F83309" w:rsidP="009E5749">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lastRenderedPageBreak/>
              <w:t>Трубопроводный транспорт (7.5):</w:t>
            </w:r>
          </w:p>
          <w:p w:rsidR="00F83309" w:rsidRPr="00AD4EA1" w:rsidRDefault="00F83309"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11" w:type="dxa"/>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b/>
                <w:bCs/>
                <w:sz w:val="18"/>
                <w:szCs w:val="18"/>
              </w:rPr>
              <w:t xml:space="preserve">       том   числе их площадь: </w:t>
            </w:r>
          </w:p>
          <w:p w:rsidR="00F83309" w:rsidRPr="00AD4EA1" w:rsidRDefault="00F83309" w:rsidP="002D7411">
            <w:pPr>
              <w:numPr>
                <w:ilvl w:val="0"/>
                <w:numId w:val="2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      размеры  земельного участка, в том числе площадь    </w:t>
            </w:r>
          </w:p>
          <w:p w:rsidR="00F83309" w:rsidRPr="00AD4EA1" w:rsidRDefault="00F83309" w:rsidP="009E5749">
            <w:pPr>
              <w:tabs>
                <w:tab w:val="left" w:pos="34"/>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      не  подлежат установлению;</w:t>
            </w:r>
          </w:p>
          <w:p w:rsidR="00F83309" w:rsidRPr="00AD4EA1" w:rsidRDefault="00F83309" w:rsidP="009E5749">
            <w:pPr>
              <w:tabs>
                <w:tab w:val="left" w:pos="317"/>
              </w:tabs>
              <w:autoSpaceDE w:val="0"/>
              <w:autoSpaceDN w:val="0"/>
              <w:adjustRightInd w:val="0"/>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tabs>
                <w:tab w:val="left" w:pos="317"/>
              </w:tabs>
              <w:autoSpaceDE w:val="0"/>
              <w:autoSpaceDN w:val="0"/>
              <w:adjustRightInd w:val="0"/>
              <w:rPr>
                <w:b/>
                <w:sz w:val="18"/>
                <w:szCs w:val="18"/>
              </w:rPr>
            </w:pPr>
            <w:r w:rsidRPr="00AD4EA1">
              <w:rPr>
                <w:b/>
                <w:bCs/>
                <w:sz w:val="18"/>
                <w:szCs w:val="18"/>
              </w:rPr>
              <w:t xml:space="preserve">       участков:</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участка – не подлежат установлению:</w:t>
            </w:r>
          </w:p>
          <w:p w:rsidR="00F83309" w:rsidRPr="00AD4EA1" w:rsidRDefault="00F83309"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F83309" w:rsidRPr="00AD4EA1" w:rsidRDefault="00F83309" w:rsidP="009E5749">
            <w:pPr>
              <w:pStyle w:val="af4"/>
              <w:tabs>
                <w:tab w:val="left" w:pos="175"/>
              </w:tabs>
              <w:ind w:left="317"/>
              <w:jc w:val="left"/>
              <w:rPr>
                <w:rFonts w:eastAsia="Calibri"/>
                <w:sz w:val="18"/>
                <w:szCs w:val="18"/>
                <w:lang w:eastAsia="en-US"/>
              </w:rPr>
            </w:pPr>
            <w:r w:rsidRPr="00AD4EA1">
              <w:rPr>
                <w:rFonts w:eastAsia="Calibri"/>
                <w:b/>
                <w:sz w:val="18"/>
                <w:szCs w:val="18"/>
                <w:lang w:eastAsia="en-US"/>
              </w:rPr>
              <w:t>строительства</w:t>
            </w:r>
            <w:r w:rsidRPr="00AD4EA1">
              <w:rPr>
                <w:b/>
                <w:sz w:val="18"/>
                <w:szCs w:val="18"/>
              </w:rPr>
              <w:t xml:space="preserve"> на  земельном участке</w:t>
            </w:r>
            <w:r w:rsidRPr="00AD4EA1">
              <w:rPr>
                <w:rFonts w:eastAsia="Calibri"/>
                <w:b/>
                <w:sz w:val="18"/>
                <w:szCs w:val="18"/>
                <w:lang w:eastAsia="en-US"/>
              </w:rPr>
              <w:t>:</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высота зданий, строений, сооружений  не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подлежат установлению;</w:t>
            </w:r>
          </w:p>
          <w:p w:rsidR="00F83309" w:rsidRPr="00AD4EA1" w:rsidRDefault="00F83309" w:rsidP="002D7411">
            <w:pPr>
              <w:numPr>
                <w:ilvl w:val="0"/>
                <w:numId w:val="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в границах   </w:t>
            </w:r>
          </w:p>
          <w:p w:rsidR="00F83309" w:rsidRPr="00AD4EA1" w:rsidRDefault="00F83309"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земельного участка – 90%.</w:t>
            </w:r>
          </w:p>
          <w:p w:rsidR="00F83309" w:rsidRPr="00AD4EA1" w:rsidRDefault="00F83309" w:rsidP="009E5749">
            <w:pPr>
              <w:autoSpaceDE w:val="0"/>
              <w:autoSpaceDN w:val="0"/>
              <w:adjustRightInd w:val="0"/>
              <w:rPr>
                <w:sz w:val="18"/>
                <w:szCs w:val="18"/>
                <w:shd w:val="clear" w:color="auto" w:fill="FFFFFF"/>
              </w:rPr>
            </w:pPr>
          </w:p>
        </w:tc>
      </w:tr>
      <w:tr w:rsidR="00F83309" w:rsidRPr="00AD4EA1" w:rsidTr="009E5749">
        <w:tc>
          <w:tcPr>
            <w:tcW w:w="3828" w:type="dxa"/>
          </w:tcPr>
          <w:p w:rsidR="00F83309" w:rsidRPr="00AD4EA1" w:rsidRDefault="00F83309" w:rsidP="009E5749">
            <w:pPr>
              <w:rPr>
                <w:b/>
                <w:sz w:val="18"/>
                <w:szCs w:val="18"/>
              </w:rPr>
            </w:pPr>
            <w:r w:rsidRPr="00AD4EA1">
              <w:rPr>
                <w:b/>
                <w:sz w:val="18"/>
                <w:szCs w:val="18"/>
              </w:rPr>
              <w:t>Улично-дорожная сеть (12.0.1):</w:t>
            </w:r>
          </w:p>
          <w:p w:rsidR="00F83309" w:rsidRPr="00AD4EA1" w:rsidRDefault="00F83309"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83309" w:rsidRPr="00AD4EA1" w:rsidRDefault="00F83309"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tcPr>
          <w:p w:rsidR="00F83309" w:rsidRPr="00AD4EA1" w:rsidRDefault="00F83309"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F83309" w:rsidRPr="00AD4EA1" w:rsidRDefault="00F83309"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F83309" w:rsidRPr="00AD4EA1" w:rsidRDefault="00F83309" w:rsidP="00EA1FA3">
            <w:pPr>
              <w:pStyle w:val="af"/>
              <w:numPr>
                <w:ilvl w:val="0"/>
                <w:numId w:val="64"/>
              </w:numPr>
              <w:tabs>
                <w:tab w:val="left" w:pos="0"/>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 xml:space="preserve">Предельные (минимальные и (или) максимальные)  размеры земельных участков, в том числе их площадь – не подлежат установлению; </w:t>
            </w:r>
          </w:p>
          <w:p w:rsidR="00F83309" w:rsidRPr="00AD4EA1" w:rsidRDefault="00F83309" w:rsidP="009E5749">
            <w:pPr>
              <w:pStyle w:val="af4"/>
              <w:jc w:val="left"/>
              <w:rPr>
                <w:b/>
                <w:bCs/>
                <w:sz w:val="18"/>
                <w:szCs w:val="18"/>
              </w:rPr>
            </w:pPr>
            <w:r w:rsidRPr="00AD4EA1">
              <w:rPr>
                <w:b/>
                <w:bCs/>
                <w:sz w:val="18"/>
                <w:szCs w:val="18"/>
              </w:rPr>
              <w:t xml:space="preserve">       2. Минимальные отступы от границ земельных   </w:t>
            </w:r>
          </w:p>
          <w:p w:rsidR="00F83309" w:rsidRPr="00AD4EA1" w:rsidRDefault="00F83309" w:rsidP="009E5749">
            <w:pPr>
              <w:pStyle w:val="af4"/>
              <w:jc w:val="left"/>
              <w:rPr>
                <w:b/>
                <w:bCs/>
                <w:sz w:val="18"/>
                <w:szCs w:val="18"/>
              </w:rPr>
            </w:pPr>
            <w:r w:rsidRPr="00AD4EA1">
              <w:rPr>
                <w:b/>
                <w:bCs/>
                <w:sz w:val="18"/>
                <w:szCs w:val="18"/>
              </w:rPr>
              <w:t xml:space="preserve">       участков:</w:t>
            </w:r>
          </w:p>
          <w:p w:rsidR="00F83309" w:rsidRPr="00AD4EA1" w:rsidRDefault="00F83309" w:rsidP="00EA1FA3">
            <w:pPr>
              <w:pStyle w:val="af"/>
              <w:numPr>
                <w:ilvl w:val="0"/>
                <w:numId w:val="64"/>
              </w:numPr>
              <w:tabs>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Минимальный отступ от границ земельного участка  – не подлежит установлению;</w:t>
            </w:r>
          </w:p>
          <w:p w:rsidR="00F83309" w:rsidRPr="00AD4EA1" w:rsidRDefault="00F83309" w:rsidP="009E5749">
            <w:pPr>
              <w:autoSpaceDE w:val="0"/>
              <w:autoSpaceDN w:val="0"/>
              <w:adjustRightInd w:val="0"/>
              <w:ind w:left="33" w:firstLine="142"/>
              <w:rPr>
                <w:rFonts w:eastAsia="Calibri"/>
                <w:b/>
                <w:sz w:val="18"/>
                <w:szCs w:val="18"/>
                <w:lang w:eastAsia="en-US"/>
              </w:rPr>
            </w:pPr>
            <w:r w:rsidRPr="00AD4EA1">
              <w:rPr>
                <w:rFonts w:eastAsia="Calibri"/>
                <w:b/>
                <w:sz w:val="18"/>
                <w:szCs w:val="18"/>
                <w:lang w:eastAsia="en-US"/>
              </w:rPr>
              <w:t xml:space="preserve">3.  Иные предельные параметры разрешенного   </w:t>
            </w:r>
          </w:p>
          <w:p w:rsidR="00F83309" w:rsidRPr="00AD4EA1" w:rsidRDefault="00F83309" w:rsidP="009E5749">
            <w:pPr>
              <w:autoSpaceDE w:val="0"/>
              <w:autoSpaceDN w:val="0"/>
              <w:adjustRightInd w:val="0"/>
              <w:ind w:left="33"/>
              <w:rPr>
                <w:rFonts w:eastAsia="Calibri"/>
                <w:sz w:val="18"/>
                <w:szCs w:val="18"/>
                <w:lang w:eastAsia="en-US"/>
              </w:rPr>
            </w:pPr>
            <w:r w:rsidRPr="00AD4EA1">
              <w:rPr>
                <w:rFonts w:eastAsia="Calibri"/>
                <w:b/>
                <w:sz w:val="18"/>
                <w:szCs w:val="18"/>
                <w:lang w:eastAsia="en-US"/>
              </w:rPr>
              <w:t xml:space="preserve">      строительства:</w:t>
            </w:r>
          </w:p>
          <w:p w:rsidR="00F83309" w:rsidRPr="00AD4EA1" w:rsidRDefault="00F83309" w:rsidP="00EA1FA3">
            <w:pPr>
              <w:pStyle w:val="af"/>
              <w:numPr>
                <w:ilvl w:val="0"/>
                <w:numId w:val="64"/>
              </w:numPr>
              <w:tabs>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Предельное количество этажей – 1;</w:t>
            </w:r>
          </w:p>
          <w:p w:rsidR="00F83309" w:rsidRPr="00AD4EA1" w:rsidRDefault="00F83309" w:rsidP="00EA1FA3">
            <w:pPr>
              <w:pStyle w:val="af"/>
              <w:numPr>
                <w:ilvl w:val="0"/>
                <w:numId w:val="64"/>
              </w:numPr>
              <w:tabs>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Предельная высота строений, сооружений – 6 м;</w:t>
            </w:r>
          </w:p>
          <w:p w:rsidR="00F83309" w:rsidRPr="00AD4EA1" w:rsidRDefault="00F83309" w:rsidP="00EA1FA3">
            <w:pPr>
              <w:pStyle w:val="af"/>
              <w:numPr>
                <w:ilvl w:val="0"/>
                <w:numId w:val="64"/>
              </w:numPr>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Максимальный процент застройки – 40%</w:t>
            </w:r>
          </w:p>
          <w:p w:rsidR="00F83309" w:rsidRPr="00AD4EA1" w:rsidRDefault="00F83309" w:rsidP="009E5749">
            <w:pPr>
              <w:autoSpaceDE w:val="0"/>
              <w:autoSpaceDN w:val="0"/>
              <w:adjustRightInd w:val="0"/>
              <w:rPr>
                <w:rFonts w:eastAsia="Calibri"/>
                <w:sz w:val="18"/>
                <w:szCs w:val="18"/>
                <w:lang w:eastAsia="en-US"/>
              </w:rPr>
            </w:pPr>
          </w:p>
        </w:tc>
      </w:tr>
    </w:tbl>
    <w:p w:rsidR="00C06E97" w:rsidRPr="00AD4EA1" w:rsidRDefault="00C06E97" w:rsidP="00C06E97">
      <w:pPr>
        <w:ind w:firstLine="567"/>
        <w:rPr>
          <w:sz w:val="18"/>
          <w:szCs w:val="18"/>
          <w:shd w:val="clear" w:color="auto" w:fill="FFFFFF"/>
        </w:rPr>
      </w:pPr>
      <w:r w:rsidRPr="00AD4EA1">
        <w:rPr>
          <w:sz w:val="18"/>
          <w:szCs w:val="18"/>
          <w:shd w:val="clear" w:color="auto" w:fill="FFFFFF"/>
        </w:rPr>
        <w:t xml:space="preserve">(*) В зоне предприятий </w:t>
      </w:r>
      <w:r w:rsidRPr="00AD4EA1">
        <w:rPr>
          <w:sz w:val="18"/>
          <w:szCs w:val="18"/>
          <w:shd w:val="clear" w:color="auto" w:fill="FFFFFF"/>
          <w:lang w:val="en-US"/>
        </w:rPr>
        <w:t>IV</w:t>
      </w:r>
      <w:r w:rsidRPr="00AD4EA1">
        <w:rPr>
          <w:sz w:val="18"/>
          <w:szCs w:val="18"/>
          <w:shd w:val="clear" w:color="auto" w:fill="FFFFFF"/>
        </w:rPr>
        <w:t xml:space="preserve"> класса могут размещаться объекты, отнесенные к   </w:t>
      </w:r>
      <w:r w:rsidRPr="00AD4EA1">
        <w:rPr>
          <w:sz w:val="18"/>
          <w:szCs w:val="18"/>
          <w:shd w:val="clear" w:color="auto" w:fill="FFFFFF"/>
          <w:lang w:val="en-US"/>
        </w:rPr>
        <w:t>IV</w:t>
      </w:r>
      <w:r w:rsidRPr="00AD4EA1">
        <w:rPr>
          <w:sz w:val="18"/>
          <w:szCs w:val="18"/>
          <w:shd w:val="clear" w:color="auto" w:fill="FFFFFF"/>
        </w:rPr>
        <w:t xml:space="preserve">, </w:t>
      </w:r>
      <w:r w:rsidRPr="00AD4EA1">
        <w:rPr>
          <w:sz w:val="18"/>
          <w:szCs w:val="18"/>
          <w:shd w:val="clear" w:color="auto" w:fill="FFFFFF"/>
          <w:lang w:val="en-US"/>
        </w:rPr>
        <w:t>V</w:t>
      </w:r>
      <w:r w:rsidRPr="00AD4EA1">
        <w:rPr>
          <w:sz w:val="18"/>
          <w:szCs w:val="18"/>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C06E97" w:rsidRPr="00AD4EA1" w:rsidRDefault="00C06E97" w:rsidP="00C06E97">
      <w:pPr>
        <w:ind w:firstLine="567"/>
        <w:rPr>
          <w:sz w:val="20"/>
          <w:szCs w:val="20"/>
          <w:shd w:val="clear" w:color="auto" w:fill="FFFFFF"/>
        </w:rPr>
      </w:pPr>
    </w:p>
    <w:p w:rsidR="00C06E97" w:rsidRPr="00AD4EA1" w:rsidRDefault="00C06E97" w:rsidP="00906FC6">
      <w:pPr>
        <w:ind w:firstLine="709"/>
        <w:rPr>
          <w:b/>
          <w:bCs/>
        </w:rPr>
      </w:pPr>
      <w:r w:rsidRPr="00AD4EA1">
        <w:rPr>
          <w:b/>
          <w:bCs/>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C06E97" w:rsidRPr="00AD4EA1" w:rsidRDefault="00C06E97" w:rsidP="00C06E97">
      <w:pPr>
        <w:ind w:firstLine="567"/>
        <w:rPr>
          <w:b/>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06E97" w:rsidRPr="00AD4EA1" w:rsidRDefault="00C06E97" w:rsidP="009E5749">
            <w:pPr>
              <w:contextualSpacing/>
              <w:jc w:val="center"/>
              <w:rPr>
                <w:bCs/>
                <w:sz w:val="20"/>
                <w:szCs w:val="20"/>
              </w:rPr>
            </w:pPr>
          </w:p>
        </w:tc>
        <w:tc>
          <w:tcPr>
            <w:tcW w:w="5811"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9E5749">
        <w:tc>
          <w:tcPr>
            <w:tcW w:w="3828" w:type="dxa"/>
            <w:vAlign w:val="center"/>
          </w:tcPr>
          <w:p w:rsidR="00C06E97" w:rsidRPr="00AD4EA1" w:rsidRDefault="00C06E97" w:rsidP="009E5749">
            <w:pPr>
              <w:contextualSpacing/>
              <w:jc w:val="center"/>
              <w:rPr>
                <w:bCs/>
                <w:sz w:val="20"/>
                <w:szCs w:val="20"/>
              </w:rPr>
            </w:pPr>
            <w:r w:rsidRPr="00AD4EA1">
              <w:rPr>
                <w:bCs/>
                <w:sz w:val="20"/>
                <w:szCs w:val="20"/>
              </w:rPr>
              <w:t>1</w:t>
            </w:r>
          </w:p>
        </w:tc>
        <w:tc>
          <w:tcPr>
            <w:tcW w:w="5811" w:type="dxa"/>
            <w:vAlign w:val="center"/>
          </w:tcPr>
          <w:p w:rsidR="00C06E97" w:rsidRPr="00AD4EA1" w:rsidRDefault="00C06E97" w:rsidP="009E5749">
            <w:pPr>
              <w:contextualSpacing/>
              <w:jc w:val="center"/>
              <w:rPr>
                <w:bCs/>
                <w:sz w:val="20"/>
                <w:szCs w:val="20"/>
              </w:rPr>
            </w:pPr>
            <w:r w:rsidRPr="00AD4EA1">
              <w:rPr>
                <w:bCs/>
                <w:sz w:val="20"/>
                <w:szCs w:val="20"/>
              </w:rPr>
              <w:t>2</w:t>
            </w:r>
          </w:p>
        </w:tc>
      </w:tr>
      <w:tr w:rsidR="00C06E97" w:rsidRPr="00AD4EA1" w:rsidTr="009E5749">
        <w:tc>
          <w:tcPr>
            <w:tcW w:w="3828" w:type="dxa"/>
          </w:tcPr>
          <w:p w:rsidR="00C06E97" w:rsidRPr="00AD4EA1" w:rsidRDefault="00C06E97"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C06E97" w:rsidRPr="00AD4EA1" w:rsidRDefault="00C06E97" w:rsidP="009E5749">
            <w:pPr>
              <w:tabs>
                <w:tab w:val="left" w:pos="317"/>
              </w:tabs>
              <w:autoSpaceDE w:val="0"/>
              <w:autoSpaceDN w:val="0"/>
              <w:adjustRightInd w:val="0"/>
              <w:ind w:left="121"/>
              <w:rPr>
                <w:rFonts w:eastAsia="Calibri"/>
                <w:sz w:val="18"/>
                <w:szCs w:val="18"/>
                <w:lang w:eastAsia="en-US"/>
              </w:rPr>
            </w:pPr>
            <w:r w:rsidRPr="00AD4EA1">
              <w:rPr>
                <w:b/>
                <w:bCs/>
                <w:sz w:val="18"/>
                <w:szCs w:val="18"/>
              </w:rPr>
              <w:t xml:space="preserve">1. </w:t>
            </w: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C06E97" w:rsidRPr="00AD4EA1" w:rsidRDefault="00C06E97" w:rsidP="009E5749">
            <w:pPr>
              <w:tabs>
                <w:tab w:val="left" w:pos="317"/>
              </w:tabs>
              <w:autoSpaceDE w:val="0"/>
              <w:autoSpaceDN w:val="0"/>
              <w:adjustRightInd w:val="0"/>
              <w:ind w:left="121"/>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 1м; </w:t>
            </w:r>
          </w:p>
          <w:p w:rsidR="00C06E97" w:rsidRPr="00AD4EA1" w:rsidRDefault="00C06E97"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C06E97" w:rsidRPr="00AD4EA1" w:rsidRDefault="00C06E97" w:rsidP="009E5749">
            <w:pPr>
              <w:pStyle w:val="af"/>
              <w:tabs>
                <w:tab w:val="left" w:pos="317"/>
              </w:tabs>
              <w:autoSpaceDE w:val="0"/>
              <w:autoSpaceDN w:val="0"/>
              <w:adjustRightInd w:val="0"/>
              <w:ind w:left="121"/>
              <w:rPr>
                <w:rFonts w:ascii="Times New Roman" w:hAnsi="Times New Roman"/>
                <w:sz w:val="18"/>
                <w:szCs w:val="18"/>
              </w:rPr>
            </w:pPr>
            <w:r w:rsidRPr="00AD4EA1">
              <w:rPr>
                <w:rFonts w:ascii="Times New Roman" w:hAnsi="Times New Roman"/>
                <w:b/>
                <w:sz w:val="18"/>
                <w:szCs w:val="18"/>
              </w:rPr>
              <w:t>3.</w:t>
            </w:r>
            <w:r w:rsidRPr="00AD4EA1">
              <w:rPr>
                <w:rFonts w:ascii="Times New Roman" w:hAnsi="Times New Roman"/>
                <w:sz w:val="18"/>
                <w:szCs w:val="18"/>
              </w:rPr>
              <w:t xml:space="preserve">Предельное количество этажей – 1; </w:t>
            </w:r>
          </w:p>
          <w:p w:rsidR="00C06E97" w:rsidRPr="00AD4EA1" w:rsidRDefault="00C06E97" w:rsidP="009E5749">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06E97" w:rsidRPr="00AD4EA1" w:rsidRDefault="00C06E97" w:rsidP="009E5749">
            <w:pPr>
              <w:tabs>
                <w:tab w:val="left" w:pos="317"/>
              </w:tabs>
              <w:autoSpaceDE w:val="0"/>
              <w:autoSpaceDN w:val="0"/>
              <w:adjustRightInd w:val="0"/>
              <w:ind w:left="121"/>
              <w:rPr>
                <w:rFonts w:eastAsia="Calibri"/>
                <w:sz w:val="18"/>
                <w:szCs w:val="18"/>
                <w:lang w:eastAsia="en-US"/>
              </w:rPr>
            </w:pPr>
            <w:r w:rsidRPr="00AD4EA1">
              <w:rPr>
                <w:b/>
                <w:sz w:val="18"/>
                <w:szCs w:val="18"/>
              </w:rPr>
              <w:t>4.</w:t>
            </w: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tc>
      </w:tr>
    </w:tbl>
    <w:p w:rsidR="00C06E97" w:rsidRPr="00AD4EA1" w:rsidRDefault="00C06E97" w:rsidP="00C06E97">
      <w:pPr>
        <w:ind w:firstLine="567"/>
        <w:rPr>
          <w:b/>
          <w:bCs/>
          <w:sz w:val="20"/>
          <w:szCs w:val="20"/>
        </w:rPr>
      </w:pPr>
    </w:p>
    <w:p w:rsidR="00C06E97" w:rsidRPr="00AD4EA1" w:rsidRDefault="00C06E97" w:rsidP="00906FC6">
      <w:pPr>
        <w:spacing w:after="240"/>
        <w:ind w:firstLine="709"/>
        <w:rPr>
          <w:b/>
          <w:bCs/>
        </w:rPr>
      </w:pPr>
      <w:r w:rsidRPr="00AD4EA1">
        <w:rPr>
          <w:b/>
          <w:bCs/>
        </w:rPr>
        <w:t>3.Условно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9E5749">
        <w:tc>
          <w:tcPr>
            <w:tcW w:w="3828" w:type="dxa"/>
            <w:vAlign w:val="center"/>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lastRenderedPageBreak/>
              <w:t>ВИДЫ ИСПОЛЬЗОВАНИЯ</w:t>
            </w:r>
          </w:p>
          <w:p w:rsidR="00C06E97" w:rsidRPr="00AD4EA1" w:rsidRDefault="00C06E97" w:rsidP="009E5749">
            <w:pPr>
              <w:jc w:val="center"/>
              <w:rPr>
                <w:sz w:val="20"/>
                <w:szCs w:val="20"/>
                <w:shd w:val="clear" w:color="auto" w:fill="FFFFFF"/>
              </w:rPr>
            </w:pPr>
          </w:p>
        </w:tc>
        <w:tc>
          <w:tcPr>
            <w:tcW w:w="5811"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9E5749">
        <w:tc>
          <w:tcPr>
            <w:tcW w:w="38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c>
          <w:tcPr>
            <w:tcW w:w="3828" w:type="dxa"/>
          </w:tcPr>
          <w:p w:rsidR="00C06E97" w:rsidRPr="00AD4EA1" w:rsidRDefault="00C06E97" w:rsidP="009E5749">
            <w:pPr>
              <w:autoSpaceDE w:val="0"/>
              <w:autoSpaceDN w:val="0"/>
              <w:adjustRightInd w:val="0"/>
              <w:spacing w:after="120"/>
              <w:rPr>
                <w:rFonts w:eastAsia="Calibri"/>
                <w:b/>
                <w:sz w:val="18"/>
                <w:szCs w:val="18"/>
                <w:lang w:eastAsia="en-US"/>
              </w:rPr>
            </w:pPr>
            <w:r w:rsidRPr="00AD4EA1">
              <w:rPr>
                <w:rFonts w:eastAsia="Calibri"/>
                <w:b/>
                <w:sz w:val="18"/>
                <w:szCs w:val="18"/>
                <w:lang w:eastAsia="en-US"/>
              </w:rPr>
              <w:t>Хранение автотранспорта (2.7.1):</w:t>
            </w:r>
          </w:p>
          <w:p w:rsidR="00C06E97" w:rsidRPr="00AD4EA1" w:rsidRDefault="00C06E97" w:rsidP="009E5749">
            <w:pPr>
              <w:autoSpaceDE w:val="0"/>
              <w:autoSpaceDN w:val="0"/>
              <w:adjustRightInd w:val="0"/>
              <w:spacing w:after="120"/>
              <w:rPr>
                <w:rFonts w:eastAsia="Calibri"/>
                <w:b/>
                <w:sz w:val="18"/>
                <w:szCs w:val="18"/>
                <w:lang w:eastAsia="en-US"/>
              </w:rPr>
            </w:pPr>
            <w:r w:rsidRPr="00AD4EA1">
              <w:rPr>
                <w:rFonts w:eastAsia="Calibri"/>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C06E97" w:rsidRPr="00AD4EA1" w:rsidRDefault="00C06E97"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том     </w:t>
            </w:r>
          </w:p>
          <w:p w:rsidR="00C06E97" w:rsidRPr="00AD4EA1" w:rsidRDefault="00C06E97" w:rsidP="009E5749">
            <w:pPr>
              <w:tabs>
                <w:tab w:val="left" w:pos="-108"/>
              </w:tabs>
              <w:autoSpaceDE w:val="0"/>
              <w:autoSpaceDN w:val="0"/>
              <w:adjustRightInd w:val="0"/>
              <w:ind w:left="317"/>
              <w:rPr>
                <w:rFonts w:eastAsia="Calibri"/>
                <w:sz w:val="18"/>
                <w:szCs w:val="18"/>
                <w:lang w:eastAsia="en-US"/>
              </w:rPr>
            </w:pPr>
            <w:r w:rsidRPr="00AD4EA1">
              <w:rPr>
                <w:b/>
                <w:bCs/>
                <w:sz w:val="18"/>
                <w:szCs w:val="18"/>
              </w:rPr>
              <w:t xml:space="preserve"> числе их площадь:</w:t>
            </w:r>
          </w:p>
          <w:p w:rsidR="00C06E97" w:rsidRPr="00AD4EA1" w:rsidRDefault="00C06E97" w:rsidP="002D7411">
            <w:pPr>
              <w:pStyle w:val="af"/>
              <w:numPr>
                <w:ilvl w:val="0"/>
                <w:numId w:val="56"/>
              </w:numPr>
              <w:tabs>
                <w:tab w:val="left" w:pos="317"/>
              </w:tabs>
              <w:spacing w:line="240" w:lineRule="auto"/>
              <w:ind w:left="317" w:hanging="283"/>
              <w:jc w:val="left"/>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земельного участка (кроме площади) - не подлежат установлению;</w:t>
            </w:r>
          </w:p>
          <w:p w:rsidR="00C06E97" w:rsidRPr="00AD4EA1" w:rsidRDefault="00C06E97" w:rsidP="002D7411">
            <w:pPr>
              <w:pStyle w:val="af"/>
              <w:numPr>
                <w:ilvl w:val="0"/>
                <w:numId w:val="56"/>
              </w:numPr>
              <w:tabs>
                <w:tab w:val="left" w:pos="317"/>
              </w:tabs>
              <w:spacing w:line="240" w:lineRule="auto"/>
              <w:ind w:hanging="720"/>
              <w:rPr>
                <w:rFonts w:ascii="Times New Roman" w:hAnsi="Times New Roman"/>
                <w:sz w:val="18"/>
                <w:szCs w:val="18"/>
              </w:rPr>
            </w:pPr>
            <w:r w:rsidRPr="00AD4EA1">
              <w:rPr>
                <w:rFonts w:ascii="Times New Roman" w:hAnsi="Times New Roman"/>
                <w:sz w:val="18"/>
                <w:szCs w:val="18"/>
              </w:rPr>
              <w:t xml:space="preserve">Минимальная площадь земельного участка – 20 кв.м; </w:t>
            </w:r>
          </w:p>
          <w:p w:rsidR="00C06E97" w:rsidRPr="00AD4EA1" w:rsidRDefault="00C06E97" w:rsidP="002D7411">
            <w:pPr>
              <w:pStyle w:val="af"/>
              <w:numPr>
                <w:ilvl w:val="0"/>
                <w:numId w:val="56"/>
              </w:numPr>
              <w:tabs>
                <w:tab w:val="left" w:pos="317"/>
              </w:tabs>
              <w:spacing w:line="240" w:lineRule="auto"/>
              <w:ind w:left="317" w:hanging="283"/>
              <w:jc w:val="left"/>
              <w:rPr>
                <w:rFonts w:ascii="Times New Roman" w:hAnsi="Times New Roman"/>
                <w:b/>
                <w:bCs/>
                <w:sz w:val="18"/>
                <w:szCs w:val="18"/>
              </w:rPr>
            </w:pPr>
            <w:r w:rsidRPr="00AD4EA1">
              <w:rPr>
                <w:rFonts w:ascii="Times New Roman" w:hAnsi="Times New Roman"/>
                <w:sz w:val="18"/>
                <w:szCs w:val="18"/>
              </w:rPr>
              <w:t>Максимальная площадь земельного участка – 40 кв.м</w:t>
            </w:r>
          </w:p>
          <w:p w:rsidR="00C06E97" w:rsidRPr="00AD4EA1" w:rsidRDefault="00C06E97" w:rsidP="009E5749">
            <w:pPr>
              <w:pStyle w:val="af"/>
              <w:tabs>
                <w:tab w:val="left" w:pos="317"/>
              </w:tabs>
              <w:spacing w:after="0" w:line="240" w:lineRule="auto"/>
              <w:ind w:left="317"/>
              <w:jc w:val="left"/>
              <w:rPr>
                <w:rFonts w:ascii="Times New Roman" w:hAnsi="Times New Roman"/>
                <w:bCs/>
                <w:sz w:val="18"/>
                <w:szCs w:val="18"/>
              </w:rPr>
            </w:pPr>
            <w:r w:rsidRPr="00AD4EA1">
              <w:rPr>
                <w:rFonts w:ascii="Times New Roman" w:hAnsi="Times New Roman"/>
                <w:b/>
                <w:bCs/>
                <w:sz w:val="18"/>
                <w:szCs w:val="18"/>
              </w:rPr>
              <w:t>2. Минимальные отступы от границ земельных  участков:</w:t>
            </w:r>
          </w:p>
          <w:p w:rsidR="00C06E97" w:rsidRPr="00AD4EA1" w:rsidRDefault="00C06E97" w:rsidP="002D7411">
            <w:pPr>
              <w:pStyle w:val="af"/>
              <w:numPr>
                <w:ilvl w:val="0"/>
                <w:numId w:val="57"/>
              </w:numPr>
              <w:tabs>
                <w:tab w:val="left" w:pos="317"/>
              </w:tabs>
              <w:autoSpaceDE w:val="0"/>
              <w:autoSpaceDN w:val="0"/>
              <w:adjustRightInd w:val="0"/>
              <w:spacing w:line="240" w:lineRule="auto"/>
              <w:ind w:left="317" w:hanging="283"/>
              <w:jc w:val="left"/>
              <w:rPr>
                <w:rFonts w:ascii="Times New Roman" w:hAnsi="Times New Roman"/>
                <w:b/>
                <w:sz w:val="18"/>
                <w:szCs w:val="18"/>
              </w:rPr>
            </w:pPr>
            <w:r w:rsidRPr="00AD4EA1">
              <w:rPr>
                <w:rFonts w:ascii="Times New Roman" w:hAnsi="Times New Roman"/>
                <w:sz w:val="18"/>
                <w:szCs w:val="18"/>
              </w:rPr>
              <w:t>Минимальный отступ от границ земельного участка – не   подлежит установлению.</w:t>
            </w:r>
          </w:p>
          <w:p w:rsidR="00C06E97" w:rsidRPr="00AD4EA1" w:rsidRDefault="00C06E97" w:rsidP="009E5749">
            <w:pPr>
              <w:pStyle w:val="af"/>
              <w:tabs>
                <w:tab w:val="left" w:pos="317"/>
              </w:tabs>
              <w:autoSpaceDE w:val="0"/>
              <w:autoSpaceDN w:val="0"/>
              <w:adjustRightInd w:val="0"/>
              <w:spacing w:after="0" w:line="240" w:lineRule="auto"/>
              <w:ind w:left="317"/>
              <w:jc w:val="left"/>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b/>
                <w:sz w:val="18"/>
                <w:szCs w:val="18"/>
              </w:rPr>
              <w:t xml:space="preserve">       строительства:</w:t>
            </w:r>
          </w:p>
          <w:p w:rsidR="00C06E97" w:rsidRPr="00AD4EA1" w:rsidRDefault="00C06E97" w:rsidP="002D7411">
            <w:pPr>
              <w:pStyle w:val="af"/>
              <w:numPr>
                <w:ilvl w:val="0"/>
                <w:numId w:val="58"/>
              </w:numPr>
              <w:tabs>
                <w:tab w:val="left" w:pos="317"/>
                <w:tab w:val="left" w:pos="545"/>
              </w:tabs>
              <w:autoSpaceDE w:val="0"/>
              <w:autoSpaceDN w:val="0"/>
              <w:adjustRightInd w:val="0"/>
              <w:spacing w:after="0" w:line="240" w:lineRule="auto"/>
              <w:ind w:hanging="720"/>
              <w:rPr>
                <w:rFonts w:ascii="Times New Roman" w:hAnsi="Times New Roman"/>
                <w:sz w:val="18"/>
                <w:szCs w:val="18"/>
              </w:rPr>
            </w:pPr>
            <w:r w:rsidRPr="00AD4EA1">
              <w:rPr>
                <w:rFonts w:ascii="Times New Roman" w:hAnsi="Times New Roman"/>
                <w:sz w:val="18"/>
                <w:szCs w:val="18"/>
              </w:rPr>
              <w:t>Предельное количество этажей – 1;</w:t>
            </w:r>
          </w:p>
          <w:p w:rsidR="00C06E97" w:rsidRPr="00AD4EA1" w:rsidRDefault="00C06E97" w:rsidP="002D7411">
            <w:pPr>
              <w:pStyle w:val="af"/>
              <w:numPr>
                <w:ilvl w:val="0"/>
                <w:numId w:val="58"/>
              </w:numPr>
              <w:tabs>
                <w:tab w:val="left" w:pos="317"/>
                <w:tab w:val="left" w:pos="545"/>
              </w:tabs>
              <w:autoSpaceDE w:val="0"/>
              <w:autoSpaceDN w:val="0"/>
              <w:adjustRightInd w:val="0"/>
              <w:spacing w:after="0" w:line="240" w:lineRule="auto"/>
              <w:ind w:hanging="720"/>
              <w:rPr>
                <w:rFonts w:ascii="Times New Roman" w:hAnsi="Times New Roman"/>
                <w:sz w:val="18"/>
                <w:szCs w:val="18"/>
              </w:rPr>
            </w:pPr>
            <w:r w:rsidRPr="00AD4EA1">
              <w:rPr>
                <w:rFonts w:ascii="Times New Roman" w:hAnsi="Times New Roman"/>
                <w:sz w:val="18"/>
                <w:szCs w:val="18"/>
              </w:rPr>
              <w:t>Максимальный процент застройки– 100%.</w:t>
            </w:r>
          </w:p>
        </w:tc>
      </w:tr>
      <w:tr w:rsidR="006C739D" w:rsidRPr="00AD4EA1" w:rsidTr="009E5749">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t>Бытовое обслуживание (3.3):</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C06E97" w:rsidRPr="00AD4EA1" w:rsidRDefault="00C06E97"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том     </w:t>
            </w:r>
          </w:p>
          <w:p w:rsidR="00C06E97" w:rsidRPr="00AD4EA1" w:rsidRDefault="00C06E97" w:rsidP="009E5749">
            <w:pPr>
              <w:tabs>
                <w:tab w:val="left" w:pos="-108"/>
              </w:tabs>
              <w:autoSpaceDE w:val="0"/>
              <w:autoSpaceDN w:val="0"/>
              <w:adjustRightInd w:val="0"/>
              <w:ind w:left="317"/>
              <w:rPr>
                <w:rFonts w:eastAsia="Calibri"/>
                <w:sz w:val="18"/>
                <w:szCs w:val="18"/>
                <w:lang w:eastAsia="en-US"/>
              </w:rPr>
            </w:pPr>
            <w:r w:rsidRPr="00AD4EA1">
              <w:rPr>
                <w:b/>
                <w:bCs/>
                <w:sz w:val="18"/>
                <w:szCs w:val="18"/>
              </w:rPr>
              <w:t xml:space="preserve"> числе их площадь:</w:t>
            </w:r>
          </w:p>
          <w:p w:rsidR="00C06E97" w:rsidRPr="00AD4EA1" w:rsidRDefault="00C06E97" w:rsidP="002D7411">
            <w:pPr>
              <w:pStyle w:val="af"/>
              <w:numPr>
                <w:ilvl w:val="0"/>
                <w:numId w:val="59"/>
              </w:numPr>
              <w:tabs>
                <w:tab w:val="left" w:pos="246"/>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земельного участка (кроме площади) - не подлежат установлению;</w:t>
            </w:r>
          </w:p>
          <w:p w:rsidR="00C06E97" w:rsidRPr="00AD4EA1" w:rsidRDefault="00C06E97" w:rsidP="002D7411">
            <w:pPr>
              <w:pStyle w:val="af"/>
              <w:numPr>
                <w:ilvl w:val="0"/>
                <w:numId w:val="59"/>
              </w:numPr>
              <w:tabs>
                <w:tab w:val="left" w:pos="317"/>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Минимальная площадь земельного участка – 100 кв.м</w:t>
            </w:r>
          </w:p>
          <w:p w:rsidR="00C06E97" w:rsidRPr="00AD4EA1" w:rsidRDefault="00C06E97" w:rsidP="002D7411">
            <w:pPr>
              <w:pStyle w:val="af"/>
              <w:numPr>
                <w:ilvl w:val="0"/>
                <w:numId w:val="59"/>
              </w:numPr>
              <w:tabs>
                <w:tab w:val="left" w:pos="317"/>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 xml:space="preserve">Максимальная площадь земельного участка – 1500 кв.м; </w:t>
            </w:r>
          </w:p>
          <w:p w:rsidR="00C06E97" w:rsidRPr="00AD4EA1" w:rsidRDefault="00C06E97" w:rsidP="009E5749">
            <w:pPr>
              <w:pStyle w:val="af"/>
              <w:tabs>
                <w:tab w:val="left" w:pos="317"/>
              </w:tabs>
              <w:spacing w:after="0" w:line="240" w:lineRule="auto"/>
              <w:ind w:left="317"/>
              <w:jc w:val="left"/>
              <w:rPr>
                <w:rFonts w:ascii="Times New Roman" w:hAnsi="Times New Roman"/>
                <w:sz w:val="18"/>
                <w:szCs w:val="18"/>
              </w:rPr>
            </w:pPr>
            <w:r w:rsidRPr="00AD4EA1">
              <w:rPr>
                <w:rFonts w:ascii="Times New Roman" w:hAnsi="Times New Roman"/>
                <w:b/>
                <w:bCs/>
                <w:sz w:val="18"/>
                <w:szCs w:val="18"/>
              </w:rPr>
              <w:t>2. Минимальные отступы от границ земельных  участков:</w:t>
            </w:r>
          </w:p>
          <w:p w:rsidR="00C06E97" w:rsidRPr="00AD4EA1" w:rsidRDefault="00C06E97" w:rsidP="002D7411">
            <w:pPr>
              <w:pStyle w:val="af"/>
              <w:numPr>
                <w:ilvl w:val="0"/>
                <w:numId w:val="60"/>
              </w:numPr>
              <w:tabs>
                <w:tab w:val="left" w:pos="317"/>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 xml:space="preserve">Минимальный отступ от границ земельного участка – 3м. </w:t>
            </w:r>
          </w:p>
          <w:p w:rsidR="00C06E97" w:rsidRPr="00AD4EA1" w:rsidRDefault="00C06E97" w:rsidP="002D7411">
            <w:pPr>
              <w:pStyle w:val="af"/>
              <w:numPr>
                <w:ilvl w:val="0"/>
                <w:numId w:val="60"/>
              </w:numPr>
              <w:tabs>
                <w:tab w:val="left" w:pos="317"/>
              </w:tabs>
              <w:autoSpaceDE w:val="0"/>
              <w:autoSpaceDN w:val="0"/>
              <w:adjustRightInd w:val="0"/>
              <w:spacing w:line="240" w:lineRule="auto"/>
              <w:rPr>
                <w:rFonts w:ascii="Times New Roman" w:hAnsi="Times New Roman"/>
                <w:sz w:val="18"/>
                <w:szCs w:val="18"/>
              </w:rPr>
            </w:pPr>
            <w:r w:rsidRPr="00AD4EA1">
              <w:rPr>
                <w:rFonts w:ascii="Times New Roman" w:hAnsi="Times New Roman"/>
                <w:sz w:val="18"/>
                <w:szCs w:val="18"/>
              </w:rPr>
              <w:t xml:space="preserve">Минимальный отступ от границы земельного участка (красной линии) – 5м. </w:t>
            </w:r>
          </w:p>
          <w:p w:rsidR="00C06E97" w:rsidRPr="00AD4EA1" w:rsidRDefault="00C06E97"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C06E97" w:rsidRPr="00AD4EA1" w:rsidRDefault="00C06E97" w:rsidP="009E5749">
            <w:pPr>
              <w:pStyle w:val="af4"/>
              <w:tabs>
                <w:tab w:val="left" w:pos="175"/>
              </w:tabs>
              <w:ind w:left="317"/>
              <w:jc w:val="left"/>
              <w:rPr>
                <w:b/>
                <w:sz w:val="18"/>
                <w:szCs w:val="18"/>
              </w:rPr>
            </w:pPr>
            <w:r w:rsidRPr="00AD4EA1">
              <w:rPr>
                <w:rFonts w:eastAsia="Calibri"/>
                <w:b/>
                <w:sz w:val="18"/>
                <w:szCs w:val="18"/>
                <w:lang w:eastAsia="en-US"/>
              </w:rPr>
              <w:t>строительства,</w:t>
            </w:r>
            <w:r w:rsidRPr="00AD4EA1">
              <w:rPr>
                <w:b/>
                <w:sz w:val="18"/>
                <w:szCs w:val="18"/>
              </w:rPr>
              <w:t xml:space="preserve"> требования к парковкам, зеленным  насаждениям,    </w:t>
            </w:r>
          </w:p>
          <w:p w:rsidR="00C06E97" w:rsidRPr="00AD4EA1" w:rsidRDefault="00C06E97" w:rsidP="009E5749">
            <w:pPr>
              <w:pStyle w:val="af4"/>
              <w:tabs>
                <w:tab w:val="left" w:pos="175"/>
              </w:tabs>
              <w:ind w:left="317"/>
              <w:jc w:val="left"/>
              <w:rPr>
                <w:rFonts w:eastAsia="Calibri"/>
                <w:sz w:val="18"/>
                <w:szCs w:val="18"/>
                <w:lang w:eastAsia="en-US"/>
              </w:rPr>
            </w:pPr>
            <w:r w:rsidRPr="00AD4EA1">
              <w:rPr>
                <w:b/>
                <w:sz w:val="18"/>
                <w:szCs w:val="18"/>
              </w:rPr>
              <w:t>размещенным  на  земельном участке</w:t>
            </w:r>
            <w:r w:rsidRPr="00AD4EA1">
              <w:rPr>
                <w:rFonts w:eastAsia="Calibri"/>
                <w:b/>
                <w:sz w:val="18"/>
                <w:szCs w:val="18"/>
                <w:lang w:eastAsia="en-US"/>
              </w:rPr>
              <w:t>:</w:t>
            </w:r>
          </w:p>
          <w:p w:rsidR="00C06E97" w:rsidRPr="00AD4EA1" w:rsidRDefault="00C06E97" w:rsidP="002D7411">
            <w:pPr>
              <w:pStyle w:val="af"/>
              <w:numPr>
                <w:ilvl w:val="0"/>
                <w:numId w:val="61"/>
              </w:numPr>
              <w:tabs>
                <w:tab w:val="left" w:pos="317"/>
              </w:tabs>
              <w:autoSpaceDE w:val="0"/>
              <w:autoSpaceDN w:val="0"/>
              <w:adjustRightInd w:val="0"/>
              <w:spacing w:after="0" w:line="240" w:lineRule="auto"/>
              <w:rPr>
                <w:rFonts w:ascii="Times New Roman" w:hAnsi="Times New Roman"/>
                <w:sz w:val="18"/>
                <w:szCs w:val="18"/>
              </w:rPr>
            </w:pPr>
            <w:r w:rsidRPr="00AD4EA1">
              <w:rPr>
                <w:rFonts w:ascii="Times New Roman" w:hAnsi="Times New Roman"/>
                <w:sz w:val="18"/>
                <w:szCs w:val="18"/>
              </w:rPr>
              <w:t xml:space="preserve">Предельное количество этажей - 2; </w:t>
            </w:r>
          </w:p>
          <w:p w:rsidR="00C06E97" w:rsidRPr="00AD4EA1" w:rsidRDefault="00C06E97" w:rsidP="002D7411">
            <w:pPr>
              <w:pStyle w:val="af"/>
              <w:numPr>
                <w:ilvl w:val="0"/>
                <w:numId w:val="61"/>
              </w:numPr>
              <w:tabs>
                <w:tab w:val="left" w:pos="317"/>
              </w:tabs>
              <w:spacing w:after="0" w:line="240" w:lineRule="auto"/>
              <w:ind w:right="-75"/>
              <w:rPr>
                <w:rFonts w:ascii="Times New Roman" w:hAnsi="Times New Roman"/>
                <w:b/>
                <w:bCs/>
                <w:sz w:val="18"/>
                <w:szCs w:val="18"/>
              </w:rPr>
            </w:pPr>
            <w:r w:rsidRPr="00AD4EA1">
              <w:rPr>
                <w:rFonts w:ascii="Times New Roman" w:hAnsi="Times New Roman"/>
                <w:sz w:val="18"/>
                <w:szCs w:val="18"/>
              </w:rPr>
              <w:t>Максимальный процент застройки земельного участка - 60%;</w:t>
            </w:r>
          </w:p>
          <w:p w:rsidR="00C06E97" w:rsidRPr="00AD4EA1" w:rsidRDefault="00C06E97" w:rsidP="002D7411">
            <w:pPr>
              <w:pStyle w:val="af"/>
              <w:numPr>
                <w:ilvl w:val="0"/>
                <w:numId w:val="61"/>
              </w:numPr>
              <w:tabs>
                <w:tab w:val="left" w:pos="317"/>
              </w:tabs>
              <w:spacing w:after="0" w:line="240" w:lineRule="auto"/>
              <w:rPr>
                <w:rFonts w:ascii="Times New Roman" w:hAnsi="Times New Roman"/>
                <w:b/>
                <w:bCs/>
                <w:sz w:val="18"/>
                <w:szCs w:val="18"/>
              </w:rPr>
            </w:pPr>
            <w:r w:rsidRPr="00AD4EA1">
              <w:rPr>
                <w:rFonts w:ascii="Times New Roman" w:hAnsi="Times New Roman"/>
                <w:sz w:val="18"/>
                <w:szCs w:val="18"/>
                <w:lang w:eastAsia="ru-RU"/>
              </w:rPr>
              <w:t>Количество машино-мест для временного хранения индивидуальных легковых автомобилей – 40 машино-мест на 100 работающих;</w:t>
            </w:r>
          </w:p>
          <w:p w:rsidR="00C06E97" w:rsidRPr="00AD4EA1" w:rsidRDefault="00C06E97" w:rsidP="002D7411">
            <w:pPr>
              <w:pStyle w:val="af"/>
              <w:numPr>
                <w:ilvl w:val="0"/>
                <w:numId w:val="61"/>
              </w:numPr>
              <w:tabs>
                <w:tab w:val="left" w:pos="317"/>
              </w:tabs>
              <w:spacing w:after="0" w:line="240" w:lineRule="auto"/>
              <w:rPr>
                <w:rFonts w:ascii="Times New Roman" w:hAnsi="Times New Roman"/>
                <w:bCs/>
                <w:sz w:val="18"/>
                <w:szCs w:val="18"/>
              </w:rPr>
            </w:pPr>
            <w:r w:rsidRPr="00AD4EA1">
              <w:rPr>
                <w:rFonts w:ascii="Times New Roman" w:hAnsi="Times New Roman"/>
                <w:sz w:val="18"/>
                <w:szCs w:val="18"/>
              </w:rPr>
              <w:t>Максимальный процент озеленения - 30%.</w:t>
            </w:r>
          </w:p>
        </w:tc>
      </w:tr>
      <w:tr w:rsidR="006C739D" w:rsidRPr="00AD4EA1" w:rsidTr="009E5749">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shd w:val="clear" w:color="auto" w:fill="FFFFFF"/>
                <w:lang w:eastAsia="en-US"/>
              </w:rPr>
            </w:pPr>
            <w:r w:rsidRPr="00AD4EA1">
              <w:rPr>
                <w:rFonts w:eastAsia="Calibri"/>
                <w:b/>
                <w:sz w:val="18"/>
                <w:szCs w:val="18"/>
                <w:shd w:val="clear" w:color="auto" w:fill="FFFFFF"/>
                <w:lang w:eastAsia="en-US"/>
              </w:rPr>
              <w:t>Амбулаторно-поликлиническое обслуживание (3.4.1):</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vAlign w:val="center"/>
          </w:tcPr>
          <w:p w:rsidR="00C06E97" w:rsidRPr="00AD4EA1" w:rsidRDefault="00C06E97"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том     </w:t>
            </w:r>
          </w:p>
          <w:p w:rsidR="00C06E97" w:rsidRPr="00AD4EA1" w:rsidRDefault="00C06E97" w:rsidP="009E5749">
            <w:pPr>
              <w:tabs>
                <w:tab w:val="left" w:pos="-108"/>
              </w:tabs>
              <w:autoSpaceDE w:val="0"/>
              <w:autoSpaceDN w:val="0"/>
              <w:adjustRightInd w:val="0"/>
              <w:ind w:left="317"/>
              <w:rPr>
                <w:rFonts w:eastAsia="Calibri"/>
                <w:sz w:val="18"/>
                <w:szCs w:val="18"/>
                <w:lang w:eastAsia="en-US"/>
              </w:rPr>
            </w:pPr>
            <w:r w:rsidRPr="00AD4EA1">
              <w:rPr>
                <w:b/>
                <w:bCs/>
                <w:sz w:val="18"/>
                <w:szCs w:val="18"/>
              </w:rPr>
              <w:t xml:space="preserve"> числе их площадь:</w:t>
            </w:r>
          </w:p>
          <w:p w:rsidR="00C06E97" w:rsidRPr="00AD4EA1" w:rsidRDefault="00C06E97" w:rsidP="002D7411">
            <w:pPr>
              <w:pStyle w:val="af"/>
              <w:numPr>
                <w:ilvl w:val="0"/>
                <w:numId w:val="53"/>
              </w:numPr>
              <w:tabs>
                <w:tab w:val="left" w:pos="317"/>
              </w:tabs>
              <w:autoSpaceDE w:val="0"/>
              <w:autoSpaceDN w:val="0"/>
              <w:adjustRightInd w:val="0"/>
              <w:spacing w:after="0" w:line="240" w:lineRule="auto"/>
              <w:ind w:left="317" w:hanging="284"/>
              <w:rPr>
                <w:rFonts w:ascii="Times New Roman" w:hAnsi="Times New Roman"/>
                <w:sz w:val="18"/>
                <w:szCs w:val="18"/>
              </w:rPr>
            </w:pPr>
            <w:r w:rsidRPr="00AD4EA1">
              <w:rPr>
                <w:rFonts w:ascii="Times New Roman" w:hAnsi="Times New Roman"/>
                <w:sz w:val="18"/>
                <w:szCs w:val="18"/>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2D7411">
            <w:pPr>
              <w:pStyle w:val="af4"/>
              <w:numPr>
                <w:ilvl w:val="0"/>
                <w:numId w:val="52"/>
              </w:numPr>
              <w:ind w:left="175" w:hanging="1602"/>
              <w:jc w:val="left"/>
              <w:rPr>
                <w:b/>
                <w:bCs/>
                <w:sz w:val="18"/>
                <w:szCs w:val="18"/>
              </w:rPr>
            </w:pPr>
            <w:r w:rsidRPr="00AD4EA1">
              <w:rPr>
                <w:b/>
                <w:bCs/>
                <w:sz w:val="18"/>
                <w:szCs w:val="18"/>
              </w:rPr>
              <w:t xml:space="preserve">   2. Минимальные отступы от границ земельных  </w:t>
            </w:r>
          </w:p>
          <w:p w:rsidR="00C06E97" w:rsidRPr="00AD4EA1" w:rsidRDefault="00C06E97" w:rsidP="002D7411">
            <w:pPr>
              <w:pStyle w:val="af4"/>
              <w:numPr>
                <w:ilvl w:val="0"/>
                <w:numId w:val="52"/>
              </w:numPr>
              <w:tabs>
                <w:tab w:val="left" w:pos="34"/>
                <w:tab w:val="left" w:pos="317"/>
              </w:tabs>
              <w:autoSpaceDE w:val="0"/>
              <w:autoSpaceDN w:val="0"/>
              <w:adjustRightInd w:val="0"/>
              <w:ind w:left="317" w:hanging="1602"/>
              <w:contextualSpacing/>
              <w:jc w:val="left"/>
              <w:rPr>
                <w:rFonts w:eastAsia="Calibri"/>
                <w:sz w:val="18"/>
                <w:szCs w:val="18"/>
                <w:lang w:eastAsia="en-US"/>
              </w:rPr>
            </w:pPr>
            <w:r w:rsidRPr="00AD4EA1">
              <w:rPr>
                <w:b/>
                <w:bCs/>
                <w:sz w:val="18"/>
                <w:szCs w:val="18"/>
              </w:rPr>
              <w:t xml:space="preserve">      участков:</w:t>
            </w:r>
          </w:p>
          <w:p w:rsidR="00C06E97" w:rsidRPr="00AD4EA1" w:rsidRDefault="00C06E97" w:rsidP="002D7411">
            <w:pPr>
              <w:pStyle w:val="af"/>
              <w:numPr>
                <w:ilvl w:val="0"/>
                <w:numId w:val="54"/>
              </w:numPr>
              <w:tabs>
                <w:tab w:val="left" w:pos="317"/>
              </w:tabs>
              <w:autoSpaceDE w:val="0"/>
              <w:autoSpaceDN w:val="0"/>
              <w:adjustRightInd w:val="0"/>
              <w:spacing w:after="0" w:line="240" w:lineRule="auto"/>
              <w:ind w:hanging="1004"/>
              <w:rPr>
                <w:rFonts w:ascii="Times New Roman" w:hAnsi="Times New Roman"/>
                <w:sz w:val="18"/>
                <w:szCs w:val="18"/>
              </w:rPr>
            </w:pPr>
            <w:r w:rsidRPr="00AD4EA1">
              <w:rPr>
                <w:rFonts w:ascii="Times New Roman" w:hAnsi="Times New Roman"/>
                <w:sz w:val="18"/>
                <w:szCs w:val="18"/>
              </w:rPr>
              <w:t>Минимальный отступ от границ земельного участка –1м;</w:t>
            </w:r>
          </w:p>
          <w:p w:rsidR="00C06E97" w:rsidRPr="00AD4EA1" w:rsidRDefault="00C06E97" w:rsidP="009E5749">
            <w:pPr>
              <w:pStyle w:val="af"/>
              <w:tabs>
                <w:tab w:val="left" w:pos="317"/>
              </w:tabs>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3.Иные предельные параметры разрешенного строительства:</w:t>
            </w:r>
          </w:p>
          <w:p w:rsidR="00C06E97" w:rsidRPr="00AD4EA1" w:rsidRDefault="00C06E97" w:rsidP="002D7411">
            <w:pPr>
              <w:pStyle w:val="af"/>
              <w:numPr>
                <w:ilvl w:val="0"/>
                <w:numId w:val="54"/>
              </w:numPr>
              <w:tabs>
                <w:tab w:val="left" w:pos="317"/>
              </w:tabs>
              <w:autoSpaceDE w:val="0"/>
              <w:autoSpaceDN w:val="0"/>
              <w:adjustRightInd w:val="0"/>
              <w:spacing w:after="0" w:line="240" w:lineRule="auto"/>
              <w:ind w:hanging="1004"/>
              <w:rPr>
                <w:rFonts w:ascii="Times New Roman" w:hAnsi="Times New Roman"/>
                <w:sz w:val="18"/>
                <w:szCs w:val="18"/>
              </w:rPr>
            </w:pPr>
            <w:r w:rsidRPr="00AD4EA1">
              <w:rPr>
                <w:rFonts w:ascii="Times New Roman" w:hAnsi="Times New Roman"/>
                <w:sz w:val="18"/>
                <w:szCs w:val="18"/>
              </w:rPr>
              <w:t>Предельное количество этажей – 3;</w:t>
            </w:r>
          </w:p>
          <w:p w:rsidR="00C06E97" w:rsidRPr="00AD4EA1" w:rsidRDefault="00C06E97" w:rsidP="002D7411">
            <w:pPr>
              <w:pStyle w:val="af"/>
              <w:numPr>
                <w:ilvl w:val="0"/>
                <w:numId w:val="54"/>
              </w:numPr>
              <w:tabs>
                <w:tab w:val="left" w:pos="317"/>
              </w:tabs>
              <w:autoSpaceDE w:val="0"/>
              <w:autoSpaceDN w:val="0"/>
              <w:adjustRightInd w:val="0"/>
              <w:spacing w:after="0" w:line="240" w:lineRule="auto"/>
              <w:ind w:hanging="1004"/>
              <w:rPr>
                <w:rFonts w:ascii="Times New Roman" w:hAnsi="Times New Roman"/>
                <w:sz w:val="18"/>
                <w:szCs w:val="18"/>
              </w:rPr>
            </w:pPr>
            <w:r w:rsidRPr="00AD4EA1">
              <w:rPr>
                <w:rFonts w:ascii="Times New Roman" w:hAnsi="Times New Roman"/>
                <w:sz w:val="18"/>
                <w:szCs w:val="18"/>
              </w:rPr>
              <w:t>Максимальный процент застройки – 70%;</w:t>
            </w:r>
          </w:p>
          <w:p w:rsidR="00C06E97" w:rsidRPr="00AD4EA1" w:rsidRDefault="00C06E97" w:rsidP="009E5749">
            <w:pPr>
              <w:autoSpaceDE w:val="0"/>
              <w:autoSpaceDN w:val="0"/>
              <w:adjustRightInd w:val="0"/>
              <w:rPr>
                <w:b/>
                <w:sz w:val="18"/>
                <w:szCs w:val="18"/>
              </w:rPr>
            </w:pPr>
            <w:r w:rsidRPr="00AD4EA1">
              <w:rPr>
                <w:b/>
                <w:sz w:val="18"/>
                <w:szCs w:val="18"/>
              </w:rPr>
              <w:t xml:space="preserve">4. Требования к парковкам и зеленным  насаждениям,   </w:t>
            </w:r>
          </w:p>
          <w:p w:rsidR="00C06E97" w:rsidRPr="00AD4EA1" w:rsidRDefault="00C06E97" w:rsidP="009E5749">
            <w:pPr>
              <w:pStyle w:val="af4"/>
              <w:tabs>
                <w:tab w:val="left" w:pos="175"/>
              </w:tabs>
              <w:ind w:firstLine="33"/>
              <w:jc w:val="left"/>
              <w:rPr>
                <w:rFonts w:eastAsia="Calibri"/>
                <w:b/>
                <w:sz w:val="18"/>
                <w:szCs w:val="18"/>
                <w:lang w:eastAsia="en-US"/>
              </w:rPr>
            </w:pPr>
            <w:r w:rsidRPr="00AD4EA1">
              <w:rPr>
                <w:b/>
                <w:sz w:val="18"/>
                <w:szCs w:val="18"/>
              </w:rPr>
              <w:t xml:space="preserve">      размещенным  на  земельном участке</w:t>
            </w:r>
            <w:r w:rsidRPr="00AD4EA1">
              <w:rPr>
                <w:rFonts w:eastAsia="Calibri"/>
                <w:b/>
                <w:sz w:val="18"/>
                <w:szCs w:val="18"/>
                <w:lang w:eastAsia="en-US"/>
              </w:rPr>
              <w:t>:</w:t>
            </w:r>
          </w:p>
          <w:p w:rsidR="00C06E97" w:rsidRPr="00AD4EA1" w:rsidRDefault="00C06E97" w:rsidP="002D7411">
            <w:pPr>
              <w:pStyle w:val="af"/>
              <w:numPr>
                <w:ilvl w:val="0"/>
                <w:numId w:val="55"/>
              </w:numPr>
              <w:autoSpaceDE w:val="0"/>
              <w:autoSpaceDN w:val="0"/>
              <w:adjustRightInd w:val="0"/>
              <w:spacing w:line="240" w:lineRule="auto"/>
              <w:ind w:left="317" w:hanging="284"/>
              <w:rPr>
                <w:rFonts w:ascii="Times New Roman" w:hAnsi="Times New Roman"/>
                <w:bCs/>
                <w:sz w:val="18"/>
                <w:szCs w:val="18"/>
              </w:rPr>
            </w:pPr>
            <w:r w:rsidRPr="00AD4EA1">
              <w:rPr>
                <w:rFonts w:ascii="Times New Roman" w:hAnsi="Times New Roman"/>
                <w:sz w:val="18"/>
                <w:szCs w:val="18"/>
                <w:lang w:eastAsia="ru-RU"/>
              </w:rPr>
              <w:t>Количество машино-мест для временного хранения индивидуальных легковых автомобилей на 100 посетителей – 4 машино/места,</w:t>
            </w:r>
          </w:p>
          <w:p w:rsidR="00C06E97" w:rsidRPr="00AD4EA1" w:rsidRDefault="00C06E97" w:rsidP="002D7411">
            <w:pPr>
              <w:pStyle w:val="af"/>
              <w:numPr>
                <w:ilvl w:val="0"/>
                <w:numId w:val="55"/>
              </w:numPr>
              <w:autoSpaceDE w:val="0"/>
              <w:autoSpaceDN w:val="0"/>
              <w:adjustRightInd w:val="0"/>
              <w:spacing w:line="240" w:lineRule="auto"/>
              <w:ind w:left="317" w:hanging="284"/>
              <w:rPr>
                <w:rFonts w:ascii="Times New Roman" w:hAnsi="Times New Roman"/>
                <w:bCs/>
                <w:sz w:val="18"/>
                <w:szCs w:val="18"/>
              </w:rPr>
            </w:pPr>
            <w:r w:rsidRPr="00AD4EA1">
              <w:rPr>
                <w:rFonts w:ascii="Times New Roman" w:hAnsi="Times New Roman"/>
                <w:sz w:val="18"/>
                <w:szCs w:val="18"/>
              </w:rPr>
              <w:t>Минимальный процент озеленения- 20%.</w:t>
            </w:r>
          </w:p>
        </w:tc>
      </w:tr>
      <w:tr w:rsidR="00C06E97" w:rsidRPr="00AD4EA1" w:rsidTr="009E5749">
        <w:trPr>
          <w:trHeight w:val="274"/>
        </w:trPr>
        <w:tc>
          <w:tcPr>
            <w:tcW w:w="3828" w:type="dxa"/>
            <w:vAlign w:val="center"/>
          </w:tcPr>
          <w:p w:rsidR="00C06E97" w:rsidRPr="00AD4EA1" w:rsidRDefault="00C06E97" w:rsidP="009E5749">
            <w:pPr>
              <w:autoSpaceDE w:val="0"/>
              <w:autoSpaceDN w:val="0"/>
              <w:adjustRightInd w:val="0"/>
              <w:spacing w:before="120" w:after="120"/>
              <w:rPr>
                <w:rFonts w:eastAsia="Calibri"/>
                <w:b/>
                <w:sz w:val="18"/>
                <w:szCs w:val="18"/>
                <w:lang w:eastAsia="en-US"/>
              </w:rPr>
            </w:pPr>
            <w:bookmarkStart w:id="132" w:name="_GoBack"/>
            <w:bookmarkEnd w:id="132"/>
            <w:r w:rsidRPr="00AD4EA1">
              <w:rPr>
                <w:rFonts w:eastAsia="Calibri"/>
                <w:b/>
                <w:sz w:val="18"/>
                <w:szCs w:val="18"/>
                <w:lang w:eastAsia="en-US"/>
              </w:rPr>
              <w:t>Объекты дорожного сервиса (4.9.1):</w:t>
            </w:r>
          </w:p>
          <w:p w:rsidR="00C06E97" w:rsidRPr="00AD4EA1" w:rsidRDefault="00C06E97" w:rsidP="009E5749">
            <w:pPr>
              <w:autoSpaceDE w:val="0"/>
              <w:autoSpaceDN w:val="0"/>
              <w:adjustRightInd w:val="0"/>
              <w:rPr>
                <w:sz w:val="18"/>
                <w:szCs w:val="18"/>
              </w:rPr>
            </w:pPr>
            <w:r w:rsidRPr="00AD4EA1">
              <w:rPr>
                <w:rFonts w:eastAsia="Calibri"/>
                <w:sz w:val="18"/>
                <w:szCs w:val="18"/>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811" w:type="dxa"/>
            <w:vAlign w:val="center"/>
          </w:tcPr>
          <w:p w:rsidR="00C06E97" w:rsidRPr="00AD4EA1" w:rsidRDefault="00C06E97" w:rsidP="009E5749">
            <w:pPr>
              <w:pStyle w:val="af4"/>
              <w:tabs>
                <w:tab w:val="left" w:pos="884"/>
              </w:tabs>
              <w:jc w:val="left"/>
              <w:rPr>
                <w:b/>
                <w:bCs/>
                <w:sz w:val="18"/>
                <w:szCs w:val="18"/>
              </w:rPr>
            </w:pPr>
            <w:r w:rsidRPr="00AD4EA1">
              <w:rPr>
                <w:b/>
                <w:bCs/>
                <w:sz w:val="18"/>
                <w:szCs w:val="18"/>
              </w:rPr>
              <w:t xml:space="preserve">       1. Предельные размеры земельных участков, в   </w:t>
            </w:r>
          </w:p>
          <w:p w:rsidR="00C06E97" w:rsidRPr="00AD4EA1" w:rsidRDefault="00C06E97" w:rsidP="009E5749">
            <w:pPr>
              <w:pStyle w:val="af4"/>
              <w:tabs>
                <w:tab w:val="left" w:pos="884"/>
              </w:tabs>
              <w:jc w:val="left"/>
              <w:rPr>
                <w:rFonts w:eastAsia="Calibri"/>
                <w:sz w:val="18"/>
                <w:szCs w:val="18"/>
                <w:lang w:eastAsia="en-US"/>
              </w:rPr>
            </w:pPr>
            <w:r w:rsidRPr="00AD4EA1">
              <w:rPr>
                <w:b/>
                <w:bCs/>
                <w:sz w:val="18"/>
                <w:szCs w:val="18"/>
              </w:rPr>
              <w:t xml:space="preserve">       том    числе их площадь:</w:t>
            </w:r>
          </w:p>
          <w:p w:rsidR="00C06E97" w:rsidRPr="00AD4EA1" w:rsidRDefault="00C06E97" w:rsidP="002D7411">
            <w:pPr>
              <w:numPr>
                <w:ilvl w:val="0"/>
                <w:numId w:val="23"/>
              </w:numPr>
              <w:tabs>
                <w:tab w:val="left" w:pos="175"/>
                <w:tab w:val="left" w:pos="317"/>
              </w:tabs>
              <w:autoSpaceDE w:val="0"/>
              <w:autoSpaceDN w:val="0"/>
              <w:adjustRightInd w:val="0"/>
              <w:ind w:left="317" w:hanging="284"/>
              <w:rPr>
                <w:rFonts w:eastAsia="Calibri"/>
                <w:sz w:val="18"/>
                <w:szCs w:val="18"/>
                <w:lang w:eastAsia="en-US"/>
              </w:rPr>
            </w:pPr>
            <w:r w:rsidRPr="00AD4EA1">
              <w:rPr>
                <w:rFonts w:eastAsia="Calibri"/>
                <w:sz w:val="18"/>
                <w:szCs w:val="18"/>
                <w:lang w:eastAsia="en-US"/>
              </w:rPr>
              <w:t xml:space="preserve">   Предельные (минимальные и (или) максимальные) размеры земельного участка (кроме площади)  не подлежат установлению;</w:t>
            </w:r>
          </w:p>
          <w:p w:rsidR="00C06E97" w:rsidRPr="00AD4EA1" w:rsidRDefault="00C06E97" w:rsidP="002D7411">
            <w:pPr>
              <w:numPr>
                <w:ilvl w:val="0"/>
                <w:numId w:val="2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Минимальная площадь земельного участка – 100 кв.м;</w:t>
            </w:r>
          </w:p>
          <w:p w:rsidR="00C06E97" w:rsidRPr="00AD4EA1" w:rsidRDefault="00C06E97" w:rsidP="002D7411">
            <w:pPr>
              <w:numPr>
                <w:ilvl w:val="0"/>
                <w:numId w:val="2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Максимальная площадь земельного участка – 1500 кв.м.</w:t>
            </w:r>
          </w:p>
          <w:p w:rsidR="00C06E97" w:rsidRPr="00AD4EA1" w:rsidRDefault="00C06E97" w:rsidP="009E5749">
            <w:pPr>
              <w:pStyle w:val="af"/>
              <w:tabs>
                <w:tab w:val="left" w:pos="317"/>
              </w:tabs>
              <w:spacing w:after="0" w:line="240" w:lineRule="auto"/>
              <w:ind w:left="317"/>
              <w:jc w:val="left"/>
              <w:rPr>
                <w:rFonts w:ascii="Times New Roman" w:hAnsi="Times New Roman"/>
                <w:sz w:val="18"/>
                <w:szCs w:val="18"/>
              </w:rPr>
            </w:pPr>
            <w:r w:rsidRPr="00AD4EA1">
              <w:rPr>
                <w:rFonts w:ascii="Times New Roman" w:hAnsi="Times New Roman"/>
                <w:b/>
                <w:bCs/>
                <w:sz w:val="18"/>
                <w:szCs w:val="18"/>
              </w:rPr>
              <w:t>2. Минимальные отступы от границ земельных  участков:</w:t>
            </w:r>
          </w:p>
          <w:p w:rsidR="00C06E97" w:rsidRPr="00AD4EA1" w:rsidRDefault="00C06E97" w:rsidP="002D7411">
            <w:pPr>
              <w:numPr>
                <w:ilvl w:val="0"/>
                <w:numId w:val="2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 м.</w:t>
            </w:r>
          </w:p>
          <w:p w:rsidR="00C06E97" w:rsidRPr="00AD4EA1" w:rsidRDefault="00C06E97" w:rsidP="009E5749">
            <w:pPr>
              <w:pStyle w:val="af"/>
              <w:autoSpaceDE w:val="0"/>
              <w:autoSpaceDN w:val="0"/>
              <w:adjustRightInd w:val="0"/>
              <w:spacing w:after="0" w:line="240" w:lineRule="auto"/>
              <w:ind w:left="317"/>
              <w:rPr>
                <w:rFonts w:ascii="Times New Roman" w:hAnsi="Times New Roman"/>
                <w:b/>
                <w:sz w:val="18"/>
                <w:szCs w:val="18"/>
              </w:rPr>
            </w:pPr>
            <w:r w:rsidRPr="00AD4EA1">
              <w:rPr>
                <w:rFonts w:ascii="Times New Roman" w:hAnsi="Times New Roman"/>
                <w:b/>
                <w:sz w:val="18"/>
                <w:szCs w:val="18"/>
              </w:rPr>
              <w:t xml:space="preserve">3. Иные предельные параметры разрешенного </w:t>
            </w:r>
          </w:p>
          <w:p w:rsidR="00C06E97" w:rsidRPr="00AD4EA1" w:rsidRDefault="00C06E97" w:rsidP="009E5749">
            <w:pPr>
              <w:pStyle w:val="af"/>
              <w:tabs>
                <w:tab w:val="left" w:pos="317"/>
              </w:tabs>
              <w:autoSpaceDE w:val="0"/>
              <w:autoSpaceDN w:val="0"/>
              <w:adjustRightInd w:val="0"/>
              <w:spacing w:after="0" w:line="240" w:lineRule="auto"/>
              <w:ind w:left="360"/>
              <w:rPr>
                <w:rFonts w:ascii="Times New Roman" w:hAnsi="Times New Roman"/>
                <w:sz w:val="18"/>
                <w:szCs w:val="18"/>
              </w:rPr>
            </w:pPr>
            <w:r w:rsidRPr="00AD4EA1">
              <w:rPr>
                <w:rFonts w:ascii="Times New Roman" w:hAnsi="Times New Roman"/>
                <w:b/>
                <w:sz w:val="18"/>
                <w:szCs w:val="18"/>
              </w:rPr>
              <w:t xml:space="preserve">строительства, требования к размещению парковок, зеленных  </w:t>
            </w:r>
            <w:r w:rsidRPr="00AD4EA1">
              <w:rPr>
                <w:rFonts w:ascii="Times New Roman" w:hAnsi="Times New Roman"/>
                <w:b/>
                <w:sz w:val="18"/>
                <w:szCs w:val="18"/>
              </w:rPr>
              <w:lastRenderedPageBreak/>
              <w:t>насаждений  на  земельном участке:</w:t>
            </w:r>
          </w:p>
          <w:p w:rsidR="00C06E97" w:rsidRPr="00AD4EA1" w:rsidRDefault="00C06E97" w:rsidP="002D7411">
            <w:pPr>
              <w:numPr>
                <w:ilvl w:val="0"/>
                <w:numId w:val="2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C06E97" w:rsidRPr="00AD4EA1" w:rsidRDefault="00C06E97" w:rsidP="002D7411">
            <w:pPr>
              <w:numPr>
                <w:ilvl w:val="0"/>
                <w:numId w:val="2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в границах земельного    </w:t>
            </w:r>
          </w:p>
          <w:p w:rsidR="00C06E97" w:rsidRPr="00AD4EA1" w:rsidRDefault="00C06E97" w:rsidP="009E5749">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      участка – 90%.</w:t>
            </w:r>
          </w:p>
        </w:tc>
      </w:tr>
    </w:tbl>
    <w:p w:rsidR="0080530F" w:rsidRPr="00AD4EA1" w:rsidRDefault="0080530F" w:rsidP="0080530F">
      <w:pPr>
        <w:tabs>
          <w:tab w:val="left" w:pos="851"/>
        </w:tabs>
        <w:ind w:firstLine="567"/>
        <w:contextualSpacing/>
        <w:rPr>
          <w:b/>
          <w:bCs/>
          <w:sz w:val="20"/>
          <w:szCs w:val="20"/>
        </w:rPr>
      </w:pPr>
    </w:p>
    <w:p w:rsidR="0080530F" w:rsidRPr="00AD4EA1" w:rsidRDefault="0080530F" w:rsidP="00906FC6">
      <w:pPr>
        <w:tabs>
          <w:tab w:val="left" w:pos="851"/>
        </w:tabs>
        <w:ind w:firstLine="709"/>
        <w:contextualSpacing/>
        <w:rPr>
          <w:b/>
          <w:bCs/>
        </w:rPr>
      </w:pPr>
      <w:r w:rsidRPr="00AD4EA1">
        <w:rPr>
          <w:b/>
          <w:bCs/>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530F" w:rsidRPr="00AD4EA1" w:rsidRDefault="0080530F" w:rsidP="0080530F">
      <w:pPr>
        <w:tabs>
          <w:tab w:val="left" w:pos="851"/>
        </w:tabs>
        <w:ind w:firstLine="567"/>
        <w:contextualSpacing/>
        <w:rPr>
          <w:b/>
          <w:bCs/>
          <w:sz w:val="20"/>
          <w:szCs w:val="20"/>
        </w:rPr>
      </w:pPr>
    </w:p>
    <w:p w:rsidR="0080530F" w:rsidRPr="00AD4EA1" w:rsidRDefault="00CB01F2" w:rsidP="0080530F">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210 \h \n \t  \* MERGEFORMAT ">
        <w:r w:rsidR="007F7EF4">
          <w:t>0</w:t>
        </w:r>
      </w:fldSimple>
      <w:r w:rsidRPr="00AD4EA1">
        <w:rPr>
          <w:bCs/>
        </w:rPr>
        <w:t xml:space="preserve"> гл. </w:t>
      </w:r>
      <w:fldSimple w:instr=" REF  _Ref373272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r w:rsidR="0080530F" w:rsidRPr="00AD4EA1">
        <w:rPr>
          <w:bCs/>
        </w:rPr>
        <w:t>.</w:t>
      </w:r>
    </w:p>
    <w:p w:rsidR="00DC591C" w:rsidRPr="00AD4EA1" w:rsidRDefault="00DC591C" w:rsidP="00906FC6">
      <w:pPr>
        <w:pStyle w:val="3"/>
        <w:pageBreakBefore/>
        <w:jc w:val="left"/>
        <w:rPr>
          <w:szCs w:val="24"/>
        </w:rPr>
      </w:pPr>
      <w:bookmarkStart w:id="133" w:name="_Toc527110619"/>
      <w:bookmarkStart w:id="134" w:name="_Toc135402884"/>
      <w:r w:rsidRPr="00AD4EA1">
        <w:rPr>
          <w:szCs w:val="24"/>
        </w:rPr>
        <w:lastRenderedPageBreak/>
        <w:t>Территориальная зона П-5 - Зона производственных объектов V класса вредности</w:t>
      </w:r>
      <w:bookmarkEnd w:id="133"/>
      <w:bookmarkEnd w:id="134"/>
    </w:p>
    <w:p w:rsidR="00DC591C" w:rsidRPr="00AD4EA1" w:rsidRDefault="00DC591C" w:rsidP="00906FC6">
      <w:pPr>
        <w:pStyle w:val="afff1"/>
        <w:ind w:left="0" w:firstLine="709"/>
        <w:rPr>
          <w:sz w:val="24"/>
          <w:szCs w:val="24"/>
        </w:rPr>
      </w:pPr>
      <w:r w:rsidRPr="00AD4EA1">
        <w:rPr>
          <w:sz w:val="24"/>
          <w:szCs w:val="24"/>
        </w:rPr>
        <w:t>1.Основные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E45D15">
        <w:tc>
          <w:tcPr>
            <w:tcW w:w="1997" w:type="pct"/>
            <w:shd w:val="clear" w:color="auto" w:fill="auto"/>
            <w:vAlign w:val="center"/>
          </w:tcPr>
          <w:p w:rsidR="00DC591C" w:rsidRPr="00AD4EA1" w:rsidRDefault="00DC591C" w:rsidP="008722C8">
            <w:pPr>
              <w:jc w:val="center"/>
              <w:rPr>
                <w:sz w:val="20"/>
                <w:szCs w:val="20"/>
                <w:lang w:eastAsia="en-US"/>
              </w:rPr>
            </w:pPr>
            <w:r w:rsidRPr="00AD4EA1">
              <w:rPr>
                <w:b/>
                <w:bCs/>
                <w:sz w:val="20"/>
                <w:szCs w:val="20"/>
                <w:lang w:eastAsia="en-US"/>
              </w:rPr>
              <w:t>ВИДЫ</w:t>
            </w:r>
          </w:p>
          <w:p w:rsidR="00DC591C" w:rsidRPr="00AD4EA1" w:rsidRDefault="00DC591C" w:rsidP="008722C8">
            <w:pPr>
              <w:jc w:val="center"/>
              <w:rPr>
                <w:sz w:val="20"/>
                <w:szCs w:val="20"/>
              </w:rPr>
            </w:pPr>
            <w:r w:rsidRPr="00AD4EA1">
              <w:rPr>
                <w:b/>
                <w:bCs/>
                <w:sz w:val="20"/>
                <w:szCs w:val="20"/>
                <w:lang w:eastAsia="en-US"/>
              </w:rPr>
              <w:t>ИСПОЛЬЗОВАНИЯ</w:t>
            </w:r>
          </w:p>
        </w:tc>
        <w:tc>
          <w:tcPr>
            <w:tcW w:w="3003" w:type="pct"/>
            <w:shd w:val="clear" w:color="auto" w:fill="auto"/>
          </w:tcPr>
          <w:p w:rsidR="00DC591C" w:rsidRPr="00AD4EA1" w:rsidRDefault="00DC591C" w:rsidP="008722C8">
            <w:pPr>
              <w:pStyle w:val="Default"/>
              <w:jc w:val="center"/>
              <w:rPr>
                <w:rFonts w:ascii="Times New Roman" w:hAnsi="Times New Roman" w:cs="Times New Roman"/>
                <w:color w:val="auto"/>
                <w:sz w:val="20"/>
                <w:szCs w:val="20"/>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E45D15">
        <w:tc>
          <w:tcPr>
            <w:tcW w:w="1997" w:type="pct"/>
            <w:shd w:val="clear" w:color="auto" w:fill="auto"/>
          </w:tcPr>
          <w:p w:rsidR="00C86EB2" w:rsidRPr="00AD4EA1" w:rsidRDefault="00C86EB2" w:rsidP="008722C8">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Производственная деятельность (6.0):</w:t>
            </w:r>
          </w:p>
          <w:p w:rsidR="00C86EB2" w:rsidRPr="00AD4EA1" w:rsidRDefault="00C86EB2" w:rsidP="008722C8">
            <w:pPr>
              <w:autoSpaceDE w:val="0"/>
              <w:autoSpaceDN w:val="0"/>
              <w:adjustRightInd w:val="0"/>
              <w:rPr>
                <w:sz w:val="18"/>
                <w:szCs w:val="18"/>
                <w:lang w:eastAsia="en-US"/>
              </w:rPr>
            </w:pPr>
            <w:r w:rsidRPr="00AD4EA1">
              <w:rPr>
                <w:sz w:val="18"/>
                <w:szCs w:val="18"/>
                <w:lang w:eastAsia="en-US"/>
              </w:rPr>
              <w:t>объекты капитального строительства в целях добычи недр, их переработки, изготовления вещей промышленным способом.</w:t>
            </w:r>
          </w:p>
          <w:p w:rsidR="00C86EB2" w:rsidRPr="00AD4EA1" w:rsidRDefault="00C86EB2" w:rsidP="00C86EB2">
            <w:pPr>
              <w:autoSpaceDE w:val="0"/>
              <w:autoSpaceDN w:val="0"/>
              <w:adjustRightInd w:val="0"/>
              <w:rPr>
                <w:sz w:val="18"/>
                <w:szCs w:val="18"/>
              </w:rPr>
            </w:pPr>
          </w:p>
        </w:tc>
        <w:tc>
          <w:tcPr>
            <w:tcW w:w="3003" w:type="pct"/>
            <w:vMerge w:val="restart"/>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r w:rsidRPr="00AD4EA1">
              <w:rPr>
                <w:rFonts w:ascii="Times New Roman" w:hAnsi="Times New Roman" w:cs="Times New Roman"/>
                <w:b/>
                <w:color w:val="auto"/>
                <w:sz w:val="20"/>
                <w:szCs w:val="20"/>
                <w:u w:val="single"/>
              </w:rPr>
              <w:t xml:space="preserve">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 -14 -  </w:t>
            </w:r>
            <w:r w:rsidRPr="00AD4EA1">
              <w:rPr>
                <w:rFonts w:ascii="Times New Roman" w:hAnsi="Times New Roman" w:cs="Times New Roman"/>
                <w:b/>
                <w:bCs/>
                <w:color w:val="auto"/>
                <w:sz w:val="20"/>
                <w:szCs w:val="20"/>
                <w:u w:val="single"/>
              </w:rPr>
              <w:t>V КЛАСС</w:t>
            </w:r>
          </w:p>
          <w:p w:rsidR="00C86EB2" w:rsidRPr="00AD4EA1" w:rsidRDefault="00C86EB2" w:rsidP="008722C8">
            <w:pPr>
              <w:pStyle w:val="1"/>
              <w:numPr>
                <w:ilvl w:val="0"/>
                <w:numId w:val="0"/>
              </w:numPr>
              <w:ind w:left="113"/>
              <w:rPr>
                <w:color w:val="auto"/>
              </w:rPr>
            </w:pPr>
          </w:p>
          <w:p w:rsidR="00C86EB2" w:rsidRPr="00AD4EA1" w:rsidRDefault="00C86EB2" w:rsidP="008722C8">
            <w:pPr>
              <w:pStyle w:val="1"/>
              <w:rPr>
                <w:color w:val="auto"/>
              </w:rPr>
            </w:pPr>
            <w:r w:rsidRPr="00AD4EA1">
              <w:rPr>
                <w:color w:val="auto"/>
              </w:rPr>
              <w:t xml:space="preserve">Минимальные размеры земельных участков – не подлежит установлению; </w:t>
            </w:r>
          </w:p>
          <w:p w:rsidR="00C86EB2" w:rsidRPr="00AD4EA1" w:rsidRDefault="00C86EB2" w:rsidP="008722C8">
            <w:pPr>
              <w:pStyle w:val="1"/>
              <w:rPr>
                <w:color w:val="auto"/>
              </w:rPr>
            </w:pPr>
            <w:r w:rsidRPr="00AD4EA1">
              <w:rPr>
                <w:color w:val="auto"/>
              </w:rPr>
              <w:t xml:space="preserve">Максимальный размер земельного участка – не подлежит установлению; </w:t>
            </w:r>
          </w:p>
          <w:p w:rsidR="00C86EB2" w:rsidRPr="00AD4EA1" w:rsidRDefault="00C86EB2" w:rsidP="008722C8">
            <w:pPr>
              <w:pStyle w:val="1"/>
              <w:rPr>
                <w:color w:val="auto"/>
              </w:rPr>
            </w:pPr>
            <w:r w:rsidRPr="00AD4EA1">
              <w:rPr>
                <w:color w:val="auto"/>
              </w:rPr>
              <w:t xml:space="preserve">Минимальный отступ от границ земельного участка – 1м. </w:t>
            </w:r>
          </w:p>
          <w:p w:rsidR="00C86EB2" w:rsidRPr="00AD4EA1" w:rsidRDefault="00C86EB2" w:rsidP="008722C8">
            <w:pPr>
              <w:pStyle w:val="1"/>
              <w:rPr>
                <w:color w:val="auto"/>
              </w:rPr>
            </w:pPr>
            <w:r w:rsidRPr="00AD4EA1">
              <w:rPr>
                <w:color w:val="auto"/>
              </w:rPr>
              <w:t xml:space="preserve">Минимальный отступ от границы земельного участка (красной линии) – 2м. </w:t>
            </w:r>
          </w:p>
          <w:p w:rsidR="00C86EB2" w:rsidRPr="00AD4EA1" w:rsidRDefault="00C86EB2" w:rsidP="008722C8">
            <w:pPr>
              <w:pStyle w:val="1"/>
              <w:rPr>
                <w:color w:val="auto"/>
              </w:rPr>
            </w:pPr>
            <w:r w:rsidRPr="00AD4EA1">
              <w:rPr>
                <w:color w:val="auto"/>
              </w:rPr>
              <w:t xml:space="preserve">Максимальная высота зданий, строений, сооружений – не подлежит установлению; </w:t>
            </w:r>
          </w:p>
          <w:p w:rsidR="00C86EB2" w:rsidRPr="00AD4EA1" w:rsidRDefault="00C86EB2" w:rsidP="008722C8">
            <w:pPr>
              <w:pStyle w:val="1"/>
              <w:rPr>
                <w:color w:val="auto"/>
              </w:rPr>
            </w:pPr>
            <w:r w:rsidRPr="00AD4EA1">
              <w:rPr>
                <w:color w:val="auto"/>
              </w:rPr>
              <w:t xml:space="preserve">Максимальный процент застройки - 70% </w:t>
            </w:r>
          </w:p>
          <w:p w:rsidR="00C86EB2" w:rsidRPr="00AD4EA1" w:rsidRDefault="00C86EB2" w:rsidP="008722C8">
            <w:pPr>
              <w:pStyle w:val="Default"/>
              <w:rPr>
                <w:rFonts w:ascii="Times New Roman" w:hAnsi="Times New Roman" w:cs="Times New Roman"/>
                <w:color w:val="auto"/>
                <w:sz w:val="20"/>
                <w:szCs w:val="20"/>
              </w:rPr>
            </w:pPr>
          </w:p>
          <w:p w:rsidR="00C86EB2" w:rsidRPr="00AD4EA1" w:rsidRDefault="00C86EB2" w:rsidP="008722C8">
            <w:pPr>
              <w:pStyle w:val="Default"/>
              <w:rPr>
                <w:rFonts w:ascii="Times New Roman" w:hAnsi="Times New Roman" w:cs="Times New Roman"/>
                <w:color w:val="auto"/>
                <w:sz w:val="20"/>
                <w:szCs w:val="20"/>
              </w:rPr>
            </w:pPr>
          </w:p>
        </w:tc>
      </w:tr>
      <w:tr w:rsidR="006C739D" w:rsidRPr="00AD4EA1" w:rsidTr="00E45D15">
        <w:tc>
          <w:tcPr>
            <w:tcW w:w="1997" w:type="pct"/>
            <w:shd w:val="clear" w:color="auto" w:fill="auto"/>
          </w:tcPr>
          <w:p w:rsidR="00C86EB2" w:rsidRPr="00AD4EA1" w:rsidRDefault="00C86EB2" w:rsidP="00C86EB2">
            <w:pPr>
              <w:autoSpaceDE w:val="0"/>
              <w:autoSpaceDN w:val="0"/>
              <w:adjustRightInd w:val="0"/>
              <w:rPr>
                <w:sz w:val="18"/>
                <w:szCs w:val="18"/>
                <w:lang w:eastAsia="en-US"/>
              </w:rPr>
            </w:pPr>
            <w:r w:rsidRPr="00AD4EA1">
              <w:rPr>
                <w:b/>
                <w:sz w:val="18"/>
                <w:szCs w:val="18"/>
                <w:lang w:eastAsia="en-US"/>
              </w:rPr>
              <w:t>Тяжелая промышленность (6.2)</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Легкая промышленность (6.3):</w:t>
            </w:r>
          </w:p>
          <w:p w:rsidR="00C86EB2" w:rsidRPr="00AD4EA1" w:rsidRDefault="00C86EB2" w:rsidP="008722C8">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объекты капитального строительства, предназначенные для текстильной, фарфоро-фаянсовой, электронной промышленности</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Пищевая промышленность (6.4):</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Строительная промышленность (6.6):</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autoSpaceDE w:val="0"/>
              <w:autoSpaceDN w:val="0"/>
              <w:adjustRightInd w:val="0"/>
              <w:rPr>
                <w:sz w:val="18"/>
                <w:szCs w:val="18"/>
                <w:lang w:eastAsia="en-US"/>
              </w:rPr>
            </w:pPr>
            <w:r w:rsidRPr="00AD4EA1">
              <w:rPr>
                <w:b/>
                <w:sz w:val="18"/>
                <w:szCs w:val="18"/>
                <w:lang w:eastAsia="en-US"/>
              </w:rPr>
              <w:t>Нефтехимическая промышленность (6.5):</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C86EB2" w:rsidRPr="00AD4EA1" w:rsidRDefault="00C86EB2" w:rsidP="008722C8">
            <w:pPr>
              <w:pStyle w:val="Default"/>
              <w:rPr>
                <w:rFonts w:ascii="Times New Roman" w:hAnsi="Times New Roman" w:cs="Times New Roman"/>
                <w:b/>
                <w:color w:val="auto"/>
                <w:sz w:val="18"/>
                <w:szCs w:val="18"/>
              </w:rPr>
            </w:pP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autoSpaceDE w:val="0"/>
              <w:autoSpaceDN w:val="0"/>
              <w:adjustRightInd w:val="0"/>
              <w:rPr>
                <w:sz w:val="18"/>
                <w:szCs w:val="18"/>
                <w:lang w:eastAsia="en-US"/>
              </w:rPr>
            </w:pPr>
            <w:r w:rsidRPr="00AD4EA1">
              <w:rPr>
                <w:b/>
                <w:sz w:val="18"/>
                <w:szCs w:val="18"/>
                <w:lang w:eastAsia="en-US"/>
              </w:rPr>
              <w:t>Фармацевтическая промышленность (6.3.1):</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капитального строительства, предназначенные для фармацевтического производства</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autoSpaceDE w:val="0"/>
              <w:autoSpaceDN w:val="0"/>
              <w:adjustRightInd w:val="0"/>
              <w:rPr>
                <w:sz w:val="18"/>
                <w:szCs w:val="18"/>
                <w:lang w:eastAsia="en-US"/>
              </w:rPr>
            </w:pPr>
            <w:r w:rsidRPr="00AD4EA1">
              <w:rPr>
                <w:b/>
                <w:sz w:val="18"/>
                <w:szCs w:val="18"/>
                <w:lang w:eastAsia="en-US"/>
              </w:rPr>
              <w:t>Целлюлозно-бумажная промышленность (6.11):</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 xml:space="preserve">объекты капитального строительства, предназначенные для целлюлозно-бумажного производства, производства целлюлозы, древесной массы, бумаги, картона и изделий из них, издательской и полиграфической </w:t>
            </w:r>
            <w:r w:rsidRPr="00AD4EA1">
              <w:rPr>
                <w:sz w:val="18"/>
                <w:szCs w:val="18"/>
                <w:lang w:eastAsia="en-US"/>
              </w:rPr>
              <w:lastRenderedPageBreak/>
              <w:t>деятельности, тиражирования записанных носителей информации</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r w:rsidR="006C739D" w:rsidRPr="00AD4EA1" w:rsidTr="00E45D15">
        <w:tc>
          <w:tcPr>
            <w:tcW w:w="1997" w:type="pct"/>
            <w:shd w:val="clear" w:color="auto" w:fill="auto"/>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lastRenderedPageBreak/>
              <w:t>Склады (6.9):</w:t>
            </w:r>
          </w:p>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сооружения, имеющие назначение по временному хранению, распределению и перевалке грузов (за исключением хранения стратегических запасов), не являющиеся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003" w:type="pct"/>
            <w:vMerge/>
            <w:shd w:val="clear" w:color="auto" w:fill="auto"/>
            <w:vAlign w:val="center"/>
          </w:tcPr>
          <w:p w:rsidR="00C86EB2" w:rsidRPr="00AD4EA1" w:rsidRDefault="00C86EB2" w:rsidP="008722C8">
            <w:pPr>
              <w:pStyle w:val="Default"/>
              <w:rPr>
                <w:rFonts w:ascii="Times New Roman" w:hAnsi="Times New Roman" w:cs="Times New Roman"/>
                <w:b/>
                <w:color w:val="auto"/>
                <w:sz w:val="20"/>
                <w:szCs w:val="20"/>
                <w:u w:val="single"/>
              </w:rPr>
            </w:pPr>
          </w:p>
        </w:tc>
      </w:tr>
    </w:tbl>
    <w:p w:rsidR="00DC591C" w:rsidRPr="00AD4EA1" w:rsidRDefault="00DC591C" w:rsidP="005F2720">
      <w:pPr>
        <w:pStyle w:val="afff1"/>
        <w:ind w:left="0" w:firstLine="709"/>
        <w:rPr>
          <w:sz w:val="24"/>
          <w:szCs w:val="24"/>
        </w:rPr>
      </w:pPr>
      <w:r w:rsidRPr="00AD4EA1">
        <w:rPr>
          <w:sz w:val="24"/>
          <w:szCs w:val="24"/>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8"/>
        <w:gridCol w:w="5776"/>
      </w:tblGrid>
      <w:tr w:rsidR="006C739D" w:rsidRPr="00AD4EA1" w:rsidTr="00E45D15">
        <w:tc>
          <w:tcPr>
            <w:tcW w:w="2069" w:type="pct"/>
            <w:shd w:val="clear" w:color="auto" w:fill="auto"/>
            <w:vAlign w:val="center"/>
          </w:tcPr>
          <w:p w:rsidR="00DC591C" w:rsidRPr="00AD4EA1" w:rsidRDefault="00DC591C" w:rsidP="008722C8">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2931" w:type="pct"/>
            <w:shd w:val="clear" w:color="auto" w:fill="auto"/>
            <w:vAlign w:val="center"/>
          </w:tcPr>
          <w:p w:rsidR="00DC591C" w:rsidRPr="00AD4EA1" w:rsidRDefault="00DC591C" w:rsidP="008722C8">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20071F">
        <w:tc>
          <w:tcPr>
            <w:tcW w:w="2069" w:type="pct"/>
            <w:shd w:val="clear" w:color="auto" w:fill="auto"/>
          </w:tcPr>
          <w:p w:rsidR="00CB01F2" w:rsidRPr="00AD4EA1" w:rsidRDefault="00CB01F2"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931" w:type="pct"/>
            <w:shd w:val="clear" w:color="auto" w:fill="auto"/>
            <w:vAlign w:val="center"/>
          </w:tcPr>
          <w:p w:rsidR="00CB01F2" w:rsidRPr="00AD4EA1" w:rsidRDefault="00CB01F2" w:rsidP="0020071F">
            <w:pPr>
              <w:tabs>
                <w:tab w:val="left" w:pos="317"/>
              </w:tabs>
              <w:autoSpaceDE w:val="0"/>
              <w:autoSpaceDN w:val="0"/>
              <w:adjustRightInd w:val="0"/>
              <w:ind w:left="121"/>
              <w:rPr>
                <w:rFonts w:eastAsia="Calibri"/>
                <w:sz w:val="18"/>
                <w:szCs w:val="18"/>
                <w:lang w:eastAsia="en-US"/>
              </w:rPr>
            </w:pPr>
            <w:r w:rsidRPr="00AD4EA1">
              <w:rPr>
                <w:b/>
                <w:bCs/>
                <w:sz w:val="18"/>
                <w:szCs w:val="18"/>
              </w:rPr>
              <w:t xml:space="preserve">1. </w:t>
            </w: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CB01F2" w:rsidRPr="00AD4EA1" w:rsidRDefault="00CB01F2" w:rsidP="0020071F">
            <w:pPr>
              <w:tabs>
                <w:tab w:val="left" w:pos="317"/>
              </w:tabs>
              <w:autoSpaceDE w:val="0"/>
              <w:autoSpaceDN w:val="0"/>
              <w:adjustRightInd w:val="0"/>
              <w:ind w:left="121"/>
              <w:rPr>
                <w:rFonts w:eastAsia="Calibri"/>
                <w:sz w:val="18"/>
                <w:szCs w:val="18"/>
                <w:lang w:eastAsia="en-US"/>
              </w:rPr>
            </w:pPr>
            <w:r w:rsidRPr="00AD4EA1">
              <w:rPr>
                <w:rFonts w:eastAsia="Calibri"/>
                <w:b/>
                <w:sz w:val="18"/>
                <w:szCs w:val="18"/>
                <w:lang w:eastAsia="en-US"/>
              </w:rPr>
              <w:t>2.</w:t>
            </w:r>
            <w:r w:rsidRPr="00AD4EA1">
              <w:rPr>
                <w:rFonts w:eastAsia="Calibri"/>
                <w:sz w:val="18"/>
                <w:szCs w:val="18"/>
                <w:lang w:eastAsia="en-US"/>
              </w:rPr>
              <w:t xml:space="preserve"> Минимальный отступ от границ земельного участка – 1м; </w:t>
            </w:r>
          </w:p>
          <w:p w:rsidR="00CB01F2" w:rsidRPr="00AD4EA1" w:rsidRDefault="00CB01F2" w:rsidP="0020071F">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CB01F2" w:rsidRPr="00AD4EA1" w:rsidRDefault="00CB01F2" w:rsidP="005F2720">
            <w:pPr>
              <w:pStyle w:val="af"/>
              <w:tabs>
                <w:tab w:val="left" w:pos="317"/>
              </w:tabs>
              <w:autoSpaceDE w:val="0"/>
              <w:autoSpaceDN w:val="0"/>
              <w:adjustRightInd w:val="0"/>
              <w:spacing w:after="0"/>
              <w:ind w:left="121"/>
              <w:rPr>
                <w:rFonts w:ascii="Times New Roman" w:hAnsi="Times New Roman"/>
                <w:sz w:val="18"/>
                <w:szCs w:val="18"/>
              </w:rPr>
            </w:pPr>
            <w:r w:rsidRPr="00AD4EA1">
              <w:rPr>
                <w:rFonts w:ascii="Times New Roman" w:hAnsi="Times New Roman"/>
                <w:b/>
                <w:sz w:val="18"/>
                <w:szCs w:val="18"/>
              </w:rPr>
              <w:t>3.</w:t>
            </w:r>
            <w:r w:rsidRPr="00AD4EA1">
              <w:rPr>
                <w:rFonts w:ascii="Times New Roman" w:hAnsi="Times New Roman"/>
                <w:sz w:val="18"/>
                <w:szCs w:val="18"/>
              </w:rPr>
              <w:t xml:space="preserve">Предельное количество этажей – 1; </w:t>
            </w:r>
          </w:p>
          <w:p w:rsidR="00CB01F2" w:rsidRPr="00AD4EA1" w:rsidRDefault="00CB01F2" w:rsidP="0020071F">
            <w:pPr>
              <w:tabs>
                <w:tab w:val="left" w:pos="317"/>
              </w:tabs>
              <w:autoSpaceDE w:val="0"/>
              <w:autoSpaceDN w:val="0"/>
              <w:adjustRightInd w:val="0"/>
              <w:ind w:left="121"/>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B01F2" w:rsidRPr="00AD4EA1" w:rsidRDefault="00CB01F2" w:rsidP="0020071F">
            <w:pPr>
              <w:tabs>
                <w:tab w:val="left" w:pos="317"/>
              </w:tabs>
              <w:autoSpaceDE w:val="0"/>
              <w:autoSpaceDN w:val="0"/>
              <w:adjustRightInd w:val="0"/>
              <w:ind w:left="121"/>
              <w:rPr>
                <w:rFonts w:eastAsia="Calibri"/>
                <w:sz w:val="18"/>
                <w:szCs w:val="18"/>
                <w:lang w:eastAsia="en-US"/>
              </w:rPr>
            </w:pPr>
            <w:r w:rsidRPr="00AD4EA1">
              <w:rPr>
                <w:b/>
                <w:sz w:val="18"/>
                <w:szCs w:val="18"/>
              </w:rPr>
              <w:t>4.</w:t>
            </w: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tc>
      </w:tr>
      <w:tr w:rsidR="006C739D" w:rsidRPr="00AD4EA1" w:rsidTr="00E45D15">
        <w:tc>
          <w:tcPr>
            <w:tcW w:w="2069" w:type="pct"/>
            <w:shd w:val="clear" w:color="auto" w:fill="auto"/>
            <w:vAlign w:val="center"/>
          </w:tcPr>
          <w:p w:rsidR="00C86EB2" w:rsidRPr="00AD4EA1" w:rsidRDefault="00C86EB2" w:rsidP="008722C8">
            <w:pPr>
              <w:contextualSpacing/>
              <w:rPr>
                <w:b/>
                <w:bCs/>
                <w:sz w:val="18"/>
                <w:szCs w:val="18"/>
              </w:rPr>
            </w:pPr>
            <w:r w:rsidRPr="00AD4EA1">
              <w:rPr>
                <w:b/>
                <w:bCs/>
                <w:sz w:val="18"/>
                <w:szCs w:val="18"/>
              </w:rPr>
              <w:t>Коммунальное обслуживание (3.1):</w:t>
            </w:r>
          </w:p>
          <w:p w:rsidR="00C86EB2" w:rsidRPr="00AD4EA1" w:rsidRDefault="00C86EB2" w:rsidP="008722C8">
            <w:pPr>
              <w:contextualSpacing/>
              <w:rPr>
                <w:sz w:val="18"/>
                <w:szCs w:val="18"/>
              </w:rPr>
            </w:pPr>
            <w:r w:rsidRPr="00AD4EA1">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 w:anchor="/document/70736874/entry/1311" w:history="1">
              <w:r w:rsidRPr="00AD4EA1">
                <w:rPr>
                  <w:sz w:val="18"/>
                  <w:szCs w:val="18"/>
                </w:rPr>
                <w:t>кодами 3.1.1-3.1.2</w:t>
              </w:r>
            </w:hyperlink>
          </w:p>
          <w:p w:rsidR="00C86EB2" w:rsidRPr="00AD4EA1" w:rsidRDefault="00C86EB2" w:rsidP="00C86EB2">
            <w:pPr>
              <w:autoSpaceDE w:val="0"/>
              <w:autoSpaceDN w:val="0"/>
              <w:adjustRightInd w:val="0"/>
              <w:rPr>
                <w:sz w:val="18"/>
                <w:szCs w:val="18"/>
                <w:shd w:val="clear" w:color="auto" w:fill="FFFFFF"/>
              </w:rPr>
            </w:pPr>
          </w:p>
        </w:tc>
        <w:tc>
          <w:tcPr>
            <w:tcW w:w="2931" w:type="pct"/>
            <w:vMerge w:val="restart"/>
            <w:shd w:val="clear" w:color="auto" w:fill="auto"/>
          </w:tcPr>
          <w:p w:rsidR="00C86EB2" w:rsidRPr="00AD4EA1" w:rsidRDefault="00C86EB2" w:rsidP="008722C8">
            <w:pPr>
              <w:pStyle w:val="1"/>
              <w:rPr>
                <w:color w:val="auto"/>
                <w:sz w:val="18"/>
                <w:szCs w:val="18"/>
                <w:shd w:val="clear" w:color="auto" w:fill="FFFFFF"/>
              </w:rPr>
            </w:pPr>
            <w:r w:rsidRPr="00AD4EA1">
              <w:rPr>
                <w:color w:val="auto"/>
                <w:sz w:val="18"/>
                <w:szCs w:val="18"/>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r w:rsidR="006C739D" w:rsidRPr="00AD4EA1" w:rsidTr="00E45D15">
        <w:tc>
          <w:tcPr>
            <w:tcW w:w="2069" w:type="pct"/>
            <w:shd w:val="clear" w:color="auto" w:fill="auto"/>
            <w:vAlign w:val="center"/>
          </w:tcPr>
          <w:p w:rsidR="00C86EB2" w:rsidRPr="00AD4EA1" w:rsidRDefault="00C86EB2" w:rsidP="00C86EB2">
            <w:pPr>
              <w:autoSpaceDE w:val="0"/>
              <w:autoSpaceDN w:val="0"/>
              <w:adjustRightInd w:val="0"/>
              <w:rPr>
                <w:b/>
                <w:sz w:val="18"/>
                <w:szCs w:val="18"/>
                <w:lang w:eastAsia="en-US"/>
              </w:rPr>
            </w:pPr>
            <w:r w:rsidRPr="00AD4EA1">
              <w:rPr>
                <w:b/>
                <w:sz w:val="18"/>
                <w:szCs w:val="18"/>
                <w:lang w:eastAsia="en-US"/>
              </w:rPr>
              <w:t>Деловое управление (4.1):</w:t>
            </w:r>
          </w:p>
          <w:p w:rsidR="00C86EB2" w:rsidRPr="00AD4EA1" w:rsidRDefault="00C86EB2" w:rsidP="00C86EB2">
            <w:pPr>
              <w:autoSpaceDE w:val="0"/>
              <w:autoSpaceDN w:val="0"/>
              <w:adjustRightInd w:val="0"/>
              <w:rPr>
                <w:sz w:val="18"/>
                <w:szCs w:val="18"/>
                <w:lang w:eastAsia="en-US"/>
              </w:rPr>
            </w:pPr>
            <w:r w:rsidRPr="00AD4EA1">
              <w:rPr>
                <w:sz w:val="18"/>
                <w:szCs w:val="18"/>
                <w:lang w:eastAsia="en-US"/>
              </w:rPr>
              <w:t>объекты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31" w:type="pct"/>
            <w:vMerge/>
            <w:shd w:val="clear" w:color="auto" w:fill="auto"/>
          </w:tcPr>
          <w:p w:rsidR="00C86EB2" w:rsidRPr="00AD4EA1" w:rsidRDefault="00C86EB2" w:rsidP="00C86EB2">
            <w:pPr>
              <w:pStyle w:val="1"/>
              <w:numPr>
                <w:ilvl w:val="0"/>
                <w:numId w:val="0"/>
              </w:numPr>
              <w:ind w:left="113"/>
              <w:rPr>
                <w:color w:val="auto"/>
              </w:rPr>
            </w:pPr>
          </w:p>
        </w:tc>
      </w:tr>
      <w:tr w:rsidR="006C739D" w:rsidRPr="00AD4EA1" w:rsidTr="00E45D15">
        <w:tc>
          <w:tcPr>
            <w:tcW w:w="2069" w:type="pct"/>
            <w:shd w:val="clear" w:color="auto" w:fill="auto"/>
            <w:vAlign w:val="center"/>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Служебные гаражи (4.9):</w:t>
            </w:r>
          </w:p>
          <w:p w:rsidR="00C86EB2" w:rsidRPr="00AD4EA1" w:rsidRDefault="00C86EB2" w:rsidP="00C86EB2">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D4EA1">
                <w:rPr>
                  <w:rFonts w:ascii="Times New Roman" w:hAnsi="Times New Roman" w:cs="Times New Roman"/>
                  <w:color w:val="auto"/>
                  <w:sz w:val="18"/>
                  <w:szCs w:val="18"/>
                </w:rPr>
                <w:t>кодами 3.0</w:t>
              </w:r>
            </w:hyperlink>
            <w:r w:rsidRPr="00AD4EA1">
              <w:rPr>
                <w:rFonts w:ascii="Times New Roman" w:hAnsi="Times New Roman" w:cs="Times New Roman"/>
                <w:color w:val="auto"/>
                <w:sz w:val="18"/>
                <w:szCs w:val="18"/>
              </w:rPr>
              <w:t xml:space="preserve">, </w:t>
            </w:r>
            <w:hyperlink w:anchor="Par333" w:tooltip="4.0" w:history="1">
              <w:r w:rsidRPr="00AD4EA1">
                <w:rPr>
                  <w:rFonts w:ascii="Times New Roman" w:hAnsi="Times New Roman" w:cs="Times New Roman"/>
                  <w:color w:val="auto"/>
                  <w:sz w:val="18"/>
                  <w:szCs w:val="18"/>
                </w:rPr>
                <w:t>4.0</w:t>
              </w:r>
            </w:hyperlink>
            <w:r w:rsidRPr="00AD4EA1">
              <w:rPr>
                <w:rFonts w:ascii="Times New Roman" w:hAnsi="Times New Roman" w:cs="Times New Roman"/>
                <w:color w:val="auto"/>
                <w:sz w:val="18"/>
                <w:szCs w:val="18"/>
              </w:rPr>
              <w:t>, а также для стоянки и хранения транспортных средств общего пользования, в том числе в депо</w:t>
            </w:r>
          </w:p>
        </w:tc>
        <w:tc>
          <w:tcPr>
            <w:tcW w:w="2931" w:type="pct"/>
            <w:vMerge/>
            <w:shd w:val="clear" w:color="auto" w:fill="auto"/>
          </w:tcPr>
          <w:p w:rsidR="00C86EB2" w:rsidRPr="00AD4EA1" w:rsidRDefault="00C86EB2" w:rsidP="00C86EB2">
            <w:pPr>
              <w:pStyle w:val="1"/>
              <w:numPr>
                <w:ilvl w:val="0"/>
                <w:numId w:val="0"/>
              </w:numPr>
              <w:ind w:left="113"/>
              <w:rPr>
                <w:color w:val="auto"/>
              </w:rPr>
            </w:pPr>
          </w:p>
        </w:tc>
      </w:tr>
      <w:tr w:rsidR="006C739D" w:rsidRPr="00AD4EA1" w:rsidTr="00E45D15">
        <w:tc>
          <w:tcPr>
            <w:tcW w:w="2069" w:type="pct"/>
            <w:shd w:val="clear" w:color="auto" w:fill="auto"/>
            <w:vAlign w:val="center"/>
          </w:tcPr>
          <w:p w:rsidR="00C86EB2" w:rsidRPr="00AD4EA1" w:rsidRDefault="00C86EB2" w:rsidP="00C86EB2">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Железнодорожный транспорт (7.1):</w:t>
            </w:r>
          </w:p>
          <w:p w:rsidR="00C86EB2" w:rsidRPr="00AD4EA1" w:rsidRDefault="00C86EB2" w:rsidP="00C86EB2">
            <w:pPr>
              <w:jc w:val="left"/>
              <w:rPr>
                <w:sz w:val="18"/>
                <w:szCs w:val="18"/>
              </w:rPr>
            </w:pPr>
            <w:r w:rsidRPr="00AD4EA1">
              <w:rPr>
                <w:sz w:val="18"/>
                <w:szCs w:val="18"/>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w:t>
            </w:r>
            <w:r w:rsidRPr="00AD4EA1">
              <w:rPr>
                <w:sz w:val="18"/>
                <w:szCs w:val="18"/>
              </w:rPr>
              <w:lastRenderedPageBreak/>
              <w:t xml:space="preserve">разрешенного использования с </w:t>
            </w:r>
            <w:hyperlink w:anchor="Par545" w:tooltip="7.1.1" w:history="1">
              <w:r w:rsidRPr="00AD4EA1">
                <w:rPr>
                  <w:sz w:val="18"/>
                  <w:szCs w:val="18"/>
                </w:rPr>
                <w:t>кодами 7.1.1</w:t>
              </w:r>
            </w:hyperlink>
            <w:r w:rsidRPr="00AD4EA1">
              <w:rPr>
                <w:sz w:val="18"/>
                <w:szCs w:val="18"/>
              </w:rPr>
              <w:t xml:space="preserve"> - </w:t>
            </w:r>
            <w:hyperlink w:anchor="Par550" w:tooltip="7.1.2" w:history="1">
              <w:r w:rsidRPr="00AD4EA1">
                <w:rPr>
                  <w:sz w:val="18"/>
                  <w:szCs w:val="18"/>
                </w:rPr>
                <w:t>7.1.2</w:t>
              </w:r>
            </w:hyperlink>
          </w:p>
        </w:tc>
        <w:tc>
          <w:tcPr>
            <w:tcW w:w="2931" w:type="pct"/>
            <w:vMerge/>
            <w:shd w:val="clear" w:color="auto" w:fill="auto"/>
          </w:tcPr>
          <w:p w:rsidR="00C86EB2" w:rsidRPr="00AD4EA1" w:rsidRDefault="00C86EB2" w:rsidP="00C86EB2">
            <w:pPr>
              <w:pStyle w:val="1"/>
              <w:numPr>
                <w:ilvl w:val="0"/>
                <w:numId w:val="0"/>
              </w:numPr>
              <w:ind w:left="113"/>
              <w:rPr>
                <w:color w:val="auto"/>
              </w:rPr>
            </w:pPr>
          </w:p>
        </w:tc>
      </w:tr>
      <w:tr w:rsidR="006C739D" w:rsidRPr="00AD4EA1" w:rsidTr="00E45D15">
        <w:tc>
          <w:tcPr>
            <w:tcW w:w="2069" w:type="pct"/>
            <w:shd w:val="clear" w:color="auto" w:fill="auto"/>
            <w:vAlign w:val="center"/>
          </w:tcPr>
          <w:p w:rsidR="00C86EB2" w:rsidRPr="00AD4EA1" w:rsidRDefault="00C86EB2" w:rsidP="00C86EB2">
            <w:pPr>
              <w:jc w:val="left"/>
              <w:rPr>
                <w:b/>
                <w:sz w:val="18"/>
                <w:szCs w:val="18"/>
              </w:rPr>
            </w:pPr>
            <w:r w:rsidRPr="00AD4EA1">
              <w:rPr>
                <w:b/>
                <w:sz w:val="18"/>
                <w:szCs w:val="18"/>
              </w:rPr>
              <w:lastRenderedPageBreak/>
              <w:t>Автомобильный транспорт (7.2):</w:t>
            </w:r>
          </w:p>
          <w:p w:rsidR="00C86EB2" w:rsidRPr="00AD4EA1" w:rsidRDefault="00C86EB2" w:rsidP="00C86EB2">
            <w:pPr>
              <w:jc w:val="left"/>
              <w:rPr>
                <w:sz w:val="18"/>
                <w:szCs w:val="18"/>
              </w:rPr>
            </w:pPr>
            <w:r w:rsidRPr="00AD4EA1">
              <w:rPr>
                <w:sz w:val="18"/>
                <w:szCs w:val="1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D4EA1">
                <w:rPr>
                  <w:sz w:val="18"/>
                  <w:szCs w:val="18"/>
                </w:rPr>
                <w:t>кодами 7.2.1</w:t>
              </w:r>
            </w:hyperlink>
            <w:r w:rsidRPr="00AD4EA1">
              <w:rPr>
                <w:sz w:val="18"/>
                <w:szCs w:val="18"/>
              </w:rPr>
              <w:t xml:space="preserve"> - </w:t>
            </w:r>
            <w:hyperlink w:anchor="Par567" w:tooltip="7.2.3" w:history="1">
              <w:r w:rsidRPr="00AD4EA1">
                <w:rPr>
                  <w:sz w:val="18"/>
                  <w:szCs w:val="18"/>
                </w:rPr>
                <w:t>7.2.3</w:t>
              </w:r>
            </w:hyperlink>
          </w:p>
        </w:tc>
        <w:tc>
          <w:tcPr>
            <w:tcW w:w="2931" w:type="pct"/>
            <w:vMerge/>
            <w:shd w:val="clear" w:color="auto" w:fill="auto"/>
          </w:tcPr>
          <w:p w:rsidR="00C86EB2" w:rsidRPr="00AD4EA1" w:rsidRDefault="00C86EB2" w:rsidP="00C86EB2">
            <w:pPr>
              <w:pStyle w:val="1"/>
              <w:numPr>
                <w:ilvl w:val="0"/>
                <w:numId w:val="0"/>
              </w:numPr>
              <w:ind w:left="113"/>
              <w:rPr>
                <w:color w:val="auto"/>
              </w:rPr>
            </w:pPr>
          </w:p>
        </w:tc>
      </w:tr>
      <w:tr w:rsidR="006C739D" w:rsidRPr="00AD4EA1" w:rsidTr="00E45D15">
        <w:tc>
          <w:tcPr>
            <w:tcW w:w="2069" w:type="pct"/>
            <w:shd w:val="clear" w:color="auto" w:fill="auto"/>
            <w:vAlign w:val="center"/>
          </w:tcPr>
          <w:p w:rsidR="00C86EB2" w:rsidRPr="00AD4EA1" w:rsidRDefault="00C86EB2" w:rsidP="00C86EB2">
            <w:pPr>
              <w:jc w:val="left"/>
              <w:rPr>
                <w:b/>
                <w:sz w:val="18"/>
                <w:szCs w:val="18"/>
              </w:rPr>
            </w:pPr>
            <w:r w:rsidRPr="00AD4EA1">
              <w:rPr>
                <w:b/>
                <w:sz w:val="18"/>
                <w:szCs w:val="18"/>
              </w:rPr>
              <w:t>Трубопроводный транспорт (7.5):</w:t>
            </w:r>
          </w:p>
          <w:p w:rsidR="00C86EB2" w:rsidRPr="00AD4EA1" w:rsidRDefault="00C86EB2" w:rsidP="00C86EB2">
            <w:pPr>
              <w:jc w:val="left"/>
              <w:rPr>
                <w:b/>
                <w:sz w:val="18"/>
                <w:szCs w:val="18"/>
              </w:rPr>
            </w:pPr>
            <w:r w:rsidRPr="00AD4EA1">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931" w:type="pct"/>
            <w:vMerge/>
            <w:shd w:val="clear" w:color="auto" w:fill="auto"/>
          </w:tcPr>
          <w:p w:rsidR="00C86EB2" w:rsidRPr="00AD4EA1" w:rsidRDefault="00C86EB2" w:rsidP="00C86EB2">
            <w:pPr>
              <w:pStyle w:val="1"/>
              <w:numPr>
                <w:ilvl w:val="0"/>
                <w:numId w:val="0"/>
              </w:numPr>
              <w:ind w:left="113"/>
              <w:rPr>
                <w:color w:val="auto"/>
              </w:rPr>
            </w:pPr>
          </w:p>
        </w:tc>
      </w:tr>
      <w:tr w:rsidR="006C739D" w:rsidRPr="00AD4EA1" w:rsidTr="00E45D15">
        <w:tc>
          <w:tcPr>
            <w:tcW w:w="2069" w:type="pct"/>
            <w:shd w:val="clear" w:color="auto" w:fill="auto"/>
            <w:vAlign w:val="center"/>
          </w:tcPr>
          <w:p w:rsidR="00C86EB2" w:rsidRPr="00AD4EA1" w:rsidRDefault="00C86EB2" w:rsidP="00C86EB2">
            <w:pPr>
              <w:jc w:val="left"/>
              <w:rPr>
                <w:b/>
                <w:sz w:val="18"/>
                <w:szCs w:val="18"/>
              </w:rPr>
            </w:pPr>
            <w:r w:rsidRPr="00AD4EA1">
              <w:rPr>
                <w:b/>
                <w:sz w:val="18"/>
                <w:szCs w:val="18"/>
              </w:rPr>
              <w:t>Специальная деятельность (12.2):</w:t>
            </w:r>
          </w:p>
          <w:p w:rsidR="00C86EB2" w:rsidRPr="00AD4EA1" w:rsidRDefault="00C86EB2" w:rsidP="00C86EB2">
            <w:pPr>
              <w:contextualSpacing/>
              <w:rPr>
                <w:b/>
                <w:bCs/>
                <w:sz w:val="18"/>
                <w:szCs w:val="18"/>
              </w:rPr>
            </w:pPr>
            <w:r w:rsidRPr="00AD4EA1">
              <w:rPr>
                <w:sz w:val="18"/>
                <w:szCs w:val="18"/>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931" w:type="pct"/>
            <w:vMerge/>
            <w:shd w:val="clear" w:color="auto" w:fill="auto"/>
          </w:tcPr>
          <w:p w:rsidR="00C86EB2" w:rsidRPr="00AD4EA1" w:rsidRDefault="00C86EB2" w:rsidP="00C86EB2">
            <w:pPr>
              <w:pStyle w:val="1"/>
              <w:numPr>
                <w:ilvl w:val="0"/>
                <w:numId w:val="0"/>
              </w:numPr>
              <w:ind w:left="113"/>
              <w:rPr>
                <w:color w:val="auto"/>
              </w:rPr>
            </w:pPr>
          </w:p>
        </w:tc>
      </w:tr>
    </w:tbl>
    <w:p w:rsidR="00DC591C" w:rsidRPr="00AD4EA1" w:rsidRDefault="00DC591C" w:rsidP="005F2720">
      <w:pPr>
        <w:pStyle w:val="afff1"/>
        <w:pageBreakBefore/>
        <w:ind w:left="0" w:firstLine="709"/>
        <w:rPr>
          <w:sz w:val="24"/>
          <w:szCs w:val="24"/>
        </w:rPr>
      </w:pPr>
      <w:r w:rsidRPr="00AD4EA1">
        <w:rPr>
          <w:sz w:val="24"/>
          <w:szCs w:val="24"/>
        </w:rPr>
        <w:lastRenderedPageBreak/>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18"/>
      </w:tblGrid>
      <w:tr w:rsidR="006C739D" w:rsidRPr="00AD4EA1" w:rsidTr="00E45D15">
        <w:tc>
          <w:tcPr>
            <w:tcW w:w="1997" w:type="pct"/>
            <w:shd w:val="clear" w:color="auto" w:fill="auto"/>
            <w:vAlign w:val="center"/>
          </w:tcPr>
          <w:p w:rsidR="00DC591C" w:rsidRPr="00AD4EA1" w:rsidRDefault="00DC591C" w:rsidP="008722C8">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ВИДЫ ИСПОЛЬЗОВАНИЯ</w:t>
            </w:r>
          </w:p>
        </w:tc>
        <w:tc>
          <w:tcPr>
            <w:tcW w:w="3003" w:type="pct"/>
            <w:shd w:val="clear" w:color="auto" w:fill="auto"/>
            <w:vAlign w:val="center"/>
          </w:tcPr>
          <w:p w:rsidR="00DC591C" w:rsidRPr="00AD4EA1" w:rsidRDefault="00DC591C" w:rsidP="008722C8">
            <w:pPr>
              <w:pStyle w:val="Default"/>
              <w:jc w:val="center"/>
              <w:rPr>
                <w:rFonts w:ascii="Times New Roman" w:hAnsi="Times New Roman" w:cs="Times New Roman"/>
                <w:color w:val="auto"/>
                <w:sz w:val="20"/>
                <w:szCs w:val="20"/>
                <w:shd w:val="clear" w:color="auto" w:fill="FFFFFF"/>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DC591C" w:rsidRPr="00AD4EA1" w:rsidTr="00E45D15">
        <w:tc>
          <w:tcPr>
            <w:tcW w:w="1997" w:type="pct"/>
            <w:shd w:val="clear" w:color="auto" w:fill="auto"/>
            <w:vAlign w:val="center"/>
          </w:tcPr>
          <w:p w:rsidR="00DC591C" w:rsidRPr="00AD4EA1" w:rsidRDefault="00DC591C" w:rsidP="008722C8">
            <w:pPr>
              <w:pStyle w:val="Default"/>
              <w:rPr>
                <w:rFonts w:ascii="Times New Roman" w:hAnsi="Times New Roman" w:cs="Times New Roman"/>
                <w:b/>
                <w:color w:val="auto"/>
                <w:sz w:val="20"/>
                <w:szCs w:val="20"/>
              </w:rPr>
            </w:pPr>
            <w:r w:rsidRPr="00AD4EA1">
              <w:rPr>
                <w:rFonts w:ascii="Times New Roman" w:hAnsi="Times New Roman" w:cs="Times New Roman"/>
                <w:b/>
                <w:color w:val="auto"/>
                <w:sz w:val="20"/>
                <w:szCs w:val="20"/>
              </w:rPr>
              <w:t>Связь(6.8):</w:t>
            </w:r>
          </w:p>
          <w:p w:rsidR="00DC591C" w:rsidRPr="00AD4EA1" w:rsidRDefault="00DC591C" w:rsidP="008722C8">
            <w:pPr>
              <w:pStyle w:val="Default"/>
              <w:rPr>
                <w:rFonts w:ascii="Times New Roman" w:hAnsi="Times New Roman" w:cs="Times New Roman"/>
                <w:color w:val="auto"/>
                <w:sz w:val="20"/>
                <w:szCs w:val="20"/>
              </w:rPr>
            </w:pPr>
            <w:r w:rsidRPr="00AD4EA1">
              <w:rPr>
                <w:rFonts w:ascii="Times New Roman" w:hAnsi="Times New Roman" w:cs="Times New Roman"/>
                <w:color w:val="auto"/>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 w:anchor="/document/70736874/entry/1311" w:history="1">
              <w:r w:rsidRPr="00AD4EA1">
                <w:rPr>
                  <w:rFonts w:ascii="Times New Roman" w:hAnsi="Times New Roman" w:cs="Times New Roman"/>
                  <w:color w:val="auto"/>
                  <w:sz w:val="20"/>
                  <w:szCs w:val="20"/>
                </w:rPr>
                <w:t>кодами 3.1.1</w:t>
              </w:r>
            </w:hyperlink>
            <w:r w:rsidRPr="00AD4EA1">
              <w:rPr>
                <w:rFonts w:ascii="Times New Roman" w:hAnsi="Times New Roman" w:cs="Times New Roman"/>
                <w:color w:val="auto"/>
                <w:sz w:val="20"/>
                <w:szCs w:val="20"/>
              </w:rPr>
              <w:t xml:space="preserve">, </w:t>
            </w:r>
            <w:hyperlink r:id="rId36" w:anchor="/document/70736874/entry/1323" w:history="1">
              <w:r w:rsidRPr="00AD4EA1">
                <w:rPr>
                  <w:rFonts w:ascii="Times New Roman" w:hAnsi="Times New Roman" w:cs="Times New Roman"/>
                  <w:color w:val="auto"/>
                  <w:sz w:val="20"/>
                  <w:szCs w:val="20"/>
                </w:rPr>
                <w:t>3.2.3</w:t>
              </w:r>
            </w:hyperlink>
          </w:p>
        </w:tc>
        <w:tc>
          <w:tcPr>
            <w:tcW w:w="3003" w:type="pct"/>
            <w:shd w:val="clear" w:color="auto" w:fill="auto"/>
            <w:vAlign w:val="center"/>
          </w:tcPr>
          <w:p w:rsidR="00DC591C" w:rsidRPr="00AD4EA1" w:rsidRDefault="00DC591C" w:rsidP="008722C8">
            <w:pPr>
              <w:pStyle w:val="1"/>
              <w:rPr>
                <w:color w:val="auto"/>
              </w:rPr>
            </w:pPr>
            <w:r w:rsidRPr="00AD4EA1">
              <w:rPr>
                <w:color w:val="auto"/>
              </w:rPr>
              <w:t xml:space="preserve">Минимальный/максимальный размер участка - не подлежит установлению; </w:t>
            </w:r>
          </w:p>
          <w:p w:rsidR="00DC591C" w:rsidRPr="00AD4EA1" w:rsidRDefault="00DC591C" w:rsidP="008722C8">
            <w:pPr>
              <w:pStyle w:val="1"/>
              <w:rPr>
                <w:color w:val="auto"/>
              </w:rPr>
            </w:pPr>
            <w:r w:rsidRPr="00AD4EA1">
              <w:rPr>
                <w:color w:val="auto"/>
              </w:rPr>
              <w:t xml:space="preserve">Минимальная/максимальная ширина земельного участка не подлежит установлению; </w:t>
            </w:r>
          </w:p>
          <w:p w:rsidR="00DC591C" w:rsidRPr="00AD4EA1" w:rsidRDefault="00DC591C" w:rsidP="008722C8">
            <w:pPr>
              <w:pStyle w:val="1"/>
              <w:rPr>
                <w:color w:val="auto"/>
              </w:rPr>
            </w:pPr>
            <w:r w:rsidRPr="00AD4EA1">
              <w:rPr>
                <w:color w:val="auto"/>
              </w:rPr>
              <w:t xml:space="preserve">Минимальная/максимальная длина земельного участка не подлежит установлению; </w:t>
            </w:r>
          </w:p>
          <w:p w:rsidR="00DC591C" w:rsidRPr="00AD4EA1" w:rsidRDefault="00DC591C" w:rsidP="008722C8">
            <w:pPr>
              <w:pStyle w:val="1"/>
              <w:rPr>
                <w:color w:val="auto"/>
              </w:rPr>
            </w:pPr>
            <w:r w:rsidRPr="00AD4EA1">
              <w:rPr>
                <w:color w:val="auto"/>
              </w:rPr>
              <w:t xml:space="preserve">Минимальный отступ от границ участка – 1м. </w:t>
            </w:r>
          </w:p>
          <w:p w:rsidR="00DC591C" w:rsidRPr="00AD4EA1" w:rsidRDefault="00DC591C" w:rsidP="008722C8">
            <w:pPr>
              <w:pStyle w:val="1"/>
              <w:rPr>
                <w:color w:val="auto"/>
              </w:rPr>
            </w:pPr>
            <w:r w:rsidRPr="00AD4EA1">
              <w:rPr>
                <w:color w:val="auto"/>
              </w:rPr>
              <w:t xml:space="preserve">Максимальный процент застройки - 95% </w:t>
            </w:r>
          </w:p>
          <w:p w:rsidR="00DC591C" w:rsidRPr="00AD4EA1" w:rsidRDefault="00DC591C" w:rsidP="008722C8">
            <w:pPr>
              <w:pStyle w:val="1"/>
              <w:rPr>
                <w:color w:val="auto"/>
                <w:shd w:val="clear" w:color="auto" w:fill="FFFFFF"/>
              </w:rPr>
            </w:pPr>
            <w:r w:rsidRPr="00AD4EA1">
              <w:rPr>
                <w:color w:val="auto"/>
              </w:rPr>
              <w:t xml:space="preserve">Максимальная высота не подлежит установлению. </w:t>
            </w:r>
          </w:p>
        </w:tc>
      </w:tr>
    </w:tbl>
    <w:p w:rsidR="00CB01F2" w:rsidRPr="00AD4EA1" w:rsidRDefault="00CB01F2" w:rsidP="00CB01F2">
      <w:pPr>
        <w:tabs>
          <w:tab w:val="left" w:pos="851"/>
        </w:tabs>
        <w:ind w:firstLine="709"/>
        <w:contextualSpacing/>
        <w:rPr>
          <w:b/>
          <w:bCs/>
          <w:sz w:val="22"/>
          <w:szCs w:val="22"/>
        </w:rPr>
      </w:pPr>
    </w:p>
    <w:p w:rsidR="00CB01F2" w:rsidRPr="00AD4EA1" w:rsidRDefault="00CB01F2" w:rsidP="005F2720">
      <w:pPr>
        <w:tabs>
          <w:tab w:val="left" w:pos="851"/>
        </w:tabs>
        <w:spacing w:after="240"/>
        <w:ind w:firstLine="709"/>
        <w:contextualSpacing/>
        <w:rPr>
          <w:b/>
          <w:bCs/>
        </w:rPr>
      </w:pPr>
      <w:r w:rsidRPr="00AD4EA1">
        <w:rPr>
          <w:b/>
          <w:bCs/>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C591C" w:rsidRPr="00AD4EA1" w:rsidRDefault="00CB01F2" w:rsidP="006C739D">
      <w:pPr>
        <w:spacing w:after="240"/>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7210 \h \n \t  \* MERGEFORMAT ">
        <w:r w:rsidR="007F7EF4">
          <w:t>0</w:t>
        </w:r>
      </w:fldSimple>
      <w:r w:rsidRPr="00AD4EA1">
        <w:rPr>
          <w:bCs/>
        </w:rPr>
        <w:t xml:space="preserve"> гл. </w:t>
      </w:r>
      <w:fldSimple w:instr=" REF  _Ref373272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47244B" w:rsidRPr="0047244B" w:rsidRDefault="0047244B" w:rsidP="0047244B">
      <w:pPr>
        <w:keepNext/>
        <w:numPr>
          <w:ilvl w:val="0"/>
          <w:numId w:val="38"/>
        </w:numPr>
        <w:tabs>
          <w:tab w:val="num" w:pos="360"/>
        </w:tabs>
        <w:spacing w:after="240"/>
        <w:ind w:left="0" w:firstLine="0"/>
        <w:outlineLvl w:val="2"/>
        <w:rPr>
          <w:b/>
          <w:bCs/>
          <w:color w:val="000000" w:themeColor="text1"/>
          <w:szCs w:val="26"/>
        </w:rPr>
      </w:pPr>
      <w:bookmarkStart w:id="135" w:name="_Toc37163743"/>
      <w:bookmarkStart w:id="136" w:name="_Toc43384167"/>
      <w:bookmarkStart w:id="137" w:name="_Toc44059807"/>
      <w:bookmarkStart w:id="138" w:name="_Toc52455176"/>
      <w:r w:rsidRPr="0047244B">
        <w:rPr>
          <w:b/>
          <w:bCs/>
          <w:color w:val="000000" w:themeColor="text1"/>
          <w:szCs w:val="26"/>
        </w:rPr>
        <w:t xml:space="preserve">Территориальная зона К – </w:t>
      </w:r>
      <w:bookmarkEnd w:id="135"/>
      <w:bookmarkEnd w:id="136"/>
      <w:bookmarkEnd w:id="137"/>
      <w:r w:rsidRPr="0047244B">
        <w:rPr>
          <w:b/>
          <w:bCs/>
          <w:color w:val="000000" w:themeColor="text1"/>
          <w:szCs w:val="26"/>
        </w:rPr>
        <w:t>Коммунально-складская зона</w:t>
      </w:r>
      <w:bookmarkEnd w:id="138"/>
    </w:p>
    <w:p w:rsidR="0047244B" w:rsidRPr="0047244B" w:rsidRDefault="0047244B" w:rsidP="0047244B">
      <w:pPr>
        <w:ind w:firstLine="567"/>
        <w:rPr>
          <w:b/>
          <w:bCs/>
          <w:color w:val="000000" w:themeColor="text1"/>
          <w:sz w:val="23"/>
          <w:szCs w:val="23"/>
        </w:rPr>
      </w:pPr>
      <w:r w:rsidRPr="0047244B">
        <w:rPr>
          <w:b/>
          <w:bCs/>
          <w:color w:val="000000" w:themeColor="text1"/>
          <w:sz w:val="23"/>
          <w:szCs w:val="23"/>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47244B" w:rsidRPr="0047244B" w:rsidRDefault="0047244B" w:rsidP="0047244B">
      <w:pPr>
        <w:ind w:firstLine="709"/>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47244B" w:rsidRPr="0047244B" w:rsidTr="00D74141">
        <w:tc>
          <w:tcPr>
            <w:tcW w:w="3828" w:type="dxa"/>
            <w:vAlign w:val="center"/>
          </w:tcPr>
          <w:p w:rsidR="0047244B" w:rsidRPr="0047244B" w:rsidRDefault="0047244B" w:rsidP="0047244B">
            <w:pPr>
              <w:autoSpaceDE w:val="0"/>
              <w:autoSpaceDN w:val="0"/>
              <w:adjustRightInd w:val="0"/>
              <w:jc w:val="center"/>
              <w:rPr>
                <w:rFonts w:eastAsia="Calibri"/>
                <w:sz w:val="20"/>
                <w:szCs w:val="20"/>
                <w:lang w:eastAsia="en-US"/>
              </w:rPr>
            </w:pPr>
            <w:r w:rsidRPr="0047244B">
              <w:rPr>
                <w:rFonts w:eastAsia="Calibri"/>
                <w:bCs/>
                <w:sz w:val="20"/>
                <w:szCs w:val="20"/>
                <w:lang w:eastAsia="en-US"/>
              </w:rPr>
              <w:t>ВИДЫ ИСПОЛЬЗОВАНИЯ</w:t>
            </w:r>
          </w:p>
          <w:p w:rsidR="0047244B" w:rsidRPr="0047244B" w:rsidRDefault="0047244B" w:rsidP="0047244B">
            <w:pPr>
              <w:jc w:val="center"/>
              <w:rPr>
                <w:sz w:val="22"/>
                <w:szCs w:val="22"/>
              </w:rPr>
            </w:pPr>
          </w:p>
        </w:tc>
        <w:tc>
          <w:tcPr>
            <w:tcW w:w="5811"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47244B">
              <w:rPr>
                <w:bCs/>
                <w:sz w:val="20"/>
                <w:szCs w:val="20"/>
              </w:rPr>
              <w:t>РЕКОНСТРУКЦИИ</w:t>
            </w:r>
          </w:p>
        </w:tc>
      </w:tr>
      <w:tr w:rsidR="0047244B" w:rsidRPr="0047244B" w:rsidTr="00D74141">
        <w:tc>
          <w:tcPr>
            <w:tcW w:w="3828"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1</w:t>
            </w:r>
          </w:p>
        </w:tc>
        <w:tc>
          <w:tcPr>
            <w:tcW w:w="5811"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2</w:t>
            </w:r>
          </w:p>
        </w:tc>
      </w:tr>
      <w:tr w:rsidR="0047244B" w:rsidRPr="0047244B" w:rsidTr="00D74141">
        <w:tc>
          <w:tcPr>
            <w:tcW w:w="3828" w:type="dxa"/>
          </w:tcPr>
          <w:p w:rsidR="0047244B" w:rsidRPr="0047244B" w:rsidRDefault="0047244B" w:rsidP="0047244B">
            <w:pPr>
              <w:autoSpaceDE w:val="0"/>
              <w:autoSpaceDN w:val="0"/>
              <w:adjustRightInd w:val="0"/>
              <w:rPr>
                <w:rFonts w:eastAsia="Calibri"/>
                <w:b/>
                <w:sz w:val="18"/>
                <w:szCs w:val="18"/>
                <w:lang w:eastAsia="en-US"/>
              </w:rPr>
            </w:pPr>
            <w:r w:rsidRPr="0047244B">
              <w:rPr>
                <w:rFonts w:eastAsia="Calibri"/>
                <w:b/>
                <w:sz w:val="18"/>
                <w:szCs w:val="18"/>
                <w:lang w:eastAsia="en-US"/>
              </w:rPr>
              <w:t>Коммунальное обслуживание (3.1):</w:t>
            </w:r>
          </w:p>
          <w:p w:rsidR="0047244B" w:rsidRPr="0047244B" w:rsidRDefault="0047244B" w:rsidP="0047244B">
            <w:pPr>
              <w:autoSpaceDE w:val="0"/>
              <w:autoSpaceDN w:val="0"/>
              <w:adjustRightInd w:val="0"/>
              <w:rPr>
                <w:rFonts w:eastAsia="Calibri"/>
                <w:sz w:val="18"/>
                <w:szCs w:val="18"/>
                <w:lang w:eastAsia="en-US"/>
              </w:rPr>
            </w:pPr>
            <w:r w:rsidRPr="0047244B">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7244B" w:rsidRPr="0047244B" w:rsidRDefault="0047244B" w:rsidP="0047244B">
            <w:pPr>
              <w:autoSpaceDE w:val="0"/>
              <w:autoSpaceDN w:val="0"/>
              <w:adjustRightInd w:val="0"/>
              <w:rPr>
                <w:rFonts w:eastAsia="Calibri"/>
                <w:b/>
                <w:sz w:val="18"/>
                <w:szCs w:val="18"/>
                <w:lang w:eastAsia="en-US"/>
              </w:rPr>
            </w:pPr>
          </w:p>
        </w:tc>
        <w:tc>
          <w:tcPr>
            <w:tcW w:w="5811" w:type="dxa"/>
            <w:vAlign w:val="center"/>
          </w:tcPr>
          <w:p w:rsidR="0047244B" w:rsidRPr="0047244B" w:rsidRDefault="0047244B"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Минимальные отступы от границ земельного участка – не подлежат установлению:</w:t>
            </w:r>
          </w:p>
          <w:p w:rsidR="0047244B" w:rsidRPr="0047244B" w:rsidRDefault="0047244B"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Предельное количество этажей – 2;</w:t>
            </w:r>
          </w:p>
          <w:p w:rsidR="0047244B" w:rsidRPr="0047244B" w:rsidRDefault="0047244B" w:rsidP="00EA1FA3">
            <w:pPr>
              <w:numPr>
                <w:ilvl w:val="0"/>
                <w:numId w:val="136"/>
              </w:numPr>
              <w:tabs>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Максимальный процент застройки в границах земельного участка – 90%.</w:t>
            </w:r>
          </w:p>
        </w:tc>
      </w:tr>
      <w:tr w:rsidR="0047244B" w:rsidRPr="0047244B" w:rsidTr="00D74141">
        <w:trPr>
          <w:trHeight w:val="991"/>
        </w:trPr>
        <w:tc>
          <w:tcPr>
            <w:tcW w:w="3828" w:type="dxa"/>
          </w:tcPr>
          <w:p w:rsidR="0047244B" w:rsidRPr="0047244B" w:rsidRDefault="0047244B" w:rsidP="0047244B">
            <w:pPr>
              <w:autoSpaceDE w:val="0"/>
              <w:autoSpaceDN w:val="0"/>
              <w:adjustRightInd w:val="0"/>
              <w:rPr>
                <w:rFonts w:eastAsia="Calibri"/>
                <w:b/>
                <w:sz w:val="18"/>
                <w:szCs w:val="18"/>
                <w:lang w:eastAsia="en-US"/>
              </w:rPr>
            </w:pPr>
            <w:r w:rsidRPr="0047244B">
              <w:rPr>
                <w:rFonts w:eastAsia="Calibri"/>
                <w:b/>
                <w:sz w:val="18"/>
                <w:szCs w:val="18"/>
                <w:lang w:eastAsia="en-US"/>
              </w:rPr>
              <w:t>Энергетика (6.7):</w:t>
            </w:r>
          </w:p>
          <w:p w:rsidR="0047244B" w:rsidRPr="0047244B" w:rsidRDefault="0047244B" w:rsidP="0047244B">
            <w:pPr>
              <w:autoSpaceDE w:val="0"/>
              <w:autoSpaceDN w:val="0"/>
              <w:adjustRightInd w:val="0"/>
              <w:rPr>
                <w:rFonts w:eastAsia="Calibri"/>
                <w:sz w:val="18"/>
                <w:szCs w:val="18"/>
                <w:lang w:eastAsia="en-US"/>
              </w:rPr>
            </w:pPr>
            <w:r w:rsidRPr="0047244B">
              <w:rPr>
                <w:rFonts w:eastAsia="Calibri"/>
                <w:sz w:val="18"/>
                <w:szCs w:val="18"/>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1" w:type="dxa"/>
          </w:tcPr>
          <w:p w:rsidR="0047244B" w:rsidRPr="0047244B" w:rsidRDefault="0047244B" w:rsidP="00EA1FA3">
            <w:pPr>
              <w:numPr>
                <w:ilvl w:val="0"/>
                <w:numId w:val="128"/>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EA1FA3">
            <w:pPr>
              <w:numPr>
                <w:ilvl w:val="0"/>
                <w:numId w:val="128"/>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Минимальный отступ от границ земельного участка – 1м;</w:t>
            </w:r>
          </w:p>
          <w:p w:rsidR="0047244B" w:rsidRPr="0047244B" w:rsidRDefault="0047244B" w:rsidP="00EA1FA3">
            <w:pPr>
              <w:numPr>
                <w:ilvl w:val="0"/>
                <w:numId w:val="128"/>
              </w:numPr>
              <w:tabs>
                <w:tab w:val="left" w:pos="34"/>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EA1FA3">
            <w:pPr>
              <w:numPr>
                <w:ilvl w:val="0"/>
                <w:numId w:val="128"/>
              </w:numPr>
              <w:tabs>
                <w:tab w:val="left" w:pos="317"/>
              </w:tabs>
              <w:ind w:left="0" w:firstLine="0"/>
              <w:contextualSpacing/>
              <w:rPr>
                <w:rFonts w:eastAsia="Calibri"/>
                <w:sz w:val="18"/>
                <w:szCs w:val="18"/>
                <w:lang w:eastAsia="en-US"/>
              </w:rPr>
            </w:pPr>
            <w:r w:rsidRPr="0047244B">
              <w:rPr>
                <w:rFonts w:eastAsia="Calibri"/>
                <w:sz w:val="18"/>
                <w:szCs w:val="18"/>
                <w:lang w:eastAsia="en-US"/>
              </w:rPr>
              <w:t>Максимальный процент застройки - 95% .</w:t>
            </w:r>
          </w:p>
          <w:p w:rsidR="0047244B" w:rsidRPr="0047244B" w:rsidRDefault="0047244B" w:rsidP="0047244B">
            <w:pPr>
              <w:tabs>
                <w:tab w:val="left" w:pos="317"/>
              </w:tabs>
              <w:ind w:left="34"/>
              <w:contextualSpacing/>
              <w:rPr>
                <w:rFonts w:eastAsia="Calibri"/>
                <w:sz w:val="18"/>
                <w:szCs w:val="18"/>
                <w:lang w:eastAsia="en-US"/>
              </w:rPr>
            </w:pPr>
          </w:p>
        </w:tc>
      </w:tr>
      <w:tr w:rsidR="0047244B" w:rsidRPr="0047244B" w:rsidTr="00D74141">
        <w:trPr>
          <w:trHeight w:val="693"/>
        </w:trPr>
        <w:tc>
          <w:tcPr>
            <w:tcW w:w="3828" w:type="dxa"/>
          </w:tcPr>
          <w:p w:rsidR="0047244B" w:rsidRPr="0047244B" w:rsidRDefault="0047244B" w:rsidP="0047244B">
            <w:pPr>
              <w:autoSpaceDE w:val="0"/>
              <w:autoSpaceDN w:val="0"/>
              <w:adjustRightInd w:val="0"/>
              <w:rPr>
                <w:rFonts w:eastAsia="Calibri"/>
                <w:b/>
                <w:sz w:val="18"/>
                <w:szCs w:val="18"/>
                <w:lang w:eastAsia="en-US"/>
              </w:rPr>
            </w:pPr>
            <w:r w:rsidRPr="0047244B">
              <w:rPr>
                <w:rFonts w:eastAsia="Calibri"/>
                <w:b/>
                <w:sz w:val="18"/>
                <w:szCs w:val="18"/>
                <w:lang w:eastAsia="en-US"/>
              </w:rPr>
              <w:lastRenderedPageBreak/>
              <w:t>Связь (6.8):</w:t>
            </w:r>
          </w:p>
          <w:p w:rsidR="0047244B" w:rsidRPr="0047244B" w:rsidRDefault="0047244B" w:rsidP="0047244B">
            <w:pPr>
              <w:ind w:left="62" w:right="62"/>
              <w:rPr>
                <w:rFonts w:eastAsia="Calibri"/>
                <w:sz w:val="18"/>
                <w:szCs w:val="18"/>
                <w:lang w:eastAsia="en-US"/>
              </w:rPr>
            </w:pPr>
            <w:r w:rsidRPr="0047244B">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47244B" w:rsidRPr="0047244B" w:rsidRDefault="0047244B" w:rsidP="00EA1FA3">
            <w:pPr>
              <w:numPr>
                <w:ilvl w:val="0"/>
                <w:numId w:val="137"/>
              </w:numPr>
              <w:tabs>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EA1FA3">
            <w:pPr>
              <w:numPr>
                <w:ilvl w:val="0"/>
                <w:numId w:val="137"/>
              </w:numPr>
              <w:tabs>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Минимальный отступ от границ земельного участка – 1м;</w:t>
            </w:r>
          </w:p>
          <w:p w:rsidR="0047244B" w:rsidRPr="0047244B" w:rsidRDefault="0047244B" w:rsidP="00EA1FA3">
            <w:pPr>
              <w:numPr>
                <w:ilvl w:val="0"/>
                <w:numId w:val="137"/>
              </w:numPr>
              <w:tabs>
                <w:tab w:val="left" w:pos="34"/>
                <w:tab w:val="left" w:pos="317"/>
              </w:tabs>
              <w:autoSpaceDE w:val="0"/>
              <w:autoSpaceDN w:val="0"/>
              <w:adjustRightInd w:val="0"/>
              <w:ind w:left="33" w:firstLine="0"/>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EA1FA3">
            <w:pPr>
              <w:numPr>
                <w:ilvl w:val="0"/>
                <w:numId w:val="137"/>
              </w:numPr>
              <w:tabs>
                <w:tab w:val="left" w:pos="317"/>
              </w:tabs>
              <w:ind w:left="33" w:firstLine="0"/>
              <w:contextualSpacing/>
              <w:rPr>
                <w:rFonts w:eastAsia="Calibri"/>
                <w:sz w:val="18"/>
                <w:szCs w:val="18"/>
                <w:lang w:eastAsia="en-US"/>
              </w:rPr>
            </w:pPr>
            <w:r w:rsidRPr="0047244B">
              <w:rPr>
                <w:rFonts w:eastAsia="Calibri"/>
                <w:sz w:val="18"/>
                <w:szCs w:val="18"/>
                <w:lang w:eastAsia="en-US"/>
              </w:rPr>
              <w:t>Максимальный процент застройки - 95% .</w:t>
            </w:r>
          </w:p>
          <w:p w:rsidR="0047244B" w:rsidRPr="0047244B" w:rsidRDefault="0047244B" w:rsidP="0047244B">
            <w:pPr>
              <w:autoSpaceDE w:val="0"/>
              <w:autoSpaceDN w:val="0"/>
              <w:adjustRightInd w:val="0"/>
              <w:rPr>
                <w:rFonts w:eastAsia="Calibri"/>
                <w:sz w:val="18"/>
                <w:szCs w:val="18"/>
                <w:lang w:eastAsia="en-US"/>
              </w:rPr>
            </w:pPr>
          </w:p>
        </w:tc>
      </w:tr>
      <w:tr w:rsidR="0047244B" w:rsidRPr="0047244B" w:rsidTr="00D74141">
        <w:trPr>
          <w:trHeight w:val="268"/>
        </w:trPr>
        <w:tc>
          <w:tcPr>
            <w:tcW w:w="3828" w:type="dxa"/>
          </w:tcPr>
          <w:p w:rsidR="0047244B" w:rsidRPr="0047244B" w:rsidRDefault="0047244B" w:rsidP="0047244B">
            <w:pPr>
              <w:autoSpaceDE w:val="0"/>
              <w:autoSpaceDN w:val="0"/>
              <w:adjustRightInd w:val="0"/>
              <w:rPr>
                <w:rFonts w:eastAsia="Calibri"/>
                <w:b/>
                <w:sz w:val="18"/>
                <w:szCs w:val="18"/>
                <w:lang w:eastAsia="en-US"/>
              </w:rPr>
            </w:pPr>
            <w:r w:rsidRPr="0047244B">
              <w:rPr>
                <w:rFonts w:eastAsia="Calibri"/>
                <w:b/>
                <w:sz w:val="18"/>
                <w:szCs w:val="18"/>
                <w:lang w:eastAsia="en-US"/>
              </w:rPr>
              <w:t>Трубопроводный транспорт (7.5):</w:t>
            </w:r>
          </w:p>
          <w:p w:rsidR="0047244B" w:rsidRPr="0047244B" w:rsidRDefault="0047244B" w:rsidP="0047244B">
            <w:pPr>
              <w:autoSpaceDE w:val="0"/>
              <w:autoSpaceDN w:val="0"/>
              <w:adjustRightInd w:val="0"/>
              <w:rPr>
                <w:rFonts w:eastAsia="Calibri"/>
                <w:sz w:val="18"/>
                <w:szCs w:val="18"/>
                <w:lang w:eastAsia="en-US"/>
              </w:rPr>
            </w:pPr>
            <w:r w:rsidRPr="0047244B">
              <w:rPr>
                <w:rFonts w:eastAsia="Calibri"/>
                <w:sz w:val="18"/>
                <w:szCs w:val="1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11" w:type="dxa"/>
          </w:tcPr>
          <w:p w:rsidR="0047244B" w:rsidRPr="0047244B" w:rsidRDefault="0047244B" w:rsidP="00EA1FA3">
            <w:pPr>
              <w:numPr>
                <w:ilvl w:val="0"/>
                <w:numId w:val="138"/>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EA1FA3">
            <w:pPr>
              <w:numPr>
                <w:ilvl w:val="0"/>
                <w:numId w:val="138"/>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Минимальный отступ от границ земельного участка – 1м;</w:t>
            </w:r>
          </w:p>
          <w:p w:rsidR="0047244B" w:rsidRPr="0047244B" w:rsidRDefault="0047244B" w:rsidP="00EA1FA3">
            <w:pPr>
              <w:numPr>
                <w:ilvl w:val="0"/>
                <w:numId w:val="138"/>
              </w:numPr>
              <w:tabs>
                <w:tab w:val="left" w:pos="34"/>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EA1FA3">
            <w:pPr>
              <w:numPr>
                <w:ilvl w:val="0"/>
                <w:numId w:val="138"/>
              </w:numPr>
              <w:tabs>
                <w:tab w:val="left" w:pos="317"/>
              </w:tabs>
              <w:ind w:left="0" w:firstLine="0"/>
              <w:contextualSpacing/>
              <w:rPr>
                <w:rFonts w:eastAsia="Calibri"/>
                <w:sz w:val="18"/>
                <w:szCs w:val="18"/>
                <w:lang w:eastAsia="en-US"/>
              </w:rPr>
            </w:pPr>
            <w:r w:rsidRPr="0047244B">
              <w:rPr>
                <w:rFonts w:eastAsia="Calibri"/>
                <w:sz w:val="18"/>
                <w:szCs w:val="18"/>
                <w:lang w:eastAsia="en-US"/>
              </w:rPr>
              <w:t>Максимальный процент застройки - 95% .</w:t>
            </w:r>
          </w:p>
        </w:tc>
      </w:tr>
    </w:tbl>
    <w:p w:rsidR="0047244B" w:rsidRPr="0047244B" w:rsidRDefault="0047244B" w:rsidP="0047244B">
      <w:pPr>
        <w:ind w:firstLine="567"/>
        <w:rPr>
          <w:b/>
          <w:bCs/>
          <w:sz w:val="22"/>
          <w:szCs w:val="22"/>
        </w:rPr>
      </w:pPr>
    </w:p>
    <w:p w:rsidR="0047244B" w:rsidRPr="0047244B" w:rsidRDefault="0047244B" w:rsidP="0047244B">
      <w:pPr>
        <w:ind w:firstLine="709"/>
        <w:rPr>
          <w:b/>
          <w:bCs/>
          <w:sz w:val="22"/>
          <w:szCs w:val="22"/>
        </w:rPr>
      </w:pPr>
      <w:r w:rsidRPr="0047244B">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47244B" w:rsidRPr="0047244B" w:rsidTr="00D74141">
        <w:tc>
          <w:tcPr>
            <w:tcW w:w="3828" w:type="dxa"/>
            <w:vAlign w:val="center"/>
          </w:tcPr>
          <w:p w:rsidR="0047244B" w:rsidRPr="0047244B" w:rsidRDefault="0047244B" w:rsidP="0047244B">
            <w:pPr>
              <w:autoSpaceDE w:val="0"/>
              <w:autoSpaceDN w:val="0"/>
              <w:adjustRightInd w:val="0"/>
              <w:jc w:val="center"/>
              <w:rPr>
                <w:rFonts w:eastAsia="Calibri"/>
                <w:sz w:val="20"/>
                <w:szCs w:val="20"/>
                <w:lang w:eastAsia="en-US"/>
              </w:rPr>
            </w:pPr>
            <w:r w:rsidRPr="0047244B">
              <w:rPr>
                <w:rFonts w:eastAsia="Calibri"/>
                <w:bCs/>
                <w:sz w:val="20"/>
                <w:szCs w:val="20"/>
                <w:lang w:eastAsia="en-US"/>
              </w:rPr>
              <w:t>ВИДЫ ИСПОЛЬЗОВАНИЯ</w:t>
            </w:r>
          </w:p>
          <w:p w:rsidR="0047244B" w:rsidRPr="0047244B" w:rsidRDefault="0047244B" w:rsidP="0047244B">
            <w:pPr>
              <w:contextualSpacing/>
              <w:jc w:val="center"/>
              <w:rPr>
                <w:bCs/>
                <w:sz w:val="20"/>
                <w:szCs w:val="20"/>
              </w:rPr>
            </w:pPr>
          </w:p>
        </w:tc>
        <w:tc>
          <w:tcPr>
            <w:tcW w:w="5811"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47244B" w:rsidRPr="0047244B" w:rsidTr="00D74141">
        <w:tc>
          <w:tcPr>
            <w:tcW w:w="3828" w:type="dxa"/>
            <w:vAlign w:val="center"/>
          </w:tcPr>
          <w:p w:rsidR="0047244B" w:rsidRPr="0047244B" w:rsidRDefault="0047244B" w:rsidP="0047244B">
            <w:pPr>
              <w:contextualSpacing/>
              <w:jc w:val="center"/>
              <w:rPr>
                <w:bCs/>
                <w:sz w:val="20"/>
                <w:szCs w:val="20"/>
              </w:rPr>
            </w:pPr>
            <w:r w:rsidRPr="0047244B">
              <w:rPr>
                <w:bCs/>
                <w:sz w:val="20"/>
                <w:szCs w:val="20"/>
              </w:rPr>
              <w:t>1</w:t>
            </w:r>
          </w:p>
        </w:tc>
        <w:tc>
          <w:tcPr>
            <w:tcW w:w="5811" w:type="dxa"/>
            <w:vAlign w:val="center"/>
          </w:tcPr>
          <w:p w:rsidR="0047244B" w:rsidRPr="0047244B" w:rsidRDefault="0047244B" w:rsidP="0047244B">
            <w:pPr>
              <w:contextualSpacing/>
              <w:jc w:val="center"/>
              <w:rPr>
                <w:bCs/>
                <w:sz w:val="20"/>
                <w:szCs w:val="20"/>
              </w:rPr>
            </w:pPr>
            <w:r w:rsidRPr="0047244B">
              <w:rPr>
                <w:bCs/>
                <w:sz w:val="20"/>
                <w:szCs w:val="20"/>
              </w:rPr>
              <w:t>2</w:t>
            </w:r>
          </w:p>
        </w:tc>
      </w:tr>
      <w:tr w:rsidR="0047244B" w:rsidRPr="0047244B" w:rsidTr="00D74141">
        <w:trPr>
          <w:trHeight w:val="268"/>
        </w:trPr>
        <w:tc>
          <w:tcPr>
            <w:tcW w:w="3828" w:type="dxa"/>
          </w:tcPr>
          <w:p w:rsidR="0047244B" w:rsidRPr="0047244B" w:rsidRDefault="0047244B" w:rsidP="0047244B">
            <w:pPr>
              <w:autoSpaceDE w:val="0"/>
              <w:autoSpaceDN w:val="0"/>
              <w:adjustRightInd w:val="0"/>
              <w:rPr>
                <w:rFonts w:eastAsia="Calibri"/>
                <w:b/>
                <w:sz w:val="18"/>
                <w:szCs w:val="18"/>
                <w:shd w:val="clear" w:color="auto" w:fill="FFFFFF"/>
                <w:lang w:eastAsia="en-US"/>
              </w:rPr>
            </w:pPr>
            <w:r w:rsidRPr="0047244B">
              <w:rPr>
                <w:rFonts w:eastAsia="Calibri"/>
                <w:b/>
                <w:sz w:val="18"/>
                <w:szCs w:val="18"/>
                <w:shd w:val="clear" w:color="auto" w:fill="FFFFFF"/>
                <w:lang w:eastAsia="en-US"/>
              </w:rPr>
              <w:t>Благоустройство территории (12.0.2):</w:t>
            </w:r>
          </w:p>
          <w:p w:rsidR="0047244B" w:rsidRPr="0047244B" w:rsidRDefault="0047244B" w:rsidP="0047244B">
            <w:pPr>
              <w:autoSpaceDE w:val="0"/>
              <w:autoSpaceDN w:val="0"/>
              <w:adjustRightInd w:val="0"/>
              <w:rPr>
                <w:rFonts w:eastAsia="Calibri"/>
                <w:sz w:val="18"/>
                <w:szCs w:val="18"/>
                <w:lang w:eastAsia="en-US"/>
              </w:rPr>
            </w:pPr>
            <w:r w:rsidRPr="0047244B">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47244B" w:rsidRPr="0047244B" w:rsidRDefault="0047244B" w:rsidP="00EA1FA3">
            <w:pPr>
              <w:numPr>
                <w:ilvl w:val="0"/>
                <w:numId w:val="140"/>
              </w:numPr>
              <w:tabs>
                <w:tab w:val="left" w:pos="317"/>
              </w:tabs>
              <w:autoSpaceDE w:val="0"/>
              <w:autoSpaceDN w:val="0"/>
              <w:adjustRightInd w:val="0"/>
              <w:ind w:left="33" w:hanging="33"/>
              <w:rPr>
                <w:rFonts w:eastAsia="Calibri"/>
                <w:sz w:val="18"/>
                <w:szCs w:val="18"/>
                <w:lang w:eastAsia="en-US"/>
              </w:rPr>
            </w:pPr>
            <w:r w:rsidRPr="0047244B">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47244B">
              <w:rPr>
                <w:sz w:val="18"/>
                <w:szCs w:val="18"/>
              </w:rPr>
              <w:t>определяются основным видом разрешенного использования</w:t>
            </w:r>
            <w:r w:rsidRPr="0047244B">
              <w:rPr>
                <w:rFonts w:eastAsia="Calibri"/>
                <w:sz w:val="18"/>
                <w:szCs w:val="18"/>
                <w:lang w:eastAsia="en-US"/>
              </w:rPr>
              <w:t xml:space="preserve">; </w:t>
            </w:r>
          </w:p>
          <w:p w:rsidR="0047244B" w:rsidRPr="0047244B" w:rsidRDefault="0047244B" w:rsidP="00EA1FA3">
            <w:pPr>
              <w:numPr>
                <w:ilvl w:val="0"/>
                <w:numId w:val="140"/>
              </w:numPr>
              <w:tabs>
                <w:tab w:val="left" w:pos="317"/>
              </w:tabs>
              <w:autoSpaceDE w:val="0"/>
              <w:autoSpaceDN w:val="0"/>
              <w:adjustRightInd w:val="0"/>
              <w:ind w:left="34" w:firstLine="0"/>
              <w:rPr>
                <w:rFonts w:eastAsia="Calibri"/>
                <w:sz w:val="18"/>
                <w:szCs w:val="18"/>
                <w:lang w:eastAsia="en-US"/>
              </w:rPr>
            </w:pPr>
            <w:r w:rsidRPr="0047244B">
              <w:rPr>
                <w:rFonts w:eastAsia="Calibri"/>
                <w:sz w:val="18"/>
                <w:szCs w:val="18"/>
                <w:lang w:eastAsia="en-US"/>
              </w:rPr>
              <w:t xml:space="preserve">Минимальный отступ от границ земельного участка – 1м; </w:t>
            </w:r>
          </w:p>
          <w:p w:rsidR="0047244B" w:rsidRPr="0047244B" w:rsidRDefault="0047244B" w:rsidP="0047244B">
            <w:pPr>
              <w:tabs>
                <w:tab w:val="left" w:pos="317"/>
              </w:tabs>
              <w:autoSpaceDE w:val="0"/>
              <w:autoSpaceDN w:val="0"/>
              <w:adjustRightInd w:val="0"/>
              <w:ind w:left="34"/>
              <w:rPr>
                <w:rFonts w:eastAsia="Calibri"/>
                <w:sz w:val="18"/>
                <w:szCs w:val="18"/>
                <w:lang w:eastAsia="en-US"/>
              </w:rPr>
            </w:pPr>
            <w:r w:rsidRPr="0047244B">
              <w:rPr>
                <w:rFonts w:eastAsia="Calibri"/>
                <w:sz w:val="18"/>
                <w:szCs w:val="18"/>
                <w:lang w:eastAsia="en-US"/>
              </w:rPr>
              <w:t xml:space="preserve">Минимальный отступ от границы земельного участка со стороны красной линии – 1м; </w:t>
            </w:r>
          </w:p>
          <w:p w:rsidR="0047244B" w:rsidRPr="0047244B" w:rsidRDefault="0047244B" w:rsidP="00EA1FA3">
            <w:pPr>
              <w:numPr>
                <w:ilvl w:val="0"/>
                <w:numId w:val="140"/>
              </w:numPr>
              <w:tabs>
                <w:tab w:val="left" w:pos="317"/>
              </w:tabs>
              <w:autoSpaceDE w:val="0"/>
              <w:autoSpaceDN w:val="0"/>
              <w:adjustRightInd w:val="0"/>
              <w:ind w:left="34" w:firstLine="0"/>
              <w:rPr>
                <w:rFonts w:eastAsia="Calibri"/>
                <w:sz w:val="18"/>
                <w:szCs w:val="18"/>
                <w:lang w:eastAsia="en-US"/>
              </w:rPr>
            </w:pPr>
            <w:r w:rsidRPr="0047244B">
              <w:rPr>
                <w:rFonts w:eastAsia="Calibri"/>
                <w:sz w:val="18"/>
                <w:szCs w:val="18"/>
                <w:lang w:eastAsia="en-US"/>
              </w:rPr>
              <w:t xml:space="preserve">Предельное количество этажей – 1; </w:t>
            </w:r>
          </w:p>
          <w:p w:rsidR="0047244B" w:rsidRPr="0047244B" w:rsidRDefault="0047244B" w:rsidP="0047244B">
            <w:pPr>
              <w:tabs>
                <w:tab w:val="left" w:pos="317"/>
              </w:tabs>
              <w:autoSpaceDE w:val="0"/>
              <w:autoSpaceDN w:val="0"/>
              <w:adjustRightInd w:val="0"/>
              <w:ind w:left="34"/>
              <w:rPr>
                <w:rFonts w:eastAsia="Calibri"/>
                <w:sz w:val="18"/>
                <w:szCs w:val="18"/>
                <w:lang w:eastAsia="en-US"/>
              </w:rPr>
            </w:pPr>
            <w:r w:rsidRPr="0047244B">
              <w:rPr>
                <w:rFonts w:eastAsia="Calibri"/>
                <w:sz w:val="18"/>
                <w:szCs w:val="18"/>
                <w:lang w:eastAsia="en-US"/>
              </w:rPr>
              <w:t>Предельная высота строений, сооружений – 6 м;</w:t>
            </w:r>
          </w:p>
          <w:p w:rsidR="0047244B" w:rsidRPr="0047244B" w:rsidRDefault="0047244B" w:rsidP="00EA1FA3">
            <w:pPr>
              <w:numPr>
                <w:ilvl w:val="0"/>
                <w:numId w:val="140"/>
              </w:numPr>
              <w:tabs>
                <w:tab w:val="left" w:pos="317"/>
              </w:tabs>
              <w:autoSpaceDE w:val="0"/>
              <w:autoSpaceDN w:val="0"/>
              <w:adjustRightInd w:val="0"/>
              <w:ind w:left="34" w:firstLine="0"/>
              <w:rPr>
                <w:rFonts w:eastAsia="Calibri"/>
                <w:sz w:val="18"/>
                <w:szCs w:val="18"/>
                <w:lang w:eastAsia="en-US"/>
              </w:rPr>
            </w:pPr>
            <w:r w:rsidRPr="0047244B">
              <w:rPr>
                <w:sz w:val="18"/>
                <w:szCs w:val="18"/>
              </w:rPr>
              <w:t>Максимальный процент застройки – определяется основным видом разрешенного использования</w:t>
            </w:r>
            <w:r w:rsidRPr="0047244B">
              <w:rPr>
                <w:rFonts w:eastAsia="Calibri"/>
                <w:sz w:val="18"/>
                <w:szCs w:val="18"/>
                <w:lang w:eastAsia="en-US"/>
              </w:rPr>
              <w:t>.</w:t>
            </w:r>
          </w:p>
          <w:p w:rsidR="0047244B" w:rsidRPr="0047244B" w:rsidRDefault="0047244B" w:rsidP="0047244B">
            <w:pPr>
              <w:contextualSpacing/>
              <w:rPr>
                <w:bCs/>
                <w:sz w:val="18"/>
                <w:szCs w:val="18"/>
              </w:rPr>
            </w:pPr>
          </w:p>
        </w:tc>
      </w:tr>
    </w:tbl>
    <w:p w:rsidR="0047244B" w:rsidRPr="0047244B" w:rsidRDefault="0047244B" w:rsidP="0047244B"/>
    <w:p w:rsidR="0047244B" w:rsidRPr="0047244B" w:rsidRDefault="0047244B" w:rsidP="0047244B">
      <w:pPr>
        <w:ind w:firstLine="709"/>
        <w:rPr>
          <w:b/>
          <w:bCs/>
          <w:sz w:val="22"/>
          <w:szCs w:val="22"/>
        </w:rPr>
      </w:pPr>
      <w:r w:rsidRPr="0047244B">
        <w:rPr>
          <w:b/>
          <w:bCs/>
          <w:sz w:val="22"/>
          <w:szCs w:val="22"/>
        </w:rPr>
        <w:t>3. Условно разрешенные виды разрешенного использования</w:t>
      </w:r>
    </w:p>
    <w:p w:rsidR="0047244B" w:rsidRPr="0047244B" w:rsidRDefault="0047244B" w:rsidP="0047244B">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47244B" w:rsidRPr="0047244B" w:rsidTr="00D74141">
        <w:tc>
          <w:tcPr>
            <w:tcW w:w="4111" w:type="dxa"/>
            <w:vAlign w:val="center"/>
          </w:tcPr>
          <w:p w:rsidR="0047244B" w:rsidRPr="0047244B" w:rsidRDefault="0047244B" w:rsidP="0047244B">
            <w:pPr>
              <w:autoSpaceDE w:val="0"/>
              <w:autoSpaceDN w:val="0"/>
              <w:adjustRightInd w:val="0"/>
              <w:jc w:val="center"/>
              <w:rPr>
                <w:rFonts w:eastAsia="Calibri"/>
                <w:sz w:val="20"/>
                <w:szCs w:val="20"/>
                <w:lang w:eastAsia="en-US"/>
              </w:rPr>
            </w:pPr>
            <w:r w:rsidRPr="0047244B">
              <w:rPr>
                <w:rFonts w:eastAsia="Calibri"/>
                <w:bCs/>
                <w:sz w:val="20"/>
                <w:szCs w:val="20"/>
                <w:lang w:eastAsia="en-US"/>
              </w:rPr>
              <w:t>ВИДЫ ИСПОЛЬЗОВАНИЯ</w:t>
            </w:r>
          </w:p>
          <w:p w:rsidR="0047244B" w:rsidRPr="0047244B" w:rsidRDefault="0047244B" w:rsidP="0047244B">
            <w:pPr>
              <w:jc w:val="center"/>
              <w:rPr>
                <w:sz w:val="22"/>
                <w:szCs w:val="22"/>
              </w:rPr>
            </w:pPr>
          </w:p>
        </w:tc>
        <w:tc>
          <w:tcPr>
            <w:tcW w:w="5528"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47244B">
              <w:rPr>
                <w:bCs/>
                <w:sz w:val="20"/>
                <w:szCs w:val="20"/>
              </w:rPr>
              <w:t>РЕКОНСТРУКЦИИ</w:t>
            </w:r>
          </w:p>
        </w:tc>
      </w:tr>
      <w:tr w:rsidR="0047244B" w:rsidRPr="0047244B" w:rsidTr="00D74141">
        <w:tc>
          <w:tcPr>
            <w:tcW w:w="4111"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1</w:t>
            </w:r>
          </w:p>
        </w:tc>
        <w:tc>
          <w:tcPr>
            <w:tcW w:w="5528" w:type="dxa"/>
            <w:vAlign w:val="center"/>
          </w:tcPr>
          <w:p w:rsidR="0047244B" w:rsidRPr="0047244B" w:rsidRDefault="0047244B" w:rsidP="0047244B">
            <w:pPr>
              <w:autoSpaceDE w:val="0"/>
              <w:autoSpaceDN w:val="0"/>
              <w:adjustRightInd w:val="0"/>
              <w:jc w:val="center"/>
              <w:rPr>
                <w:rFonts w:eastAsia="Calibri"/>
                <w:bCs/>
                <w:sz w:val="20"/>
                <w:szCs w:val="20"/>
                <w:lang w:eastAsia="en-US"/>
              </w:rPr>
            </w:pPr>
            <w:r w:rsidRPr="0047244B">
              <w:rPr>
                <w:rFonts w:eastAsia="Calibri"/>
                <w:bCs/>
                <w:sz w:val="20"/>
                <w:szCs w:val="20"/>
                <w:lang w:eastAsia="en-US"/>
              </w:rPr>
              <w:t>2</w:t>
            </w:r>
          </w:p>
        </w:tc>
      </w:tr>
      <w:tr w:rsidR="0047244B" w:rsidRPr="0047244B" w:rsidTr="00D74141">
        <w:tc>
          <w:tcPr>
            <w:tcW w:w="4111" w:type="dxa"/>
            <w:tcBorders>
              <w:top w:val="single" w:sz="4" w:space="0" w:color="auto"/>
              <w:left w:val="single" w:sz="4" w:space="0" w:color="auto"/>
              <w:bottom w:val="single" w:sz="4" w:space="0" w:color="auto"/>
              <w:right w:val="single" w:sz="4" w:space="0" w:color="auto"/>
            </w:tcBorders>
          </w:tcPr>
          <w:p w:rsidR="0047244B" w:rsidRPr="0047244B" w:rsidRDefault="0047244B" w:rsidP="0047244B">
            <w:pPr>
              <w:autoSpaceDE w:val="0"/>
              <w:autoSpaceDN w:val="0"/>
              <w:adjustRightInd w:val="0"/>
              <w:rPr>
                <w:rFonts w:eastAsia="Calibri"/>
                <w:b/>
                <w:sz w:val="18"/>
                <w:szCs w:val="18"/>
                <w:lang w:eastAsia="en-US"/>
              </w:rPr>
            </w:pPr>
            <w:r w:rsidRPr="0047244B">
              <w:rPr>
                <w:rFonts w:eastAsia="Calibri"/>
                <w:b/>
                <w:sz w:val="18"/>
                <w:szCs w:val="18"/>
                <w:lang w:eastAsia="en-US"/>
              </w:rPr>
              <w:t>Служебные гаражи (4.9):</w:t>
            </w:r>
          </w:p>
          <w:p w:rsidR="0047244B" w:rsidRPr="0047244B" w:rsidRDefault="0047244B" w:rsidP="0047244B">
            <w:pPr>
              <w:autoSpaceDE w:val="0"/>
              <w:autoSpaceDN w:val="0"/>
              <w:adjustRightInd w:val="0"/>
              <w:rPr>
                <w:rFonts w:eastAsia="Calibri"/>
                <w:b/>
                <w:sz w:val="18"/>
                <w:szCs w:val="18"/>
                <w:lang w:eastAsia="en-US"/>
              </w:rPr>
            </w:pPr>
            <w:r w:rsidRPr="0047244B">
              <w:rPr>
                <w:rFonts w:eastAsia="Calibri"/>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47244B">
                <w:rPr>
                  <w:rFonts w:eastAsia="Calibri"/>
                  <w:sz w:val="18"/>
                  <w:szCs w:val="18"/>
                  <w:lang w:eastAsia="en-US"/>
                </w:rPr>
                <w:t>кодами 3.0</w:t>
              </w:r>
            </w:hyperlink>
            <w:r w:rsidRPr="0047244B">
              <w:rPr>
                <w:rFonts w:eastAsia="Calibri"/>
                <w:sz w:val="18"/>
                <w:szCs w:val="18"/>
                <w:lang w:eastAsia="en-US"/>
              </w:rPr>
              <w:t xml:space="preserve">, </w:t>
            </w:r>
            <w:hyperlink w:anchor="Par333" w:tooltip="4.0" w:history="1">
              <w:r w:rsidRPr="0047244B">
                <w:rPr>
                  <w:rFonts w:eastAsia="Calibri"/>
                  <w:sz w:val="18"/>
                  <w:szCs w:val="18"/>
                  <w:lang w:eastAsia="en-US"/>
                </w:rPr>
                <w:t>4.0</w:t>
              </w:r>
            </w:hyperlink>
            <w:r w:rsidRPr="0047244B">
              <w:rPr>
                <w:rFonts w:eastAsia="Calibri"/>
                <w:sz w:val="18"/>
                <w:szCs w:val="18"/>
                <w:lang w:eastAsia="en-US"/>
              </w:rPr>
              <w:t>, а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vAlign w:val="center"/>
          </w:tcPr>
          <w:p w:rsidR="0047244B" w:rsidRPr="0047244B" w:rsidRDefault="0047244B" w:rsidP="00EA1FA3">
            <w:pPr>
              <w:numPr>
                <w:ilvl w:val="0"/>
                <w:numId w:val="126"/>
              </w:numPr>
              <w:tabs>
                <w:tab w:val="left" w:pos="34"/>
                <w:tab w:val="left" w:pos="317"/>
              </w:tabs>
              <w:autoSpaceDE w:val="0"/>
              <w:autoSpaceDN w:val="0"/>
              <w:adjustRightInd w:val="0"/>
              <w:ind w:left="34"/>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EA1FA3">
            <w:pPr>
              <w:numPr>
                <w:ilvl w:val="0"/>
                <w:numId w:val="126"/>
              </w:numPr>
              <w:tabs>
                <w:tab w:val="left" w:pos="34"/>
                <w:tab w:val="left" w:pos="317"/>
              </w:tabs>
              <w:autoSpaceDE w:val="0"/>
              <w:autoSpaceDN w:val="0"/>
              <w:adjustRightInd w:val="0"/>
              <w:rPr>
                <w:rFonts w:eastAsia="Calibri"/>
                <w:sz w:val="18"/>
                <w:szCs w:val="18"/>
                <w:lang w:eastAsia="en-US"/>
              </w:rPr>
            </w:pPr>
            <w:r w:rsidRPr="0047244B">
              <w:rPr>
                <w:rFonts w:eastAsia="Calibri"/>
                <w:sz w:val="18"/>
                <w:szCs w:val="18"/>
                <w:lang w:eastAsia="en-US"/>
              </w:rPr>
              <w:t>Минимальные отступы от границ земельного участка – не подлежат установлению:</w:t>
            </w:r>
          </w:p>
          <w:p w:rsidR="0047244B" w:rsidRPr="0047244B" w:rsidRDefault="0047244B" w:rsidP="00EA1FA3">
            <w:pPr>
              <w:numPr>
                <w:ilvl w:val="0"/>
                <w:numId w:val="126"/>
              </w:numPr>
              <w:tabs>
                <w:tab w:val="left" w:pos="34"/>
                <w:tab w:val="left" w:pos="317"/>
              </w:tabs>
              <w:autoSpaceDE w:val="0"/>
              <w:autoSpaceDN w:val="0"/>
              <w:adjustRightInd w:val="0"/>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EA1FA3">
            <w:pPr>
              <w:numPr>
                <w:ilvl w:val="0"/>
                <w:numId w:val="126"/>
              </w:numPr>
              <w:tabs>
                <w:tab w:val="left" w:pos="34"/>
                <w:tab w:val="left" w:pos="317"/>
              </w:tabs>
              <w:autoSpaceDE w:val="0"/>
              <w:autoSpaceDN w:val="0"/>
              <w:adjustRightInd w:val="0"/>
              <w:rPr>
                <w:rFonts w:eastAsia="Calibri"/>
                <w:sz w:val="18"/>
                <w:szCs w:val="18"/>
                <w:lang w:eastAsia="en-US"/>
              </w:rPr>
            </w:pPr>
            <w:r w:rsidRPr="0047244B">
              <w:rPr>
                <w:rFonts w:eastAsia="Calibri"/>
                <w:sz w:val="18"/>
                <w:szCs w:val="18"/>
                <w:lang w:eastAsia="en-US"/>
              </w:rPr>
              <w:t>Максимальный процент застройки в границах земельного участка – 90%.</w:t>
            </w:r>
          </w:p>
        </w:tc>
      </w:tr>
      <w:tr w:rsidR="0047244B" w:rsidRPr="0047244B" w:rsidTr="00D74141">
        <w:tc>
          <w:tcPr>
            <w:tcW w:w="4111" w:type="dxa"/>
            <w:tcBorders>
              <w:top w:val="single" w:sz="4" w:space="0" w:color="auto"/>
              <w:left w:val="single" w:sz="4" w:space="0" w:color="auto"/>
              <w:bottom w:val="single" w:sz="4" w:space="0" w:color="auto"/>
              <w:right w:val="single" w:sz="4" w:space="0" w:color="auto"/>
            </w:tcBorders>
          </w:tcPr>
          <w:p w:rsidR="0047244B" w:rsidRPr="0047244B" w:rsidRDefault="0047244B" w:rsidP="0047244B">
            <w:pPr>
              <w:rPr>
                <w:rFonts w:eastAsia="Calibri"/>
                <w:b/>
                <w:sz w:val="18"/>
                <w:szCs w:val="18"/>
                <w:lang w:eastAsia="en-US"/>
              </w:rPr>
            </w:pPr>
            <w:r w:rsidRPr="0047244B">
              <w:rPr>
                <w:rFonts w:eastAsia="Calibri"/>
                <w:b/>
                <w:sz w:val="18"/>
                <w:szCs w:val="18"/>
                <w:lang w:eastAsia="en-US"/>
              </w:rPr>
              <w:t>Склады (6.9):</w:t>
            </w:r>
          </w:p>
          <w:p w:rsidR="0047244B" w:rsidRPr="0047244B" w:rsidRDefault="0047244B" w:rsidP="0047244B">
            <w:pPr>
              <w:autoSpaceDE w:val="0"/>
              <w:autoSpaceDN w:val="0"/>
              <w:adjustRightInd w:val="0"/>
              <w:rPr>
                <w:rFonts w:eastAsia="Calibri"/>
                <w:b/>
                <w:sz w:val="18"/>
                <w:szCs w:val="18"/>
                <w:lang w:eastAsia="en-US"/>
              </w:rPr>
            </w:pPr>
            <w:r w:rsidRPr="0047244B">
              <w:rPr>
                <w:rFonts w:eastAsia="Calibri"/>
                <w:sz w:val="18"/>
                <w:szCs w:val="18"/>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47244B">
              <w:rPr>
                <w:rFonts w:eastAsia="Calibri"/>
                <w:sz w:val="18"/>
                <w:szCs w:val="18"/>
                <w:lang w:eastAsia="en-US"/>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vAlign w:val="center"/>
          </w:tcPr>
          <w:p w:rsidR="0047244B" w:rsidRPr="0047244B" w:rsidRDefault="0047244B" w:rsidP="00EA1FA3">
            <w:pPr>
              <w:numPr>
                <w:ilvl w:val="0"/>
                <w:numId w:val="141"/>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lastRenderedPageBreak/>
              <w:t>Предельные (минимальные и (или) максимальные) размеры земельных участков:</w:t>
            </w:r>
          </w:p>
          <w:p w:rsidR="0047244B" w:rsidRPr="0047244B" w:rsidRDefault="0047244B" w:rsidP="0047244B">
            <w:pPr>
              <w:tabs>
                <w:tab w:val="left" w:pos="317"/>
              </w:tabs>
              <w:autoSpaceDE w:val="0"/>
              <w:autoSpaceDN w:val="0"/>
              <w:adjustRightInd w:val="0"/>
              <w:ind w:firstLine="317"/>
              <w:rPr>
                <w:rFonts w:eastAsia="Calibri"/>
                <w:sz w:val="18"/>
                <w:szCs w:val="18"/>
                <w:lang w:eastAsia="en-US"/>
              </w:rPr>
            </w:pPr>
            <w:r w:rsidRPr="0047244B">
              <w:rPr>
                <w:rFonts w:eastAsia="Calibri"/>
                <w:sz w:val="18"/>
                <w:szCs w:val="18"/>
                <w:lang w:eastAsia="en-US"/>
              </w:rPr>
              <w:t>Минимальная площадь земельного участка – 100 кв.м;</w:t>
            </w:r>
          </w:p>
          <w:p w:rsidR="0047244B" w:rsidRPr="0047244B" w:rsidRDefault="0047244B" w:rsidP="0047244B">
            <w:pPr>
              <w:tabs>
                <w:tab w:val="left" w:pos="317"/>
              </w:tabs>
              <w:autoSpaceDE w:val="0"/>
              <w:autoSpaceDN w:val="0"/>
              <w:adjustRightInd w:val="0"/>
              <w:ind w:firstLine="317"/>
              <w:rPr>
                <w:rFonts w:eastAsia="Calibri"/>
                <w:sz w:val="18"/>
                <w:szCs w:val="18"/>
                <w:lang w:eastAsia="en-US"/>
              </w:rPr>
            </w:pPr>
            <w:r w:rsidRPr="0047244B">
              <w:rPr>
                <w:rFonts w:eastAsia="Calibri"/>
                <w:sz w:val="18"/>
                <w:szCs w:val="18"/>
                <w:lang w:eastAsia="en-US"/>
              </w:rPr>
              <w:t>Максимальная площадь земельного участка – не подлежит установлению;</w:t>
            </w:r>
          </w:p>
          <w:p w:rsidR="0047244B" w:rsidRPr="0047244B" w:rsidRDefault="0047244B" w:rsidP="0047244B">
            <w:pPr>
              <w:tabs>
                <w:tab w:val="left" w:pos="317"/>
              </w:tabs>
              <w:autoSpaceDE w:val="0"/>
              <w:autoSpaceDN w:val="0"/>
              <w:adjustRightInd w:val="0"/>
              <w:ind w:firstLine="317"/>
              <w:rPr>
                <w:rFonts w:eastAsia="Calibri"/>
                <w:sz w:val="18"/>
                <w:szCs w:val="18"/>
                <w:lang w:eastAsia="en-US"/>
              </w:rPr>
            </w:pPr>
            <w:r w:rsidRPr="0047244B">
              <w:rPr>
                <w:rFonts w:eastAsia="Calibri"/>
                <w:sz w:val="18"/>
                <w:szCs w:val="18"/>
                <w:lang w:eastAsia="en-US"/>
              </w:rPr>
              <w:t xml:space="preserve"> Длина и ширина – не подлежат установлению.</w:t>
            </w:r>
          </w:p>
          <w:p w:rsidR="0047244B" w:rsidRPr="0047244B" w:rsidRDefault="0047244B" w:rsidP="00EA1FA3">
            <w:pPr>
              <w:numPr>
                <w:ilvl w:val="0"/>
                <w:numId w:val="141"/>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Минимальные отступы от границ земельного участка – 1м;</w:t>
            </w:r>
          </w:p>
          <w:p w:rsidR="0047244B" w:rsidRPr="0047244B" w:rsidRDefault="0047244B" w:rsidP="00EA1FA3">
            <w:pPr>
              <w:numPr>
                <w:ilvl w:val="0"/>
                <w:numId w:val="141"/>
              </w:numPr>
              <w:tabs>
                <w:tab w:val="left" w:pos="34"/>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EA1FA3">
            <w:pPr>
              <w:numPr>
                <w:ilvl w:val="0"/>
                <w:numId w:val="141"/>
              </w:numPr>
              <w:tabs>
                <w:tab w:val="left" w:pos="317"/>
              </w:tabs>
              <w:autoSpaceDE w:val="0"/>
              <w:autoSpaceDN w:val="0"/>
              <w:adjustRightInd w:val="0"/>
              <w:ind w:left="0" w:firstLine="0"/>
              <w:rPr>
                <w:rFonts w:eastAsia="Calibri"/>
                <w:sz w:val="18"/>
                <w:szCs w:val="18"/>
                <w:lang w:eastAsia="en-US"/>
              </w:rPr>
            </w:pPr>
            <w:r w:rsidRPr="0047244B">
              <w:rPr>
                <w:rFonts w:eastAsia="Calibri"/>
                <w:sz w:val="18"/>
                <w:szCs w:val="18"/>
                <w:lang w:eastAsia="en-US"/>
              </w:rPr>
              <w:lastRenderedPageBreak/>
              <w:t>Максимальный процент застройки земельного участка – 80 %.</w:t>
            </w:r>
          </w:p>
        </w:tc>
      </w:tr>
      <w:tr w:rsidR="0047244B" w:rsidRPr="0047244B" w:rsidTr="00D74141">
        <w:tc>
          <w:tcPr>
            <w:tcW w:w="4111" w:type="dxa"/>
            <w:tcBorders>
              <w:top w:val="single" w:sz="4" w:space="0" w:color="auto"/>
              <w:left w:val="single" w:sz="4" w:space="0" w:color="auto"/>
              <w:bottom w:val="single" w:sz="4" w:space="0" w:color="auto"/>
              <w:right w:val="single" w:sz="4" w:space="0" w:color="auto"/>
            </w:tcBorders>
          </w:tcPr>
          <w:p w:rsidR="0047244B" w:rsidRPr="0047244B" w:rsidRDefault="0047244B" w:rsidP="0047244B">
            <w:pPr>
              <w:rPr>
                <w:rFonts w:eastAsia="Calibri"/>
                <w:b/>
                <w:sz w:val="18"/>
                <w:szCs w:val="18"/>
                <w:lang w:eastAsia="en-US"/>
              </w:rPr>
            </w:pPr>
            <w:r w:rsidRPr="0047244B">
              <w:rPr>
                <w:rFonts w:eastAsia="Calibri"/>
                <w:b/>
                <w:sz w:val="18"/>
                <w:szCs w:val="18"/>
                <w:lang w:eastAsia="en-US"/>
              </w:rPr>
              <w:lastRenderedPageBreak/>
              <w:t>Складские площадки (6.9.1):</w:t>
            </w:r>
          </w:p>
          <w:p w:rsidR="0047244B" w:rsidRPr="0047244B" w:rsidRDefault="0047244B" w:rsidP="0047244B">
            <w:pPr>
              <w:rPr>
                <w:rFonts w:eastAsia="Calibri"/>
                <w:b/>
                <w:sz w:val="18"/>
                <w:szCs w:val="18"/>
                <w:lang w:eastAsia="en-US"/>
              </w:rPr>
            </w:pPr>
            <w:r w:rsidRPr="0047244B">
              <w:rPr>
                <w:rFonts w:eastAsia="Calibri"/>
                <w:sz w:val="18"/>
                <w:szCs w:val="18"/>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vAlign w:val="center"/>
          </w:tcPr>
          <w:p w:rsidR="0047244B" w:rsidRPr="0047244B" w:rsidRDefault="0047244B" w:rsidP="0047244B">
            <w:pPr>
              <w:numPr>
                <w:ilvl w:val="0"/>
                <w:numId w:val="34"/>
              </w:numPr>
              <w:tabs>
                <w:tab w:val="left" w:pos="34"/>
                <w:tab w:val="left" w:pos="317"/>
              </w:tabs>
              <w:autoSpaceDE w:val="0"/>
              <w:autoSpaceDN w:val="0"/>
              <w:adjustRightInd w:val="0"/>
              <w:ind w:left="34"/>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47244B">
            <w:pPr>
              <w:numPr>
                <w:ilvl w:val="0"/>
                <w:numId w:val="34"/>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Минимальные отступы от границ земельного участка – не подлежат установлению:</w:t>
            </w:r>
          </w:p>
          <w:p w:rsidR="0047244B" w:rsidRPr="0047244B" w:rsidRDefault="0047244B" w:rsidP="0047244B">
            <w:pPr>
              <w:numPr>
                <w:ilvl w:val="0"/>
                <w:numId w:val="34"/>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47244B">
            <w:pPr>
              <w:numPr>
                <w:ilvl w:val="0"/>
                <w:numId w:val="34"/>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Максимальный процент застройки в границах земельного участка – 90%.</w:t>
            </w:r>
          </w:p>
        </w:tc>
      </w:tr>
      <w:tr w:rsidR="0047244B" w:rsidRPr="0047244B" w:rsidTr="00D74141">
        <w:tc>
          <w:tcPr>
            <w:tcW w:w="4111" w:type="dxa"/>
            <w:tcBorders>
              <w:top w:val="single" w:sz="4" w:space="0" w:color="auto"/>
              <w:left w:val="single" w:sz="4" w:space="0" w:color="auto"/>
              <w:bottom w:val="single" w:sz="4" w:space="0" w:color="auto"/>
              <w:right w:val="single" w:sz="4" w:space="0" w:color="auto"/>
            </w:tcBorders>
          </w:tcPr>
          <w:p w:rsidR="0047244B" w:rsidRPr="0047244B" w:rsidRDefault="0047244B" w:rsidP="0047244B">
            <w:pPr>
              <w:rPr>
                <w:rFonts w:eastAsia="Calibri"/>
                <w:b/>
                <w:sz w:val="18"/>
                <w:szCs w:val="18"/>
                <w:lang w:eastAsia="en-US"/>
              </w:rPr>
            </w:pPr>
            <w:r w:rsidRPr="0047244B">
              <w:rPr>
                <w:rFonts w:eastAsia="Calibri"/>
                <w:b/>
                <w:sz w:val="18"/>
                <w:szCs w:val="18"/>
                <w:lang w:eastAsia="en-US"/>
              </w:rPr>
              <w:t>Специальное пользование водными объектами (11.2)</w:t>
            </w:r>
          </w:p>
          <w:p w:rsidR="0047244B" w:rsidRPr="0047244B" w:rsidRDefault="0047244B" w:rsidP="0047244B">
            <w:pPr>
              <w:rPr>
                <w:rFonts w:eastAsia="Calibri"/>
                <w:b/>
                <w:sz w:val="18"/>
                <w:szCs w:val="18"/>
                <w:lang w:eastAsia="en-US"/>
              </w:rPr>
            </w:pPr>
            <w:r w:rsidRPr="0047244B">
              <w:rPr>
                <w:rFonts w:eastAsia="Calibri"/>
                <w:sz w:val="18"/>
                <w:szCs w:val="18"/>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528" w:type="dxa"/>
            <w:vMerge w:val="restart"/>
            <w:tcBorders>
              <w:top w:val="single" w:sz="4" w:space="0" w:color="auto"/>
              <w:left w:val="single" w:sz="4" w:space="0" w:color="auto"/>
              <w:right w:val="single" w:sz="4" w:space="0" w:color="auto"/>
            </w:tcBorders>
            <w:vAlign w:val="center"/>
          </w:tcPr>
          <w:p w:rsidR="0047244B" w:rsidRPr="0047244B" w:rsidRDefault="0047244B" w:rsidP="0047244B">
            <w:pPr>
              <w:numPr>
                <w:ilvl w:val="0"/>
                <w:numId w:val="25"/>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7244B" w:rsidRPr="0047244B" w:rsidRDefault="0047244B" w:rsidP="0047244B">
            <w:pPr>
              <w:numPr>
                <w:ilvl w:val="0"/>
                <w:numId w:val="25"/>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Минимальные отступы от границ земельного участка – не подлежат установлению:</w:t>
            </w:r>
          </w:p>
          <w:p w:rsidR="0047244B" w:rsidRPr="0047244B" w:rsidRDefault="0047244B" w:rsidP="0047244B">
            <w:pPr>
              <w:numPr>
                <w:ilvl w:val="0"/>
                <w:numId w:val="25"/>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47244B" w:rsidRPr="0047244B" w:rsidRDefault="0047244B" w:rsidP="0047244B">
            <w:pPr>
              <w:numPr>
                <w:ilvl w:val="0"/>
                <w:numId w:val="25"/>
              </w:numPr>
              <w:tabs>
                <w:tab w:val="left" w:pos="34"/>
                <w:tab w:val="left" w:pos="317"/>
              </w:tabs>
              <w:autoSpaceDE w:val="0"/>
              <w:autoSpaceDN w:val="0"/>
              <w:adjustRightInd w:val="0"/>
              <w:ind w:left="33"/>
              <w:rPr>
                <w:rFonts w:eastAsia="Calibri"/>
                <w:sz w:val="18"/>
                <w:szCs w:val="18"/>
                <w:lang w:eastAsia="en-US"/>
              </w:rPr>
            </w:pPr>
            <w:r w:rsidRPr="0047244B">
              <w:rPr>
                <w:rFonts w:eastAsia="Calibri"/>
                <w:sz w:val="18"/>
                <w:szCs w:val="18"/>
                <w:lang w:eastAsia="en-US"/>
              </w:rPr>
              <w:t>Максимальный процент застройки в границах земельного участка – 90%.</w:t>
            </w:r>
          </w:p>
        </w:tc>
      </w:tr>
      <w:tr w:rsidR="0047244B" w:rsidRPr="0047244B" w:rsidTr="00D74141">
        <w:tc>
          <w:tcPr>
            <w:tcW w:w="4111" w:type="dxa"/>
            <w:tcBorders>
              <w:top w:val="single" w:sz="4" w:space="0" w:color="auto"/>
              <w:left w:val="single" w:sz="4" w:space="0" w:color="auto"/>
              <w:bottom w:val="single" w:sz="4" w:space="0" w:color="auto"/>
              <w:right w:val="single" w:sz="4" w:space="0" w:color="auto"/>
            </w:tcBorders>
          </w:tcPr>
          <w:p w:rsidR="0047244B" w:rsidRPr="0047244B" w:rsidRDefault="0047244B" w:rsidP="0047244B">
            <w:pPr>
              <w:rPr>
                <w:rFonts w:eastAsia="Calibri"/>
                <w:b/>
                <w:sz w:val="18"/>
                <w:szCs w:val="18"/>
                <w:lang w:eastAsia="en-US"/>
              </w:rPr>
            </w:pPr>
            <w:r w:rsidRPr="0047244B">
              <w:rPr>
                <w:rFonts w:eastAsia="Calibri"/>
                <w:b/>
                <w:sz w:val="18"/>
                <w:szCs w:val="18"/>
                <w:lang w:eastAsia="en-US"/>
              </w:rPr>
              <w:t>Гидротехнические сооружения (11.3):</w:t>
            </w:r>
          </w:p>
          <w:p w:rsidR="0047244B" w:rsidRPr="0047244B" w:rsidRDefault="0047244B" w:rsidP="0047244B">
            <w:pPr>
              <w:autoSpaceDE w:val="0"/>
              <w:autoSpaceDN w:val="0"/>
              <w:adjustRightInd w:val="0"/>
              <w:rPr>
                <w:rFonts w:eastAsia="Calibri"/>
                <w:b/>
                <w:sz w:val="18"/>
                <w:szCs w:val="18"/>
                <w:lang w:eastAsia="en-US"/>
              </w:rPr>
            </w:pPr>
            <w:r w:rsidRPr="0047244B">
              <w:rPr>
                <w:rFonts w:eastAsia="Calibri"/>
                <w:sz w:val="18"/>
                <w:szCs w:val="18"/>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528" w:type="dxa"/>
            <w:vMerge/>
            <w:tcBorders>
              <w:left w:val="single" w:sz="4" w:space="0" w:color="auto"/>
              <w:bottom w:val="single" w:sz="4" w:space="0" w:color="auto"/>
              <w:right w:val="single" w:sz="4" w:space="0" w:color="auto"/>
            </w:tcBorders>
            <w:vAlign w:val="center"/>
          </w:tcPr>
          <w:p w:rsidR="0047244B" w:rsidRPr="0047244B" w:rsidRDefault="0047244B" w:rsidP="0047244B">
            <w:pPr>
              <w:tabs>
                <w:tab w:val="left" w:pos="34"/>
                <w:tab w:val="left" w:pos="317"/>
              </w:tabs>
              <w:autoSpaceDE w:val="0"/>
              <w:autoSpaceDN w:val="0"/>
              <w:adjustRightInd w:val="0"/>
              <w:ind w:left="606"/>
              <w:rPr>
                <w:rFonts w:eastAsia="Calibri"/>
                <w:sz w:val="20"/>
                <w:szCs w:val="20"/>
                <w:lang w:eastAsia="en-US"/>
              </w:rPr>
            </w:pPr>
          </w:p>
        </w:tc>
      </w:tr>
    </w:tbl>
    <w:p w:rsidR="0047244B" w:rsidRPr="0047244B" w:rsidRDefault="0047244B" w:rsidP="0047244B">
      <w:pPr>
        <w:ind w:firstLine="567"/>
        <w:rPr>
          <w:color w:val="000000" w:themeColor="text1"/>
        </w:rPr>
      </w:pPr>
    </w:p>
    <w:p w:rsidR="0047244B" w:rsidRPr="0047244B" w:rsidRDefault="0047244B" w:rsidP="0047244B">
      <w:pPr>
        <w:tabs>
          <w:tab w:val="left" w:pos="851"/>
        </w:tabs>
        <w:ind w:firstLine="567"/>
        <w:contextualSpacing/>
        <w:rPr>
          <w:b/>
          <w:bCs/>
          <w:color w:val="000000" w:themeColor="text1"/>
          <w:sz w:val="22"/>
          <w:szCs w:val="22"/>
        </w:rPr>
      </w:pPr>
      <w:r w:rsidRPr="0047244B">
        <w:rPr>
          <w:b/>
          <w:bCs/>
          <w:color w:val="000000" w:themeColor="text1"/>
          <w:sz w:val="22"/>
          <w:szCs w:val="22"/>
        </w:rPr>
        <w:t>4.</w:t>
      </w:r>
      <w:r w:rsidRPr="0047244B">
        <w:rPr>
          <w:b/>
          <w:bCs/>
          <w:color w:val="000000" w:themeColor="text1"/>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7244B" w:rsidRPr="0047244B" w:rsidRDefault="0047244B" w:rsidP="0047244B">
      <w:pPr>
        <w:ind w:firstLine="567"/>
        <w:rPr>
          <w:color w:val="000000" w:themeColor="text1"/>
        </w:rPr>
      </w:pPr>
    </w:p>
    <w:p w:rsidR="0047244B" w:rsidRPr="0047244B" w:rsidRDefault="0047244B" w:rsidP="0047244B">
      <w:pPr>
        <w:ind w:firstLine="360"/>
        <w:rPr>
          <w:color w:val="000000" w:themeColor="text1"/>
          <w:szCs w:val="26"/>
        </w:rPr>
      </w:pPr>
      <w:r w:rsidRPr="0047244B">
        <w:rPr>
          <w:color w:val="000000" w:themeColor="text1"/>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45 гл. </w:t>
      </w:r>
      <w:fldSimple w:instr=" REF  _Ref37327724 \h \n \t  \* MERGEFORMAT ">
        <w:r w:rsidR="007F7EF4" w:rsidRPr="007F7EF4">
          <w:rPr>
            <w:color w:val="000000" w:themeColor="text1"/>
          </w:rPr>
          <w:t>16</w:t>
        </w:r>
      </w:fldSimple>
      <w:r w:rsidRPr="0047244B">
        <w:rPr>
          <w:color w:val="000000" w:themeColor="text1"/>
        </w:rPr>
        <w:t xml:space="preserve"> ч. </w:t>
      </w:r>
      <w:r w:rsidRPr="0047244B">
        <w:rPr>
          <w:color w:val="000000" w:themeColor="text1"/>
          <w:lang w:val="en-US"/>
        </w:rPr>
        <w:t>III</w:t>
      </w:r>
      <w:r w:rsidRPr="0047244B">
        <w:rPr>
          <w:color w:val="000000" w:themeColor="text1"/>
        </w:rPr>
        <w:t xml:space="preserve"> настоящих Правил в соответствии с законодательством Российской Федерации.</w:t>
      </w:r>
    </w:p>
    <w:p w:rsidR="0080530F" w:rsidRPr="00AD4EA1" w:rsidRDefault="0080530F" w:rsidP="006E43B4">
      <w:pPr>
        <w:tabs>
          <w:tab w:val="left" w:pos="851"/>
        </w:tabs>
        <w:contextualSpacing/>
        <w:rPr>
          <w:b/>
          <w:bCs/>
          <w:sz w:val="22"/>
          <w:szCs w:val="22"/>
        </w:rPr>
      </w:pPr>
    </w:p>
    <w:p w:rsidR="0080530F" w:rsidRPr="00AD4EA1" w:rsidRDefault="002F1CBE" w:rsidP="006E43B4">
      <w:pPr>
        <w:pStyle w:val="3"/>
        <w:numPr>
          <w:ilvl w:val="0"/>
          <w:numId w:val="0"/>
        </w:numPr>
        <w:ind w:firstLine="709"/>
      </w:pPr>
      <w:bookmarkStart w:id="139" w:name="_Toc35199660"/>
      <w:bookmarkStart w:id="140" w:name="_Toc37163749"/>
      <w:bookmarkStart w:id="141" w:name="_Toc135402885"/>
      <w:r>
        <w:t>Статья 32</w:t>
      </w:r>
      <w:r w:rsidR="009630CB" w:rsidRPr="00AD4EA1">
        <w:t xml:space="preserve">. </w:t>
      </w:r>
      <w:r w:rsidR="0080530F" w:rsidRPr="00AD4EA1">
        <w:t>Территориальная зона ЗИИ - Зона инженерной инфраструктуры</w:t>
      </w:r>
      <w:bookmarkEnd w:id="139"/>
      <w:bookmarkEnd w:id="140"/>
      <w:bookmarkEnd w:id="141"/>
    </w:p>
    <w:p w:rsidR="00CB01F2" w:rsidRPr="00AD4EA1" w:rsidRDefault="00CB01F2" w:rsidP="00CB01F2">
      <w:pPr>
        <w:ind w:firstLine="709"/>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B01F2" w:rsidRPr="00AD4EA1" w:rsidRDefault="00CB01F2" w:rsidP="0020071F">
            <w:pPr>
              <w:jc w:val="center"/>
              <w:rPr>
                <w:sz w:val="22"/>
                <w:szCs w:val="22"/>
              </w:rPr>
            </w:pPr>
          </w:p>
        </w:tc>
        <w:tc>
          <w:tcPr>
            <w:tcW w:w="5811"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38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Коммунальное обслуживание (3.1):</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B01F2" w:rsidRPr="00AD4EA1" w:rsidRDefault="00CB01F2" w:rsidP="0020071F">
            <w:pPr>
              <w:autoSpaceDE w:val="0"/>
              <w:autoSpaceDN w:val="0"/>
              <w:adjustRightInd w:val="0"/>
              <w:rPr>
                <w:rFonts w:eastAsia="Calibri"/>
                <w:b/>
                <w:sz w:val="18"/>
                <w:szCs w:val="18"/>
                <w:lang w:eastAsia="en-US"/>
              </w:rPr>
            </w:pPr>
          </w:p>
        </w:tc>
        <w:tc>
          <w:tcPr>
            <w:tcW w:w="5811" w:type="dxa"/>
            <w:vAlign w:val="center"/>
          </w:tcPr>
          <w:p w:rsidR="00CB01F2" w:rsidRPr="00AD4EA1" w:rsidRDefault="00CB01F2"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EA1FA3">
            <w:pPr>
              <w:numPr>
                <w:ilvl w:val="0"/>
                <w:numId w:val="13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 2;</w:t>
            </w:r>
          </w:p>
          <w:p w:rsidR="00CB01F2" w:rsidRPr="00AD4EA1" w:rsidRDefault="00CB01F2" w:rsidP="00EA1FA3">
            <w:pPr>
              <w:numPr>
                <w:ilvl w:val="0"/>
                <w:numId w:val="136"/>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rPr>
          <w:trHeight w:val="991"/>
        </w:trPr>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Энергетика (6.7):</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1" w:type="dxa"/>
          </w:tcPr>
          <w:p w:rsidR="00CB01F2" w:rsidRPr="00AD4EA1" w:rsidRDefault="00CB01F2" w:rsidP="00EA1FA3">
            <w:pPr>
              <w:numPr>
                <w:ilvl w:val="0"/>
                <w:numId w:val="12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2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EA1FA3">
            <w:pPr>
              <w:numPr>
                <w:ilvl w:val="0"/>
                <w:numId w:val="12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28"/>
              </w:numPr>
              <w:tabs>
                <w:tab w:val="left" w:pos="317"/>
              </w:tabs>
              <w:ind w:left="0"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p w:rsidR="00CB01F2" w:rsidRPr="00AD4EA1" w:rsidRDefault="00CB01F2" w:rsidP="0020071F">
            <w:pPr>
              <w:tabs>
                <w:tab w:val="left" w:pos="317"/>
              </w:tabs>
              <w:ind w:left="34"/>
              <w:contextualSpacing/>
              <w:rPr>
                <w:rFonts w:eastAsia="Calibri"/>
                <w:sz w:val="18"/>
                <w:szCs w:val="18"/>
                <w:lang w:eastAsia="en-US"/>
              </w:rPr>
            </w:pPr>
          </w:p>
        </w:tc>
      </w:tr>
      <w:tr w:rsidR="006C739D" w:rsidRPr="00AD4EA1" w:rsidTr="0020071F">
        <w:trPr>
          <w:trHeight w:val="693"/>
        </w:trPr>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CB01F2" w:rsidRPr="00AD4EA1" w:rsidRDefault="00CB01F2" w:rsidP="0020071F">
            <w:pPr>
              <w:ind w:left="62" w:right="62"/>
              <w:rPr>
                <w:rFonts w:eastAsia="Calibri"/>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CB01F2" w:rsidRPr="00AD4EA1" w:rsidRDefault="00CB01F2" w:rsidP="00EA1FA3">
            <w:pPr>
              <w:numPr>
                <w:ilvl w:val="0"/>
                <w:numId w:val="137"/>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7"/>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EA1FA3">
            <w:pPr>
              <w:numPr>
                <w:ilvl w:val="0"/>
                <w:numId w:val="137"/>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7"/>
              </w:numPr>
              <w:tabs>
                <w:tab w:val="left" w:pos="317"/>
              </w:tabs>
              <w:ind w:left="33"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p w:rsidR="00CB01F2" w:rsidRPr="00AD4EA1" w:rsidRDefault="00CB01F2" w:rsidP="0020071F">
            <w:pPr>
              <w:autoSpaceDE w:val="0"/>
              <w:autoSpaceDN w:val="0"/>
              <w:adjustRightInd w:val="0"/>
              <w:rPr>
                <w:rFonts w:eastAsia="Calibri"/>
                <w:sz w:val="18"/>
                <w:szCs w:val="18"/>
                <w:lang w:eastAsia="en-US"/>
              </w:rPr>
            </w:pPr>
          </w:p>
        </w:tc>
      </w:tr>
      <w:tr w:rsidR="006C739D" w:rsidRPr="00AD4EA1" w:rsidTr="0020071F">
        <w:trPr>
          <w:trHeight w:val="268"/>
        </w:trPr>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Трубопроводный транспорт (7.5):</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11" w:type="dxa"/>
          </w:tcPr>
          <w:p w:rsidR="00CB01F2" w:rsidRPr="00AD4EA1" w:rsidRDefault="00CB01F2" w:rsidP="00EA1FA3">
            <w:pPr>
              <w:numPr>
                <w:ilvl w:val="0"/>
                <w:numId w:val="13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EA1FA3">
            <w:pPr>
              <w:numPr>
                <w:ilvl w:val="0"/>
                <w:numId w:val="138"/>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8"/>
              </w:numPr>
              <w:tabs>
                <w:tab w:val="left" w:pos="317"/>
              </w:tabs>
              <w:ind w:left="0"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r w:rsidR="00CB01F2" w:rsidRPr="00AD4EA1" w:rsidTr="0020071F">
        <w:trPr>
          <w:trHeight w:val="410"/>
        </w:trPr>
        <w:tc>
          <w:tcPr>
            <w:tcW w:w="3828" w:type="dxa"/>
          </w:tcPr>
          <w:p w:rsidR="00CB01F2" w:rsidRPr="00AD4EA1" w:rsidRDefault="00CB01F2" w:rsidP="0020071F">
            <w:pPr>
              <w:rPr>
                <w:rFonts w:eastAsia="Calibri"/>
                <w:b/>
                <w:sz w:val="18"/>
                <w:szCs w:val="18"/>
                <w:lang w:eastAsia="en-US"/>
              </w:rPr>
            </w:pPr>
            <w:r w:rsidRPr="00AD4EA1">
              <w:rPr>
                <w:rFonts w:eastAsia="Calibri"/>
                <w:b/>
                <w:sz w:val="18"/>
                <w:szCs w:val="18"/>
                <w:lang w:eastAsia="en-US"/>
              </w:rPr>
              <w:t>Обеспечение внутреннего правопорядка (8.3)</w:t>
            </w:r>
          </w:p>
          <w:p w:rsidR="00CB01F2" w:rsidRPr="00AD4EA1" w:rsidRDefault="00CB01F2" w:rsidP="0020071F">
            <w:pPr>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r w:rsidR="005E044F" w:rsidRPr="00AD4EA1">
              <w:rPr>
                <w:rFonts w:eastAsia="Calibri"/>
                <w:sz w:val="18"/>
                <w:szCs w:val="18"/>
                <w:lang w:eastAsia="en-US"/>
              </w:rPr>
              <w:t>Рос гвардии</w:t>
            </w:r>
            <w:r w:rsidRPr="00AD4EA1">
              <w:rPr>
                <w:rFonts w:eastAsia="Calibri"/>
                <w:sz w:val="18"/>
                <w:szCs w:val="18"/>
                <w:lang w:eastAsia="en-US"/>
              </w:rPr>
              <w:t xml:space="preserve"> и спасательных служб, в которых существует военизированная служба;</w:t>
            </w:r>
          </w:p>
          <w:p w:rsidR="00CB01F2" w:rsidRPr="00AD4EA1" w:rsidRDefault="00CB01F2" w:rsidP="0020071F">
            <w:pPr>
              <w:rPr>
                <w:rFonts w:eastAsia="Calibri"/>
                <w:b/>
                <w:sz w:val="18"/>
                <w:szCs w:val="18"/>
                <w:lang w:eastAsia="en-US"/>
              </w:rPr>
            </w:pPr>
            <w:r w:rsidRPr="00AD4EA1">
              <w:rPr>
                <w:rFonts w:eastAsia="Calibri"/>
                <w:sz w:val="18"/>
                <w:szCs w:val="18"/>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5811" w:type="dxa"/>
          </w:tcPr>
          <w:p w:rsidR="00CB01F2" w:rsidRPr="00AD4EA1" w:rsidRDefault="00CB01F2" w:rsidP="00EA1FA3">
            <w:pPr>
              <w:numPr>
                <w:ilvl w:val="0"/>
                <w:numId w:val="139"/>
              </w:numPr>
              <w:tabs>
                <w:tab w:val="left" w:pos="34"/>
                <w:tab w:val="left" w:pos="317"/>
              </w:tabs>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CB01F2" w:rsidRPr="00AD4EA1" w:rsidRDefault="00CB01F2" w:rsidP="00EA1FA3">
            <w:pPr>
              <w:numPr>
                <w:ilvl w:val="0"/>
                <w:numId w:val="13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 3;</w:t>
            </w:r>
          </w:p>
          <w:p w:rsidR="00CB01F2" w:rsidRPr="00AD4EA1" w:rsidRDefault="00CB01F2" w:rsidP="00EA1FA3">
            <w:pPr>
              <w:numPr>
                <w:ilvl w:val="0"/>
                <w:numId w:val="139"/>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 90%.</w:t>
            </w:r>
          </w:p>
          <w:p w:rsidR="00CB01F2" w:rsidRPr="00AD4EA1" w:rsidRDefault="00CB01F2" w:rsidP="0020071F">
            <w:pPr>
              <w:autoSpaceDE w:val="0"/>
              <w:autoSpaceDN w:val="0"/>
              <w:adjustRightInd w:val="0"/>
              <w:rPr>
                <w:rFonts w:eastAsia="Calibri"/>
                <w:sz w:val="18"/>
                <w:szCs w:val="18"/>
                <w:lang w:eastAsia="en-US"/>
              </w:rPr>
            </w:pPr>
          </w:p>
        </w:tc>
      </w:tr>
    </w:tbl>
    <w:p w:rsidR="00CB01F2" w:rsidRPr="00AD4EA1" w:rsidRDefault="00CB01F2" w:rsidP="00CB01F2">
      <w:pPr>
        <w:ind w:firstLine="567"/>
        <w:rPr>
          <w:b/>
          <w:bCs/>
          <w:sz w:val="22"/>
          <w:szCs w:val="22"/>
        </w:rPr>
      </w:pPr>
    </w:p>
    <w:p w:rsidR="00CB01F2" w:rsidRPr="00AD4EA1" w:rsidRDefault="00CB01F2" w:rsidP="00CB01F2">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B01F2" w:rsidRPr="00AD4EA1" w:rsidRDefault="00CB01F2" w:rsidP="0020071F">
            <w:pPr>
              <w:contextualSpacing/>
              <w:jc w:val="center"/>
              <w:rPr>
                <w:bCs/>
                <w:sz w:val="20"/>
                <w:szCs w:val="20"/>
              </w:rPr>
            </w:pPr>
          </w:p>
        </w:tc>
        <w:tc>
          <w:tcPr>
            <w:tcW w:w="5811"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20071F">
        <w:tc>
          <w:tcPr>
            <w:tcW w:w="3828" w:type="dxa"/>
            <w:vAlign w:val="center"/>
          </w:tcPr>
          <w:p w:rsidR="00CB01F2" w:rsidRPr="00AD4EA1" w:rsidRDefault="00CB01F2" w:rsidP="0020071F">
            <w:pPr>
              <w:contextualSpacing/>
              <w:jc w:val="center"/>
              <w:rPr>
                <w:bCs/>
                <w:sz w:val="20"/>
                <w:szCs w:val="20"/>
              </w:rPr>
            </w:pPr>
            <w:r w:rsidRPr="00AD4EA1">
              <w:rPr>
                <w:bCs/>
                <w:sz w:val="20"/>
                <w:szCs w:val="20"/>
              </w:rPr>
              <w:t>1</w:t>
            </w:r>
          </w:p>
        </w:tc>
        <w:tc>
          <w:tcPr>
            <w:tcW w:w="5811" w:type="dxa"/>
            <w:vAlign w:val="center"/>
          </w:tcPr>
          <w:p w:rsidR="00CB01F2" w:rsidRPr="00AD4EA1" w:rsidRDefault="00CB01F2" w:rsidP="0020071F">
            <w:pPr>
              <w:contextualSpacing/>
              <w:jc w:val="center"/>
              <w:rPr>
                <w:bCs/>
                <w:sz w:val="20"/>
                <w:szCs w:val="20"/>
              </w:rPr>
            </w:pPr>
            <w:r w:rsidRPr="00AD4EA1">
              <w:rPr>
                <w:bCs/>
                <w:sz w:val="20"/>
                <w:szCs w:val="20"/>
              </w:rPr>
              <w:t>2</w:t>
            </w:r>
          </w:p>
        </w:tc>
      </w:tr>
      <w:tr w:rsidR="00CB01F2" w:rsidRPr="00AD4EA1" w:rsidTr="0020071F">
        <w:trPr>
          <w:trHeight w:val="268"/>
        </w:trPr>
        <w:tc>
          <w:tcPr>
            <w:tcW w:w="3828" w:type="dxa"/>
          </w:tcPr>
          <w:p w:rsidR="00CB01F2" w:rsidRPr="00AD4EA1" w:rsidRDefault="00CB01F2"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CB01F2" w:rsidRPr="00AD4EA1" w:rsidRDefault="00CB01F2" w:rsidP="00EA1FA3">
            <w:pPr>
              <w:numPr>
                <w:ilvl w:val="0"/>
                <w:numId w:val="140"/>
              </w:num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CB01F2" w:rsidRPr="00AD4EA1" w:rsidRDefault="00CB01F2" w:rsidP="00EA1FA3">
            <w:pPr>
              <w:numPr>
                <w:ilvl w:val="0"/>
                <w:numId w:val="14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B01F2" w:rsidRPr="00AD4EA1" w:rsidRDefault="00CB01F2" w:rsidP="0020071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CB01F2" w:rsidRPr="00AD4EA1" w:rsidRDefault="00CB01F2" w:rsidP="00EA1FA3">
            <w:pPr>
              <w:numPr>
                <w:ilvl w:val="0"/>
                <w:numId w:val="14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CB01F2" w:rsidRPr="00AD4EA1" w:rsidRDefault="00CB01F2" w:rsidP="0020071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B01F2" w:rsidRPr="00AD4EA1" w:rsidRDefault="00CB01F2" w:rsidP="00EA1FA3">
            <w:pPr>
              <w:numPr>
                <w:ilvl w:val="0"/>
                <w:numId w:val="140"/>
              </w:numPr>
              <w:tabs>
                <w:tab w:val="left" w:pos="317"/>
              </w:tabs>
              <w:autoSpaceDE w:val="0"/>
              <w:autoSpaceDN w:val="0"/>
              <w:adjustRightInd w:val="0"/>
              <w:ind w:left="34" w:firstLine="0"/>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CB01F2" w:rsidRPr="00AD4EA1" w:rsidRDefault="00CB01F2" w:rsidP="0020071F">
            <w:pPr>
              <w:contextualSpacing/>
              <w:rPr>
                <w:bCs/>
                <w:sz w:val="18"/>
                <w:szCs w:val="18"/>
              </w:rPr>
            </w:pPr>
          </w:p>
        </w:tc>
      </w:tr>
    </w:tbl>
    <w:p w:rsidR="00CB01F2" w:rsidRPr="00AD4EA1" w:rsidRDefault="00CB01F2" w:rsidP="00CB01F2"/>
    <w:p w:rsidR="00CB01F2" w:rsidRPr="00AD4EA1" w:rsidRDefault="00CB01F2" w:rsidP="00CB01F2">
      <w:pPr>
        <w:ind w:firstLine="709"/>
        <w:rPr>
          <w:b/>
          <w:bCs/>
        </w:rPr>
      </w:pPr>
      <w:r w:rsidRPr="00AD4EA1">
        <w:rPr>
          <w:b/>
          <w:bCs/>
        </w:rPr>
        <w:t>3. Условно разрешенные виды разрешенного использования</w:t>
      </w:r>
    </w:p>
    <w:p w:rsidR="00CB01F2" w:rsidRPr="00AD4EA1" w:rsidRDefault="00CB01F2" w:rsidP="00CB01F2">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lastRenderedPageBreak/>
              <w:t>ВИДЫ ИСПОЛЬЗОВАНИЯ</w:t>
            </w:r>
          </w:p>
          <w:p w:rsidR="00CB01F2" w:rsidRPr="00AD4EA1" w:rsidRDefault="00CB01F2" w:rsidP="0020071F">
            <w:pPr>
              <w:jc w:val="center"/>
              <w:rPr>
                <w:sz w:val="22"/>
                <w:szCs w:val="22"/>
              </w:rPr>
            </w:pPr>
          </w:p>
        </w:tc>
        <w:tc>
          <w:tcPr>
            <w:tcW w:w="55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111"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Обеспечение деятельности в области гидрометеорологии и смежных с ней областях (3.9.1):</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528" w:type="dxa"/>
            <w:vAlign w:val="center"/>
          </w:tcPr>
          <w:p w:rsidR="00CB01F2" w:rsidRPr="00AD4EA1" w:rsidRDefault="00CB01F2" w:rsidP="00EA1FA3">
            <w:pPr>
              <w:numPr>
                <w:ilvl w:val="0"/>
                <w:numId w:val="12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CB01F2" w:rsidRPr="00AD4EA1" w:rsidRDefault="00CB01F2" w:rsidP="00EA1FA3">
            <w:pPr>
              <w:numPr>
                <w:ilvl w:val="0"/>
                <w:numId w:val="12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B01F2" w:rsidRPr="00AD4EA1" w:rsidRDefault="00CB01F2" w:rsidP="00EA1FA3">
            <w:pPr>
              <w:numPr>
                <w:ilvl w:val="0"/>
                <w:numId w:val="12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27"/>
              </w:numPr>
              <w:tabs>
                <w:tab w:val="left" w:pos="317"/>
              </w:tabs>
              <w:autoSpaceDE w:val="0"/>
              <w:autoSpaceDN w:val="0"/>
              <w:adjustRightInd w:val="0"/>
              <w:ind w:left="0" w:firstLine="0"/>
              <w:rPr>
                <w:rFonts w:eastAsia="Calibri"/>
                <w:sz w:val="18"/>
                <w:szCs w:val="18"/>
                <w:lang w:eastAsia="en-US"/>
              </w:rPr>
            </w:pPr>
            <w:r w:rsidRPr="00AD4EA1">
              <w:rPr>
                <w:sz w:val="18"/>
                <w:szCs w:val="18"/>
              </w:rPr>
              <w:t>Максимальный процент застройки – 90%.</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Служебные гаражи (4.9):</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D4EA1">
                <w:rPr>
                  <w:rFonts w:eastAsia="Calibri"/>
                  <w:sz w:val="18"/>
                  <w:szCs w:val="18"/>
                  <w:lang w:eastAsia="en-US"/>
                </w:rPr>
                <w:t>кодами 3.0</w:t>
              </w:r>
            </w:hyperlink>
            <w:r w:rsidRPr="00AD4EA1">
              <w:rPr>
                <w:rFonts w:eastAsia="Calibri"/>
                <w:sz w:val="18"/>
                <w:szCs w:val="18"/>
                <w:lang w:eastAsia="en-US"/>
              </w:rPr>
              <w:t xml:space="preserve">, </w:t>
            </w:r>
            <w:hyperlink w:anchor="Par333" w:tooltip="4.0" w:history="1">
              <w:r w:rsidRPr="00AD4EA1">
                <w:rPr>
                  <w:rFonts w:eastAsia="Calibri"/>
                  <w:sz w:val="18"/>
                  <w:szCs w:val="18"/>
                  <w:lang w:eastAsia="en-US"/>
                </w:rPr>
                <w:t>4.0</w:t>
              </w:r>
            </w:hyperlink>
            <w:r w:rsidRPr="00AD4EA1">
              <w:rPr>
                <w:rFonts w:eastAsia="Calibri"/>
                <w:sz w:val="18"/>
                <w:szCs w:val="18"/>
                <w:lang w:eastAsia="en-US"/>
              </w:rPr>
              <w:t>, а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vAlign w:val="center"/>
          </w:tcPr>
          <w:p w:rsidR="00CB01F2" w:rsidRPr="00AD4EA1" w:rsidRDefault="00CB01F2" w:rsidP="00EA1FA3">
            <w:pPr>
              <w:numPr>
                <w:ilvl w:val="0"/>
                <w:numId w:val="126"/>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EA1FA3">
            <w:pPr>
              <w:numPr>
                <w:ilvl w:val="0"/>
                <w:numId w:val="1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2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rPr>
                <w:rFonts w:eastAsia="Calibri"/>
                <w:b/>
                <w:sz w:val="18"/>
                <w:szCs w:val="18"/>
                <w:lang w:eastAsia="en-US"/>
              </w:rPr>
            </w:pPr>
            <w:r w:rsidRPr="00AD4EA1">
              <w:rPr>
                <w:rFonts w:eastAsia="Calibri"/>
                <w:b/>
                <w:sz w:val="18"/>
                <w:szCs w:val="18"/>
                <w:lang w:eastAsia="en-US"/>
              </w:rPr>
              <w:t>Склады (6.9):</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vAlign w:val="center"/>
          </w:tcPr>
          <w:p w:rsidR="00CB01F2" w:rsidRPr="00AD4EA1" w:rsidRDefault="00CB01F2" w:rsidP="00EA1FA3">
            <w:pPr>
              <w:numPr>
                <w:ilvl w:val="0"/>
                <w:numId w:val="1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CB01F2" w:rsidRPr="00AD4EA1" w:rsidRDefault="00CB01F2" w:rsidP="0020071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 </w:t>
            </w:r>
            <w:r w:rsidR="005E044F" w:rsidRPr="00AD4EA1">
              <w:rPr>
                <w:rFonts w:eastAsia="Calibri"/>
                <w:sz w:val="18"/>
                <w:szCs w:val="18"/>
                <w:lang w:eastAsia="en-US"/>
              </w:rPr>
              <w:t>кв. м</w:t>
            </w:r>
            <w:r w:rsidRPr="00AD4EA1">
              <w:rPr>
                <w:rFonts w:eastAsia="Calibri"/>
                <w:sz w:val="18"/>
                <w:szCs w:val="18"/>
                <w:lang w:eastAsia="en-US"/>
              </w:rPr>
              <w:t>;</w:t>
            </w:r>
          </w:p>
          <w:p w:rsidR="00CB01F2" w:rsidRPr="00AD4EA1" w:rsidRDefault="00CB01F2" w:rsidP="0020071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B01F2" w:rsidRPr="00AD4EA1" w:rsidRDefault="00CB01F2" w:rsidP="0020071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B01F2" w:rsidRPr="00AD4EA1" w:rsidRDefault="00CB01F2" w:rsidP="00EA1FA3">
            <w:pPr>
              <w:numPr>
                <w:ilvl w:val="0"/>
                <w:numId w:val="1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CB01F2" w:rsidRPr="00AD4EA1" w:rsidRDefault="00CB01F2" w:rsidP="00EA1FA3">
            <w:pPr>
              <w:numPr>
                <w:ilvl w:val="0"/>
                <w:numId w:val="14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земельного участка – 80 %.</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rPr>
                <w:rFonts w:eastAsia="Calibri"/>
                <w:b/>
                <w:sz w:val="18"/>
                <w:szCs w:val="18"/>
                <w:lang w:eastAsia="en-US"/>
              </w:rPr>
            </w:pPr>
            <w:r w:rsidRPr="00AD4EA1">
              <w:rPr>
                <w:rFonts w:eastAsia="Calibri"/>
                <w:b/>
                <w:sz w:val="18"/>
                <w:szCs w:val="18"/>
                <w:lang w:eastAsia="en-US"/>
              </w:rPr>
              <w:t>Складские площадки (6.9.1):</w:t>
            </w:r>
          </w:p>
          <w:p w:rsidR="00CB01F2" w:rsidRPr="00AD4EA1" w:rsidRDefault="00CB01F2" w:rsidP="0020071F">
            <w:pPr>
              <w:rPr>
                <w:rFonts w:eastAsia="Calibri"/>
                <w:b/>
                <w:sz w:val="18"/>
                <w:szCs w:val="18"/>
                <w:lang w:eastAsia="en-US"/>
              </w:rPr>
            </w:pPr>
            <w:r w:rsidRPr="00AD4EA1">
              <w:rPr>
                <w:rFonts w:eastAsia="Calibri"/>
                <w:sz w:val="18"/>
                <w:szCs w:val="18"/>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vAlign w:val="center"/>
          </w:tcPr>
          <w:p w:rsidR="00CB01F2" w:rsidRPr="00AD4EA1" w:rsidRDefault="00CB01F2" w:rsidP="009630CB">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2D7411">
            <w:pPr>
              <w:numPr>
                <w:ilvl w:val="0"/>
                <w:numId w:val="34"/>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2D7411">
            <w:pPr>
              <w:numPr>
                <w:ilvl w:val="0"/>
                <w:numId w:val="34"/>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2D7411">
            <w:pPr>
              <w:numPr>
                <w:ilvl w:val="0"/>
                <w:numId w:val="34"/>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rPr>
                <w:rFonts w:eastAsia="Calibri"/>
                <w:b/>
                <w:sz w:val="18"/>
                <w:szCs w:val="18"/>
                <w:lang w:eastAsia="en-US"/>
              </w:rPr>
            </w:pPr>
            <w:r w:rsidRPr="00AD4EA1">
              <w:rPr>
                <w:rFonts w:eastAsia="Calibri"/>
                <w:b/>
                <w:sz w:val="18"/>
                <w:szCs w:val="18"/>
                <w:lang w:eastAsia="en-US"/>
              </w:rPr>
              <w:t>Специальное пользование водными объектами (11.2)</w:t>
            </w:r>
          </w:p>
          <w:p w:rsidR="00CB01F2" w:rsidRPr="00AD4EA1" w:rsidRDefault="00CB01F2" w:rsidP="0020071F">
            <w:pPr>
              <w:rPr>
                <w:rFonts w:eastAsia="Calibri"/>
                <w:b/>
                <w:sz w:val="18"/>
                <w:szCs w:val="18"/>
                <w:lang w:eastAsia="en-US"/>
              </w:rPr>
            </w:pPr>
            <w:r w:rsidRPr="00AD4EA1">
              <w:rPr>
                <w:rFonts w:eastAsia="Calibri"/>
                <w:sz w:val="18"/>
                <w:szCs w:val="18"/>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528" w:type="dxa"/>
            <w:vMerge w:val="restart"/>
            <w:tcBorders>
              <w:top w:val="single" w:sz="4" w:space="0" w:color="auto"/>
              <w:left w:val="single" w:sz="4" w:space="0" w:color="auto"/>
              <w:right w:val="single" w:sz="4" w:space="0" w:color="auto"/>
            </w:tcBorders>
            <w:vAlign w:val="center"/>
          </w:tcPr>
          <w:p w:rsidR="00CB01F2" w:rsidRPr="00AD4EA1" w:rsidRDefault="00CB01F2" w:rsidP="002D7411">
            <w:pPr>
              <w:numPr>
                <w:ilvl w:val="0"/>
                <w:numId w:val="25"/>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2D7411">
            <w:pPr>
              <w:numPr>
                <w:ilvl w:val="0"/>
                <w:numId w:val="25"/>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2D7411">
            <w:pPr>
              <w:numPr>
                <w:ilvl w:val="0"/>
                <w:numId w:val="25"/>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2D7411">
            <w:pPr>
              <w:numPr>
                <w:ilvl w:val="0"/>
                <w:numId w:val="25"/>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CB01F2"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rPr>
                <w:rFonts w:eastAsia="Calibri"/>
                <w:b/>
                <w:sz w:val="18"/>
                <w:szCs w:val="18"/>
                <w:lang w:eastAsia="en-US"/>
              </w:rPr>
            </w:pPr>
            <w:r w:rsidRPr="00AD4EA1">
              <w:rPr>
                <w:rFonts w:eastAsia="Calibri"/>
                <w:b/>
                <w:sz w:val="18"/>
                <w:szCs w:val="18"/>
                <w:lang w:eastAsia="en-US"/>
              </w:rPr>
              <w:t>Гидротехнические сооружения (11.3):</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гидротехнических сооружений, необходимых для эксплуатации водохранилищ (плотин, водосбросов, водозаборных, </w:t>
            </w:r>
            <w:r w:rsidRPr="00AD4EA1">
              <w:rPr>
                <w:rFonts w:eastAsia="Calibri"/>
                <w:sz w:val="18"/>
                <w:szCs w:val="18"/>
                <w:lang w:eastAsia="en-US"/>
              </w:rPr>
              <w:lastRenderedPageBreak/>
              <w:t xml:space="preserve">водовыпускных и других гидротехнических сооружений, судопропускных сооружений, </w:t>
            </w:r>
            <w:r w:rsidR="005E044F" w:rsidRPr="00AD4EA1">
              <w:rPr>
                <w:rFonts w:eastAsia="Calibri"/>
                <w:sz w:val="18"/>
                <w:szCs w:val="18"/>
                <w:lang w:eastAsia="en-US"/>
              </w:rPr>
              <w:t>рыб защитных</w:t>
            </w:r>
            <w:r w:rsidRPr="00AD4EA1">
              <w:rPr>
                <w:rFonts w:eastAsia="Calibri"/>
                <w:sz w:val="18"/>
                <w:szCs w:val="18"/>
                <w:lang w:eastAsia="en-US"/>
              </w:rPr>
              <w:t xml:space="preserve"> и рыбопропускных сооружений, берегозащитных сооружений)</w:t>
            </w:r>
          </w:p>
        </w:tc>
        <w:tc>
          <w:tcPr>
            <w:tcW w:w="5528" w:type="dxa"/>
            <w:vMerge/>
            <w:tcBorders>
              <w:left w:val="single" w:sz="4" w:space="0" w:color="auto"/>
              <w:bottom w:val="single" w:sz="4" w:space="0" w:color="auto"/>
              <w:right w:val="single" w:sz="4" w:space="0" w:color="auto"/>
            </w:tcBorders>
            <w:vAlign w:val="center"/>
          </w:tcPr>
          <w:p w:rsidR="00CB01F2" w:rsidRPr="00AD4EA1" w:rsidRDefault="00CB01F2" w:rsidP="0020071F">
            <w:pPr>
              <w:tabs>
                <w:tab w:val="left" w:pos="34"/>
                <w:tab w:val="left" w:pos="317"/>
              </w:tabs>
              <w:autoSpaceDE w:val="0"/>
              <w:autoSpaceDN w:val="0"/>
              <w:adjustRightInd w:val="0"/>
              <w:ind w:left="606"/>
              <w:rPr>
                <w:rFonts w:eastAsia="Calibri"/>
                <w:sz w:val="20"/>
                <w:szCs w:val="20"/>
                <w:lang w:eastAsia="en-US"/>
              </w:rPr>
            </w:pPr>
          </w:p>
        </w:tc>
      </w:tr>
    </w:tbl>
    <w:p w:rsidR="00CB01F2" w:rsidRPr="00AD4EA1" w:rsidRDefault="00CB01F2" w:rsidP="00CB01F2">
      <w:pPr>
        <w:ind w:firstLine="567"/>
      </w:pPr>
    </w:p>
    <w:p w:rsidR="00CB01F2" w:rsidRPr="00AD4EA1" w:rsidRDefault="00CB01F2" w:rsidP="00CB01F2">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B01F2" w:rsidRPr="00AD4EA1" w:rsidRDefault="00CB01F2" w:rsidP="00CB01F2">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9466 \h \n \t  \* MERGEFORMAT ">
        <w:r w:rsidR="007F7EF4">
          <w:t>0</w:t>
        </w:r>
      </w:fldSimple>
      <w:r w:rsidRPr="00AD4EA1">
        <w:rPr>
          <w:bCs/>
        </w:rPr>
        <w:t xml:space="preserve"> гл. </w:t>
      </w:r>
      <w:fldSimple w:instr=" REF  _Ref37329477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CB01F2" w:rsidRPr="00AD4EA1" w:rsidRDefault="00CB01F2" w:rsidP="00CB01F2">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9488 \h \n \t  \* MERGEFORMAT ">
        <w:r w:rsidR="007F7EF4">
          <w:t>0</w:t>
        </w:r>
      </w:fldSimple>
      <w:r w:rsidRPr="00AD4EA1">
        <w:rPr>
          <w:bCs/>
        </w:rPr>
        <w:t xml:space="preserve"> гл. </w:t>
      </w:r>
      <w:fldSimple w:instr=" REF  _Ref37329497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CB01F2" w:rsidRPr="00AD4EA1" w:rsidRDefault="007E4FD0" w:rsidP="005B34E1">
      <w:pPr>
        <w:pStyle w:val="3"/>
        <w:numPr>
          <w:ilvl w:val="0"/>
          <w:numId w:val="0"/>
        </w:numPr>
        <w:spacing w:before="240" w:after="60"/>
        <w:ind w:firstLine="709"/>
      </w:pPr>
      <w:bookmarkStart w:id="142" w:name="_Toc37163750"/>
      <w:bookmarkStart w:id="143" w:name="_Toc47005767"/>
      <w:bookmarkStart w:id="144" w:name="_Toc135402886"/>
      <w:r w:rsidRPr="00AD4EA1">
        <w:rPr>
          <w:b w:val="0"/>
        </w:rPr>
        <w:t>Статья 3</w:t>
      </w:r>
      <w:r w:rsidR="00F436B8">
        <w:rPr>
          <w:b w:val="0"/>
        </w:rPr>
        <w:t>3</w:t>
      </w:r>
      <w:r w:rsidRPr="00AD4EA1">
        <w:rPr>
          <w:b w:val="0"/>
        </w:rPr>
        <w:t>.</w:t>
      </w:r>
      <w:r w:rsidR="00CB01F2" w:rsidRPr="00AD4EA1">
        <w:t>Территориальная зона ЗТИ-1 - Зона автомобильного транспорта</w:t>
      </w:r>
      <w:bookmarkEnd w:id="142"/>
      <w:bookmarkEnd w:id="143"/>
      <w:bookmarkEnd w:id="144"/>
    </w:p>
    <w:p w:rsidR="00CB01F2" w:rsidRPr="00AD4EA1" w:rsidRDefault="00CB01F2" w:rsidP="006C739D">
      <w:pPr>
        <w:spacing w:before="240"/>
        <w:ind w:firstLine="709"/>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B01F2" w:rsidRPr="00AD4EA1" w:rsidRDefault="00CB01F2" w:rsidP="0020071F">
            <w:pPr>
              <w:jc w:val="center"/>
              <w:rPr>
                <w:sz w:val="22"/>
                <w:szCs w:val="22"/>
              </w:rPr>
            </w:pPr>
          </w:p>
        </w:tc>
        <w:tc>
          <w:tcPr>
            <w:tcW w:w="5811" w:type="dxa"/>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38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3828" w:type="dxa"/>
            <w:vAlign w:val="center"/>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Хранение автотранспорта (2.7.1):</w:t>
            </w:r>
          </w:p>
          <w:p w:rsidR="00CB01F2" w:rsidRPr="00AD4EA1" w:rsidRDefault="00CB01F2" w:rsidP="0020071F">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CB01F2" w:rsidRPr="00AD4EA1" w:rsidRDefault="00CB01F2" w:rsidP="00EA1FA3">
            <w:pPr>
              <w:numPr>
                <w:ilvl w:val="0"/>
                <w:numId w:val="142"/>
              </w:numPr>
              <w:tabs>
                <w:tab w:val="left" w:pos="317"/>
              </w:tabs>
              <w:ind w:left="0"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B01F2" w:rsidRPr="00AD4EA1" w:rsidRDefault="00CB01F2" w:rsidP="0020071F">
            <w:pPr>
              <w:tabs>
                <w:tab w:val="left" w:pos="317"/>
              </w:tabs>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20</w:t>
            </w:r>
            <w:r w:rsidR="005E044F" w:rsidRPr="00AD4EA1">
              <w:rPr>
                <w:rFonts w:eastAsia="Calibri"/>
                <w:sz w:val="18"/>
                <w:szCs w:val="18"/>
                <w:lang w:eastAsia="en-US"/>
              </w:rPr>
              <w:t>кв. м</w:t>
            </w:r>
            <w:r w:rsidRPr="00AD4EA1">
              <w:rPr>
                <w:rFonts w:eastAsia="Calibri"/>
                <w:sz w:val="18"/>
                <w:szCs w:val="18"/>
                <w:lang w:eastAsia="en-US"/>
              </w:rPr>
              <w:t xml:space="preserve">; </w:t>
            </w:r>
          </w:p>
          <w:p w:rsidR="00CB01F2" w:rsidRPr="00AD4EA1" w:rsidRDefault="00CB01F2" w:rsidP="0020071F">
            <w:pPr>
              <w:tabs>
                <w:tab w:val="left" w:pos="317"/>
              </w:tabs>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B01F2" w:rsidRPr="00AD4EA1" w:rsidRDefault="00CB01F2" w:rsidP="0020071F">
            <w:pPr>
              <w:tabs>
                <w:tab w:val="left" w:pos="317"/>
              </w:tabs>
              <w:ind w:firstLine="317"/>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B01F2" w:rsidRPr="00AD4EA1" w:rsidRDefault="00CB01F2" w:rsidP="00EA1FA3">
            <w:pPr>
              <w:numPr>
                <w:ilvl w:val="0"/>
                <w:numId w:val="142"/>
              </w:numPr>
              <w:tabs>
                <w:tab w:val="left" w:pos="317"/>
              </w:tabs>
              <w:ind w:left="0" w:firstLine="33"/>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CB01F2" w:rsidRPr="00AD4EA1" w:rsidRDefault="00CB01F2" w:rsidP="00EA1FA3">
            <w:pPr>
              <w:numPr>
                <w:ilvl w:val="0"/>
                <w:numId w:val="142"/>
              </w:numPr>
              <w:tabs>
                <w:tab w:val="left" w:pos="261"/>
                <w:tab w:val="left" w:pos="317"/>
                <w:tab w:val="left" w:pos="545"/>
              </w:tabs>
              <w:autoSpaceDE w:val="0"/>
              <w:autoSpaceDN w:val="0"/>
              <w:adjustRightInd w:val="0"/>
              <w:ind w:left="0" w:firstLine="33"/>
              <w:rPr>
                <w:rFonts w:eastAsia="Calibri"/>
                <w:sz w:val="18"/>
                <w:szCs w:val="18"/>
                <w:lang w:eastAsia="en-US"/>
              </w:rPr>
            </w:pPr>
            <w:r w:rsidRPr="00AD4EA1">
              <w:rPr>
                <w:rFonts w:eastAsia="Calibri"/>
                <w:sz w:val="18"/>
                <w:szCs w:val="18"/>
                <w:lang w:eastAsia="en-US"/>
              </w:rPr>
              <w:t>Предельное количество этажей – 1;</w:t>
            </w:r>
          </w:p>
          <w:p w:rsidR="00CB01F2" w:rsidRPr="00AD4EA1" w:rsidRDefault="00CB01F2" w:rsidP="00EA1FA3">
            <w:pPr>
              <w:numPr>
                <w:ilvl w:val="0"/>
                <w:numId w:val="142"/>
              </w:numPr>
              <w:tabs>
                <w:tab w:val="left" w:pos="261"/>
                <w:tab w:val="left" w:pos="317"/>
                <w:tab w:val="left" w:pos="545"/>
              </w:tabs>
              <w:autoSpaceDE w:val="0"/>
              <w:autoSpaceDN w:val="0"/>
              <w:adjustRightInd w:val="0"/>
              <w:ind w:left="0" w:firstLine="33"/>
              <w:rPr>
                <w:rFonts w:eastAsia="Calibri"/>
                <w:sz w:val="18"/>
                <w:szCs w:val="18"/>
                <w:lang w:eastAsia="en-US"/>
              </w:rPr>
            </w:pPr>
            <w:r w:rsidRPr="00AD4EA1">
              <w:rPr>
                <w:rFonts w:eastAsia="Calibri"/>
                <w:sz w:val="18"/>
                <w:szCs w:val="18"/>
                <w:lang w:eastAsia="en-US"/>
              </w:rPr>
              <w:t>Максимальный процент застройки – 100%.</w:t>
            </w:r>
          </w:p>
        </w:tc>
      </w:tr>
      <w:tr w:rsidR="006C739D" w:rsidRPr="00AD4EA1" w:rsidTr="0020071F">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Предоставление коммунальных услуг (3.1.1):</w:t>
            </w:r>
          </w:p>
          <w:p w:rsidR="00CB01F2" w:rsidRPr="00AD4EA1" w:rsidRDefault="00CB01F2" w:rsidP="0020071F">
            <w:pPr>
              <w:autoSpaceDE w:val="0"/>
              <w:autoSpaceDN w:val="0"/>
              <w:adjustRightInd w:val="0"/>
              <w:rPr>
                <w:sz w:val="18"/>
                <w:szCs w:val="18"/>
              </w:rPr>
            </w:pPr>
            <w:r w:rsidRPr="00AD4EA1">
              <w:rPr>
                <w:rFonts w:eastAsia="Calibri"/>
                <w:bCs/>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CB01F2" w:rsidRPr="00AD4EA1" w:rsidRDefault="00CB01F2" w:rsidP="00EA1FA3">
            <w:pPr>
              <w:numPr>
                <w:ilvl w:val="0"/>
                <w:numId w:val="131"/>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1"/>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EA1FA3">
            <w:pPr>
              <w:numPr>
                <w:ilvl w:val="0"/>
                <w:numId w:val="131"/>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1"/>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c>
          <w:tcPr>
            <w:tcW w:w="3828" w:type="dxa"/>
          </w:tcPr>
          <w:p w:rsidR="00461B76" w:rsidRPr="00AD4EA1" w:rsidRDefault="00461B76" w:rsidP="0001296D">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461B76" w:rsidRPr="00AD4EA1" w:rsidRDefault="00461B76" w:rsidP="0001296D">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61B76" w:rsidRPr="00AD4EA1" w:rsidRDefault="00461B76" w:rsidP="0001296D">
            <w:pPr>
              <w:autoSpaceDE w:val="0"/>
              <w:autoSpaceDN w:val="0"/>
              <w:adjustRightInd w:val="0"/>
              <w:rPr>
                <w:rFonts w:eastAsia="Calibri"/>
                <w:sz w:val="18"/>
                <w:szCs w:val="18"/>
                <w:lang w:eastAsia="en-US"/>
              </w:rPr>
            </w:pPr>
          </w:p>
        </w:tc>
        <w:tc>
          <w:tcPr>
            <w:tcW w:w="5811" w:type="dxa"/>
          </w:tcPr>
          <w:p w:rsidR="00461B76" w:rsidRPr="00AD4EA1" w:rsidRDefault="00461B76" w:rsidP="0001296D">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461B76" w:rsidRPr="00AD4EA1" w:rsidRDefault="00461B76" w:rsidP="0001296D">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r w:rsidR="006C739D" w:rsidRPr="00AD4EA1" w:rsidTr="0020071F">
        <w:tc>
          <w:tcPr>
            <w:tcW w:w="3828" w:type="dxa"/>
            <w:vAlign w:val="center"/>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Служебные гаражи (4.9):</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tcPr>
          <w:p w:rsidR="00CB01F2" w:rsidRPr="00AD4EA1" w:rsidRDefault="00CB01F2" w:rsidP="00EA1FA3">
            <w:pPr>
              <w:numPr>
                <w:ilvl w:val="0"/>
                <w:numId w:val="143"/>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43"/>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EA1FA3">
            <w:pPr>
              <w:numPr>
                <w:ilvl w:val="0"/>
                <w:numId w:val="143"/>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43"/>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c>
          <w:tcPr>
            <w:tcW w:w="3828"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Объекты дорожного сервиса (4.9.1):</w:t>
            </w:r>
          </w:p>
          <w:p w:rsidR="00CB01F2" w:rsidRPr="00AD4EA1" w:rsidRDefault="00CB01F2" w:rsidP="0020071F">
            <w:pPr>
              <w:autoSpaceDE w:val="0"/>
              <w:autoSpaceDN w:val="0"/>
              <w:adjustRightInd w:val="0"/>
              <w:rPr>
                <w:sz w:val="18"/>
                <w:szCs w:val="18"/>
                <w:shd w:val="clear" w:color="auto" w:fill="FFFFFF"/>
              </w:rPr>
            </w:pPr>
            <w:r w:rsidRPr="00AD4EA1">
              <w:rPr>
                <w:sz w:val="18"/>
                <w:szCs w:val="18"/>
                <w:shd w:val="clear" w:color="auto" w:fill="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811" w:type="dxa"/>
          </w:tcPr>
          <w:p w:rsidR="00CB01F2" w:rsidRPr="00AD4EA1" w:rsidRDefault="00CB01F2" w:rsidP="002D7411">
            <w:pPr>
              <w:numPr>
                <w:ilvl w:val="0"/>
                <w:numId w:val="3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B01F2" w:rsidRPr="00AD4EA1" w:rsidRDefault="00CB01F2"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r w:rsidRPr="00AD4EA1">
              <w:rPr>
                <w:rFonts w:eastAsia="Calibri"/>
                <w:sz w:val="18"/>
                <w:szCs w:val="18"/>
                <w:lang w:eastAsia="en-US"/>
              </w:rPr>
              <w:t>;</w:t>
            </w:r>
          </w:p>
          <w:p w:rsidR="00CB01F2" w:rsidRPr="00AD4EA1" w:rsidRDefault="00CB01F2"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B01F2" w:rsidRPr="00AD4EA1" w:rsidRDefault="00CB01F2"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B01F2" w:rsidRPr="00AD4EA1" w:rsidRDefault="00CB01F2" w:rsidP="002D7411">
            <w:pPr>
              <w:numPr>
                <w:ilvl w:val="0"/>
                <w:numId w:val="3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2D7411">
            <w:pPr>
              <w:numPr>
                <w:ilvl w:val="0"/>
                <w:numId w:val="3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2D7411">
            <w:pPr>
              <w:numPr>
                <w:ilvl w:val="0"/>
                <w:numId w:val="3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- 90%.</w:t>
            </w:r>
          </w:p>
        </w:tc>
      </w:tr>
      <w:tr w:rsidR="006C739D" w:rsidRPr="00AD4EA1" w:rsidTr="0020071F">
        <w:tc>
          <w:tcPr>
            <w:tcW w:w="3828" w:type="dxa"/>
            <w:vAlign w:val="center"/>
          </w:tcPr>
          <w:p w:rsidR="00CB01F2" w:rsidRPr="00AD4EA1" w:rsidRDefault="00CB01F2" w:rsidP="0020071F">
            <w:pPr>
              <w:autoSpaceDE w:val="0"/>
              <w:autoSpaceDN w:val="0"/>
              <w:adjustRightInd w:val="0"/>
              <w:contextualSpacing/>
              <w:rPr>
                <w:rFonts w:eastAsia="Calibri"/>
                <w:b/>
                <w:sz w:val="18"/>
                <w:szCs w:val="18"/>
                <w:lang w:eastAsia="en-US"/>
              </w:rPr>
            </w:pPr>
            <w:r w:rsidRPr="00AD4EA1">
              <w:rPr>
                <w:rFonts w:eastAsia="Calibri"/>
                <w:b/>
                <w:sz w:val="18"/>
                <w:szCs w:val="18"/>
                <w:lang w:eastAsia="en-US"/>
              </w:rPr>
              <w:t>Автомобильный транспорт (7.2):</w:t>
            </w:r>
          </w:p>
          <w:p w:rsidR="00CB01F2" w:rsidRPr="00AD4EA1" w:rsidRDefault="00CB01F2" w:rsidP="0020071F">
            <w:pPr>
              <w:autoSpaceDE w:val="0"/>
              <w:autoSpaceDN w:val="0"/>
              <w:adjustRightInd w:val="0"/>
              <w:contextualSpacing/>
              <w:rPr>
                <w:rFonts w:eastAsia="Calibri"/>
                <w:sz w:val="18"/>
                <w:szCs w:val="18"/>
                <w:shd w:val="clear" w:color="auto" w:fill="FFFFFF"/>
                <w:lang w:eastAsia="en-US"/>
              </w:rPr>
            </w:pPr>
            <w:r w:rsidRPr="00AD4EA1">
              <w:rPr>
                <w:rFonts w:eastAsia="Calibri"/>
                <w:sz w:val="18"/>
                <w:szCs w:val="18"/>
                <w:shd w:val="clear" w:color="auto" w:fill="FFFFFF"/>
                <w:lang w:eastAsia="en-US"/>
              </w:rPr>
              <w:t>Размещение зданий и сооружений автомобильного транспорта.</w:t>
            </w:r>
          </w:p>
          <w:p w:rsidR="00CB01F2" w:rsidRPr="00AD4EA1" w:rsidRDefault="00CB01F2" w:rsidP="0020071F">
            <w:pPr>
              <w:autoSpaceDE w:val="0"/>
              <w:autoSpaceDN w:val="0"/>
              <w:adjustRightInd w:val="0"/>
              <w:contextualSpacing/>
              <w:rPr>
                <w:rFonts w:eastAsia="Calibri"/>
                <w:sz w:val="18"/>
                <w:szCs w:val="18"/>
                <w:shd w:val="clear" w:color="auto" w:fill="FFFFFF"/>
                <w:lang w:eastAsia="en-US"/>
              </w:rPr>
            </w:pPr>
            <w:r w:rsidRPr="00AD4EA1">
              <w:rPr>
                <w:rFonts w:eastAsia="Calibri"/>
                <w:sz w:val="18"/>
                <w:szCs w:val="18"/>
                <w:shd w:val="clear" w:color="auto" w:fill="FFFFFF"/>
                <w:lang w:eastAsia="en-US"/>
              </w:rPr>
              <w:t>Содержание данного вида разрешенного использования включает в себя содержание видов разрешенного использования с кодами 7.2.1 - 7.2.3</w:t>
            </w:r>
          </w:p>
        </w:tc>
        <w:tc>
          <w:tcPr>
            <w:tcW w:w="5811" w:type="dxa"/>
          </w:tcPr>
          <w:p w:rsidR="00CB01F2" w:rsidRPr="00AD4EA1" w:rsidRDefault="00CB01F2" w:rsidP="002D7411">
            <w:pPr>
              <w:numPr>
                <w:ilvl w:val="0"/>
                <w:numId w:val="36"/>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2D7411">
            <w:pPr>
              <w:numPr>
                <w:ilvl w:val="0"/>
                <w:numId w:val="36"/>
              </w:numPr>
              <w:tabs>
                <w:tab w:val="left" w:pos="34"/>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2D7411">
            <w:pPr>
              <w:numPr>
                <w:ilvl w:val="0"/>
                <w:numId w:val="36"/>
              </w:numPr>
              <w:tabs>
                <w:tab w:val="left" w:pos="34"/>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2D7411">
            <w:pPr>
              <w:numPr>
                <w:ilvl w:val="0"/>
                <w:numId w:val="36"/>
              </w:numPr>
              <w:tabs>
                <w:tab w:val="left" w:pos="34"/>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Максимальный процент застройки - 90%.</w:t>
            </w:r>
          </w:p>
        </w:tc>
      </w:tr>
      <w:tr w:rsidR="00CB01F2" w:rsidRPr="00AD4EA1" w:rsidTr="0020071F">
        <w:tc>
          <w:tcPr>
            <w:tcW w:w="3828" w:type="dxa"/>
          </w:tcPr>
          <w:p w:rsidR="00CB01F2" w:rsidRPr="00AD4EA1" w:rsidRDefault="00CB01F2" w:rsidP="0020071F">
            <w:pPr>
              <w:rPr>
                <w:b/>
                <w:sz w:val="18"/>
                <w:szCs w:val="18"/>
              </w:rPr>
            </w:pPr>
            <w:r w:rsidRPr="00AD4EA1">
              <w:rPr>
                <w:b/>
                <w:sz w:val="18"/>
                <w:szCs w:val="18"/>
              </w:rPr>
              <w:t>Улично-дорожная сеть (12.0.1):</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005E044F" w:rsidRPr="00AD4EA1">
              <w:rPr>
                <w:rFonts w:eastAsia="Calibri"/>
                <w:sz w:val="18"/>
                <w:szCs w:val="18"/>
                <w:lang w:eastAsia="en-US"/>
              </w:rPr>
              <w:t>вело транспортной</w:t>
            </w:r>
            <w:r w:rsidRPr="00AD4EA1">
              <w:rPr>
                <w:rFonts w:eastAsia="Calibri"/>
                <w:sz w:val="18"/>
                <w:szCs w:val="18"/>
                <w:lang w:eastAsia="en-US"/>
              </w:rPr>
              <w:t xml:space="preserve"> и инженерной инфраструктуры;</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tcPr>
          <w:p w:rsidR="00CB01F2" w:rsidRPr="00AD4EA1" w:rsidRDefault="00CB01F2" w:rsidP="00EA1FA3">
            <w:pPr>
              <w:numPr>
                <w:ilvl w:val="0"/>
                <w:numId w:val="144"/>
              </w:numPr>
              <w:tabs>
                <w:tab w:val="left" w:pos="0"/>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CB01F2" w:rsidRPr="00AD4EA1" w:rsidRDefault="00CB01F2" w:rsidP="00EA1FA3">
            <w:pPr>
              <w:numPr>
                <w:ilvl w:val="0"/>
                <w:numId w:val="14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подлежат установлению;</w:t>
            </w:r>
          </w:p>
          <w:p w:rsidR="00CB01F2" w:rsidRPr="00AD4EA1" w:rsidRDefault="00CB01F2" w:rsidP="00EA1FA3">
            <w:pPr>
              <w:numPr>
                <w:ilvl w:val="0"/>
                <w:numId w:val="14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1;</w:t>
            </w:r>
          </w:p>
          <w:p w:rsidR="00CB01F2" w:rsidRPr="00AD4EA1" w:rsidRDefault="00CB01F2" w:rsidP="0020071F">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B01F2" w:rsidRPr="00AD4EA1" w:rsidRDefault="00CB01F2" w:rsidP="00EA1FA3">
            <w:pPr>
              <w:numPr>
                <w:ilvl w:val="0"/>
                <w:numId w:val="144"/>
              </w:numPr>
              <w:autoSpaceDE w:val="0"/>
              <w:autoSpaceDN w:val="0"/>
              <w:adjustRightInd w:val="0"/>
              <w:ind w:left="324" w:hanging="324"/>
              <w:rPr>
                <w:rFonts w:eastAsia="Calibri"/>
                <w:sz w:val="18"/>
                <w:szCs w:val="18"/>
                <w:lang w:eastAsia="en-US"/>
              </w:rPr>
            </w:pPr>
            <w:r w:rsidRPr="00AD4EA1">
              <w:rPr>
                <w:sz w:val="18"/>
                <w:szCs w:val="18"/>
              </w:rPr>
              <w:t>Максимальный процент застройки – 40%.</w:t>
            </w:r>
          </w:p>
          <w:p w:rsidR="00CB01F2" w:rsidRPr="00AD4EA1" w:rsidRDefault="00CB01F2" w:rsidP="0020071F">
            <w:pPr>
              <w:autoSpaceDE w:val="0"/>
              <w:autoSpaceDN w:val="0"/>
              <w:adjustRightInd w:val="0"/>
              <w:rPr>
                <w:rFonts w:eastAsia="Calibri"/>
                <w:sz w:val="18"/>
                <w:szCs w:val="18"/>
                <w:lang w:eastAsia="en-US"/>
              </w:rPr>
            </w:pPr>
          </w:p>
        </w:tc>
      </w:tr>
    </w:tbl>
    <w:p w:rsidR="00CB01F2" w:rsidRPr="00AD4EA1" w:rsidRDefault="00CB01F2" w:rsidP="00CB01F2">
      <w:pPr>
        <w:ind w:firstLine="567"/>
        <w:rPr>
          <w:b/>
          <w:bCs/>
          <w:sz w:val="22"/>
          <w:szCs w:val="22"/>
        </w:rPr>
      </w:pPr>
    </w:p>
    <w:p w:rsidR="00CB01F2" w:rsidRPr="00AD4EA1" w:rsidRDefault="00CB01F2" w:rsidP="00CB01F2">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CB01F2" w:rsidRPr="00AD4EA1" w:rsidRDefault="00CB01F2" w:rsidP="00CB01F2">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953"/>
      </w:tblGrid>
      <w:tr w:rsidR="006C739D" w:rsidRPr="00AD4EA1" w:rsidTr="0020071F">
        <w:tc>
          <w:tcPr>
            <w:tcW w:w="3686"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B01F2" w:rsidRPr="00AD4EA1" w:rsidRDefault="00CB01F2" w:rsidP="0020071F">
            <w:pPr>
              <w:contextualSpacing/>
              <w:jc w:val="center"/>
              <w:rPr>
                <w:bCs/>
                <w:sz w:val="20"/>
                <w:szCs w:val="20"/>
              </w:rPr>
            </w:pPr>
          </w:p>
        </w:tc>
        <w:tc>
          <w:tcPr>
            <w:tcW w:w="5953"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20071F">
        <w:tc>
          <w:tcPr>
            <w:tcW w:w="3686" w:type="dxa"/>
            <w:vAlign w:val="center"/>
          </w:tcPr>
          <w:p w:rsidR="00CB01F2" w:rsidRPr="00AD4EA1" w:rsidRDefault="00CB01F2" w:rsidP="0020071F">
            <w:pPr>
              <w:contextualSpacing/>
              <w:jc w:val="center"/>
              <w:rPr>
                <w:bCs/>
                <w:sz w:val="20"/>
                <w:szCs w:val="20"/>
              </w:rPr>
            </w:pPr>
            <w:r w:rsidRPr="00AD4EA1">
              <w:rPr>
                <w:bCs/>
                <w:sz w:val="20"/>
                <w:szCs w:val="20"/>
              </w:rPr>
              <w:t>1</w:t>
            </w:r>
          </w:p>
        </w:tc>
        <w:tc>
          <w:tcPr>
            <w:tcW w:w="5953" w:type="dxa"/>
            <w:vAlign w:val="center"/>
          </w:tcPr>
          <w:p w:rsidR="00CB01F2" w:rsidRPr="00AD4EA1" w:rsidRDefault="00CB01F2" w:rsidP="0020071F">
            <w:pPr>
              <w:contextualSpacing/>
              <w:jc w:val="center"/>
              <w:rPr>
                <w:bCs/>
                <w:sz w:val="20"/>
                <w:szCs w:val="20"/>
              </w:rPr>
            </w:pPr>
            <w:r w:rsidRPr="00AD4EA1">
              <w:rPr>
                <w:bCs/>
                <w:sz w:val="20"/>
                <w:szCs w:val="20"/>
              </w:rPr>
              <w:t>2</w:t>
            </w:r>
          </w:p>
        </w:tc>
      </w:tr>
      <w:tr w:rsidR="00CB01F2" w:rsidRPr="00AD4EA1" w:rsidTr="0020071F">
        <w:tc>
          <w:tcPr>
            <w:tcW w:w="3686" w:type="dxa"/>
            <w:vAlign w:val="center"/>
          </w:tcPr>
          <w:p w:rsidR="00CB01F2" w:rsidRPr="00AD4EA1" w:rsidRDefault="00CB01F2"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3" w:type="dxa"/>
            <w:vAlign w:val="center"/>
          </w:tcPr>
          <w:p w:rsidR="00CB01F2" w:rsidRPr="00AD4EA1" w:rsidRDefault="00CB01F2" w:rsidP="00EA1FA3">
            <w:pPr>
              <w:numPr>
                <w:ilvl w:val="0"/>
                <w:numId w:val="1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CB01F2" w:rsidRPr="00AD4EA1" w:rsidRDefault="00CB01F2" w:rsidP="00EA1FA3">
            <w:pPr>
              <w:numPr>
                <w:ilvl w:val="0"/>
                <w:numId w:val="1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B01F2" w:rsidRPr="00AD4EA1" w:rsidRDefault="00CB01F2" w:rsidP="0020071F">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CB01F2" w:rsidRPr="00AD4EA1" w:rsidRDefault="00CB01F2" w:rsidP="00EA1FA3">
            <w:pPr>
              <w:numPr>
                <w:ilvl w:val="0"/>
                <w:numId w:val="1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CB01F2" w:rsidRPr="00AD4EA1" w:rsidRDefault="00CB01F2" w:rsidP="0020071F">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B01F2" w:rsidRPr="00AD4EA1" w:rsidRDefault="00CB01F2" w:rsidP="00EA1FA3">
            <w:pPr>
              <w:numPr>
                <w:ilvl w:val="0"/>
                <w:numId w:val="130"/>
              </w:numPr>
              <w:tabs>
                <w:tab w:val="left" w:pos="34"/>
                <w:tab w:val="left" w:pos="317"/>
              </w:tabs>
              <w:autoSpaceDE w:val="0"/>
              <w:autoSpaceDN w:val="0"/>
              <w:adjustRightInd w:val="0"/>
              <w:ind w:left="34" w:firstLine="0"/>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CB01F2" w:rsidRPr="00AD4EA1" w:rsidRDefault="00CB01F2" w:rsidP="0020071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B01F2" w:rsidRPr="00AD4EA1" w:rsidRDefault="00CB01F2" w:rsidP="0020071F">
            <w:pPr>
              <w:autoSpaceDE w:val="0"/>
              <w:autoSpaceDN w:val="0"/>
              <w:adjustRightInd w:val="0"/>
              <w:ind w:firstLine="246"/>
              <w:rPr>
                <w:rFonts w:eastAsia="Calibri"/>
                <w:sz w:val="18"/>
                <w:szCs w:val="18"/>
                <w:u w:val="single"/>
                <w:lang w:eastAsia="en-US"/>
              </w:rPr>
            </w:pPr>
            <w:r w:rsidRPr="00AD4EA1">
              <w:rPr>
                <w:rFonts w:eastAsia="Calibri"/>
                <w:sz w:val="18"/>
                <w:szCs w:val="18"/>
                <w:u w:val="single"/>
                <w:lang w:eastAsia="en-US"/>
              </w:rPr>
              <w:t xml:space="preserve">Минимальный процент озеленения земельных участков: </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детских и спортивных площадок не менее 20 % (с учетом инсоляции не менее 2,5ч на 50% территории детских и спортивных площадок).</w:t>
            </w:r>
          </w:p>
        </w:tc>
      </w:tr>
    </w:tbl>
    <w:p w:rsidR="00CB01F2" w:rsidRPr="00AD4EA1" w:rsidRDefault="00CB01F2" w:rsidP="00CB01F2"/>
    <w:p w:rsidR="00CB01F2" w:rsidRPr="00AD4EA1" w:rsidRDefault="00CB01F2" w:rsidP="005B34E1">
      <w:pPr>
        <w:spacing w:after="240"/>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vAlign w:val="center"/>
          </w:tcPr>
          <w:p w:rsidR="00CB01F2" w:rsidRPr="00AD4EA1" w:rsidRDefault="00CB01F2"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B01F2" w:rsidRPr="00AD4EA1" w:rsidRDefault="00CB01F2" w:rsidP="0020071F">
            <w:pPr>
              <w:jc w:val="center"/>
              <w:rPr>
                <w:sz w:val="22"/>
                <w:szCs w:val="22"/>
              </w:rPr>
            </w:pPr>
          </w:p>
        </w:tc>
        <w:tc>
          <w:tcPr>
            <w:tcW w:w="55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w:t>
            </w:r>
          </w:p>
          <w:p w:rsidR="00CB01F2" w:rsidRPr="00AD4EA1" w:rsidRDefault="00CB01F2" w:rsidP="0020071F">
            <w:pPr>
              <w:jc w:val="center"/>
              <w:rPr>
                <w:sz w:val="22"/>
                <w:szCs w:val="22"/>
              </w:rPr>
            </w:pPr>
            <w:r w:rsidRPr="00AD4EA1">
              <w:rPr>
                <w:bCs/>
                <w:sz w:val="20"/>
                <w:szCs w:val="20"/>
              </w:rPr>
              <w:t>РЕКОНСТРУКЦИИ</w:t>
            </w:r>
          </w:p>
        </w:tc>
      </w:tr>
      <w:tr w:rsidR="006C739D" w:rsidRPr="00AD4EA1" w:rsidTr="0020071F">
        <w:tc>
          <w:tcPr>
            <w:tcW w:w="4111"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CB01F2" w:rsidRPr="00AD4EA1" w:rsidRDefault="00CB01F2"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tcPr>
          <w:p w:rsidR="00CB01F2" w:rsidRPr="00AD4EA1" w:rsidRDefault="00CB01F2" w:rsidP="0020071F">
            <w:pPr>
              <w:tabs>
                <w:tab w:val="left" w:pos="0"/>
                <w:tab w:val="left" w:pos="176"/>
              </w:tabs>
              <w:rPr>
                <w:b/>
                <w:sz w:val="18"/>
                <w:szCs w:val="18"/>
              </w:rPr>
            </w:pPr>
            <w:r w:rsidRPr="00AD4EA1">
              <w:rPr>
                <w:b/>
                <w:sz w:val="18"/>
                <w:szCs w:val="18"/>
              </w:rPr>
              <w:t>Магазины (4.4):</w:t>
            </w:r>
          </w:p>
          <w:p w:rsidR="00CB01F2" w:rsidRPr="00AD4EA1" w:rsidRDefault="00CB01F2" w:rsidP="0020071F">
            <w:pPr>
              <w:tabs>
                <w:tab w:val="left" w:pos="0"/>
                <w:tab w:val="left" w:pos="176"/>
              </w:tabs>
              <w:autoSpaceDE w:val="0"/>
              <w:autoSpaceDN w:val="0"/>
              <w:adjustRightInd w:val="0"/>
              <w:rPr>
                <w:rFonts w:eastAsia="Calibri"/>
                <w:bCs/>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Align w:val="center"/>
          </w:tcPr>
          <w:p w:rsidR="00CB01F2" w:rsidRPr="00AD4EA1" w:rsidRDefault="00CB01F2" w:rsidP="00EA1FA3">
            <w:pPr>
              <w:numPr>
                <w:ilvl w:val="0"/>
                <w:numId w:val="135"/>
              </w:numPr>
              <w:tabs>
                <w:tab w:val="left" w:pos="0"/>
                <w:tab w:val="left" w:pos="176"/>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B01F2" w:rsidRPr="00AD4EA1" w:rsidRDefault="00CB01F2" w:rsidP="0020071F">
            <w:pPr>
              <w:tabs>
                <w:tab w:val="left" w:pos="0"/>
                <w:tab w:val="left" w:pos="176"/>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p>
          <w:p w:rsidR="00CB01F2" w:rsidRPr="00AD4EA1" w:rsidRDefault="00CB01F2" w:rsidP="0020071F">
            <w:pPr>
              <w:tabs>
                <w:tab w:val="left" w:pos="0"/>
                <w:tab w:val="left" w:pos="176"/>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w:t>
            </w:r>
            <w:r w:rsidR="005E044F" w:rsidRPr="00AD4EA1">
              <w:rPr>
                <w:rFonts w:eastAsia="Calibri"/>
                <w:sz w:val="18"/>
                <w:szCs w:val="18"/>
                <w:lang w:eastAsia="en-US"/>
              </w:rPr>
              <w:t>кв. м</w:t>
            </w:r>
            <w:r w:rsidRPr="00AD4EA1">
              <w:rPr>
                <w:rFonts w:eastAsia="Calibri"/>
                <w:sz w:val="18"/>
                <w:szCs w:val="18"/>
                <w:lang w:eastAsia="en-US"/>
              </w:rPr>
              <w:t>;</w:t>
            </w:r>
          </w:p>
          <w:p w:rsidR="00CB01F2" w:rsidRPr="00AD4EA1" w:rsidRDefault="00CB01F2" w:rsidP="0020071F">
            <w:pPr>
              <w:tabs>
                <w:tab w:val="left" w:pos="0"/>
                <w:tab w:val="left" w:pos="176"/>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B01F2" w:rsidRPr="00AD4EA1" w:rsidRDefault="00CB01F2" w:rsidP="00EA1FA3">
            <w:pPr>
              <w:numPr>
                <w:ilvl w:val="0"/>
                <w:numId w:val="135"/>
              </w:numPr>
              <w:tabs>
                <w:tab w:val="left" w:pos="0"/>
                <w:tab w:val="left" w:pos="176"/>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CB01F2" w:rsidRPr="00AD4EA1" w:rsidRDefault="00CB01F2" w:rsidP="0020071F">
            <w:pPr>
              <w:tabs>
                <w:tab w:val="left" w:pos="0"/>
                <w:tab w:val="left" w:pos="176"/>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CB01F2" w:rsidRPr="00AD4EA1" w:rsidRDefault="00CB01F2" w:rsidP="00EA1FA3">
            <w:pPr>
              <w:numPr>
                <w:ilvl w:val="0"/>
                <w:numId w:val="135"/>
              </w:numPr>
              <w:tabs>
                <w:tab w:val="left" w:pos="0"/>
                <w:tab w:val="left" w:pos="176"/>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CB01F2" w:rsidRPr="00AD4EA1" w:rsidRDefault="00CB01F2" w:rsidP="00EA1FA3">
            <w:pPr>
              <w:numPr>
                <w:ilvl w:val="0"/>
                <w:numId w:val="135"/>
              </w:numPr>
              <w:tabs>
                <w:tab w:val="left" w:pos="0"/>
                <w:tab w:val="left" w:pos="176"/>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CB01F2" w:rsidRPr="00AD4EA1" w:rsidRDefault="00CB01F2" w:rsidP="0020071F">
            <w:pPr>
              <w:tabs>
                <w:tab w:val="left" w:pos="0"/>
                <w:tab w:val="left" w:pos="176"/>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B01F2" w:rsidRPr="00AD4EA1" w:rsidRDefault="00CB01F2" w:rsidP="0020071F">
            <w:pPr>
              <w:tabs>
                <w:tab w:val="left" w:pos="0"/>
                <w:tab w:val="left" w:pos="176"/>
              </w:tabs>
              <w:autoSpaceDE w:val="0"/>
              <w:autoSpaceDN w:val="0"/>
              <w:adjustRightInd w:val="0"/>
              <w:rPr>
                <w:rFonts w:eastAsia="Calibri"/>
                <w:bCs/>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20071F">
        <w:tc>
          <w:tcPr>
            <w:tcW w:w="4111"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CB01F2" w:rsidRPr="00AD4EA1" w:rsidRDefault="00CB01F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CB01F2" w:rsidRPr="00AD4EA1" w:rsidRDefault="00CB01F2" w:rsidP="00EA1FA3">
            <w:pPr>
              <w:numPr>
                <w:ilvl w:val="0"/>
                <w:numId w:val="129"/>
              </w:numPr>
              <w:tabs>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29"/>
              </w:numPr>
              <w:tabs>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B01F2" w:rsidRPr="00AD4EA1" w:rsidRDefault="00CB01F2" w:rsidP="00EA1FA3">
            <w:pPr>
              <w:numPr>
                <w:ilvl w:val="0"/>
                <w:numId w:val="129"/>
              </w:numPr>
              <w:tabs>
                <w:tab w:val="left" w:pos="34"/>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29"/>
              </w:numPr>
              <w:tabs>
                <w:tab w:val="left" w:pos="317"/>
              </w:tabs>
              <w:ind w:left="34" w:hanging="34"/>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Склады (6.9):</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CB01F2" w:rsidRPr="00AD4EA1" w:rsidRDefault="00CB01F2" w:rsidP="00EA1FA3">
            <w:pPr>
              <w:numPr>
                <w:ilvl w:val="0"/>
                <w:numId w:val="1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CB01F2" w:rsidRPr="00AD4EA1" w:rsidRDefault="00CB01F2" w:rsidP="0020071F">
            <w:pPr>
              <w:tabs>
                <w:tab w:val="left" w:pos="0"/>
              </w:tabs>
              <w:autoSpaceDE w:val="0"/>
              <w:autoSpaceDN w:val="0"/>
              <w:adjustRightInd w:val="0"/>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r w:rsidRPr="00AD4EA1">
              <w:rPr>
                <w:rFonts w:eastAsia="Calibri"/>
                <w:sz w:val="18"/>
                <w:szCs w:val="18"/>
                <w:lang w:eastAsia="en-US"/>
              </w:rPr>
              <w:t>;</w:t>
            </w:r>
          </w:p>
          <w:p w:rsidR="00CB01F2" w:rsidRPr="00AD4EA1" w:rsidRDefault="00CB01F2" w:rsidP="0020071F">
            <w:pPr>
              <w:tabs>
                <w:tab w:val="left" w:pos="0"/>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B01F2" w:rsidRPr="00AD4EA1" w:rsidRDefault="00CB01F2" w:rsidP="0020071F">
            <w:pPr>
              <w:tabs>
                <w:tab w:val="left" w:pos="0"/>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B01F2" w:rsidRPr="00AD4EA1" w:rsidRDefault="00CB01F2" w:rsidP="00EA1FA3">
            <w:pPr>
              <w:numPr>
                <w:ilvl w:val="0"/>
                <w:numId w:val="1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 метр;</w:t>
            </w:r>
          </w:p>
          <w:p w:rsidR="00CB01F2" w:rsidRPr="00AD4EA1" w:rsidRDefault="00CB01F2" w:rsidP="00EA1FA3">
            <w:pPr>
              <w:numPr>
                <w:ilvl w:val="0"/>
                <w:numId w:val="132"/>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земельного участка – 80 %.</w:t>
            </w:r>
          </w:p>
        </w:tc>
      </w:tr>
      <w:tr w:rsidR="006C739D" w:rsidRPr="00AD4EA1" w:rsidTr="0020071F">
        <w:tc>
          <w:tcPr>
            <w:tcW w:w="4111" w:type="dxa"/>
            <w:tcBorders>
              <w:top w:val="single" w:sz="4" w:space="0" w:color="auto"/>
              <w:left w:val="single" w:sz="4" w:space="0" w:color="auto"/>
              <w:bottom w:val="single" w:sz="4" w:space="0" w:color="auto"/>
              <w:right w:val="single" w:sz="4" w:space="0" w:color="auto"/>
            </w:tcBorders>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Складские площадки (6.9.1):</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tcPr>
          <w:p w:rsidR="00CB01F2" w:rsidRPr="00AD4EA1" w:rsidRDefault="00CB01F2" w:rsidP="00EA1FA3">
            <w:pPr>
              <w:numPr>
                <w:ilvl w:val="0"/>
                <w:numId w:val="13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B01F2" w:rsidRPr="00AD4EA1" w:rsidRDefault="00CB01F2" w:rsidP="00EA1FA3">
            <w:pPr>
              <w:numPr>
                <w:ilvl w:val="0"/>
                <w:numId w:val="133"/>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B01F2" w:rsidRPr="00AD4EA1" w:rsidRDefault="00CB01F2" w:rsidP="00EA1FA3">
            <w:pPr>
              <w:numPr>
                <w:ilvl w:val="0"/>
                <w:numId w:val="133"/>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3"/>
              </w:numPr>
              <w:tabs>
                <w:tab w:val="left" w:pos="34"/>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p w:rsidR="00CB01F2" w:rsidRPr="00AD4EA1" w:rsidRDefault="00CB01F2" w:rsidP="0020071F">
            <w:pPr>
              <w:tabs>
                <w:tab w:val="left" w:pos="34"/>
                <w:tab w:val="left" w:pos="317"/>
              </w:tabs>
              <w:autoSpaceDE w:val="0"/>
              <w:autoSpaceDN w:val="0"/>
              <w:adjustRightInd w:val="0"/>
              <w:ind w:left="33"/>
              <w:rPr>
                <w:rFonts w:eastAsia="Calibri"/>
                <w:sz w:val="18"/>
                <w:szCs w:val="18"/>
                <w:lang w:eastAsia="en-US"/>
              </w:rPr>
            </w:pPr>
          </w:p>
        </w:tc>
      </w:tr>
      <w:tr w:rsidR="00CB01F2" w:rsidRPr="00AD4EA1" w:rsidTr="0020071F">
        <w:tc>
          <w:tcPr>
            <w:tcW w:w="4111" w:type="dxa"/>
          </w:tcPr>
          <w:p w:rsidR="00CB01F2" w:rsidRPr="00AD4EA1" w:rsidRDefault="00CB01F2" w:rsidP="0020071F">
            <w:pPr>
              <w:autoSpaceDE w:val="0"/>
              <w:autoSpaceDN w:val="0"/>
              <w:adjustRightInd w:val="0"/>
              <w:rPr>
                <w:rFonts w:eastAsia="Calibri"/>
                <w:b/>
                <w:sz w:val="18"/>
                <w:szCs w:val="18"/>
                <w:lang w:eastAsia="en-US"/>
              </w:rPr>
            </w:pPr>
            <w:r w:rsidRPr="00AD4EA1">
              <w:rPr>
                <w:rFonts w:eastAsia="Calibri"/>
                <w:b/>
                <w:sz w:val="18"/>
                <w:szCs w:val="18"/>
                <w:lang w:eastAsia="en-US"/>
              </w:rPr>
              <w:t>Железнодорожные пути (7.1.1):</w:t>
            </w:r>
          </w:p>
          <w:p w:rsidR="00CB01F2" w:rsidRPr="00AD4EA1" w:rsidRDefault="00CB01F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железнодорожных путей</w:t>
            </w:r>
          </w:p>
        </w:tc>
        <w:tc>
          <w:tcPr>
            <w:tcW w:w="5528" w:type="dxa"/>
          </w:tcPr>
          <w:p w:rsidR="00CB01F2" w:rsidRPr="00AD4EA1" w:rsidRDefault="00CB01F2" w:rsidP="00EA1FA3">
            <w:pPr>
              <w:numPr>
                <w:ilvl w:val="0"/>
                <w:numId w:val="134"/>
              </w:numPr>
              <w:tabs>
                <w:tab w:val="left" w:pos="0"/>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CB01F2" w:rsidRPr="00AD4EA1" w:rsidRDefault="00CB01F2" w:rsidP="00EA1FA3">
            <w:pPr>
              <w:numPr>
                <w:ilvl w:val="0"/>
                <w:numId w:val="134"/>
              </w:num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CB01F2" w:rsidRPr="00AD4EA1" w:rsidRDefault="00CB01F2" w:rsidP="00EA1FA3">
            <w:pPr>
              <w:numPr>
                <w:ilvl w:val="0"/>
                <w:numId w:val="134"/>
              </w:num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B01F2" w:rsidRPr="00AD4EA1" w:rsidRDefault="00CB01F2" w:rsidP="00EA1FA3">
            <w:pPr>
              <w:numPr>
                <w:ilvl w:val="0"/>
                <w:numId w:val="134"/>
              </w:numPr>
              <w:tabs>
                <w:tab w:val="left" w:pos="317"/>
              </w:tabs>
              <w:autoSpaceDE w:val="0"/>
              <w:autoSpaceDN w:val="0"/>
              <w:adjustRightInd w:val="0"/>
              <w:ind w:left="33" w:hanging="33"/>
              <w:rPr>
                <w:rFonts w:eastAsia="Calibri"/>
                <w:sz w:val="18"/>
                <w:szCs w:val="18"/>
                <w:lang w:eastAsia="en-US"/>
              </w:rPr>
            </w:pPr>
            <w:r w:rsidRPr="00AD4EA1">
              <w:rPr>
                <w:sz w:val="18"/>
                <w:szCs w:val="18"/>
              </w:rPr>
              <w:t>Максимальный процент застройки – не подлежит установлению.</w:t>
            </w:r>
          </w:p>
        </w:tc>
      </w:tr>
    </w:tbl>
    <w:p w:rsidR="00CB01F2" w:rsidRPr="00AD4EA1" w:rsidRDefault="00CB01F2" w:rsidP="00CB01F2">
      <w:pPr>
        <w:tabs>
          <w:tab w:val="left" w:pos="851"/>
        </w:tabs>
        <w:ind w:firstLine="567"/>
        <w:contextualSpacing/>
        <w:rPr>
          <w:b/>
          <w:bCs/>
          <w:sz w:val="22"/>
          <w:szCs w:val="22"/>
        </w:rPr>
      </w:pPr>
    </w:p>
    <w:p w:rsidR="00CB01F2" w:rsidRPr="00AD4EA1" w:rsidRDefault="00CB01F2" w:rsidP="00CB01F2">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B01F2" w:rsidRPr="00AD4EA1" w:rsidRDefault="00CB01F2" w:rsidP="00CB01F2">
      <w:pPr>
        <w:ind w:firstLine="720"/>
        <w:rPr>
          <w:bCs/>
          <w:sz w:val="22"/>
          <w:szCs w:val="22"/>
        </w:rPr>
      </w:pPr>
    </w:p>
    <w:p w:rsidR="00CB01F2" w:rsidRPr="00AD4EA1" w:rsidRDefault="00CB01F2" w:rsidP="00CB01F2">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284 \h \n \t  \* MERGEFORMAT ">
        <w:r w:rsidR="007F7EF4">
          <w:t>0</w:t>
        </w:r>
      </w:fldSimple>
      <w:r w:rsidRPr="00AD4EA1">
        <w:rPr>
          <w:bCs/>
        </w:rPr>
        <w:t xml:space="preserve"> гл. </w:t>
      </w:r>
      <w:fldSimple w:instr=" REF  _Ref37328297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80530F" w:rsidRPr="00AD4EA1" w:rsidRDefault="00CB01F2" w:rsidP="009630CB">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316 \h \n \t  \* MERGEFORMAT ">
        <w:r w:rsidR="007F7EF4">
          <w:t>0</w:t>
        </w:r>
      </w:fldSimple>
      <w:r w:rsidRPr="00AD4EA1">
        <w:rPr>
          <w:bCs/>
        </w:rPr>
        <w:t xml:space="preserve"> гл. </w:t>
      </w:r>
      <w:fldSimple w:instr=" REF  _Ref37328327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r w:rsidR="0080530F" w:rsidRPr="00AD4EA1">
        <w:rPr>
          <w:bCs/>
        </w:rPr>
        <w:t>.</w:t>
      </w:r>
    </w:p>
    <w:p w:rsidR="0080530F" w:rsidRPr="00AD4EA1" w:rsidRDefault="0080530F" w:rsidP="005B34E1">
      <w:pPr>
        <w:pStyle w:val="2"/>
        <w:numPr>
          <w:ilvl w:val="0"/>
          <w:numId w:val="37"/>
        </w:numPr>
        <w:spacing w:after="240"/>
        <w:ind w:left="0" w:firstLine="709"/>
      </w:pPr>
      <w:bookmarkStart w:id="145" w:name="_Toc37163752"/>
      <w:bookmarkStart w:id="146" w:name="_Toc135402887"/>
      <w:r w:rsidRPr="00AD4EA1">
        <w:t>Зоны сельскохозяйственного использования</w:t>
      </w:r>
      <w:bookmarkEnd w:id="145"/>
      <w:bookmarkEnd w:id="146"/>
    </w:p>
    <w:p w:rsidR="0080530F" w:rsidRPr="00AD4EA1" w:rsidRDefault="007E4FD0" w:rsidP="005B34E1">
      <w:pPr>
        <w:pStyle w:val="3"/>
        <w:numPr>
          <w:ilvl w:val="0"/>
          <w:numId w:val="0"/>
        </w:numPr>
        <w:ind w:firstLine="709"/>
      </w:pPr>
      <w:bookmarkStart w:id="147" w:name="_Toc37163753"/>
      <w:bookmarkStart w:id="148" w:name="_Toc135402888"/>
      <w:r w:rsidRPr="00AD4EA1">
        <w:rPr>
          <w:b w:val="0"/>
        </w:rPr>
        <w:t>Статья 3</w:t>
      </w:r>
      <w:r w:rsidR="00F436B8">
        <w:rPr>
          <w:b w:val="0"/>
        </w:rPr>
        <w:t>4</w:t>
      </w:r>
      <w:r w:rsidRPr="00AD4EA1">
        <w:rPr>
          <w:b w:val="0"/>
        </w:rPr>
        <w:t>.</w:t>
      </w:r>
      <w:r w:rsidR="0080530F" w:rsidRPr="00AD4EA1">
        <w:t>Территориальная зона СХ-1- Зона сельскохозяйственных угодий</w:t>
      </w:r>
      <w:bookmarkEnd w:id="147"/>
      <w:bookmarkEnd w:id="148"/>
    </w:p>
    <w:p w:rsidR="0080530F" w:rsidRPr="00AD4EA1" w:rsidRDefault="0080530F" w:rsidP="005B34E1">
      <w:pPr>
        <w:ind w:firstLine="709"/>
      </w:pPr>
      <w:r w:rsidRPr="00AD4EA1">
        <w:t xml:space="preserve">В соответствии с частью 6 статьи 36 Градостроительного Кодекса РФ для сельскохозяйственных угодий в составе земель сельскохозяйственного назначения градостроительные регламенты не устанавливаются. </w:t>
      </w:r>
    </w:p>
    <w:p w:rsidR="0080530F" w:rsidRPr="00AD4EA1" w:rsidRDefault="0080530F" w:rsidP="005B34E1">
      <w:pPr>
        <w:ind w:firstLine="709"/>
      </w:pPr>
      <w:r w:rsidRPr="00AD4EA1">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41209" w:rsidRPr="00AD4EA1" w:rsidRDefault="00541209" w:rsidP="00CA3D62">
      <w:pPr>
        <w:rPr>
          <w:sz w:val="22"/>
          <w:szCs w:val="22"/>
        </w:rPr>
      </w:pPr>
    </w:p>
    <w:p w:rsidR="00951928" w:rsidRPr="00AD4EA1" w:rsidRDefault="007E4FD0" w:rsidP="005B34E1">
      <w:pPr>
        <w:pStyle w:val="3"/>
        <w:numPr>
          <w:ilvl w:val="0"/>
          <w:numId w:val="0"/>
        </w:numPr>
        <w:spacing w:before="120"/>
        <w:ind w:firstLine="709"/>
        <w:rPr>
          <w:szCs w:val="24"/>
        </w:rPr>
      </w:pPr>
      <w:bookmarkStart w:id="149" w:name="_Toc527110627"/>
      <w:bookmarkStart w:id="150" w:name="_Toc135402889"/>
      <w:r w:rsidRPr="00AD4EA1">
        <w:rPr>
          <w:b w:val="0"/>
          <w:szCs w:val="24"/>
        </w:rPr>
        <w:t>Статья 3</w:t>
      </w:r>
      <w:r w:rsidR="00F436B8">
        <w:rPr>
          <w:b w:val="0"/>
          <w:szCs w:val="24"/>
        </w:rPr>
        <w:t>5</w:t>
      </w:r>
      <w:r w:rsidRPr="00AD4EA1">
        <w:rPr>
          <w:b w:val="0"/>
          <w:szCs w:val="24"/>
        </w:rPr>
        <w:t>.</w:t>
      </w:r>
      <w:r w:rsidR="00951928" w:rsidRPr="00AD4EA1">
        <w:rPr>
          <w:szCs w:val="24"/>
        </w:rPr>
        <w:t>Территориальная зона СХ-101 - Зона сельскохозяйственных угодий в границах населенных пунктов</w:t>
      </w:r>
      <w:bookmarkEnd w:id="149"/>
      <w:bookmarkEnd w:id="150"/>
    </w:p>
    <w:p w:rsidR="00541209" w:rsidRPr="00AD4EA1" w:rsidRDefault="00541209" w:rsidP="005B34E1">
      <w:pPr>
        <w:ind w:firstLine="709"/>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541209" w:rsidRPr="00AD4EA1" w:rsidRDefault="00541209" w:rsidP="00541209">
      <w:pPr>
        <w:ind w:firstLine="709"/>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19"/>
      </w:tblGrid>
      <w:tr w:rsidR="006C739D" w:rsidRPr="00AD4EA1" w:rsidTr="0020071F">
        <w:tc>
          <w:tcPr>
            <w:tcW w:w="4820" w:type="dxa"/>
            <w:vAlign w:val="center"/>
          </w:tcPr>
          <w:p w:rsidR="00541209" w:rsidRPr="00AD4EA1" w:rsidRDefault="00541209"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541209" w:rsidRPr="00AD4EA1" w:rsidRDefault="00541209" w:rsidP="0020071F">
            <w:pPr>
              <w:jc w:val="center"/>
              <w:rPr>
                <w:sz w:val="22"/>
                <w:szCs w:val="22"/>
              </w:rPr>
            </w:pPr>
          </w:p>
        </w:tc>
        <w:tc>
          <w:tcPr>
            <w:tcW w:w="4819"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820"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4819"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rPr>
          <w:trHeight w:val="3066"/>
        </w:trPr>
        <w:tc>
          <w:tcPr>
            <w:tcW w:w="4820" w:type="dxa"/>
          </w:tcPr>
          <w:p w:rsidR="00541209" w:rsidRPr="00AD4EA1" w:rsidRDefault="00541209" w:rsidP="0020071F">
            <w:pPr>
              <w:autoSpaceDE w:val="0"/>
              <w:autoSpaceDN w:val="0"/>
              <w:adjustRightInd w:val="0"/>
              <w:rPr>
                <w:rFonts w:eastAsia="Calibri"/>
                <w:b/>
                <w:sz w:val="18"/>
                <w:szCs w:val="18"/>
                <w:lang w:eastAsia="en-US"/>
              </w:rPr>
            </w:pP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Растениеводство (1.1):</w:t>
            </w:r>
          </w:p>
          <w:p w:rsidR="00541209" w:rsidRPr="00AD4EA1" w:rsidRDefault="00541209" w:rsidP="0020071F">
            <w:pPr>
              <w:autoSpaceDE w:val="0"/>
              <w:autoSpaceDN w:val="0"/>
              <w:adjustRightInd w:val="0"/>
              <w:rPr>
                <w:rFonts w:eastAsia="Calibri"/>
                <w:bCs/>
                <w:sz w:val="18"/>
                <w:szCs w:val="18"/>
                <w:lang w:eastAsia="en-US"/>
              </w:rPr>
            </w:pPr>
            <w:r w:rsidRPr="00AD4EA1">
              <w:rPr>
                <w:rFonts w:eastAsia="Calibri"/>
                <w:bCs/>
                <w:sz w:val="18"/>
                <w:szCs w:val="18"/>
                <w:lang w:eastAsia="en-US"/>
              </w:rPr>
              <w:t>Осуществление хозяйственной деятельности, связанной с выращиванием сельскохозяйственных культур.</w:t>
            </w:r>
          </w:p>
          <w:p w:rsidR="00541209" w:rsidRPr="00AD4EA1" w:rsidRDefault="00541209" w:rsidP="0020071F">
            <w:pPr>
              <w:autoSpaceDE w:val="0"/>
              <w:autoSpaceDN w:val="0"/>
              <w:adjustRightInd w:val="0"/>
              <w:rPr>
                <w:rFonts w:eastAsia="Calibri"/>
                <w:bCs/>
                <w:sz w:val="18"/>
                <w:szCs w:val="18"/>
                <w:lang w:eastAsia="en-US"/>
              </w:rPr>
            </w:pPr>
            <w:r w:rsidRPr="00AD4EA1">
              <w:rPr>
                <w:rFonts w:eastAsia="Calibri"/>
                <w:bCs/>
                <w:sz w:val="18"/>
                <w:szCs w:val="18"/>
                <w:lang w:eastAsia="en-US"/>
              </w:rPr>
              <w:t>Содержание данного вида разрешенного использования включает в себя содержание видов разрешенного использования с кодами 1.2 - 1.6</w:t>
            </w:r>
          </w:p>
        </w:tc>
        <w:tc>
          <w:tcPr>
            <w:tcW w:w="4819" w:type="dxa"/>
            <w:vAlign w:val="center"/>
          </w:tcPr>
          <w:p w:rsidR="00541209" w:rsidRPr="00AD4EA1" w:rsidRDefault="00541209" w:rsidP="00EA1FA3">
            <w:pPr>
              <w:numPr>
                <w:ilvl w:val="0"/>
                <w:numId w:val="145"/>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земельного участка: </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1500 </w:t>
            </w:r>
            <w:r w:rsidR="005E044F" w:rsidRPr="00AD4EA1">
              <w:rPr>
                <w:rFonts w:eastAsia="Calibri"/>
                <w:sz w:val="18"/>
                <w:szCs w:val="18"/>
                <w:lang w:eastAsia="en-US"/>
              </w:rPr>
              <w:t>кв. м</w:t>
            </w:r>
            <w:r w:rsidRPr="00AD4EA1">
              <w:rPr>
                <w:rFonts w:eastAsia="Calibri"/>
                <w:sz w:val="18"/>
                <w:szCs w:val="18"/>
                <w:lang w:eastAsia="en-US"/>
              </w:rPr>
              <w:t>.;</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541209" w:rsidRPr="00AD4EA1" w:rsidRDefault="00541209" w:rsidP="00EA1FA3">
            <w:pPr>
              <w:numPr>
                <w:ilvl w:val="0"/>
                <w:numId w:val="145"/>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541209" w:rsidRPr="00AD4EA1" w:rsidRDefault="00541209" w:rsidP="00EA1FA3">
            <w:pPr>
              <w:numPr>
                <w:ilvl w:val="0"/>
                <w:numId w:val="145"/>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0;</w:t>
            </w:r>
          </w:p>
          <w:p w:rsidR="00541209" w:rsidRPr="00AD4EA1" w:rsidRDefault="00541209" w:rsidP="00EA1FA3">
            <w:pPr>
              <w:numPr>
                <w:ilvl w:val="0"/>
                <w:numId w:val="145"/>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 0% </w:t>
            </w:r>
          </w:p>
        </w:tc>
      </w:tr>
      <w:tr w:rsidR="006C739D" w:rsidRPr="00AD4EA1" w:rsidTr="0020071F">
        <w:trPr>
          <w:trHeight w:val="2968"/>
        </w:trPr>
        <w:tc>
          <w:tcPr>
            <w:tcW w:w="4820" w:type="dxa"/>
          </w:tcPr>
          <w:p w:rsidR="00541209" w:rsidRPr="00AD4EA1" w:rsidRDefault="00541209" w:rsidP="0020071F">
            <w:pPr>
              <w:autoSpaceDE w:val="0"/>
              <w:autoSpaceDN w:val="0"/>
              <w:adjustRightInd w:val="0"/>
              <w:rPr>
                <w:rFonts w:eastAsia="Calibri"/>
                <w:sz w:val="18"/>
                <w:szCs w:val="18"/>
                <w:lang w:eastAsia="en-US"/>
              </w:rPr>
            </w:pP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 xml:space="preserve"> Ведение личного подсобного хозяйства на полевых участках (1.16):</w:t>
            </w:r>
          </w:p>
          <w:p w:rsidR="00541209" w:rsidRPr="00AD4EA1" w:rsidRDefault="00541209" w:rsidP="0020071F">
            <w:pPr>
              <w:widowControl w:val="0"/>
              <w:autoSpaceDE w:val="0"/>
              <w:autoSpaceDN w:val="0"/>
              <w:adjustRightInd w:val="0"/>
              <w:rPr>
                <w:rFonts w:eastAsia="Calibri"/>
                <w:b/>
                <w:sz w:val="18"/>
                <w:szCs w:val="18"/>
                <w:lang w:eastAsia="en-US"/>
              </w:rPr>
            </w:pPr>
            <w:r w:rsidRPr="00AD4EA1">
              <w:rPr>
                <w:rFonts w:eastAsia="Calibri"/>
                <w:sz w:val="18"/>
                <w:szCs w:val="18"/>
                <w:lang w:eastAsia="en-US"/>
              </w:rPr>
              <w:t>Производство сельскохозяйственной продукции без права возведения объектов капитального строительства</w:t>
            </w:r>
          </w:p>
        </w:tc>
        <w:tc>
          <w:tcPr>
            <w:tcW w:w="4819" w:type="dxa"/>
          </w:tcPr>
          <w:p w:rsidR="00541209" w:rsidRPr="00AD4EA1" w:rsidRDefault="00541209" w:rsidP="002D7411">
            <w:pPr>
              <w:numPr>
                <w:ilvl w:val="0"/>
                <w:numId w:val="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–500 </w:t>
            </w:r>
            <w:r w:rsidR="005E044F" w:rsidRPr="00AD4EA1">
              <w:rPr>
                <w:rFonts w:eastAsia="Calibri"/>
                <w:sz w:val="18"/>
                <w:szCs w:val="18"/>
                <w:lang w:eastAsia="en-US"/>
              </w:rPr>
              <w:t>кв. м</w:t>
            </w:r>
            <w:r w:rsidRPr="00AD4EA1">
              <w:rPr>
                <w:rFonts w:eastAsia="Calibri"/>
                <w:sz w:val="18"/>
                <w:szCs w:val="18"/>
                <w:lang w:eastAsia="en-US"/>
              </w:rPr>
              <w:t>.;</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541209" w:rsidRPr="00AD4EA1" w:rsidRDefault="00541209" w:rsidP="002D7411">
            <w:pPr>
              <w:numPr>
                <w:ilvl w:val="0"/>
                <w:numId w:val="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541209" w:rsidRPr="00AD4EA1" w:rsidRDefault="00541209" w:rsidP="002D7411">
            <w:pPr>
              <w:numPr>
                <w:ilvl w:val="0"/>
                <w:numId w:val="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высота зданий, строений, сооружений – </w:t>
            </w:r>
            <w:r w:rsidRPr="00AD4EA1">
              <w:rPr>
                <w:sz w:val="18"/>
                <w:szCs w:val="18"/>
              </w:rPr>
              <w:t>не подлежит установлению</w:t>
            </w:r>
            <w:r w:rsidRPr="00AD4EA1">
              <w:rPr>
                <w:rFonts w:eastAsia="Calibri"/>
                <w:sz w:val="18"/>
                <w:szCs w:val="18"/>
                <w:lang w:eastAsia="en-US"/>
              </w:rPr>
              <w:t>;</w:t>
            </w:r>
          </w:p>
          <w:p w:rsidR="00541209" w:rsidRPr="00AD4EA1" w:rsidRDefault="00541209" w:rsidP="002D7411">
            <w:pPr>
              <w:numPr>
                <w:ilvl w:val="0"/>
                <w:numId w:val="30"/>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 </w:t>
            </w:r>
            <w:r w:rsidRPr="00AD4EA1">
              <w:rPr>
                <w:sz w:val="18"/>
                <w:szCs w:val="18"/>
              </w:rPr>
              <w:t>0%.</w:t>
            </w:r>
          </w:p>
        </w:tc>
      </w:tr>
      <w:tr w:rsidR="006C739D" w:rsidRPr="00AD4EA1" w:rsidTr="0020071F">
        <w:trPr>
          <w:trHeight w:val="700"/>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Сенокошение</w:t>
            </w:r>
            <w:r w:rsidRPr="00AD4EA1">
              <w:rPr>
                <w:rFonts w:eastAsia="Calibri"/>
                <w:b/>
                <w:sz w:val="18"/>
                <w:szCs w:val="18"/>
                <w:lang w:eastAsia="en-US"/>
              </w:rPr>
              <w:tab/>
              <w:t>(1.19):</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t>Кошение трав, сбор и заготовка сена</w:t>
            </w:r>
          </w:p>
        </w:tc>
        <w:tc>
          <w:tcPr>
            <w:tcW w:w="4819" w:type="dxa"/>
            <w:vMerge w:val="restart"/>
          </w:tcPr>
          <w:p w:rsidR="00541209" w:rsidRPr="00AD4EA1" w:rsidRDefault="00541209" w:rsidP="002D7411">
            <w:pPr>
              <w:numPr>
                <w:ilvl w:val="0"/>
                <w:numId w:val="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541209" w:rsidRPr="00AD4EA1" w:rsidRDefault="00541209" w:rsidP="002D7411">
            <w:pPr>
              <w:numPr>
                <w:ilvl w:val="0"/>
                <w:numId w:val="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w:t>
            </w:r>
            <w:r w:rsidRPr="00AD4EA1">
              <w:rPr>
                <w:sz w:val="18"/>
                <w:szCs w:val="18"/>
              </w:rPr>
              <w:t>не подлежит установлению</w:t>
            </w:r>
            <w:r w:rsidRPr="00AD4EA1">
              <w:rPr>
                <w:rFonts w:eastAsia="Calibri"/>
                <w:sz w:val="18"/>
                <w:szCs w:val="18"/>
                <w:lang w:eastAsia="en-US"/>
              </w:rPr>
              <w:t xml:space="preserve">; </w:t>
            </w:r>
          </w:p>
          <w:p w:rsidR="00541209" w:rsidRPr="00AD4EA1" w:rsidRDefault="00541209" w:rsidP="002D7411">
            <w:pPr>
              <w:numPr>
                <w:ilvl w:val="0"/>
                <w:numId w:val="41"/>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подлежит установлению;</w:t>
            </w:r>
          </w:p>
          <w:p w:rsidR="00541209" w:rsidRPr="00AD4EA1" w:rsidRDefault="00541209" w:rsidP="002D7411">
            <w:pPr>
              <w:numPr>
                <w:ilvl w:val="0"/>
                <w:numId w:val="4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w:t>
            </w:r>
            <w:r w:rsidRPr="00AD4EA1">
              <w:rPr>
                <w:sz w:val="18"/>
                <w:szCs w:val="18"/>
              </w:rPr>
              <w:t>– 0%.</w:t>
            </w:r>
          </w:p>
        </w:tc>
      </w:tr>
      <w:tr w:rsidR="006C739D" w:rsidRPr="00AD4EA1" w:rsidTr="0020071F">
        <w:trPr>
          <w:trHeight w:val="700"/>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Выпас сельскохозяйственных животных (1.20):</w:t>
            </w: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sz w:val="18"/>
                <w:szCs w:val="18"/>
                <w:lang w:eastAsia="en-US"/>
              </w:rPr>
              <w:t>Выпас сельскохозяйственных животных</w:t>
            </w:r>
          </w:p>
        </w:tc>
        <w:tc>
          <w:tcPr>
            <w:tcW w:w="4819" w:type="dxa"/>
            <w:vMerge/>
          </w:tcPr>
          <w:p w:rsidR="00541209" w:rsidRPr="00AD4EA1" w:rsidRDefault="00541209" w:rsidP="0020071F">
            <w:pPr>
              <w:tabs>
                <w:tab w:val="left" w:pos="34"/>
                <w:tab w:val="left" w:pos="317"/>
              </w:tabs>
              <w:autoSpaceDE w:val="0"/>
              <w:autoSpaceDN w:val="0"/>
              <w:adjustRightInd w:val="0"/>
              <w:rPr>
                <w:rFonts w:eastAsia="Calibri"/>
                <w:sz w:val="18"/>
                <w:szCs w:val="18"/>
                <w:lang w:eastAsia="en-US"/>
              </w:rPr>
            </w:pPr>
          </w:p>
        </w:tc>
      </w:tr>
      <w:tr w:rsidR="006C739D" w:rsidRPr="00AD4EA1" w:rsidTr="0020071F">
        <w:trPr>
          <w:trHeight w:val="700"/>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Запас (12.3):</w:t>
            </w: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sz w:val="18"/>
                <w:szCs w:val="18"/>
                <w:lang w:eastAsia="en-US"/>
              </w:rPr>
              <w:t>Отсутствие хозяйственной деятельности</w:t>
            </w:r>
          </w:p>
        </w:tc>
        <w:tc>
          <w:tcPr>
            <w:tcW w:w="4819" w:type="dxa"/>
          </w:tcPr>
          <w:p w:rsidR="00541209" w:rsidRPr="00AD4EA1" w:rsidRDefault="00541209" w:rsidP="002D7411">
            <w:pPr>
              <w:numPr>
                <w:ilvl w:val="0"/>
                <w:numId w:val="3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541209" w:rsidRPr="00AD4EA1" w:rsidRDefault="00541209" w:rsidP="002D7411">
            <w:pPr>
              <w:numPr>
                <w:ilvl w:val="0"/>
                <w:numId w:val="33"/>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541209" w:rsidRPr="00AD4EA1" w:rsidRDefault="00541209" w:rsidP="002D7411">
            <w:pPr>
              <w:numPr>
                <w:ilvl w:val="0"/>
                <w:numId w:val="3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541209" w:rsidP="002D7411">
            <w:pPr>
              <w:numPr>
                <w:ilvl w:val="0"/>
                <w:numId w:val="3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tc>
      </w:tr>
      <w:tr w:rsidR="00461B76" w:rsidRPr="00AD4EA1" w:rsidTr="0020071F">
        <w:trPr>
          <w:trHeight w:val="700"/>
        </w:trPr>
        <w:tc>
          <w:tcPr>
            <w:tcW w:w="4820" w:type="dxa"/>
          </w:tcPr>
          <w:p w:rsidR="00461B76" w:rsidRPr="00AD4EA1" w:rsidRDefault="00461B76" w:rsidP="0001296D">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461B76" w:rsidRPr="00AD4EA1" w:rsidRDefault="00461B76" w:rsidP="0001296D">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61B76" w:rsidRPr="00AD4EA1" w:rsidRDefault="00461B76" w:rsidP="0001296D">
            <w:pPr>
              <w:autoSpaceDE w:val="0"/>
              <w:autoSpaceDN w:val="0"/>
              <w:adjustRightInd w:val="0"/>
              <w:rPr>
                <w:rFonts w:eastAsia="Calibri"/>
                <w:sz w:val="18"/>
                <w:szCs w:val="18"/>
                <w:lang w:eastAsia="en-US"/>
              </w:rPr>
            </w:pPr>
          </w:p>
        </w:tc>
        <w:tc>
          <w:tcPr>
            <w:tcW w:w="4819" w:type="dxa"/>
          </w:tcPr>
          <w:p w:rsidR="00461B76" w:rsidRPr="00AD4EA1" w:rsidRDefault="00461B76" w:rsidP="0001296D">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461B76" w:rsidRPr="00AD4EA1" w:rsidRDefault="00461B76" w:rsidP="0001296D">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bl>
    <w:p w:rsidR="00541209" w:rsidRPr="00AD4EA1" w:rsidRDefault="00541209" w:rsidP="00541209">
      <w:pPr>
        <w:rPr>
          <w:b/>
          <w:bCs/>
          <w:sz w:val="23"/>
          <w:szCs w:val="23"/>
        </w:rPr>
      </w:pPr>
    </w:p>
    <w:p w:rsidR="00541209" w:rsidRPr="00AD4EA1" w:rsidRDefault="00541209" w:rsidP="005B34E1">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541209" w:rsidRPr="00AD4EA1" w:rsidRDefault="00541209" w:rsidP="005B34E1">
      <w:pPr>
        <w:ind w:firstLine="709"/>
        <w:rPr>
          <w:bCs/>
          <w:sz w:val="22"/>
          <w:szCs w:val="22"/>
        </w:rPr>
      </w:pPr>
    </w:p>
    <w:p w:rsidR="00541209" w:rsidRPr="00AD4EA1" w:rsidRDefault="00541209" w:rsidP="005B34E1">
      <w:pPr>
        <w:ind w:firstLine="709"/>
        <w:rPr>
          <w:bCs/>
        </w:rPr>
      </w:pPr>
      <w:r w:rsidRPr="00AD4EA1">
        <w:rPr>
          <w:bCs/>
        </w:rPr>
        <w:t>Не подлежат установлению.</w:t>
      </w:r>
    </w:p>
    <w:p w:rsidR="00541209" w:rsidRPr="00AD4EA1" w:rsidRDefault="00541209" w:rsidP="005B34E1">
      <w:pPr>
        <w:ind w:firstLine="709"/>
        <w:rPr>
          <w:b/>
          <w:bCs/>
          <w:sz w:val="22"/>
          <w:szCs w:val="22"/>
        </w:rPr>
      </w:pPr>
    </w:p>
    <w:p w:rsidR="00541209" w:rsidRPr="00AD4EA1" w:rsidRDefault="00541209" w:rsidP="005B34E1">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541209" w:rsidRPr="00AD4EA1" w:rsidRDefault="00541209" w:rsidP="00541209">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tcPr>
          <w:p w:rsidR="00541209" w:rsidRPr="00AD4EA1" w:rsidRDefault="00541209"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541209" w:rsidRPr="00AD4EA1" w:rsidRDefault="00541209" w:rsidP="0020071F">
            <w:pPr>
              <w:jc w:val="center"/>
              <w:rPr>
                <w:sz w:val="22"/>
                <w:szCs w:val="22"/>
              </w:rPr>
            </w:pP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111"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vAlign w:val="center"/>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Пчеловодство (1.12):</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 xml:space="preserve">Осуществление хозяйственной деятельности, в </w:t>
            </w:r>
            <w:r w:rsidRPr="00AD4EA1">
              <w:rPr>
                <w:rFonts w:eastAsia="Calibri"/>
                <w:sz w:val="18"/>
                <w:szCs w:val="18"/>
                <w:lang w:eastAsia="en-US"/>
              </w:rPr>
              <w:lastRenderedPageBreak/>
              <w:t>том числе на сельскохозяйственных угодьях, по разведению, содержанию и использованию пчел и иных полезных насекомых;</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ульев, иных объектов и оборудования, необходимого для пчеловодства и разведениях иных полезных насекомых;</w:t>
            </w:r>
          </w:p>
          <w:p w:rsidR="00541209" w:rsidRPr="00AD4EA1" w:rsidRDefault="00541209" w:rsidP="0020071F">
            <w:pPr>
              <w:autoSpaceDE w:val="0"/>
              <w:autoSpaceDN w:val="0"/>
              <w:adjustRightInd w:val="0"/>
              <w:rPr>
                <w:rFonts w:eastAsia="Calibri"/>
                <w:bCs/>
                <w:sz w:val="18"/>
                <w:szCs w:val="18"/>
                <w:lang w:eastAsia="en-US"/>
              </w:rPr>
            </w:pPr>
            <w:r w:rsidRPr="00AD4EA1">
              <w:rPr>
                <w:rFonts w:eastAsia="Calibri"/>
                <w:sz w:val="18"/>
                <w:szCs w:val="18"/>
                <w:lang w:eastAsia="en-US"/>
              </w:rPr>
              <w:t>размещение сооружений используемых для хранения и первичной переработки продукции пчеловодства</w:t>
            </w:r>
          </w:p>
        </w:tc>
        <w:tc>
          <w:tcPr>
            <w:tcW w:w="5528" w:type="dxa"/>
            <w:vMerge w:val="restart"/>
            <w:vAlign w:val="center"/>
          </w:tcPr>
          <w:p w:rsidR="00541209" w:rsidRPr="00AD4EA1" w:rsidRDefault="00541209" w:rsidP="00EA1FA3">
            <w:pPr>
              <w:numPr>
                <w:ilvl w:val="0"/>
                <w:numId w:val="146"/>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w:t>
            </w:r>
          </w:p>
          <w:p w:rsidR="00541209" w:rsidRPr="00AD4EA1" w:rsidRDefault="00541209"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lastRenderedPageBreak/>
              <w:t xml:space="preserve">Минимальная площадь земельного участка –500 </w:t>
            </w:r>
            <w:r w:rsidR="005E044F" w:rsidRPr="00AD4EA1">
              <w:rPr>
                <w:rFonts w:eastAsia="Calibri"/>
                <w:sz w:val="18"/>
                <w:szCs w:val="18"/>
                <w:lang w:eastAsia="en-US"/>
              </w:rPr>
              <w:t>кв. м</w:t>
            </w:r>
            <w:r w:rsidRPr="00AD4EA1">
              <w:rPr>
                <w:rFonts w:eastAsia="Calibri"/>
                <w:sz w:val="18"/>
                <w:szCs w:val="18"/>
                <w:lang w:eastAsia="en-US"/>
              </w:rPr>
              <w:t>;</w:t>
            </w:r>
          </w:p>
          <w:p w:rsidR="00541209" w:rsidRPr="00AD4EA1" w:rsidRDefault="00541209"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41209" w:rsidRPr="00AD4EA1" w:rsidRDefault="00541209" w:rsidP="0020071F">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541209" w:rsidRPr="00AD4EA1" w:rsidRDefault="00541209" w:rsidP="00EA1FA3">
            <w:pPr>
              <w:numPr>
                <w:ilvl w:val="0"/>
                <w:numId w:val="14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541209" w:rsidRPr="00AD4EA1" w:rsidRDefault="00541209" w:rsidP="00EA1FA3">
            <w:pPr>
              <w:numPr>
                <w:ilvl w:val="0"/>
                <w:numId w:val="14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541209" w:rsidP="00EA1FA3">
            <w:pPr>
              <w:numPr>
                <w:ilvl w:val="0"/>
                <w:numId w:val="14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 0% </w:t>
            </w:r>
          </w:p>
          <w:p w:rsidR="00541209" w:rsidRPr="00AD4EA1" w:rsidRDefault="00541209" w:rsidP="0020071F">
            <w:pPr>
              <w:autoSpaceDE w:val="0"/>
              <w:autoSpaceDN w:val="0"/>
              <w:adjustRightInd w:val="0"/>
              <w:rPr>
                <w:rFonts w:eastAsia="Calibri"/>
                <w:bCs/>
                <w:sz w:val="20"/>
                <w:szCs w:val="20"/>
                <w:lang w:eastAsia="en-US"/>
              </w:rPr>
            </w:pPr>
          </w:p>
        </w:tc>
      </w:tr>
      <w:tr w:rsidR="00541209" w:rsidRPr="00AD4EA1" w:rsidTr="0020071F">
        <w:tc>
          <w:tcPr>
            <w:tcW w:w="4111" w:type="dxa"/>
            <w:vAlign w:val="center"/>
          </w:tcPr>
          <w:p w:rsidR="00541209" w:rsidRPr="00AD4EA1" w:rsidRDefault="00541209" w:rsidP="0020071F">
            <w:pPr>
              <w:autoSpaceDE w:val="0"/>
              <w:autoSpaceDN w:val="0"/>
              <w:adjustRightInd w:val="0"/>
              <w:rPr>
                <w:sz w:val="18"/>
                <w:szCs w:val="18"/>
              </w:rPr>
            </w:pPr>
            <w:r w:rsidRPr="00AD4EA1">
              <w:rPr>
                <w:rFonts w:eastAsia="Calibri"/>
                <w:b/>
                <w:sz w:val="18"/>
                <w:szCs w:val="18"/>
                <w:lang w:eastAsia="en-US"/>
              </w:rPr>
              <w:lastRenderedPageBreak/>
              <w:t>Научное обеспечение сельского хозяйства (1.14):</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коллекций генетических ресурсов растений</w:t>
            </w:r>
          </w:p>
        </w:tc>
        <w:tc>
          <w:tcPr>
            <w:tcW w:w="5528" w:type="dxa"/>
            <w:vMerge/>
            <w:vAlign w:val="center"/>
          </w:tcPr>
          <w:p w:rsidR="00541209" w:rsidRPr="00AD4EA1" w:rsidRDefault="00541209" w:rsidP="0020071F">
            <w:pPr>
              <w:autoSpaceDE w:val="0"/>
              <w:autoSpaceDN w:val="0"/>
              <w:adjustRightInd w:val="0"/>
              <w:jc w:val="center"/>
              <w:rPr>
                <w:rFonts w:eastAsia="Calibri"/>
                <w:bCs/>
                <w:sz w:val="20"/>
                <w:szCs w:val="20"/>
                <w:lang w:eastAsia="en-US"/>
              </w:rPr>
            </w:pPr>
          </w:p>
        </w:tc>
      </w:tr>
    </w:tbl>
    <w:p w:rsidR="00541209" w:rsidRPr="00AD4EA1" w:rsidRDefault="00541209" w:rsidP="00541209">
      <w:pPr>
        <w:ind w:firstLine="567"/>
        <w:rPr>
          <w:b/>
        </w:rPr>
      </w:pPr>
    </w:p>
    <w:p w:rsidR="00541209" w:rsidRPr="00AD4EA1" w:rsidRDefault="00541209" w:rsidP="00541209">
      <w:pPr>
        <w:tabs>
          <w:tab w:val="left" w:pos="851"/>
        </w:tabs>
        <w:ind w:firstLine="709"/>
        <w:contextualSpacing/>
        <w:rPr>
          <w:b/>
          <w:bCs/>
          <w:sz w:val="22"/>
          <w:szCs w:val="22"/>
        </w:rPr>
      </w:pPr>
      <w:r w:rsidRPr="00AD4EA1">
        <w:rPr>
          <w:b/>
          <w:bCs/>
          <w:sz w:val="22"/>
          <w:szCs w:val="22"/>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41209" w:rsidRPr="00AD4EA1" w:rsidRDefault="00541209" w:rsidP="00541209">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513 \h \n \t  \* MERGEFORMAT ">
        <w:r w:rsidR="007F7EF4">
          <w:t>0</w:t>
        </w:r>
      </w:fldSimple>
      <w:r w:rsidRPr="00AD4EA1">
        <w:rPr>
          <w:bCs/>
        </w:rPr>
        <w:t xml:space="preserve"> гл. </w:t>
      </w:r>
      <w:fldSimple w:instr=" REF  _Ref37328529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951928" w:rsidRPr="00AD4EA1" w:rsidRDefault="00541209" w:rsidP="00541209">
      <w:pPr>
        <w:pStyle w:val="afff1"/>
        <w:ind w:left="0" w:firstLine="720"/>
        <w:rPr>
          <w:b w:val="0"/>
          <w:sz w:val="24"/>
          <w:szCs w:val="24"/>
        </w:rPr>
      </w:pPr>
      <w:r w:rsidRPr="00AD4EA1">
        <w:rPr>
          <w:b w:val="0"/>
          <w:bCs w:val="0"/>
          <w:sz w:val="24"/>
          <w:szCs w:val="24"/>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544 \h \n \t  \* MERGEFORMAT ">
        <w:r w:rsidR="007F7EF4">
          <w:t>0</w:t>
        </w:r>
      </w:fldSimple>
      <w:r w:rsidRPr="00AD4EA1">
        <w:rPr>
          <w:b w:val="0"/>
          <w:bCs w:val="0"/>
          <w:sz w:val="24"/>
          <w:szCs w:val="24"/>
        </w:rPr>
        <w:t xml:space="preserve"> гл. </w:t>
      </w:r>
      <w:fldSimple w:instr=" REF  _Ref37328553 \h \n \t  \* MERGEFORMAT ">
        <w:r w:rsidR="007F7EF4" w:rsidRPr="007F7EF4">
          <w:rPr>
            <w:b w:val="0"/>
            <w:bCs w:val="0"/>
            <w:sz w:val="24"/>
            <w:szCs w:val="24"/>
          </w:rPr>
          <w:t>16</w:t>
        </w:r>
      </w:fldSimple>
      <w:r w:rsidRPr="00AD4EA1">
        <w:rPr>
          <w:b w:val="0"/>
          <w:bCs w:val="0"/>
          <w:sz w:val="24"/>
          <w:szCs w:val="24"/>
        </w:rPr>
        <w:t xml:space="preserve"> ч. </w:t>
      </w:r>
      <w:r w:rsidRPr="00AD4EA1">
        <w:rPr>
          <w:b w:val="0"/>
          <w:bCs w:val="0"/>
          <w:sz w:val="24"/>
          <w:szCs w:val="24"/>
          <w:lang w:val="en-US"/>
        </w:rPr>
        <w:t>III</w:t>
      </w:r>
      <w:r w:rsidRPr="00AD4EA1">
        <w:rPr>
          <w:b w:val="0"/>
          <w:bCs w:val="0"/>
          <w:sz w:val="24"/>
          <w:szCs w:val="24"/>
        </w:rPr>
        <w:t xml:space="preserve"> настоящих Правил в соответствии с законодательством Российской Федерации.</w:t>
      </w:r>
    </w:p>
    <w:p w:rsidR="0080530F" w:rsidRPr="00AD4EA1" w:rsidRDefault="00A93A78" w:rsidP="006C739D">
      <w:pPr>
        <w:pStyle w:val="3"/>
        <w:numPr>
          <w:ilvl w:val="0"/>
          <w:numId w:val="0"/>
        </w:numPr>
        <w:spacing w:before="240"/>
        <w:ind w:firstLine="709"/>
        <w:rPr>
          <w:szCs w:val="24"/>
        </w:rPr>
      </w:pPr>
      <w:bookmarkStart w:id="151" w:name="_Toc37163754"/>
      <w:bookmarkStart w:id="152" w:name="_Toc135402890"/>
      <w:r>
        <w:rPr>
          <w:b w:val="0"/>
          <w:szCs w:val="24"/>
        </w:rPr>
        <w:t>Статья 36</w:t>
      </w:r>
      <w:r w:rsidR="007E4FD0" w:rsidRPr="00AD4EA1">
        <w:rPr>
          <w:b w:val="0"/>
          <w:szCs w:val="24"/>
        </w:rPr>
        <w:t>.</w:t>
      </w:r>
      <w:r w:rsidR="0080530F" w:rsidRPr="00AD4EA1">
        <w:rPr>
          <w:szCs w:val="24"/>
        </w:rPr>
        <w:t>Территориальная зона СХ-2 – Зона, занятая объектами сельскохозяйственного назначения и предназначенная для ведения сельского хозяйства</w:t>
      </w:r>
      <w:bookmarkEnd w:id="151"/>
      <w:bookmarkEnd w:id="152"/>
    </w:p>
    <w:p w:rsidR="00541209" w:rsidRPr="00AD4EA1" w:rsidRDefault="00541209" w:rsidP="005B34E1">
      <w:pPr>
        <w:ind w:firstLine="709"/>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19"/>
      </w:tblGrid>
      <w:tr w:rsidR="006C739D" w:rsidRPr="00AD4EA1" w:rsidTr="009E5749">
        <w:tc>
          <w:tcPr>
            <w:tcW w:w="4820" w:type="dxa"/>
            <w:vAlign w:val="center"/>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06E97" w:rsidRPr="00AD4EA1" w:rsidRDefault="00C06E97" w:rsidP="009E5749">
            <w:pPr>
              <w:jc w:val="center"/>
            </w:pPr>
          </w:p>
        </w:tc>
        <w:tc>
          <w:tcPr>
            <w:tcW w:w="4819"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9E5749">
        <w:tc>
          <w:tcPr>
            <w:tcW w:w="4820"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4819"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c>
          <w:tcPr>
            <w:tcW w:w="4820" w:type="dxa"/>
            <w:vAlign w:val="center"/>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Растениеводство (1.1):</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bCs/>
                <w:sz w:val="18"/>
                <w:szCs w:val="18"/>
                <w:lang w:eastAsia="en-US"/>
              </w:rPr>
              <w:t>Осуществление хозяйственной деятельности, связанной с выращиванием сельскохозяйственных культур.</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bCs/>
                <w:sz w:val="18"/>
                <w:szCs w:val="18"/>
                <w:lang w:eastAsia="en-US"/>
              </w:rPr>
              <w:t>Содержание данного вида разрешенного использования включает в себя содержание видов разрешенного использования с кодами 1.2 - 1.6</w:t>
            </w:r>
          </w:p>
          <w:p w:rsidR="00C06E97" w:rsidRPr="00AD4EA1" w:rsidRDefault="00C06E97" w:rsidP="009E5749">
            <w:pPr>
              <w:autoSpaceDE w:val="0"/>
              <w:autoSpaceDN w:val="0"/>
              <w:adjustRightInd w:val="0"/>
              <w:rPr>
                <w:rFonts w:eastAsia="Calibri"/>
                <w:bCs/>
                <w:sz w:val="18"/>
                <w:szCs w:val="18"/>
                <w:lang w:eastAsia="en-US"/>
              </w:rPr>
            </w:pPr>
          </w:p>
        </w:tc>
        <w:tc>
          <w:tcPr>
            <w:tcW w:w="4819" w:type="dxa"/>
            <w:vMerge w:val="restart"/>
            <w:vAlign w:val="center"/>
          </w:tcPr>
          <w:p w:rsidR="00C06E97" w:rsidRPr="00AD4EA1" w:rsidRDefault="00C06E97" w:rsidP="00EA1FA3">
            <w:pPr>
              <w:numPr>
                <w:ilvl w:val="0"/>
                <w:numId w:val="15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земельного участка: </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w:t>
            </w:r>
            <w:r w:rsidR="00AE5A46">
              <w:rPr>
                <w:rFonts w:eastAsia="Calibri"/>
                <w:sz w:val="18"/>
                <w:szCs w:val="18"/>
                <w:lang w:eastAsia="en-US"/>
              </w:rPr>
              <w:t xml:space="preserve">лощадь земельного участка – </w:t>
            </w:r>
            <w:r w:rsidRPr="00AD4EA1">
              <w:rPr>
                <w:rFonts w:eastAsia="Calibri"/>
                <w:sz w:val="18"/>
                <w:szCs w:val="18"/>
                <w:lang w:eastAsia="en-US"/>
              </w:rPr>
              <w:t>700 кв.м;</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06E97" w:rsidRPr="00AD4EA1" w:rsidRDefault="00C06E97" w:rsidP="00EA1FA3">
            <w:pPr>
              <w:numPr>
                <w:ilvl w:val="0"/>
                <w:numId w:val="15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06E97" w:rsidRPr="00AD4EA1" w:rsidRDefault="00C06E97" w:rsidP="00EA1FA3">
            <w:pPr>
              <w:numPr>
                <w:ilvl w:val="0"/>
                <w:numId w:val="15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7"/>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60% </w:t>
            </w:r>
          </w:p>
          <w:p w:rsidR="00C06E97" w:rsidRPr="00AD4EA1" w:rsidRDefault="00C06E97" w:rsidP="009E5749">
            <w:pPr>
              <w:tabs>
                <w:tab w:val="left" w:pos="34"/>
                <w:tab w:val="left" w:pos="317"/>
              </w:tabs>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C06E97" w:rsidRPr="00AD4EA1" w:rsidRDefault="00C06E97" w:rsidP="009E5749">
            <w:pPr>
              <w:rPr>
                <w:rFonts w:eastAsia="Calibri"/>
                <w:bCs/>
                <w:sz w:val="18"/>
                <w:szCs w:val="18"/>
                <w:lang w:eastAsia="en-US"/>
              </w:rPr>
            </w:pPr>
          </w:p>
        </w:tc>
      </w:tr>
      <w:tr w:rsidR="006C739D" w:rsidRPr="00AD4EA1" w:rsidTr="009E5749">
        <w:trPr>
          <w:trHeight w:val="1118"/>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Животноводство (1.7):</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D4EA1">
                <w:rPr>
                  <w:rFonts w:eastAsia="Calibri"/>
                  <w:sz w:val="18"/>
                  <w:szCs w:val="18"/>
                  <w:lang w:eastAsia="en-US"/>
                </w:rPr>
                <w:t>кодами 1.8</w:t>
              </w:r>
            </w:hyperlink>
            <w:r w:rsidRPr="00AD4EA1">
              <w:rPr>
                <w:rFonts w:eastAsia="Calibri"/>
                <w:sz w:val="18"/>
                <w:szCs w:val="18"/>
                <w:lang w:eastAsia="en-US"/>
              </w:rPr>
              <w:t xml:space="preserve"> - </w:t>
            </w:r>
            <w:hyperlink w:anchor="Par91" w:tooltip="1.11" w:history="1">
              <w:r w:rsidRPr="00AD4EA1">
                <w:rPr>
                  <w:rFonts w:eastAsia="Calibri"/>
                  <w:sz w:val="18"/>
                  <w:szCs w:val="18"/>
                  <w:lang w:eastAsia="en-US"/>
                </w:rPr>
                <w:t>1.11</w:t>
              </w:r>
            </w:hyperlink>
            <w:r w:rsidRPr="00AD4EA1">
              <w:rPr>
                <w:rFonts w:eastAsia="Calibri"/>
                <w:sz w:val="18"/>
                <w:szCs w:val="18"/>
                <w:lang w:eastAsia="en-US"/>
              </w:rPr>
              <w:t xml:space="preserve">, </w:t>
            </w:r>
            <w:hyperlink w:anchor="Par107" w:tooltip="1.15" w:history="1">
              <w:r w:rsidRPr="00AD4EA1">
                <w:rPr>
                  <w:rFonts w:eastAsia="Calibri"/>
                  <w:sz w:val="18"/>
                  <w:szCs w:val="18"/>
                  <w:lang w:eastAsia="en-US"/>
                </w:rPr>
                <w:t>1.15</w:t>
              </w:r>
            </w:hyperlink>
            <w:r w:rsidRPr="00AD4EA1">
              <w:rPr>
                <w:rFonts w:eastAsia="Calibri"/>
                <w:sz w:val="18"/>
                <w:szCs w:val="18"/>
                <w:lang w:eastAsia="en-US"/>
              </w:rPr>
              <w:t xml:space="preserve">, </w:t>
            </w:r>
            <w:hyperlink w:anchor="Par120" w:tooltip="1.19" w:history="1">
              <w:r w:rsidRPr="00AD4EA1">
                <w:rPr>
                  <w:rFonts w:eastAsia="Calibri"/>
                  <w:sz w:val="18"/>
                  <w:szCs w:val="18"/>
                  <w:lang w:eastAsia="en-US"/>
                </w:rPr>
                <w:t>1.19</w:t>
              </w:r>
            </w:hyperlink>
            <w:r w:rsidRPr="00AD4EA1">
              <w:rPr>
                <w:rFonts w:eastAsia="Calibri"/>
                <w:sz w:val="18"/>
                <w:szCs w:val="18"/>
                <w:lang w:eastAsia="en-US"/>
              </w:rPr>
              <w:t xml:space="preserve">, </w:t>
            </w:r>
            <w:hyperlink w:anchor="Par124" w:tooltip="1.20" w:history="1">
              <w:r w:rsidRPr="00AD4EA1">
                <w:rPr>
                  <w:rFonts w:eastAsia="Calibri"/>
                  <w:sz w:val="18"/>
                  <w:szCs w:val="18"/>
                  <w:lang w:eastAsia="en-US"/>
                </w:rPr>
                <w:t>1.20</w:t>
              </w:r>
            </w:hyperlink>
          </w:p>
          <w:p w:rsidR="00C06E97" w:rsidRPr="00AD4EA1" w:rsidRDefault="00C06E97" w:rsidP="009E5749">
            <w:pPr>
              <w:autoSpaceDE w:val="0"/>
              <w:autoSpaceDN w:val="0"/>
              <w:adjustRightInd w:val="0"/>
              <w:rPr>
                <w:rFonts w:eastAsia="Calibri"/>
                <w:sz w:val="18"/>
                <w:szCs w:val="18"/>
                <w:lang w:eastAsia="en-US"/>
              </w:rPr>
            </w:pPr>
          </w:p>
        </w:tc>
        <w:tc>
          <w:tcPr>
            <w:tcW w:w="4819" w:type="dxa"/>
            <w:vMerge/>
          </w:tcPr>
          <w:p w:rsidR="00C06E97" w:rsidRPr="00AD4EA1" w:rsidRDefault="00C06E97" w:rsidP="009E5749"/>
        </w:tc>
      </w:tr>
      <w:tr w:rsidR="006C739D" w:rsidRPr="00AD4EA1" w:rsidTr="009E5749">
        <w:trPr>
          <w:trHeight w:val="1118"/>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Пчеловодство (1.12):</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ульев, иных объектов и оборудования, необходимого для пчеловодства и разведениях иных полезных насекомых;</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размещениесооружений используемых для хранения и первичной переработки продукции пчеловодства</w:t>
            </w:r>
          </w:p>
          <w:p w:rsidR="00C06E97" w:rsidRPr="00AD4EA1" w:rsidRDefault="00C06E97" w:rsidP="009E5749">
            <w:pPr>
              <w:autoSpaceDE w:val="0"/>
              <w:autoSpaceDN w:val="0"/>
              <w:adjustRightInd w:val="0"/>
              <w:rPr>
                <w:rFonts w:eastAsia="Calibri"/>
                <w:b/>
                <w:sz w:val="18"/>
                <w:szCs w:val="18"/>
                <w:lang w:eastAsia="en-US"/>
              </w:rPr>
            </w:pPr>
          </w:p>
        </w:tc>
        <w:tc>
          <w:tcPr>
            <w:tcW w:w="4819" w:type="dxa"/>
            <w:vMerge w:val="restart"/>
          </w:tcPr>
          <w:p w:rsidR="00C06E97" w:rsidRPr="00AD4EA1" w:rsidRDefault="00C06E97" w:rsidP="00EA1FA3">
            <w:pPr>
              <w:numPr>
                <w:ilvl w:val="0"/>
                <w:numId w:val="158"/>
              </w:numPr>
              <w:tabs>
                <w:tab w:val="left" w:pos="34"/>
                <w:tab w:val="left" w:pos="317"/>
              </w:tabs>
              <w:autoSpaceDE w:val="0"/>
              <w:autoSpaceDN w:val="0"/>
              <w:adjustRightInd w:val="0"/>
              <w:ind w:left="0" w:firstLine="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–500 кв.м;</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06E97" w:rsidRPr="00AD4EA1" w:rsidRDefault="00C06E97" w:rsidP="00EA1FA3">
            <w:pPr>
              <w:numPr>
                <w:ilvl w:val="0"/>
                <w:numId w:val="158"/>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06E97" w:rsidRPr="00AD4EA1" w:rsidRDefault="00C06E97" w:rsidP="00EA1FA3">
            <w:pPr>
              <w:numPr>
                <w:ilvl w:val="0"/>
                <w:numId w:val="158"/>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8"/>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60% </w:t>
            </w:r>
          </w:p>
          <w:p w:rsidR="00C06E97" w:rsidRPr="00AD4EA1" w:rsidRDefault="00C06E97" w:rsidP="009E5749">
            <w:pPr>
              <w:tabs>
                <w:tab w:val="left" w:pos="317"/>
              </w:tabs>
              <w:autoSpaceDE w:val="0"/>
              <w:autoSpaceDN w:val="0"/>
              <w:adjustRightInd w:val="0"/>
              <w:ind w:left="34" w:firstLine="28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C06E97" w:rsidRPr="00AD4EA1" w:rsidRDefault="00C06E97" w:rsidP="009E5749">
            <w:pPr>
              <w:autoSpaceDE w:val="0"/>
              <w:autoSpaceDN w:val="0"/>
              <w:adjustRightInd w:val="0"/>
              <w:rPr>
                <w:rFonts w:eastAsia="Calibri"/>
                <w:sz w:val="18"/>
                <w:szCs w:val="18"/>
                <w:lang w:eastAsia="en-US"/>
              </w:rPr>
            </w:pPr>
          </w:p>
        </w:tc>
      </w:tr>
      <w:tr w:rsidR="006C739D" w:rsidRPr="00AD4EA1" w:rsidTr="009E5749">
        <w:trPr>
          <w:trHeight w:val="274"/>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Рыбоводство (1.13)</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сооружений, оборудования, необходимых для осуществления рыбоводства (аквакультуры)</w:t>
            </w:r>
          </w:p>
          <w:p w:rsidR="00C06E97" w:rsidRPr="00AD4EA1" w:rsidRDefault="00C06E97" w:rsidP="009E5749">
            <w:pPr>
              <w:widowControl w:val="0"/>
              <w:autoSpaceDE w:val="0"/>
              <w:autoSpaceDN w:val="0"/>
              <w:adjustRightInd w:val="0"/>
              <w:rPr>
                <w:rFonts w:eastAsia="Calibri"/>
                <w:sz w:val="18"/>
                <w:szCs w:val="18"/>
                <w:lang w:eastAsia="en-US"/>
              </w:rPr>
            </w:pPr>
          </w:p>
        </w:tc>
        <w:tc>
          <w:tcPr>
            <w:tcW w:w="4819" w:type="dxa"/>
            <w:vMerge/>
          </w:tcPr>
          <w:p w:rsidR="00C06E97" w:rsidRPr="00AD4EA1" w:rsidRDefault="00C06E97" w:rsidP="009E5749">
            <w:pPr>
              <w:autoSpaceDE w:val="0"/>
              <w:autoSpaceDN w:val="0"/>
              <w:adjustRightInd w:val="0"/>
              <w:rPr>
                <w:rFonts w:eastAsia="Calibri"/>
                <w:sz w:val="18"/>
                <w:szCs w:val="18"/>
                <w:lang w:eastAsia="en-US"/>
              </w:rPr>
            </w:pPr>
          </w:p>
        </w:tc>
      </w:tr>
      <w:tr w:rsidR="006C739D" w:rsidRPr="00AD4EA1" w:rsidTr="009E5749">
        <w:trPr>
          <w:trHeight w:val="566"/>
        </w:trPr>
        <w:tc>
          <w:tcPr>
            <w:tcW w:w="4820" w:type="dxa"/>
          </w:tcPr>
          <w:p w:rsidR="00C06E97" w:rsidRPr="00AD4EA1" w:rsidRDefault="00C06E97" w:rsidP="009E5749">
            <w:pPr>
              <w:autoSpaceDE w:val="0"/>
              <w:autoSpaceDN w:val="0"/>
              <w:adjustRightInd w:val="0"/>
              <w:rPr>
                <w:sz w:val="18"/>
                <w:szCs w:val="18"/>
              </w:rPr>
            </w:pPr>
            <w:r w:rsidRPr="00AD4EA1">
              <w:rPr>
                <w:rFonts w:eastAsia="Calibri"/>
                <w:b/>
                <w:sz w:val="18"/>
                <w:szCs w:val="18"/>
                <w:lang w:eastAsia="en-US"/>
              </w:rPr>
              <w:t>Научное обеспечение сельского хозяйства (1.14):</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коллекций генетических ресурсов растений</w:t>
            </w:r>
          </w:p>
        </w:tc>
        <w:tc>
          <w:tcPr>
            <w:tcW w:w="4819" w:type="dxa"/>
            <w:vMerge w:val="restart"/>
          </w:tcPr>
          <w:p w:rsidR="00C06E97" w:rsidRPr="00AD4EA1" w:rsidRDefault="00C06E97" w:rsidP="00EA1FA3">
            <w:pPr>
              <w:numPr>
                <w:ilvl w:val="0"/>
                <w:numId w:val="15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–500 кв.м;</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06E97" w:rsidRPr="00AD4EA1" w:rsidRDefault="00C06E97" w:rsidP="009E5749">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06E97" w:rsidRPr="00AD4EA1" w:rsidRDefault="00C06E97" w:rsidP="00EA1FA3">
            <w:pPr>
              <w:numPr>
                <w:ilvl w:val="0"/>
                <w:numId w:val="15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06E97" w:rsidRPr="00AD4EA1" w:rsidRDefault="00C06E97" w:rsidP="00EA1FA3">
            <w:pPr>
              <w:numPr>
                <w:ilvl w:val="0"/>
                <w:numId w:val="15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Максимальный процент застройки– 60% </w:t>
            </w:r>
          </w:p>
          <w:p w:rsidR="00C06E97" w:rsidRPr="00AD4EA1" w:rsidRDefault="00C06E97" w:rsidP="009E5749">
            <w:pPr>
              <w:tabs>
                <w:tab w:val="left" w:pos="317"/>
              </w:tabs>
              <w:autoSpaceDE w:val="0"/>
              <w:autoSpaceDN w:val="0"/>
              <w:adjustRightInd w:val="0"/>
              <w:ind w:left="34" w:firstLine="28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C06E97" w:rsidRPr="00AD4EA1" w:rsidRDefault="00C06E97" w:rsidP="009E5749">
            <w:pPr>
              <w:autoSpaceDE w:val="0"/>
              <w:autoSpaceDN w:val="0"/>
              <w:adjustRightInd w:val="0"/>
              <w:rPr>
                <w:rFonts w:eastAsia="Calibri"/>
                <w:sz w:val="18"/>
                <w:szCs w:val="18"/>
                <w:lang w:eastAsia="en-US"/>
              </w:rPr>
            </w:pPr>
          </w:p>
        </w:tc>
      </w:tr>
      <w:tr w:rsidR="006C739D" w:rsidRPr="00AD4EA1" w:rsidTr="009E5749">
        <w:trPr>
          <w:trHeight w:val="1113"/>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 xml:space="preserve"> Ведение личного подсобного хозяйства на полевых участках (1.16):</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Производство сельскохозяйственной продукции без права возведения объектов капитального строительства</w:t>
            </w:r>
          </w:p>
        </w:tc>
        <w:tc>
          <w:tcPr>
            <w:tcW w:w="4819" w:type="dxa"/>
            <w:vMerge/>
          </w:tcPr>
          <w:p w:rsidR="00C06E97" w:rsidRPr="00AD4EA1" w:rsidRDefault="00C06E97" w:rsidP="009E5749">
            <w:pPr>
              <w:autoSpaceDE w:val="0"/>
              <w:autoSpaceDN w:val="0"/>
              <w:adjustRightInd w:val="0"/>
              <w:rPr>
                <w:rFonts w:eastAsia="Calibri"/>
                <w:sz w:val="20"/>
                <w:szCs w:val="20"/>
                <w:lang w:eastAsia="en-US"/>
              </w:rPr>
            </w:pPr>
          </w:p>
        </w:tc>
      </w:tr>
      <w:tr w:rsidR="006C739D" w:rsidRPr="00AD4EA1" w:rsidTr="009E5749">
        <w:trPr>
          <w:trHeight w:val="1113"/>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Питомники (1.17):</w:t>
            </w:r>
          </w:p>
          <w:p w:rsidR="00C06E97" w:rsidRPr="00AD4EA1" w:rsidRDefault="00C06E97" w:rsidP="009E5749">
            <w:pPr>
              <w:widowControl w:val="0"/>
              <w:autoSpaceDE w:val="0"/>
              <w:autoSpaceDN w:val="0"/>
              <w:adjustRightInd w:val="0"/>
              <w:rPr>
                <w:rFonts w:eastAsia="Calibri"/>
                <w:sz w:val="18"/>
                <w:szCs w:val="18"/>
                <w:lang w:eastAsia="en-US"/>
              </w:rPr>
            </w:pPr>
            <w:r w:rsidRPr="00AD4EA1">
              <w:rPr>
                <w:rFonts w:eastAsia="Calibri"/>
                <w:sz w:val="18"/>
                <w:szCs w:val="18"/>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06E97" w:rsidRPr="00AD4EA1" w:rsidRDefault="00C06E97" w:rsidP="009E5749">
            <w:pPr>
              <w:autoSpaceDE w:val="0"/>
              <w:autoSpaceDN w:val="0"/>
              <w:adjustRightInd w:val="0"/>
              <w:rPr>
                <w:rFonts w:eastAsia="Calibri"/>
                <w:b/>
                <w:sz w:val="18"/>
                <w:szCs w:val="18"/>
                <w:lang w:eastAsia="en-US"/>
              </w:rPr>
            </w:pPr>
            <w:r w:rsidRPr="00AD4EA1">
              <w:rPr>
                <w:rFonts w:eastAsia="Calibri"/>
                <w:sz w:val="18"/>
                <w:szCs w:val="18"/>
                <w:lang w:eastAsia="en-US"/>
              </w:rPr>
              <w:t>размещение сооружений, необходимых для указанных видов сельскохозяйственного производства</w:t>
            </w:r>
          </w:p>
        </w:tc>
        <w:tc>
          <w:tcPr>
            <w:tcW w:w="4819" w:type="dxa"/>
            <w:vMerge/>
          </w:tcPr>
          <w:p w:rsidR="00C06E97" w:rsidRPr="00AD4EA1" w:rsidRDefault="00C06E97" w:rsidP="009E5749">
            <w:pPr>
              <w:autoSpaceDE w:val="0"/>
              <w:autoSpaceDN w:val="0"/>
              <w:adjustRightInd w:val="0"/>
              <w:rPr>
                <w:rFonts w:eastAsia="Calibri"/>
                <w:sz w:val="20"/>
                <w:szCs w:val="20"/>
                <w:lang w:eastAsia="en-US"/>
              </w:rPr>
            </w:pPr>
          </w:p>
        </w:tc>
      </w:tr>
      <w:tr w:rsidR="006C739D" w:rsidRPr="00AD4EA1" w:rsidTr="009E5749">
        <w:trPr>
          <w:trHeight w:val="1113"/>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Обеспечение сельскохозяйственного производства (1.18):</w:t>
            </w:r>
          </w:p>
          <w:p w:rsidR="00C06E97" w:rsidRPr="00AD4EA1" w:rsidRDefault="00C06E97" w:rsidP="009E5749">
            <w:pPr>
              <w:widowControl w:val="0"/>
              <w:autoSpaceDE w:val="0"/>
              <w:autoSpaceDN w:val="0"/>
              <w:adjustRightInd w:val="0"/>
              <w:rPr>
                <w:sz w:val="18"/>
                <w:szCs w:val="18"/>
              </w:rPr>
            </w:pPr>
            <w:r w:rsidRPr="00AD4EA1">
              <w:rPr>
                <w:rFonts w:eastAsia="Calibri"/>
                <w:sz w:val="18"/>
                <w:szCs w:val="18"/>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819" w:type="dxa"/>
            <w:vMerge/>
          </w:tcPr>
          <w:p w:rsidR="00C06E97" w:rsidRPr="00AD4EA1" w:rsidRDefault="00C06E97" w:rsidP="009E5749">
            <w:pPr>
              <w:autoSpaceDE w:val="0"/>
              <w:autoSpaceDN w:val="0"/>
              <w:adjustRightInd w:val="0"/>
              <w:rPr>
                <w:rFonts w:eastAsia="Calibri"/>
                <w:sz w:val="20"/>
                <w:szCs w:val="20"/>
                <w:lang w:eastAsia="en-US"/>
              </w:rPr>
            </w:pPr>
          </w:p>
        </w:tc>
      </w:tr>
      <w:tr w:rsidR="00C06E97" w:rsidRPr="00AD4EA1" w:rsidTr="009E5749">
        <w:trPr>
          <w:trHeight w:val="1113"/>
        </w:trPr>
        <w:tc>
          <w:tcPr>
            <w:tcW w:w="4820"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Коммунальное обслуживание (3.1):</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819" w:type="dxa"/>
          </w:tcPr>
          <w:p w:rsidR="00C06E97" w:rsidRPr="00AD4EA1" w:rsidRDefault="00C06E97" w:rsidP="00EA1FA3">
            <w:pPr>
              <w:numPr>
                <w:ilvl w:val="0"/>
                <w:numId w:val="14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EA1FA3">
            <w:pPr>
              <w:numPr>
                <w:ilvl w:val="0"/>
                <w:numId w:val="14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06E97" w:rsidRPr="00AD4EA1" w:rsidRDefault="00C06E97" w:rsidP="00EA1FA3">
            <w:pPr>
              <w:numPr>
                <w:ilvl w:val="0"/>
                <w:numId w:val="14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2;</w:t>
            </w:r>
          </w:p>
          <w:p w:rsidR="00C06E97" w:rsidRPr="00AD4EA1" w:rsidRDefault="00C06E97"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Предельная высота зданий, строений, сооружений – не подлежит установлению;</w:t>
            </w:r>
          </w:p>
          <w:p w:rsidR="00C06E97" w:rsidRPr="00AD4EA1" w:rsidRDefault="00C06E97" w:rsidP="00EA1FA3">
            <w:pPr>
              <w:numPr>
                <w:ilvl w:val="0"/>
                <w:numId w:val="14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bl>
    <w:p w:rsidR="00C06E97" w:rsidRPr="00AD4EA1" w:rsidRDefault="00C06E97" w:rsidP="00C06E97">
      <w:pPr>
        <w:rPr>
          <w:b/>
          <w:bCs/>
          <w:sz w:val="23"/>
          <w:szCs w:val="23"/>
        </w:rPr>
      </w:pPr>
    </w:p>
    <w:p w:rsidR="00C06E97" w:rsidRPr="00AD4EA1" w:rsidRDefault="00C06E97" w:rsidP="00C06E97">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9E5749">
        <w:tc>
          <w:tcPr>
            <w:tcW w:w="4111" w:type="dxa"/>
            <w:vAlign w:val="center"/>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06E97" w:rsidRPr="00AD4EA1" w:rsidRDefault="00C06E97" w:rsidP="009E5749">
            <w:pPr>
              <w:jc w:val="center"/>
            </w:pPr>
          </w:p>
        </w:tc>
        <w:tc>
          <w:tcPr>
            <w:tcW w:w="55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9E5749">
        <w:tc>
          <w:tcPr>
            <w:tcW w:w="4111"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C06E97" w:rsidRPr="00AD4EA1" w:rsidTr="009E5749">
        <w:tc>
          <w:tcPr>
            <w:tcW w:w="4111" w:type="dxa"/>
            <w:vAlign w:val="center"/>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Благоустройство территории (12.0.2):</w:t>
            </w:r>
          </w:p>
          <w:p w:rsidR="00C06E97" w:rsidRPr="00AD4EA1" w:rsidRDefault="00C06E97" w:rsidP="009E5749">
            <w:pPr>
              <w:autoSpaceDE w:val="0"/>
              <w:autoSpaceDN w:val="0"/>
              <w:adjustRightInd w:val="0"/>
              <w:rPr>
                <w:rFonts w:eastAsia="Calibri"/>
                <w:sz w:val="18"/>
                <w:szCs w:val="18"/>
                <w:lang w:eastAsia="en-US"/>
              </w:rPr>
            </w:pPr>
            <w:r w:rsidRPr="00AD4EA1">
              <w:rPr>
                <w:sz w:val="18"/>
                <w:szCs w:val="18"/>
              </w:rPr>
              <w:t xml:space="preserve">Размещение декоративных, технических, планировочных, конструктивных устройств, элементов озеленения, различных видов </w:t>
            </w:r>
            <w:r w:rsidRPr="00AD4EA1">
              <w:rPr>
                <w:sz w:val="18"/>
                <w:szCs w:val="18"/>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528" w:type="dxa"/>
            <w:vAlign w:val="center"/>
          </w:tcPr>
          <w:p w:rsidR="00C06E97" w:rsidRPr="00AD4EA1" w:rsidRDefault="00C06E97" w:rsidP="00EA1FA3">
            <w:pPr>
              <w:numPr>
                <w:ilvl w:val="0"/>
                <w:numId w:val="148"/>
              </w:numPr>
              <w:tabs>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lastRenderedPageBreak/>
              <w:t xml:space="preserve">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C06E97" w:rsidRPr="00AD4EA1" w:rsidRDefault="00C06E97" w:rsidP="00EA1FA3">
            <w:pPr>
              <w:numPr>
                <w:ilvl w:val="0"/>
                <w:numId w:val="148"/>
              </w:num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C06E97" w:rsidRPr="00AD4EA1" w:rsidRDefault="00C06E97" w:rsidP="009E5749">
            <w:p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lastRenderedPageBreak/>
              <w:t xml:space="preserve">Минимальный отступ от границы земельного участка со стороны красной линии – 1м; </w:t>
            </w:r>
          </w:p>
          <w:p w:rsidR="00C06E97" w:rsidRPr="00AD4EA1" w:rsidRDefault="00C06E97" w:rsidP="00EA1FA3">
            <w:pPr>
              <w:numPr>
                <w:ilvl w:val="0"/>
                <w:numId w:val="148"/>
              </w:num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C06E97" w:rsidRPr="00AD4EA1" w:rsidRDefault="00C06E97" w:rsidP="009E5749">
            <w:p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C06E97" w:rsidRPr="00AD4EA1" w:rsidRDefault="00C06E97" w:rsidP="00EA1FA3">
            <w:pPr>
              <w:numPr>
                <w:ilvl w:val="0"/>
                <w:numId w:val="148"/>
              </w:numPr>
              <w:tabs>
                <w:tab w:val="left" w:pos="317"/>
              </w:tabs>
              <w:autoSpaceDE w:val="0"/>
              <w:autoSpaceDN w:val="0"/>
              <w:adjustRightInd w:val="0"/>
              <w:ind w:left="33" w:hanging="33"/>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tc>
      </w:tr>
    </w:tbl>
    <w:p w:rsidR="00C06E97" w:rsidRPr="00AD4EA1" w:rsidRDefault="00C06E97" w:rsidP="00C06E97">
      <w:pPr>
        <w:ind w:firstLine="567"/>
        <w:rPr>
          <w:b/>
          <w:bCs/>
        </w:rPr>
      </w:pPr>
    </w:p>
    <w:p w:rsidR="00C06E97" w:rsidRPr="00AD4EA1" w:rsidRDefault="00C06E97" w:rsidP="00C06E97">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9E5749">
        <w:tc>
          <w:tcPr>
            <w:tcW w:w="4111" w:type="dxa"/>
          </w:tcPr>
          <w:p w:rsidR="00C06E97" w:rsidRPr="00AD4EA1" w:rsidRDefault="00C06E97" w:rsidP="009E5749">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06E97" w:rsidRPr="00AD4EA1" w:rsidRDefault="00C06E97" w:rsidP="009E5749">
            <w:pPr>
              <w:jc w:val="center"/>
            </w:pPr>
          </w:p>
        </w:tc>
        <w:tc>
          <w:tcPr>
            <w:tcW w:w="55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9E5749">
        <w:tc>
          <w:tcPr>
            <w:tcW w:w="4111"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C06E97" w:rsidRPr="00AD4EA1" w:rsidRDefault="00C06E97" w:rsidP="009E5749">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9E5749">
        <w:tc>
          <w:tcPr>
            <w:tcW w:w="4111" w:type="dxa"/>
            <w:vAlign w:val="center"/>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Ветеринарное обслуживание (3.10):</w:t>
            </w:r>
          </w:p>
          <w:p w:rsidR="00C06E97" w:rsidRPr="00AD4EA1" w:rsidRDefault="00C06E97" w:rsidP="009E5749">
            <w:pPr>
              <w:ind w:left="62" w:right="62"/>
              <w:rPr>
                <w:rFonts w:eastAsia="Calibri"/>
                <w:bCs/>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AD4EA1">
                <w:rPr>
                  <w:rFonts w:eastAsia="Calibri"/>
                  <w:sz w:val="18"/>
                  <w:szCs w:val="18"/>
                  <w:lang w:eastAsia="en-US"/>
                </w:rPr>
                <w:t>кодами 3.10.1</w:t>
              </w:r>
            </w:hyperlink>
            <w:r w:rsidRPr="00AD4EA1">
              <w:rPr>
                <w:rFonts w:eastAsia="Calibri"/>
                <w:sz w:val="18"/>
                <w:szCs w:val="18"/>
                <w:lang w:eastAsia="en-US"/>
              </w:rPr>
              <w:t xml:space="preserve"> - </w:t>
            </w:r>
            <w:hyperlink w:anchor="Par324" w:tooltip="Приюты для животных" w:history="1">
              <w:r w:rsidRPr="00AD4EA1">
                <w:rPr>
                  <w:rFonts w:eastAsia="Calibri"/>
                  <w:sz w:val="18"/>
                  <w:szCs w:val="18"/>
                  <w:lang w:eastAsia="en-US"/>
                </w:rPr>
                <w:t>3.10.2</w:t>
              </w:r>
            </w:hyperlink>
          </w:p>
        </w:tc>
        <w:tc>
          <w:tcPr>
            <w:tcW w:w="5528" w:type="dxa"/>
            <w:vMerge w:val="restart"/>
          </w:tcPr>
          <w:p w:rsidR="00C06E97" w:rsidRPr="00AD4EA1" w:rsidRDefault="00C06E97" w:rsidP="00EA1FA3">
            <w:pPr>
              <w:numPr>
                <w:ilvl w:val="0"/>
                <w:numId w:val="149"/>
              </w:numPr>
              <w:tabs>
                <w:tab w:val="left" w:pos="317"/>
              </w:tabs>
              <w:autoSpaceDE w:val="0"/>
              <w:autoSpaceDN w:val="0"/>
              <w:adjustRightInd w:val="0"/>
              <w:ind w:left="0" w:firstLine="0"/>
              <w:jc w:val="left"/>
              <w:rPr>
                <w:rFonts w:eastAsia="Calibri"/>
                <w:bCs/>
                <w:sz w:val="18"/>
                <w:szCs w:val="18"/>
                <w:lang w:eastAsia="en-US"/>
              </w:rPr>
            </w:pPr>
            <w:r w:rsidRPr="00AD4EA1">
              <w:rPr>
                <w:rFonts w:eastAsia="Calibri"/>
                <w:bCs/>
                <w:sz w:val="18"/>
                <w:szCs w:val="18"/>
                <w:lang w:eastAsia="en-US"/>
              </w:rPr>
              <w:t>Предельные (минимальные и (или) максимальные) размеры земельного участка:</w:t>
            </w:r>
          </w:p>
          <w:p w:rsidR="00C06E97" w:rsidRPr="00AD4EA1" w:rsidRDefault="00C06E97" w:rsidP="009E5749">
            <w:pPr>
              <w:tabs>
                <w:tab w:val="left" w:pos="317"/>
              </w:tabs>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Минимальная площадь земельного участка – 100 кв.м;</w:t>
            </w:r>
          </w:p>
          <w:p w:rsidR="00C06E97" w:rsidRPr="00AD4EA1" w:rsidRDefault="00C06E97" w:rsidP="009E5749">
            <w:pPr>
              <w:tabs>
                <w:tab w:val="left" w:pos="317"/>
              </w:tabs>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Максимальная площадь земельного участка – 1500 кв.м;</w:t>
            </w:r>
          </w:p>
          <w:p w:rsidR="00C06E97" w:rsidRPr="00AD4EA1" w:rsidRDefault="00C06E97" w:rsidP="009E5749">
            <w:pPr>
              <w:tabs>
                <w:tab w:val="left" w:pos="317"/>
              </w:tabs>
              <w:autoSpaceDE w:val="0"/>
              <w:autoSpaceDN w:val="0"/>
              <w:adjustRightInd w:val="0"/>
              <w:ind w:left="34" w:firstLine="283"/>
              <w:rPr>
                <w:rFonts w:eastAsia="Calibri"/>
                <w:bCs/>
                <w:sz w:val="18"/>
                <w:szCs w:val="18"/>
                <w:lang w:eastAsia="en-US"/>
              </w:rPr>
            </w:pPr>
            <w:r w:rsidRPr="00AD4EA1">
              <w:rPr>
                <w:rFonts w:eastAsia="Calibri"/>
                <w:bCs/>
                <w:sz w:val="18"/>
                <w:szCs w:val="18"/>
                <w:lang w:eastAsia="en-US"/>
              </w:rPr>
              <w:t>Длина и ширина – не подлежат установлению.</w:t>
            </w:r>
          </w:p>
          <w:p w:rsidR="00C06E97" w:rsidRPr="00AD4EA1" w:rsidRDefault="00C06E97" w:rsidP="00EA1FA3">
            <w:pPr>
              <w:numPr>
                <w:ilvl w:val="0"/>
                <w:numId w:val="149"/>
              </w:numPr>
              <w:tabs>
                <w:tab w:val="left" w:pos="317"/>
              </w:tabs>
              <w:autoSpaceDE w:val="0"/>
              <w:autoSpaceDN w:val="0"/>
              <w:adjustRightInd w:val="0"/>
              <w:ind w:left="34" w:firstLine="0"/>
              <w:jc w:val="left"/>
              <w:rPr>
                <w:rFonts w:eastAsia="Calibri"/>
                <w:bCs/>
                <w:sz w:val="18"/>
                <w:szCs w:val="18"/>
                <w:lang w:eastAsia="en-US"/>
              </w:rPr>
            </w:pPr>
            <w:r w:rsidRPr="00AD4EA1">
              <w:rPr>
                <w:rFonts w:eastAsia="Calibri"/>
                <w:bCs/>
                <w:sz w:val="18"/>
                <w:szCs w:val="18"/>
                <w:lang w:eastAsia="en-US"/>
              </w:rPr>
              <w:t>Минимальные отступы от границ земельного участка – 3 м;</w:t>
            </w:r>
          </w:p>
          <w:p w:rsidR="00C06E97" w:rsidRPr="00AD4EA1" w:rsidRDefault="00C06E97" w:rsidP="00EA1FA3">
            <w:pPr>
              <w:numPr>
                <w:ilvl w:val="0"/>
                <w:numId w:val="149"/>
              </w:numPr>
              <w:tabs>
                <w:tab w:val="left" w:pos="317"/>
              </w:tabs>
              <w:autoSpaceDE w:val="0"/>
              <w:autoSpaceDN w:val="0"/>
              <w:adjustRightInd w:val="0"/>
              <w:ind w:left="34" w:firstLine="0"/>
              <w:jc w:val="left"/>
              <w:rPr>
                <w:rFonts w:eastAsia="Calibri"/>
                <w:bCs/>
                <w:sz w:val="18"/>
                <w:szCs w:val="18"/>
                <w:lang w:eastAsia="en-US"/>
              </w:rPr>
            </w:pPr>
            <w:r w:rsidRPr="00AD4EA1">
              <w:rPr>
                <w:rFonts w:eastAsia="Calibri"/>
                <w:bCs/>
                <w:sz w:val="18"/>
                <w:szCs w:val="18"/>
                <w:lang w:eastAsia="en-US"/>
              </w:rPr>
              <w:t>Предельное количество этажей – 2;</w:t>
            </w:r>
          </w:p>
          <w:p w:rsidR="00C06E97" w:rsidRPr="00AD4EA1" w:rsidRDefault="00C06E97" w:rsidP="00EA1FA3">
            <w:pPr>
              <w:numPr>
                <w:ilvl w:val="0"/>
                <w:numId w:val="149"/>
              </w:numPr>
              <w:tabs>
                <w:tab w:val="left" w:pos="317"/>
              </w:tabs>
              <w:autoSpaceDE w:val="0"/>
              <w:autoSpaceDN w:val="0"/>
              <w:adjustRightInd w:val="0"/>
              <w:ind w:left="34" w:firstLine="0"/>
              <w:jc w:val="left"/>
              <w:rPr>
                <w:rFonts w:eastAsia="Calibri"/>
                <w:bCs/>
                <w:sz w:val="18"/>
                <w:szCs w:val="18"/>
                <w:lang w:eastAsia="en-US"/>
              </w:rPr>
            </w:pPr>
            <w:r w:rsidRPr="00AD4EA1">
              <w:rPr>
                <w:rFonts w:eastAsia="Calibri"/>
                <w:bCs/>
                <w:sz w:val="18"/>
                <w:szCs w:val="18"/>
                <w:lang w:eastAsia="en-US"/>
              </w:rPr>
              <w:t>Максимальный процент застройки в границах земельного участка – 60%.</w:t>
            </w:r>
          </w:p>
          <w:p w:rsidR="00C06E97" w:rsidRPr="00AD4EA1" w:rsidRDefault="00C06E97" w:rsidP="009E5749">
            <w:pPr>
              <w:autoSpaceDE w:val="0"/>
              <w:autoSpaceDN w:val="0"/>
              <w:adjustRightInd w:val="0"/>
              <w:ind w:left="34"/>
              <w:rPr>
                <w:rFonts w:eastAsia="Calibri"/>
                <w:b/>
                <w:bCs/>
                <w:sz w:val="18"/>
                <w:szCs w:val="18"/>
                <w:lang w:eastAsia="en-US"/>
              </w:rPr>
            </w:pPr>
            <w:r w:rsidRPr="00AD4EA1">
              <w:rPr>
                <w:rFonts w:eastAsia="Calibri"/>
                <w:b/>
                <w:bCs/>
                <w:sz w:val="18"/>
                <w:szCs w:val="18"/>
                <w:lang w:eastAsia="en-US"/>
              </w:rPr>
              <w:t>Иные предельные параметры разрешенного строительства:</w:t>
            </w:r>
          </w:p>
          <w:p w:rsidR="00C06E97" w:rsidRPr="00AD4EA1" w:rsidRDefault="00C06E97" w:rsidP="009E5749">
            <w:pPr>
              <w:ind w:left="34"/>
              <w:rPr>
                <w:rFonts w:eastAsia="Calibri"/>
                <w:bCs/>
                <w:sz w:val="18"/>
                <w:szCs w:val="18"/>
                <w:lang w:eastAsia="en-US"/>
              </w:rPr>
            </w:pPr>
            <w:r w:rsidRPr="00AD4EA1">
              <w:rPr>
                <w:rFonts w:eastAsia="Calibri"/>
                <w:bCs/>
                <w:sz w:val="18"/>
                <w:szCs w:val="18"/>
                <w:lang w:eastAsia="en-US"/>
              </w:rPr>
              <w:t>Минимальный процент озеленения – 30%.</w:t>
            </w:r>
          </w:p>
        </w:tc>
      </w:tr>
      <w:tr w:rsidR="006C739D" w:rsidRPr="00AD4EA1" w:rsidTr="009E5749">
        <w:tc>
          <w:tcPr>
            <w:tcW w:w="4111" w:type="dxa"/>
            <w:vAlign w:val="center"/>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Деловое управление (4.1):</w:t>
            </w:r>
          </w:p>
          <w:p w:rsidR="00C06E97" w:rsidRPr="00AD4EA1" w:rsidRDefault="00C06E97" w:rsidP="009E5749">
            <w:pPr>
              <w:ind w:left="62" w:right="62"/>
              <w:rPr>
                <w:rFonts w:eastAsia="Calibri"/>
                <w:bCs/>
                <w:sz w:val="18"/>
                <w:szCs w:val="18"/>
                <w:lang w:eastAsia="en-US"/>
              </w:rPr>
            </w:pPr>
            <w:r w:rsidRPr="00AD4EA1">
              <w:rPr>
                <w:rFonts w:eastAsia="Calibri"/>
                <w:sz w:val="18"/>
                <w:szCs w:val="1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28" w:type="dxa"/>
            <w:vMerge/>
          </w:tcPr>
          <w:p w:rsidR="00C06E97" w:rsidRPr="00AD4EA1" w:rsidRDefault="00C06E97" w:rsidP="009E5749">
            <w:pPr>
              <w:ind w:left="34"/>
              <w:rPr>
                <w:rFonts w:eastAsia="Calibri"/>
                <w:sz w:val="18"/>
                <w:szCs w:val="18"/>
                <w:lang w:eastAsia="en-US"/>
              </w:rPr>
            </w:pP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Магазины (4.4):</w:t>
            </w:r>
          </w:p>
          <w:p w:rsidR="00C06E97" w:rsidRPr="00AD4EA1" w:rsidRDefault="00C06E97" w:rsidP="009E5749">
            <w:pPr>
              <w:rPr>
                <w:sz w:val="18"/>
                <w:szCs w:val="18"/>
              </w:rPr>
            </w:pPr>
            <w:r w:rsidRPr="00AD4EA1">
              <w:rPr>
                <w:rFonts w:eastAsia="Calibri"/>
                <w:sz w:val="18"/>
                <w:szCs w:val="1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Merge w:val="restart"/>
          </w:tcPr>
          <w:p w:rsidR="00C06E97" w:rsidRPr="00AD4EA1" w:rsidRDefault="00C06E97" w:rsidP="00EA1FA3">
            <w:pPr>
              <w:numPr>
                <w:ilvl w:val="0"/>
                <w:numId w:val="150"/>
              </w:numPr>
              <w:tabs>
                <w:tab w:val="left" w:pos="246"/>
              </w:tabs>
              <w:autoSpaceDE w:val="0"/>
              <w:autoSpaceDN w:val="0"/>
              <w:adjustRightInd w:val="0"/>
              <w:ind w:left="0" w:firstLine="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06E97" w:rsidRPr="00AD4EA1" w:rsidRDefault="00C06E97"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100кв.м </w:t>
            </w:r>
          </w:p>
          <w:p w:rsidR="00C06E97" w:rsidRPr="00AD4EA1" w:rsidRDefault="00C06E97"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1500кв.м;</w:t>
            </w:r>
          </w:p>
          <w:p w:rsidR="00C06E97" w:rsidRPr="00AD4EA1" w:rsidRDefault="00C06E97" w:rsidP="009E5749">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C06E97" w:rsidRPr="00AD4EA1" w:rsidRDefault="00C06E97" w:rsidP="00EA1FA3">
            <w:pPr>
              <w:numPr>
                <w:ilvl w:val="0"/>
                <w:numId w:val="15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C06E97" w:rsidRPr="00AD4EA1" w:rsidRDefault="00C06E97" w:rsidP="009E5749">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C06E97" w:rsidRPr="00AD4EA1" w:rsidRDefault="00C06E97" w:rsidP="00EA1FA3">
            <w:pPr>
              <w:numPr>
                <w:ilvl w:val="0"/>
                <w:numId w:val="15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 2; </w:t>
            </w:r>
          </w:p>
          <w:p w:rsidR="00C06E97" w:rsidRPr="00AD4EA1" w:rsidRDefault="00C06E97" w:rsidP="00EA1FA3">
            <w:pPr>
              <w:numPr>
                <w:ilvl w:val="0"/>
                <w:numId w:val="150"/>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C06E97" w:rsidRPr="00AD4EA1" w:rsidRDefault="00C06E97"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Общественное питание (4.6):</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528" w:type="dxa"/>
            <w:vMerge/>
          </w:tcPr>
          <w:p w:rsidR="00C06E97" w:rsidRPr="00AD4EA1" w:rsidRDefault="00C06E97" w:rsidP="009E5749">
            <w:pPr>
              <w:autoSpaceDE w:val="0"/>
              <w:autoSpaceDN w:val="0"/>
              <w:adjustRightInd w:val="0"/>
              <w:rPr>
                <w:rFonts w:eastAsia="Calibri"/>
                <w:sz w:val="18"/>
                <w:szCs w:val="18"/>
                <w:lang w:eastAsia="en-US"/>
              </w:rPr>
            </w:pP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Служебные гаражи (4.9):</w:t>
            </w:r>
            <w:r w:rsidRPr="00AD4EA1">
              <w:rPr>
                <w:rFonts w:eastAsia="Calibri"/>
                <w:sz w:val="18"/>
                <w:szCs w:val="18"/>
                <w:shd w:val="clear" w:color="auto" w:fill="FFFFFF"/>
                <w:lang w:eastAsia="en-US"/>
              </w:rPr>
              <w:br/>
            </w:r>
            <w:r w:rsidRPr="00AD4EA1">
              <w:rPr>
                <w:rFonts w:eastAsia="Calibri"/>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528" w:type="dxa"/>
          </w:tcPr>
          <w:p w:rsidR="00C06E97" w:rsidRPr="00AD4EA1" w:rsidRDefault="00C06E97" w:rsidP="00EA1FA3">
            <w:pPr>
              <w:numPr>
                <w:ilvl w:val="0"/>
                <w:numId w:val="151"/>
              </w:numPr>
              <w:tabs>
                <w:tab w:val="left" w:pos="34"/>
                <w:tab w:val="left" w:pos="317"/>
              </w:tabs>
              <w:autoSpaceDE w:val="0"/>
              <w:autoSpaceDN w:val="0"/>
              <w:adjustRightInd w:val="0"/>
              <w:ind w:left="0" w:firstLine="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EA1FA3">
            <w:pPr>
              <w:numPr>
                <w:ilvl w:val="0"/>
                <w:numId w:val="151"/>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06E97" w:rsidRPr="00AD4EA1" w:rsidRDefault="00C06E97" w:rsidP="00EA1FA3">
            <w:pPr>
              <w:numPr>
                <w:ilvl w:val="0"/>
                <w:numId w:val="151"/>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1"/>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9E5749">
        <w:tc>
          <w:tcPr>
            <w:tcW w:w="4111" w:type="dxa"/>
            <w:tcBorders>
              <w:top w:val="single" w:sz="4" w:space="0" w:color="auto"/>
              <w:left w:val="single" w:sz="4" w:space="0" w:color="auto"/>
              <w:bottom w:val="single" w:sz="4" w:space="0" w:color="auto"/>
              <w:right w:val="single" w:sz="4" w:space="0" w:color="auto"/>
            </w:tcBorders>
          </w:tcPr>
          <w:p w:rsidR="00C06E97" w:rsidRPr="00AD4EA1" w:rsidRDefault="00C06E97" w:rsidP="009E5749">
            <w:pPr>
              <w:rPr>
                <w:rFonts w:eastAsia="Calibri"/>
                <w:b/>
                <w:sz w:val="18"/>
                <w:szCs w:val="18"/>
                <w:shd w:val="clear" w:color="auto" w:fill="FFFFFF"/>
                <w:lang w:eastAsia="en-US"/>
              </w:rPr>
            </w:pPr>
            <w:r w:rsidRPr="00AD4EA1">
              <w:rPr>
                <w:rFonts w:eastAsia="Calibri"/>
                <w:b/>
                <w:sz w:val="18"/>
                <w:szCs w:val="18"/>
                <w:shd w:val="clear" w:color="auto" w:fill="FFFFFF"/>
                <w:lang w:eastAsia="en-US"/>
              </w:rPr>
              <w:t>Заправка транспортных средств (4.9.1.1)</w:t>
            </w:r>
            <w:r w:rsidRPr="00AD4EA1">
              <w:rPr>
                <w:rFonts w:eastAsia="Calibri"/>
                <w:sz w:val="18"/>
                <w:szCs w:val="18"/>
                <w:lang w:eastAsia="en-US"/>
              </w:rPr>
              <w:t xml:space="preserve">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528" w:type="dxa"/>
            <w:tcBorders>
              <w:top w:val="single" w:sz="4" w:space="0" w:color="auto"/>
              <w:left w:val="single" w:sz="4" w:space="0" w:color="auto"/>
              <w:bottom w:val="single" w:sz="4" w:space="0" w:color="auto"/>
              <w:right w:val="single" w:sz="4" w:space="0" w:color="auto"/>
            </w:tcBorders>
          </w:tcPr>
          <w:p w:rsidR="00C06E97" w:rsidRPr="00AD4EA1" w:rsidRDefault="00C06E97" w:rsidP="00EA1FA3">
            <w:pPr>
              <w:numPr>
                <w:ilvl w:val="0"/>
                <w:numId w:val="156"/>
              </w:numPr>
              <w:tabs>
                <w:tab w:val="left" w:pos="34"/>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C06E97" w:rsidRPr="00AD4EA1" w:rsidRDefault="00C06E97"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100кв.м;</w:t>
            </w:r>
          </w:p>
          <w:p w:rsidR="00C06E97" w:rsidRPr="00AD4EA1" w:rsidRDefault="00C06E97"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06E97" w:rsidRPr="00AD4EA1" w:rsidRDefault="00C06E97" w:rsidP="009E5749">
            <w:pPr>
              <w:tabs>
                <w:tab w:val="left" w:pos="34"/>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06E97" w:rsidRPr="00AD4EA1" w:rsidRDefault="00C06E97" w:rsidP="00EA1FA3">
            <w:pPr>
              <w:numPr>
                <w:ilvl w:val="0"/>
                <w:numId w:val="15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C06E97" w:rsidRPr="00AD4EA1" w:rsidRDefault="00C06E97" w:rsidP="00EA1FA3">
            <w:pPr>
              <w:numPr>
                <w:ilvl w:val="0"/>
                <w:numId w:val="15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высота зданий, </w:t>
            </w:r>
            <w:r w:rsidRPr="00AD4EA1">
              <w:rPr>
                <w:rFonts w:eastAsia="Calibri"/>
                <w:sz w:val="18"/>
                <w:szCs w:val="18"/>
                <w:lang w:eastAsia="en-US"/>
              </w:rPr>
              <w:lastRenderedPageBreak/>
              <w:t>строений, сооружений – не подлежат установлению;</w:t>
            </w:r>
          </w:p>
          <w:p w:rsidR="00C06E97" w:rsidRPr="00AD4EA1" w:rsidRDefault="00C06E97" w:rsidP="00EA1FA3">
            <w:pPr>
              <w:numPr>
                <w:ilvl w:val="0"/>
                <w:numId w:val="15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- 70%.</w:t>
            </w:r>
          </w:p>
          <w:p w:rsidR="00C06E97" w:rsidRPr="00AD4EA1" w:rsidRDefault="00C06E97" w:rsidP="009E5749">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lastRenderedPageBreak/>
              <w:t>Пищевая промышленность (6.4):</w:t>
            </w:r>
          </w:p>
          <w:p w:rsidR="00C06E97" w:rsidRPr="00AD4EA1" w:rsidRDefault="00C06E97" w:rsidP="009E5749">
            <w:pPr>
              <w:autoSpaceDE w:val="0"/>
              <w:autoSpaceDN w:val="0"/>
              <w:adjustRightInd w:val="0"/>
              <w:rPr>
                <w:rFonts w:eastAsia="Calibri"/>
                <w:bCs/>
                <w:sz w:val="18"/>
                <w:szCs w:val="18"/>
                <w:lang w:eastAsia="en-US"/>
              </w:rPr>
            </w:pPr>
            <w:r w:rsidRPr="00AD4EA1">
              <w:rPr>
                <w:rFonts w:eastAsia="Calibri"/>
                <w:bCs/>
                <w:sz w:val="18"/>
                <w:szCs w:val="18"/>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28" w:type="dxa"/>
          </w:tcPr>
          <w:p w:rsidR="00C06E97" w:rsidRPr="00AD4EA1" w:rsidRDefault="00C06E97" w:rsidP="00EA1FA3">
            <w:pPr>
              <w:numPr>
                <w:ilvl w:val="0"/>
                <w:numId w:val="152"/>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EA1FA3">
            <w:pPr>
              <w:numPr>
                <w:ilvl w:val="0"/>
                <w:numId w:val="152"/>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C06E97" w:rsidRPr="00AD4EA1" w:rsidRDefault="00C06E97" w:rsidP="00EA1FA3">
            <w:pPr>
              <w:numPr>
                <w:ilvl w:val="0"/>
                <w:numId w:val="152"/>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2"/>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70%.</w:t>
            </w:r>
          </w:p>
          <w:p w:rsidR="00C06E97" w:rsidRPr="00AD4EA1" w:rsidRDefault="00C06E97" w:rsidP="009E5749">
            <w:pPr>
              <w:tabs>
                <w:tab w:val="left" w:pos="34"/>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15%.</w:t>
            </w: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Склады (6.9):</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Pr>
          <w:p w:rsidR="00C06E97" w:rsidRPr="00AD4EA1" w:rsidRDefault="00C06E97" w:rsidP="00EA1FA3">
            <w:pPr>
              <w:numPr>
                <w:ilvl w:val="0"/>
                <w:numId w:val="153"/>
              </w:numPr>
              <w:tabs>
                <w:tab w:val="left" w:pos="317"/>
              </w:tabs>
              <w:autoSpaceDE w:val="0"/>
              <w:autoSpaceDN w:val="0"/>
              <w:adjustRightInd w:val="0"/>
              <w:ind w:left="34" w:hanging="34"/>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C06E97" w:rsidRPr="00AD4EA1" w:rsidRDefault="00C06E97"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Минимальная площадь земельного участка – 100кв.м;</w:t>
            </w:r>
          </w:p>
          <w:p w:rsidR="00C06E97" w:rsidRPr="00AD4EA1" w:rsidRDefault="00C06E97"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C06E97" w:rsidRPr="00AD4EA1" w:rsidRDefault="00C06E97" w:rsidP="009E5749">
            <w:pPr>
              <w:tabs>
                <w:tab w:val="left" w:pos="317"/>
              </w:tabs>
              <w:autoSpaceDE w:val="0"/>
              <w:autoSpaceDN w:val="0"/>
              <w:adjustRightInd w:val="0"/>
              <w:ind w:firstLine="317"/>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C06E97" w:rsidRPr="00AD4EA1" w:rsidRDefault="00C06E97" w:rsidP="00EA1FA3">
            <w:pPr>
              <w:numPr>
                <w:ilvl w:val="0"/>
                <w:numId w:val="153"/>
              </w:numPr>
              <w:tabs>
                <w:tab w:val="left" w:pos="317"/>
              </w:tabs>
              <w:autoSpaceDE w:val="0"/>
              <w:autoSpaceDN w:val="0"/>
              <w:adjustRightInd w:val="0"/>
              <w:ind w:left="0" w:firstLine="34"/>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 метр;</w:t>
            </w:r>
          </w:p>
          <w:p w:rsidR="00C06E97" w:rsidRPr="00AD4EA1" w:rsidRDefault="00C06E97" w:rsidP="00EA1FA3">
            <w:pPr>
              <w:numPr>
                <w:ilvl w:val="0"/>
                <w:numId w:val="153"/>
              </w:numPr>
              <w:tabs>
                <w:tab w:val="left" w:pos="34"/>
                <w:tab w:val="left" w:pos="317"/>
              </w:tabs>
              <w:autoSpaceDE w:val="0"/>
              <w:autoSpaceDN w:val="0"/>
              <w:adjustRightInd w:val="0"/>
              <w:ind w:left="0" w:firstLine="34"/>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3"/>
              </w:numPr>
              <w:tabs>
                <w:tab w:val="left" w:pos="317"/>
              </w:tabs>
              <w:autoSpaceDE w:val="0"/>
              <w:autoSpaceDN w:val="0"/>
              <w:adjustRightInd w:val="0"/>
              <w:ind w:left="0" w:firstLine="34"/>
              <w:rPr>
                <w:rFonts w:eastAsia="Calibri"/>
                <w:sz w:val="18"/>
                <w:szCs w:val="18"/>
                <w:lang w:eastAsia="en-US"/>
              </w:rPr>
            </w:pPr>
            <w:r w:rsidRPr="00AD4EA1">
              <w:rPr>
                <w:rFonts w:eastAsia="Calibri"/>
                <w:sz w:val="18"/>
                <w:szCs w:val="18"/>
                <w:lang w:eastAsia="en-US"/>
              </w:rPr>
              <w:t>Максимальный процент застройки земельного участка – 80 %.</w:t>
            </w:r>
          </w:p>
        </w:tc>
      </w:tr>
      <w:tr w:rsidR="006C739D" w:rsidRPr="00AD4EA1" w:rsidTr="009E5749">
        <w:tc>
          <w:tcPr>
            <w:tcW w:w="4111"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Специальная деятельность (12.2):</w:t>
            </w:r>
          </w:p>
          <w:p w:rsidR="00C06E97" w:rsidRPr="00AD4EA1" w:rsidRDefault="00C06E97" w:rsidP="009E5749">
            <w:pPr>
              <w:autoSpaceDE w:val="0"/>
              <w:autoSpaceDN w:val="0"/>
              <w:adjustRightInd w:val="0"/>
              <w:rPr>
                <w:rFonts w:eastAsia="Calibri"/>
                <w:sz w:val="18"/>
                <w:szCs w:val="18"/>
                <w:lang w:eastAsia="en-US"/>
              </w:rPr>
            </w:pPr>
            <w:r w:rsidRPr="00AD4EA1">
              <w:rPr>
                <w:rFonts w:eastAsia="Calibri"/>
                <w:sz w:val="18"/>
                <w:szCs w:val="18"/>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528" w:type="dxa"/>
          </w:tcPr>
          <w:p w:rsidR="00C06E97" w:rsidRPr="00AD4EA1" w:rsidRDefault="00C06E97" w:rsidP="00EA1FA3">
            <w:pPr>
              <w:numPr>
                <w:ilvl w:val="0"/>
                <w:numId w:val="154"/>
              </w:numPr>
              <w:tabs>
                <w:tab w:val="left" w:pos="261"/>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C06E97" w:rsidRPr="00AD4EA1" w:rsidRDefault="00C06E97" w:rsidP="00EA1FA3">
            <w:pPr>
              <w:numPr>
                <w:ilvl w:val="0"/>
                <w:numId w:val="154"/>
              </w:numPr>
              <w:tabs>
                <w:tab w:val="left" w:pos="261"/>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C06E97" w:rsidRPr="00AD4EA1" w:rsidRDefault="00C06E97" w:rsidP="00EA1FA3">
            <w:pPr>
              <w:numPr>
                <w:ilvl w:val="0"/>
                <w:numId w:val="154"/>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4"/>
              </w:numPr>
              <w:tabs>
                <w:tab w:val="left" w:pos="261"/>
              </w:tabs>
              <w:autoSpaceDE w:val="0"/>
              <w:autoSpaceDN w:val="0"/>
              <w:adjustRightInd w:val="0"/>
              <w:ind w:left="0" w:firstLine="0"/>
              <w:rPr>
                <w:rFonts w:eastAsia="Calibri"/>
                <w:sz w:val="18"/>
                <w:szCs w:val="18"/>
                <w:lang w:eastAsia="en-US"/>
              </w:rPr>
            </w:pPr>
            <w:r w:rsidRPr="00AD4EA1">
              <w:rPr>
                <w:sz w:val="18"/>
                <w:szCs w:val="18"/>
              </w:rPr>
              <w:t xml:space="preserve">Максимальный процент застройки – </w:t>
            </w:r>
            <w:r w:rsidRPr="00AD4EA1">
              <w:rPr>
                <w:rFonts w:eastAsia="Calibri"/>
                <w:sz w:val="18"/>
                <w:szCs w:val="18"/>
                <w:lang w:eastAsia="en-US"/>
              </w:rPr>
              <w:t>не подлежит установлению.</w:t>
            </w:r>
          </w:p>
          <w:p w:rsidR="00C06E97" w:rsidRPr="00AD4EA1" w:rsidRDefault="00C06E97" w:rsidP="009E5749">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C06E97" w:rsidRPr="00AD4EA1" w:rsidRDefault="00C06E97" w:rsidP="009E5749">
            <w:pPr>
              <w:autoSpaceDE w:val="0"/>
              <w:autoSpaceDN w:val="0"/>
              <w:adjustRightInd w:val="0"/>
              <w:rPr>
                <w:rFonts w:eastAsia="Calibri"/>
                <w:sz w:val="18"/>
                <w:szCs w:val="18"/>
                <w:u w:val="single"/>
                <w:lang w:eastAsia="en-US"/>
              </w:rPr>
            </w:pPr>
            <w:r w:rsidRPr="00AD4EA1">
              <w:rPr>
                <w:rFonts w:eastAsia="Calibri"/>
                <w:sz w:val="18"/>
                <w:szCs w:val="18"/>
                <w:u w:val="single"/>
                <w:lang w:eastAsia="en-US"/>
              </w:rPr>
              <w:t>Минимальное количество машино-мест для хранения индивидуального автотранспорта:</w:t>
            </w:r>
          </w:p>
          <w:p w:rsidR="00C06E97" w:rsidRPr="00AD4EA1" w:rsidRDefault="00C06E97" w:rsidP="009E5749">
            <w:pPr>
              <w:autoSpaceDE w:val="0"/>
              <w:autoSpaceDN w:val="0"/>
              <w:adjustRightInd w:val="0"/>
              <w:ind w:firstLine="317"/>
              <w:rPr>
                <w:sz w:val="18"/>
                <w:szCs w:val="18"/>
              </w:rPr>
            </w:pPr>
            <w:r w:rsidRPr="00AD4EA1">
              <w:rPr>
                <w:sz w:val="18"/>
                <w:szCs w:val="18"/>
              </w:rPr>
              <w:t xml:space="preserve">1 машино-место на 7 работников в максимальную смену; </w:t>
            </w:r>
          </w:p>
          <w:p w:rsidR="00C06E97" w:rsidRPr="00AD4EA1" w:rsidRDefault="00C06E97" w:rsidP="009E5749">
            <w:pPr>
              <w:autoSpaceDE w:val="0"/>
              <w:autoSpaceDN w:val="0"/>
              <w:adjustRightInd w:val="0"/>
              <w:ind w:firstLine="317"/>
              <w:rPr>
                <w:b/>
                <w:bCs/>
                <w:sz w:val="18"/>
                <w:szCs w:val="18"/>
              </w:rPr>
            </w:pPr>
            <w:r w:rsidRPr="00AD4EA1">
              <w:rPr>
                <w:sz w:val="18"/>
                <w:szCs w:val="18"/>
              </w:rPr>
              <w:t>1 машино-место на 10 единовременных посетителей при их максимальном количестве</w:t>
            </w:r>
          </w:p>
        </w:tc>
      </w:tr>
      <w:tr w:rsidR="00C06E97" w:rsidRPr="00AD4EA1" w:rsidTr="009E5749">
        <w:tc>
          <w:tcPr>
            <w:tcW w:w="4111" w:type="dxa"/>
          </w:tcPr>
          <w:p w:rsidR="00C06E97" w:rsidRPr="00AD4EA1" w:rsidRDefault="00C06E97" w:rsidP="009E5749">
            <w:pPr>
              <w:autoSpaceDE w:val="0"/>
              <w:autoSpaceDN w:val="0"/>
              <w:adjustRightInd w:val="0"/>
              <w:rPr>
                <w:rFonts w:eastAsia="Calibri"/>
                <w:b/>
                <w:sz w:val="18"/>
                <w:szCs w:val="18"/>
                <w:lang w:eastAsia="en-US"/>
              </w:rPr>
            </w:pPr>
            <w:r w:rsidRPr="00AD4EA1">
              <w:rPr>
                <w:rFonts w:eastAsia="Calibri"/>
                <w:b/>
                <w:sz w:val="18"/>
                <w:szCs w:val="18"/>
                <w:lang w:eastAsia="en-US"/>
              </w:rPr>
              <w:t>Запас (12.3):</w:t>
            </w:r>
          </w:p>
          <w:p w:rsidR="00C06E97" w:rsidRPr="00AD4EA1" w:rsidRDefault="00C06E97" w:rsidP="009E5749">
            <w:pPr>
              <w:autoSpaceDE w:val="0"/>
              <w:autoSpaceDN w:val="0"/>
              <w:adjustRightInd w:val="0"/>
              <w:rPr>
                <w:sz w:val="18"/>
                <w:szCs w:val="18"/>
              </w:rPr>
            </w:pPr>
            <w:r w:rsidRPr="00AD4EA1">
              <w:rPr>
                <w:rFonts w:eastAsia="Calibri"/>
                <w:sz w:val="18"/>
                <w:szCs w:val="18"/>
                <w:lang w:eastAsia="en-US"/>
              </w:rPr>
              <w:t>Отсутствие хозяйственной деятельности</w:t>
            </w:r>
          </w:p>
        </w:tc>
        <w:tc>
          <w:tcPr>
            <w:tcW w:w="5528" w:type="dxa"/>
          </w:tcPr>
          <w:p w:rsidR="00C06E97" w:rsidRPr="00AD4EA1" w:rsidRDefault="00C06E97" w:rsidP="00EA1FA3">
            <w:pPr>
              <w:numPr>
                <w:ilvl w:val="0"/>
                <w:numId w:val="15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C06E97" w:rsidRPr="00AD4EA1" w:rsidRDefault="00C06E97" w:rsidP="00EA1FA3">
            <w:pPr>
              <w:numPr>
                <w:ilvl w:val="0"/>
                <w:numId w:val="155"/>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C06E97" w:rsidRPr="00AD4EA1" w:rsidRDefault="00C06E97" w:rsidP="00EA1FA3">
            <w:pPr>
              <w:numPr>
                <w:ilvl w:val="0"/>
                <w:numId w:val="155"/>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C06E97" w:rsidRPr="00AD4EA1" w:rsidRDefault="00C06E97" w:rsidP="00EA1FA3">
            <w:pPr>
              <w:numPr>
                <w:ilvl w:val="0"/>
                <w:numId w:val="155"/>
              </w:numPr>
              <w:tabs>
                <w:tab w:val="left" w:pos="317"/>
              </w:tabs>
              <w:ind w:left="34" w:firstLine="0"/>
              <w:contextualSpacing/>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tc>
      </w:tr>
    </w:tbl>
    <w:p w:rsidR="00541209" w:rsidRPr="00AD4EA1" w:rsidRDefault="00541209" w:rsidP="00541209">
      <w:pPr>
        <w:ind w:firstLine="567"/>
        <w:rPr>
          <w:b/>
        </w:rPr>
      </w:pPr>
    </w:p>
    <w:p w:rsidR="00541209" w:rsidRPr="00AD4EA1" w:rsidRDefault="00541209" w:rsidP="00541209">
      <w:pPr>
        <w:tabs>
          <w:tab w:val="left" w:pos="851"/>
        </w:tabs>
        <w:ind w:firstLine="709"/>
        <w:contextualSpacing/>
        <w:rPr>
          <w:b/>
          <w:bCs/>
          <w:sz w:val="22"/>
          <w:szCs w:val="22"/>
        </w:rPr>
      </w:pPr>
      <w:r w:rsidRPr="00AD4EA1">
        <w:rPr>
          <w:b/>
          <w:bCs/>
          <w:sz w:val="22"/>
          <w:szCs w:val="22"/>
        </w:rPr>
        <w:t>4.</w:t>
      </w:r>
      <w:r w:rsidRPr="00AD4EA1">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41209" w:rsidRPr="00AD4EA1" w:rsidRDefault="00541209" w:rsidP="00541209">
      <w:pPr>
        <w:ind w:firstLine="720"/>
        <w:rPr>
          <w:bCs/>
          <w:sz w:val="22"/>
          <w:szCs w:val="22"/>
        </w:rPr>
      </w:pPr>
    </w:p>
    <w:p w:rsidR="00541209" w:rsidRPr="00AD4EA1" w:rsidRDefault="00541209" w:rsidP="00541209">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513 \h \n \t  \* MERGEFORMAT ">
        <w:r w:rsidR="007F7EF4">
          <w:t>0</w:t>
        </w:r>
      </w:fldSimple>
      <w:r w:rsidRPr="00AD4EA1">
        <w:rPr>
          <w:bCs/>
        </w:rPr>
        <w:t xml:space="preserve"> гл. </w:t>
      </w:r>
      <w:fldSimple w:instr=" REF  _Ref37328529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80530F" w:rsidRPr="00AD4EA1" w:rsidRDefault="00541209" w:rsidP="00541209">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544 \h \n \t  \* MERGEFORMAT ">
        <w:r w:rsidR="007F7EF4">
          <w:t>0</w:t>
        </w:r>
      </w:fldSimple>
      <w:r w:rsidRPr="00AD4EA1">
        <w:rPr>
          <w:bCs/>
        </w:rPr>
        <w:t xml:space="preserve"> гл. </w:t>
      </w:r>
      <w:fldSimple w:instr=" REF  _Ref37328553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r w:rsidR="0080530F" w:rsidRPr="00AD4EA1">
        <w:rPr>
          <w:bCs/>
        </w:rPr>
        <w:t>.</w:t>
      </w:r>
    </w:p>
    <w:p w:rsidR="00541209" w:rsidRPr="00AD4EA1" w:rsidRDefault="00541209" w:rsidP="00541209">
      <w:pPr>
        <w:ind w:firstLine="720"/>
        <w:rPr>
          <w:bCs/>
          <w:sz w:val="23"/>
          <w:szCs w:val="23"/>
        </w:rPr>
      </w:pPr>
    </w:p>
    <w:p w:rsidR="000F073A" w:rsidRPr="00AD4EA1" w:rsidRDefault="007E4FD0" w:rsidP="006A329E">
      <w:pPr>
        <w:pStyle w:val="3"/>
        <w:numPr>
          <w:ilvl w:val="0"/>
          <w:numId w:val="0"/>
        </w:numPr>
        <w:ind w:firstLine="709"/>
        <w:rPr>
          <w:sz w:val="22"/>
          <w:szCs w:val="22"/>
        </w:rPr>
      </w:pPr>
      <w:bookmarkStart w:id="153" w:name="_Toc135402891"/>
      <w:r w:rsidRPr="00AD4EA1">
        <w:rPr>
          <w:b w:val="0"/>
        </w:rPr>
        <w:lastRenderedPageBreak/>
        <w:t>Статья 3</w:t>
      </w:r>
      <w:r w:rsidR="00A93A78">
        <w:rPr>
          <w:b w:val="0"/>
        </w:rPr>
        <w:t>7</w:t>
      </w:r>
      <w:r w:rsidRPr="00AD4EA1">
        <w:rPr>
          <w:b w:val="0"/>
        </w:rPr>
        <w:t>.</w:t>
      </w:r>
      <w:r w:rsidR="00541209" w:rsidRPr="00AD4EA1">
        <w:t xml:space="preserve">Территориальная зона СХ-3 – </w:t>
      </w:r>
      <w:r w:rsidR="000F073A" w:rsidRPr="00AD4EA1">
        <w:t>Зона садоводческих, огороднических или дачных некоммерческих объединений граждан</w:t>
      </w:r>
      <w:bookmarkEnd w:id="153"/>
    </w:p>
    <w:p w:rsidR="00541209" w:rsidRPr="00AD4EA1" w:rsidRDefault="00541209" w:rsidP="006A329E">
      <w:pPr>
        <w:pStyle w:val="3"/>
        <w:numPr>
          <w:ilvl w:val="0"/>
          <w:numId w:val="0"/>
        </w:numPr>
        <w:ind w:firstLine="709"/>
        <w:jc w:val="left"/>
        <w:rPr>
          <w:sz w:val="22"/>
          <w:szCs w:val="22"/>
        </w:rPr>
      </w:pPr>
      <w:bookmarkStart w:id="154" w:name="_Toc135402892"/>
      <w:r w:rsidRPr="00AD4EA1">
        <w:rPr>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bookmarkEnd w:id="15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19"/>
      </w:tblGrid>
      <w:tr w:rsidR="006C739D" w:rsidRPr="00AD4EA1" w:rsidTr="0020071F">
        <w:tc>
          <w:tcPr>
            <w:tcW w:w="4820" w:type="dxa"/>
            <w:vAlign w:val="center"/>
          </w:tcPr>
          <w:p w:rsidR="00541209" w:rsidRPr="00AD4EA1" w:rsidRDefault="00541209"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541209" w:rsidRPr="00AD4EA1" w:rsidRDefault="00541209" w:rsidP="0020071F">
            <w:pPr>
              <w:jc w:val="center"/>
              <w:rPr>
                <w:sz w:val="22"/>
                <w:szCs w:val="22"/>
              </w:rPr>
            </w:pPr>
          </w:p>
        </w:tc>
        <w:tc>
          <w:tcPr>
            <w:tcW w:w="4819"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820"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4819"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820" w:type="dxa"/>
            <w:vAlign w:val="center"/>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Растениеводство (1.1):</w:t>
            </w:r>
          </w:p>
          <w:p w:rsidR="00541209" w:rsidRPr="00AD4EA1" w:rsidRDefault="00541209" w:rsidP="0020071F">
            <w:pPr>
              <w:autoSpaceDE w:val="0"/>
              <w:autoSpaceDN w:val="0"/>
              <w:adjustRightInd w:val="0"/>
              <w:rPr>
                <w:rFonts w:eastAsia="Calibri"/>
                <w:bCs/>
                <w:sz w:val="18"/>
                <w:szCs w:val="18"/>
                <w:lang w:eastAsia="en-US"/>
              </w:rPr>
            </w:pPr>
            <w:r w:rsidRPr="00AD4EA1">
              <w:rPr>
                <w:rFonts w:eastAsia="Calibri"/>
                <w:bCs/>
                <w:sz w:val="18"/>
                <w:szCs w:val="18"/>
                <w:lang w:eastAsia="en-US"/>
              </w:rPr>
              <w:t>Осуществление хозяйственной деятельности, связанной с выращиванием сельскохозяйственных культур.</w:t>
            </w:r>
          </w:p>
          <w:p w:rsidR="00541209" w:rsidRPr="00AD4EA1" w:rsidRDefault="00541209" w:rsidP="0020071F">
            <w:pPr>
              <w:autoSpaceDE w:val="0"/>
              <w:autoSpaceDN w:val="0"/>
              <w:adjustRightInd w:val="0"/>
              <w:rPr>
                <w:rFonts w:eastAsia="Calibri"/>
                <w:bCs/>
                <w:sz w:val="18"/>
                <w:szCs w:val="18"/>
                <w:lang w:eastAsia="en-US"/>
              </w:rPr>
            </w:pPr>
            <w:r w:rsidRPr="00AD4EA1">
              <w:rPr>
                <w:rFonts w:eastAsia="Calibri"/>
                <w:bCs/>
                <w:sz w:val="18"/>
                <w:szCs w:val="18"/>
                <w:lang w:eastAsia="en-US"/>
              </w:rPr>
              <w:t>Содержание данного вида разрешенного использования включает в себя содержание видов разрешенного использования с кодами 1.2 - 1.6</w:t>
            </w:r>
          </w:p>
          <w:p w:rsidR="00541209" w:rsidRPr="00AD4EA1" w:rsidRDefault="00541209" w:rsidP="0020071F">
            <w:pPr>
              <w:autoSpaceDE w:val="0"/>
              <w:autoSpaceDN w:val="0"/>
              <w:adjustRightInd w:val="0"/>
              <w:rPr>
                <w:rFonts w:eastAsia="Calibri"/>
                <w:bCs/>
                <w:sz w:val="18"/>
                <w:szCs w:val="18"/>
                <w:lang w:eastAsia="en-US"/>
              </w:rPr>
            </w:pPr>
          </w:p>
        </w:tc>
        <w:tc>
          <w:tcPr>
            <w:tcW w:w="4819" w:type="dxa"/>
            <w:vMerge w:val="restart"/>
            <w:vAlign w:val="center"/>
          </w:tcPr>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1.</w:t>
            </w:r>
            <w:r w:rsidR="00541209" w:rsidRPr="00AD4EA1">
              <w:rPr>
                <w:rFonts w:eastAsia="Calibri"/>
                <w:sz w:val="18"/>
                <w:szCs w:val="18"/>
                <w:lang w:eastAsia="en-US"/>
              </w:rPr>
              <w:t xml:space="preserve">Предельные (минимальные и (или) максимальные) размеры земельного участка: </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 1500 </w:t>
            </w:r>
            <w:r w:rsidR="005E044F" w:rsidRPr="00AD4EA1">
              <w:rPr>
                <w:rFonts w:eastAsia="Calibri"/>
                <w:sz w:val="18"/>
                <w:szCs w:val="18"/>
                <w:lang w:eastAsia="en-US"/>
              </w:rPr>
              <w:t>кв. м</w:t>
            </w:r>
            <w:r w:rsidRPr="00AD4EA1">
              <w:rPr>
                <w:rFonts w:eastAsia="Calibri"/>
                <w:sz w:val="18"/>
                <w:szCs w:val="18"/>
                <w:lang w:eastAsia="en-US"/>
              </w:rPr>
              <w:t>;</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2.</w:t>
            </w:r>
            <w:r w:rsidR="00541209" w:rsidRPr="00AD4EA1">
              <w:rPr>
                <w:rFonts w:eastAsia="Calibri"/>
                <w:sz w:val="18"/>
                <w:szCs w:val="18"/>
                <w:lang w:eastAsia="en-US"/>
              </w:rPr>
              <w:t>Минимальный отступ от границ земельного участка – 1м;</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3.</w:t>
            </w:r>
            <w:r w:rsidR="00541209"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4.</w:t>
            </w:r>
            <w:r w:rsidR="00541209" w:rsidRPr="00AD4EA1">
              <w:rPr>
                <w:rFonts w:eastAsia="Calibri"/>
                <w:sz w:val="18"/>
                <w:szCs w:val="18"/>
                <w:lang w:eastAsia="en-US"/>
              </w:rPr>
              <w:t xml:space="preserve">Максимальный процент застройки– 60% </w:t>
            </w:r>
          </w:p>
          <w:p w:rsidR="00541209" w:rsidRPr="00AD4EA1" w:rsidRDefault="00541209" w:rsidP="0020071F">
            <w:pPr>
              <w:tabs>
                <w:tab w:val="left" w:pos="34"/>
                <w:tab w:val="left" w:pos="317"/>
              </w:tabs>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541209" w:rsidRPr="00AD4EA1" w:rsidRDefault="00541209" w:rsidP="0020071F">
            <w:pPr>
              <w:rPr>
                <w:rFonts w:eastAsia="Calibri"/>
                <w:bCs/>
                <w:sz w:val="18"/>
                <w:szCs w:val="18"/>
                <w:lang w:eastAsia="en-US"/>
              </w:rPr>
            </w:pPr>
          </w:p>
        </w:tc>
      </w:tr>
      <w:tr w:rsidR="006C739D" w:rsidRPr="00AD4EA1" w:rsidTr="0020071F">
        <w:trPr>
          <w:trHeight w:val="1118"/>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Животноводство (1.7):</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D4EA1">
                <w:rPr>
                  <w:rFonts w:eastAsia="Calibri"/>
                  <w:sz w:val="18"/>
                  <w:szCs w:val="18"/>
                  <w:lang w:eastAsia="en-US"/>
                </w:rPr>
                <w:t>кодами 1.8</w:t>
              </w:r>
            </w:hyperlink>
            <w:r w:rsidRPr="00AD4EA1">
              <w:rPr>
                <w:rFonts w:eastAsia="Calibri"/>
                <w:sz w:val="18"/>
                <w:szCs w:val="18"/>
                <w:lang w:eastAsia="en-US"/>
              </w:rPr>
              <w:t xml:space="preserve"> - </w:t>
            </w:r>
            <w:hyperlink w:anchor="Par91" w:tooltip="1.11" w:history="1">
              <w:r w:rsidRPr="00AD4EA1">
                <w:rPr>
                  <w:rFonts w:eastAsia="Calibri"/>
                  <w:sz w:val="18"/>
                  <w:szCs w:val="18"/>
                  <w:lang w:eastAsia="en-US"/>
                </w:rPr>
                <w:t>1.11</w:t>
              </w:r>
            </w:hyperlink>
            <w:r w:rsidRPr="00AD4EA1">
              <w:rPr>
                <w:rFonts w:eastAsia="Calibri"/>
                <w:sz w:val="18"/>
                <w:szCs w:val="18"/>
                <w:lang w:eastAsia="en-US"/>
              </w:rPr>
              <w:t xml:space="preserve">, </w:t>
            </w:r>
            <w:hyperlink w:anchor="Par107" w:tooltip="1.15" w:history="1">
              <w:r w:rsidRPr="00AD4EA1">
                <w:rPr>
                  <w:rFonts w:eastAsia="Calibri"/>
                  <w:sz w:val="18"/>
                  <w:szCs w:val="18"/>
                  <w:lang w:eastAsia="en-US"/>
                </w:rPr>
                <w:t>1.15</w:t>
              </w:r>
            </w:hyperlink>
            <w:r w:rsidRPr="00AD4EA1">
              <w:rPr>
                <w:rFonts w:eastAsia="Calibri"/>
                <w:sz w:val="18"/>
                <w:szCs w:val="18"/>
                <w:lang w:eastAsia="en-US"/>
              </w:rPr>
              <w:t xml:space="preserve">, </w:t>
            </w:r>
            <w:hyperlink w:anchor="Par120" w:tooltip="1.19" w:history="1">
              <w:r w:rsidRPr="00AD4EA1">
                <w:rPr>
                  <w:rFonts w:eastAsia="Calibri"/>
                  <w:sz w:val="18"/>
                  <w:szCs w:val="18"/>
                  <w:lang w:eastAsia="en-US"/>
                </w:rPr>
                <w:t>1.19</w:t>
              </w:r>
            </w:hyperlink>
            <w:r w:rsidRPr="00AD4EA1">
              <w:rPr>
                <w:rFonts w:eastAsia="Calibri"/>
                <w:sz w:val="18"/>
                <w:szCs w:val="18"/>
                <w:lang w:eastAsia="en-US"/>
              </w:rPr>
              <w:t xml:space="preserve">, </w:t>
            </w:r>
            <w:hyperlink w:anchor="Par124" w:tooltip="1.20" w:history="1">
              <w:r w:rsidRPr="00AD4EA1">
                <w:rPr>
                  <w:rFonts w:eastAsia="Calibri"/>
                  <w:sz w:val="18"/>
                  <w:szCs w:val="18"/>
                  <w:lang w:eastAsia="en-US"/>
                </w:rPr>
                <w:t>1.20</w:t>
              </w:r>
            </w:hyperlink>
          </w:p>
          <w:p w:rsidR="00541209" w:rsidRPr="00AD4EA1" w:rsidRDefault="00541209" w:rsidP="0020071F">
            <w:pPr>
              <w:autoSpaceDE w:val="0"/>
              <w:autoSpaceDN w:val="0"/>
              <w:adjustRightInd w:val="0"/>
              <w:rPr>
                <w:rFonts w:eastAsia="Calibri"/>
                <w:sz w:val="18"/>
                <w:szCs w:val="18"/>
                <w:lang w:eastAsia="en-US"/>
              </w:rPr>
            </w:pPr>
          </w:p>
        </w:tc>
        <w:tc>
          <w:tcPr>
            <w:tcW w:w="4819" w:type="dxa"/>
            <w:vMerge/>
          </w:tcPr>
          <w:p w:rsidR="00541209" w:rsidRPr="00AD4EA1" w:rsidRDefault="00541209" w:rsidP="0020071F">
            <w:pPr>
              <w:rPr>
                <w:sz w:val="22"/>
                <w:szCs w:val="22"/>
              </w:rPr>
            </w:pPr>
          </w:p>
        </w:tc>
      </w:tr>
      <w:tr w:rsidR="006C739D" w:rsidRPr="00AD4EA1" w:rsidTr="0020071F">
        <w:trPr>
          <w:trHeight w:val="1118"/>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Пчеловодство (1.12):</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ульев, иных объектов и оборудования, необходимого для пчеловодства и разведениях иных полезных насекомых;</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сооружений используемых для хранения и первичной переработки продукции пчеловодства</w:t>
            </w:r>
          </w:p>
          <w:p w:rsidR="00541209" w:rsidRPr="00AD4EA1" w:rsidRDefault="00541209" w:rsidP="0020071F">
            <w:pPr>
              <w:autoSpaceDE w:val="0"/>
              <w:autoSpaceDN w:val="0"/>
              <w:adjustRightInd w:val="0"/>
              <w:rPr>
                <w:rFonts w:eastAsia="Calibri"/>
                <w:b/>
                <w:sz w:val="18"/>
                <w:szCs w:val="18"/>
                <w:lang w:eastAsia="en-US"/>
              </w:rPr>
            </w:pPr>
          </w:p>
        </w:tc>
        <w:tc>
          <w:tcPr>
            <w:tcW w:w="4819" w:type="dxa"/>
          </w:tcPr>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1.</w:t>
            </w:r>
            <w:r w:rsidR="00541209" w:rsidRPr="00AD4EA1">
              <w:rPr>
                <w:rFonts w:eastAsia="Calibri"/>
                <w:sz w:val="18"/>
                <w:szCs w:val="18"/>
                <w:lang w:eastAsia="en-US"/>
              </w:rPr>
              <w:t>Предельные (минимальные и (или) максимальные) размеры земельного участка:</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–500 </w:t>
            </w:r>
            <w:r w:rsidR="005E044F" w:rsidRPr="00AD4EA1">
              <w:rPr>
                <w:rFonts w:eastAsia="Calibri"/>
                <w:sz w:val="18"/>
                <w:szCs w:val="18"/>
                <w:lang w:eastAsia="en-US"/>
              </w:rPr>
              <w:t>кв. м</w:t>
            </w:r>
            <w:r w:rsidRPr="00AD4EA1">
              <w:rPr>
                <w:rFonts w:eastAsia="Calibri"/>
                <w:sz w:val="18"/>
                <w:szCs w:val="18"/>
                <w:lang w:eastAsia="en-US"/>
              </w:rPr>
              <w:t>;</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41209" w:rsidRPr="00AD4EA1" w:rsidRDefault="00541209"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2.</w:t>
            </w:r>
            <w:r w:rsidR="00541209" w:rsidRPr="00AD4EA1">
              <w:rPr>
                <w:rFonts w:eastAsia="Calibri"/>
                <w:sz w:val="18"/>
                <w:szCs w:val="18"/>
                <w:lang w:eastAsia="en-US"/>
              </w:rPr>
              <w:t>Минимальный отступ от границ земельного участка – 1м;</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3.</w:t>
            </w:r>
            <w:r w:rsidR="00541209"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4.</w:t>
            </w:r>
            <w:r w:rsidR="00541209" w:rsidRPr="00AD4EA1">
              <w:rPr>
                <w:rFonts w:eastAsia="Calibri"/>
                <w:sz w:val="18"/>
                <w:szCs w:val="18"/>
                <w:lang w:eastAsia="en-US"/>
              </w:rPr>
              <w:t xml:space="preserve">Максимальный процент застройки– 60% </w:t>
            </w:r>
          </w:p>
          <w:p w:rsidR="00541209" w:rsidRPr="00AD4EA1" w:rsidRDefault="00541209" w:rsidP="0020071F">
            <w:pPr>
              <w:tabs>
                <w:tab w:val="left" w:pos="317"/>
              </w:tabs>
              <w:autoSpaceDE w:val="0"/>
              <w:autoSpaceDN w:val="0"/>
              <w:adjustRightInd w:val="0"/>
              <w:ind w:left="34" w:firstLine="28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541209" w:rsidRPr="00AD4EA1" w:rsidRDefault="00541209" w:rsidP="0020071F">
            <w:pPr>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541209" w:rsidRPr="00AD4EA1" w:rsidRDefault="00541209" w:rsidP="0020071F">
            <w:pPr>
              <w:autoSpaceDE w:val="0"/>
              <w:autoSpaceDN w:val="0"/>
              <w:adjustRightInd w:val="0"/>
              <w:rPr>
                <w:rFonts w:eastAsia="Calibri"/>
                <w:sz w:val="18"/>
                <w:szCs w:val="18"/>
                <w:lang w:eastAsia="en-US"/>
              </w:rPr>
            </w:pPr>
          </w:p>
        </w:tc>
      </w:tr>
      <w:tr w:rsidR="006C739D" w:rsidRPr="00AD4EA1" w:rsidTr="0020071F">
        <w:trPr>
          <w:trHeight w:val="1689"/>
        </w:trPr>
        <w:tc>
          <w:tcPr>
            <w:tcW w:w="4820" w:type="dxa"/>
          </w:tcPr>
          <w:p w:rsidR="000F073A" w:rsidRPr="00AD4EA1" w:rsidRDefault="000F073A" w:rsidP="000F073A">
            <w:pPr>
              <w:autoSpaceDE w:val="0"/>
              <w:autoSpaceDN w:val="0"/>
              <w:adjustRightInd w:val="0"/>
              <w:rPr>
                <w:rFonts w:eastAsia="Calibri"/>
                <w:sz w:val="18"/>
                <w:szCs w:val="18"/>
                <w:lang w:eastAsia="en-US"/>
              </w:rPr>
            </w:pPr>
          </w:p>
          <w:p w:rsidR="000F073A" w:rsidRPr="00AD4EA1" w:rsidRDefault="000F073A" w:rsidP="0020071F">
            <w:pPr>
              <w:autoSpaceDE w:val="0"/>
              <w:autoSpaceDN w:val="0"/>
              <w:adjustRightInd w:val="0"/>
              <w:rPr>
                <w:rFonts w:eastAsia="Calibri"/>
                <w:b/>
                <w:sz w:val="18"/>
                <w:szCs w:val="18"/>
                <w:lang w:eastAsia="en-US"/>
              </w:rPr>
            </w:pPr>
            <w:r w:rsidRPr="00AD4EA1">
              <w:rPr>
                <w:rFonts w:eastAsia="Calibri"/>
                <w:b/>
                <w:sz w:val="18"/>
                <w:szCs w:val="18"/>
                <w:lang w:eastAsia="en-US"/>
              </w:rPr>
              <w:t xml:space="preserve"> Ведение личного подсобного хозяйства на полевых участках (1.16):</w:t>
            </w:r>
          </w:p>
          <w:p w:rsidR="000F073A" w:rsidRPr="00AD4EA1" w:rsidRDefault="000F073A"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Производство сельскохозяйственной продукции без права возведения объектов капитального строительства</w:t>
            </w:r>
          </w:p>
        </w:tc>
        <w:tc>
          <w:tcPr>
            <w:tcW w:w="4819" w:type="dxa"/>
            <w:vMerge w:val="restart"/>
          </w:tcPr>
          <w:p w:rsidR="000F073A"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1.Предельные (минимальные и (или) максимальные) размеры земельного участка:</w:t>
            </w:r>
          </w:p>
          <w:p w:rsidR="000F073A" w:rsidRPr="00AD4EA1" w:rsidRDefault="000F073A"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Минимальная площадь земельного участка –500 </w:t>
            </w:r>
            <w:r w:rsidR="005E044F" w:rsidRPr="00AD4EA1">
              <w:rPr>
                <w:rFonts w:eastAsia="Calibri"/>
                <w:sz w:val="18"/>
                <w:szCs w:val="18"/>
                <w:lang w:eastAsia="en-US"/>
              </w:rPr>
              <w:t>кв. м</w:t>
            </w:r>
            <w:r w:rsidRPr="00AD4EA1">
              <w:rPr>
                <w:rFonts w:eastAsia="Calibri"/>
                <w:sz w:val="18"/>
                <w:szCs w:val="18"/>
                <w:lang w:eastAsia="en-US"/>
              </w:rPr>
              <w:t>;</w:t>
            </w:r>
          </w:p>
          <w:p w:rsidR="000F073A" w:rsidRPr="00AD4EA1" w:rsidRDefault="000F073A"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0F073A" w:rsidRPr="00AD4EA1" w:rsidRDefault="000F073A" w:rsidP="0020071F">
            <w:pPr>
              <w:tabs>
                <w:tab w:val="left" w:pos="34"/>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 xml:space="preserve"> Длина и ширина – не подлежат установлению.</w:t>
            </w:r>
          </w:p>
          <w:p w:rsidR="000F073A"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2.Минимальный отступ от границ земельного участка – 1м;</w:t>
            </w:r>
          </w:p>
          <w:p w:rsidR="000F073A"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3.Предельное количество этажей или предельная высота зданий, строений, сооружений – не подлежат установлению;</w:t>
            </w:r>
          </w:p>
          <w:p w:rsidR="000F073A" w:rsidRPr="00AD4EA1" w:rsidRDefault="000F073A" w:rsidP="000F073A">
            <w:pPr>
              <w:tabs>
                <w:tab w:val="left" w:pos="34"/>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4.Максимальный процент застройки– 60% </w:t>
            </w:r>
          </w:p>
          <w:p w:rsidR="000F073A" w:rsidRPr="00AD4EA1" w:rsidRDefault="000F073A" w:rsidP="0020071F">
            <w:pPr>
              <w:tabs>
                <w:tab w:val="left" w:pos="317"/>
              </w:tabs>
              <w:autoSpaceDE w:val="0"/>
              <w:autoSpaceDN w:val="0"/>
              <w:adjustRightInd w:val="0"/>
              <w:ind w:left="34" w:firstLine="28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0F073A" w:rsidRPr="00AD4EA1" w:rsidRDefault="000F073A" w:rsidP="0020071F">
            <w:pPr>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процент озеленения – 15% </w:t>
            </w:r>
          </w:p>
          <w:p w:rsidR="000F073A" w:rsidRPr="00AD4EA1" w:rsidRDefault="000F073A" w:rsidP="0020071F">
            <w:pPr>
              <w:autoSpaceDE w:val="0"/>
              <w:autoSpaceDN w:val="0"/>
              <w:adjustRightInd w:val="0"/>
              <w:rPr>
                <w:rFonts w:eastAsia="Calibri"/>
                <w:sz w:val="18"/>
                <w:szCs w:val="18"/>
                <w:lang w:eastAsia="en-US"/>
              </w:rPr>
            </w:pPr>
          </w:p>
        </w:tc>
      </w:tr>
      <w:tr w:rsidR="006C739D" w:rsidRPr="00AD4EA1" w:rsidTr="0020071F">
        <w:trPr>
          <w:trHeight w:val="1113"/>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Питомники (1.17):</w:t>
            </w:r>
          </w:p>
          <w:p w:rsidR="00541209" w:rsidRPr="00AD4EA1" w:rsidRDefault="00541209"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41209" w:rsidRPr="00AD4EA1" w:rsidRDefault="00541209"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сооружений, необходимых для указанных видов сельскохозяйственного производства</w:t>
            </w:r>
          </w:p>
        </w:tc>
        <w:tc>
          <w:tcPr>
            <w:tcW w:w="4819" w:type="dxa"/>
            <w:vMerge/>
          </w:tcPr>
          <w:p w:rsidR="00541209" w:rsidRPr="00AD4EA1" w:rsidRDefault="00541209" w:rsidP="0020071F">
            <w:pPr>
              <w:autoSpaceDE w:val="0"/>
              <w:autoSpaceDN w:val="0"/>
              <w:adjustRightInd w:val="0"/>
              <w:rPr>
                <w:rFonts w:eastAsia="Calibri"/>
                <w:sz w:val="20"/>
                <w:szCs w:val="20"/>
                <w:lang w:eastAsia="en-US"/>
              </w:rPr>
            </w:pPr>
          </w:p>
        </w:tc>
      </w:tr>
      <w:tr w:rsidR="006C739D" w:rsidRPr="00AD4EA1" w:rsidTr="0020071F">
        <w:trPr>
          <w:trHeight w:val="1113"/>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Обеспечение сельскохозяйственного производства (1.18):</w:t>
            </w:r>
          </w:p>
          <w:p w:rsidR="00541209" w:rsidRPr="00AD4EA1" w:rsidRDefault="00541209" w:rsidP="0020071F">
            <w:pPr>
              <w:widowControl w:val="0"/>
              <w:autoSpaceDE w:val="0"/>
              <w:autoSpaceDN w:val="0"/>
              <w:adjustRightInd w:val="0"/>
              <w:rPr>
                <w:sz w:val="18"/>
                <w:szCs w:val="18"/>
              </w:rPr>
            </w:pPr>
            <w:r w:rsidRPr="00AD4EA1">
              <w:rPr>
                <w:rFonts w:eastAsia="Calibri"/>
                <w:sz w:val="18"/>
                <w:szCs w:val="18"/>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819" w:type="dxa"/>
            <w:vMerge/>
          </w:tcPr>
          <w:p w:rsidR="00541209" w:rsidRPr="00AD4EA1" w:rsidRDefault="00541209" w:rsidP="0020071F">
            <w:pPr>
              <w:autoSpaceDE w:val="0"/>
              <w:autoSpaceDN w:val="0"/>
              <w:adjustRightInd w:val="0"/>
              <w:rPr>
                <w:rFonts w:eastAsia="Calibri"/>
                <w:sz w:val="20"/>
                <w:szCs w:val="20"/>
                <w:lang w:eastAsia="en-US"/>
              </w:rPr>
            </w:pPr>
          </w:p>
        </w:tc>
      </w:tr>
      <w:tr w:rsidR="00541209" w:rsidRPr="00AD4EA1" w:rsidTr="0020071F">
        <w:trPr>
          <w:trHeight w:val="1113"/>
        </w:trPr>
        <w:tc>
          <w:tcPr>
            <w:tcW w:w="4820"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Коммунальное обслуживание (3.1):</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819" w:type="dxa"/>
          </w:tcPr>
          <w:p w:rsidR="00541209" w:rsidRPr="00AD4EA1" w:rsidRDefault="000F073A"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1.</w:t>
            </w:r>
            <w:r w:rsidR="00541209"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541209" w:rsidRPr="00AD4EA1" w:rsidRDefault="000F073A"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2.</w:t>
            </w:r>
            <w:r w:rsidR="00541209" w:rsidRPr="00AD4EA1">
              <w:rPr>
                <w:rFonts w:eastAsia="Calibri"/>
                <w:sz w:val="18"/>
                <w:szCs w:val="18"/>
                <w:lang w:eastAsia="en-US"/>
              </w:rPr>
              <w:t>Минимальные отступы от границ земельного участка – не подлежат установлению;</w:t>
            </w:r>
          </w:p>
          <w:p w:rsidR="00541209" w:rsidRPr="00AD4EA1" w:rsidRDefault="000F073A"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3.</w:t>
            </w:r>
            <w:r w:rsidR="00541209" w:rsidRPr="00AD4EA1">
              <w:rPr>
                <w:rFonts w:eastAsia="Calibri"/>
                <w:sz w:val="18"/>
                <w:szCs w:val="18"/>
                <w:lang w:eastAsia="en-US"/>
              </w:rPr>
              <w:t>Предельное количество этажей – 2;</w:t>
            </w:r>
          </w:p>
          <w:p w:rsidR="00541209" w:rsidRPr="00AD4EA1" w:rsidRDefault="00541209" w:rsidP="0020071F">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Предельная высота зданий, строений, сооружений – не подлежит установлению;</w:t>
            </w:r>
          </w:p>
          <w:p w:rsidR="00541209" w:rsidRPr="00AD4EA1" w:rsidRDefault="000F073A"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4.</w:t>
            </w:r>
            <w:r w:rsidR="00541209" w:rsidRPr="00AD4EA1">
              <w:rPr>
                <w:rFonts w:eastAsia="Calibri"/>
                <w:sz w:val="18"/>
                <w:szCs w:val="18"/>
                <w:lang w:eastAsia="en-US"/>
              </w:rPr>
              <w:t>Максимальный процент застройки в границах земельного участка – 90%.</w:t>
            </w:r>
          </w:p>
        </w:tc>
      </w:tr>
    </w:tbl>
    <w:p w:rsidR="00541209" w:rsidRPr="00AD4EA1" w:rsidRDefault="00541209" w:rsidP="00541209">
      <w:pPr>
        <w:rPr>
          <w:b/>
          <w:bCs/>
          <w:sz w:val="23"/>
          <w:szCs w:val="23"/>
        </w:rPr>
      </w:pPr>
    </w:p>
    <w:p w:rsidR="00541209" w:rsidRPr="00AD4EA1" w:rsidRDefault="00541209" w:rsidP="00541209">
      <w:pPr>
        <w:ind w:firstLine="709"/>
        <w:rPr>
          <w:b/>
          <w:bCs/>
          <w:sz w:val="22"/>
          <w:szCs w:val="22"/>
        </w:rPr>
      </w:pPr>
      <w:r w:rsidRPr="00AD4EA1">
        <w:rPr>
          <w:b/>
          <w:bCs/>
          <w:sz w:val="22"/>
          <w:szCs w:val="22"/>
        </w:rPr>
        <w:t xml:space="preserve">2. </w:t>
      </w:r>
      <w:r w:rsidRPr="00AD4EA1">
        <w:rPr>
          <w:b/>
          <w:bCs/>
        </w:rPr>
        <w:t>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vAlign w:val="center"/>
          </w:tcPr>
          <w:p w:rsidR="00541209" w:rsidRPr="00AD4EA1" w:rsidRDefault="00541209"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541209" w:rsidRPr="00AD4EA1" w:rsidRDefault="00541209" w:rsidP="0020071F">
            <w:pPr>
              <w:jc w:val="center"/>
              <w:rPr>
                <w:sz w:val="22"/>
                <w:szCs w:val="22"/>
              </w:rPr>
            </w:pP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6C739D">
        <w:tc>
          <w:tcPr>
            <w:tcW w:w="4111" w:type="dxa"/>
            <w:tcBorders>
              <w:bottom w:val="single" w:sz="4" w:space="0" w:color="auto"/>
            </w:tcBorders>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6C739D">
        <w:tc>
          <w:tcPr>
            <w:tcW w:w="4111" w:type="dxa"/>
            <w:tcBorders>
              <w:bottom w:val="single" w:sz="4" w:space="0" w:color="auto"/>
            </w:tcBorders>
            <w:vAlign w:val="center"/>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Благоустройство территории (12.0.2):</w:t>
            </w:r>
          </w:p>
          <w:p w:rsidR="00541209" w:rsidRPr="00AD4EA1" w:rsidRDefault="00541209" w:rsidP="0020071F">
            <w:pPr>
              <w:autoSpaceDE w:val="0"/>
              <w:autoSpaceDN w:val="0"/>
              <w:adjustRightInd w:val="0"/>
              <w:rPr>
                <w:rFonts w:eastAsia="Calibri"/>
                <w:sz w:val="18"/>
                <w:szCs w:val="18"/>
                <w:lang w:eastAsia="en-US"/>
              </w:rPr>
            </w:pPr>
            <w:r w:rsidRPr="00AD4EA1">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528" w:type="dxa"/>
            <w:vAlign w:val="center"/>
          </w:tcPr>
          <w:p w:rsidR="00541209" w:rsidRPr="00AD4EA1" w:rsidRDefault="000F073A" w:rsidP="000F073A">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1.</w:t>
            </w:r>
            <w:r w:rsidR="00541209" w:rsidRPr="00AD4EA1">
              <w:rPr>
                <w:rFonts w:eastAsia="Calibri"/>
                <w:sz w:val="18"/>
                <w:szCs w:val="18"/>
                <w:lang w:eastAsia="en-US"/>
              </w:rPr>
              <w:t xml:space="preserve">Предельные (минимальные и (или) максимальные)  размеры земельных участков, в том числе их площадь – </w:t>
            </w:r>
            <w:r w:rsidR="00541209" w:rsidRPr="00AD4EA1">
              <w:rPr>
                <w:sz w:val="18"/>
                <w:szCs w:val="18"/>
              </w:rPr>
              <w:t>определяются основным видом разрешенного использования</w:t>
            </w:r>
            <w:r w:rsidR="00541209" w:rsidRPr="00AD4EA1">
              <w:rPr>
                <w:rFonts w:eastAsia="Calibri"/>
                <w:sz w:val="18"/>
                <w:szCs w:val="18"/>
                <w:lang w:eastAsia="en-US"/>
              </w:rPr>
              <w:t xml:space="preserve">; </w:t>
            </w:r>
          </w:p>
          <w:p w:rsidR="00541209" w:rsidRPr="00AD4EA1" w:rsidRDefault="000F073A" w:rsidP="000F073A">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2.</w:t>
            </w:r>
            <w:r w:rsidR="00541209" w:rsidRPr="00AD4EA1">
              <w:rPr>
                <w:rFonts w:eastAsia="Calibri"/>
                <w:sz w:val="18"/>
                <w:szCs w:val="18"/>
                <w:lang w:eastAsia="en-US"/>
              </w:rPr>
              <w:t xml:space="preserve">Минимальный отступ от границ земельного участка – 1м; </w:t>
            </w:r>
          </w:p>
          <w:p w:rsidR="00541209" w:rsidRPr="00AD4EA1" w:rsidRDefault="00541209" w:rsidP="0020071F">
            <w:p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1м; </w:t>
            </w:r>
          </w:p>
          <w:p w:rsidR="00541209" w:rsidRPr="00AD4EA1" w:rsidRDefault="000F073A" w:rsidP="000F073A">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3.</w:t>
            </w:r>
            <w:r w:rsidR="00541209" w:rsidRPr="00AD4EA1">
              <w:rPr>
                <w:rFonts w:eastAsia="Calibri"/>
                <w:sz w:val="18"/>
                <w:szCs w:val="18"/>
                <w:lang w:eastAsia="en-US"/>
              </w:rPr>
              <w:t xml:space="preserve">Предельное количество этажей – 1; </w:t>
            </w:r>
          </w:p>
          <w:p w:rsidR="00541209" w:rsidRPr="00AD4EA1" w:rsidRDefault="00541209" w:rsidP="0020071F">
            <w:pPr>
              <w:tabs>
                <w:tab w:val="left" w:pos="317"/>
              </w:tabs>
              <w:autoSpaceDE w:val="0"/>
              <w:autoSpaceDN w:val="0"/>
              <w:adjustRightInd w:val="0"/>
              <w:ind w:left="33" w:hanging="33"/>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541209" w:rsidRPr="00AD4EA1" w:rsidRDefault="000F073A" w:rsidP="000F073A">
            <w:pPr>
              <w:tabs>
                <w:tab w:val="left" w:pos="317"/>
              </w:tabs>
              <w:autoSpaceDE w:val="0"/>
              <w:autoSpaceDN w:val="0"/>
              <w:adjustRightInd w:val="0"/>
              <w:ind w:left="33"/>
              <w:rPr>
                <w:rFonts w:eastAsia="Calibri"/>
                <w:sz w:val="18"/>
                <w:szCs w:val="18"/>
                <w:lang w:eastAsia="en-US"/>
              </w:rPr>
            </w:pPr>
            <w:r w:rsidRPr="00AD4EA1">
              <w:rPr>
                <w:sz w:val="18"/>
                <w:szCs w:val="18"/>
              </w:rPr>
              <w:t>4.</w:t>
            </w:r>
            <w:r w:rsidR="00541209" w:rsidRPr="00AD4EA1">
              <w:rPr>
                <w:sz w:val="18"/>
                <w:szCs w:val="18"/>
              </w:rPr>
              <w:t>Максимальный процент застройки – определяется основным видом разрешенного использования</w:t>
            </w:r>
            <w:r w:rsidR="00541209" w:rsidRPr="00AD4EA1">
              <w:rPr>
                <w:rFonts w:eastAsia="Calibri"/>
                <w:sz w:val="18"/>
                <w:szCs w:val="18"/>
                <w:lang w:eastAsia="en-US"/>
              </w:rPr>
              <w:t>.</w:t>
            </w:r>
          </w:p>
        </w:tc>
      </w:tr>
    </w:tbl>
    <w:p w:rsidR="00541209" w:rsidRPr="00AD4EA1" w:rsidRDefault="00541209" w:rsidP="00541209">
      <w:pPr>
        <w:ind w:firstLine="567"/>
        <w:rPr>
          <w:b/>
          <w:bCs/>
          <w:sz w:val="22"/>
          <w:szCs w:val="22"/>
        </w:rPr>
      </w:pPr>
    </w:p>
    <w:p w:rsidR="00541209" w:rsidRPr="00AD4EA1" w:rsidRDefault="00541209" w:rsidP="00541209">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tcPr>
          <w:p w:rsidR="00541209" w:rsidRPr="00AD4EA1" w:rsidRDefault="00541209"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541209" w:rsidRPr="00AD4EA1" w:rsidRDefault="00541209" w:rsidP="0020071F">
            <w:pPr>
              <w:jc w:val="center"/>
              <w:rPr>
                <w:sz w:val="22"/>
                <w:szCs w:val="22"/>
              </w:rPr>
            </w:pP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111"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541209" w:rsidRPr="00AD4EA1" w:rsidRDefault="00541209"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tcPr>
          <w:p w:rsidR="000F073A" w:rsidRPr="00AD4EA1" w:rsidRDefault="000F073A" w:rsidP="000F073A">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Хранение и переработка сельскохозяйственной продукции (1.15):</w:t>
            </w:r>
          </w:p>
          <w:p w:rsidR="000F073A" w:rsidRPr="00AD4EA1" w:rsidRDefault="000F073A" w:rsidP="000F073A">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rPr>
              <w:t>здания, сооружения, используемых для производства, хранения, первичной и глубокой переработки сельскохозяйственной продукции</w:t>
            </w:r>
          </w:p>
          <w:p w:rsidR="000F073A" w:rsidRPr="00AD4EA1" w:rsidRDefault="000F073A" w:rsidP="0020071F">
            <w:pPr>
              <w:autoSpaceDE w:val="0"/>
              <w:autoSpaceDN w:val="0"/>
              <w:adjustRightInd w:val="0"/>
              <w:rPr>
                <w:rFonts w:eastAsia="Calibri"/>
                <w:bCs/>
                <w:sz w:val="18"/>
                <w:szCs w:val="18"/>
                <w:lang w:eastAsia="en-US"/>
              </w:rPr>
            </w:pPr>
          </w:p>
        </w:tc>
        <w:tc>
          <w:tcPr>
            <w:tcW w:w="5528" w:type="dxa"/>
            <w:vMerge w:val="restart"/>
          </w:tcPr>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r w:rsidRPr="00AD4EA1">
              <w:rPr>
                <w:rFonts w:eastAsia="Calibri"/>
                <w:sz w:val="18"/>
                <w:szCs w:val="18"/>
                <w:lang w:eastAsia="en-US"/>
              </w:rPr>
              <w:t>;</w:t>
            </w:r>
          </w:p>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 метр;</w:t>
            </w:r>
          </w:p>
          <w:p w:rsidR="000F073A" w:rsidRPr="00AD4EA1" w:rsidRDefault="000F073A"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0F073A" w:rsidRPr="00AD4EA1" w:rsidRDefault="000F073A"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Максимальный процент застройки земельного участка – 80 %.</w:t>
            </w:r>
          </w:p>
        </w:tc>
      </w:tr>
      <w:tr w:rsidR="006C739D" w:rsidRPr="00AD4EA1" w:rsidTr="0020071F">
        <w:tc>
          <w:tcPr>
            <w:tcW w:w="4111" w:type="dxa"/>
          </w:tcPr>
          <w:p w:rsidR="000F073A" w:rsidRPr="00AD4EA1" w:rsidRDefault="000F073A"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Склады (6.9):</w:t>
            </w:r>
          </w:p>
          <w:p w:rsidR="000F073A" w:rsidRPr="00AD4EA1" w:rsidRDefault="000F073A"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vMerge/>
          </w:tcPr>
          <w:p w:rsidR="000F073A" w:rsidRPr="00AD4EA1" w:rsidRDefault="000F073A" w:rsidP="00EA1FA3">
            <w:pPr>
              <w:numPr>
                <w:ilvl w:val="0"/>
                <w:numId w:val="153"/>
              </w:numPr>
              <w:tabs>
                <w:tab w:val="left" w:pos="317"/>
              </w:tabs>
              <w:autoSpaceDE w:val="0"/>
              <w:autoSpaceDN w:val="0"/>
              <w:adjustRightInd w:val="0"/>
              <w:ind w:left="0" w:firstLine="34"/>
              <w:rPr>
                <w:rFonts w:eastAsia="Calibri"/>
                <w:sz w:val="18"/>
                <w:szCs w:val="18"/>
                <w:lang w:eastAsia="en-US"/>
              </w:rPr>
            </w:pPr>
          </w:p>
        </w:tc>
      </w:tr>
      <w:tr w:rsidR="006C739D" w:rsidRPr="00AD4EA1" w:rsidTr="0020071F">
        <w:tc>
          <w:tcPr>
            <w:tcW w:w="4111"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t>Специальная деятельность (12.2):</w:t>
            </w:r>
          </w:p>
          <w:p w:rsidR="00541209" w:rsidRPr="00AD4EA1" w:rsidRDefault="00541209" w:rsidP="0020071F">
            <w:pPr>
              <w:autoSpaceDE w:val="0"/>
              <w:autoSpaceDN w:val="0"/>
              <w:adjustRightInd w:val="0"/>
              <w:rPr>
                <w:rFonts w:eastAsia="Calibri"/>
                <w:sz w:val="18"/>
                <w:szCs w:val="18"/>
                <w:lang w:eastAsia="en-US"/>
              </w:rPr>
            </w:pPr>
            <w:r w:rsidRPr="00AD4EA1">
              <w:rPr>
                <w:rFonts w:eastAsia="Calibri"/>
                <w:sz w:val="18"/>
                <w:szCs w:val="18"/>
                <w:lang w:eastAsia="en-US"/>
              </w:rPr>
              <w:lastRenderedPageBreak/>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528" w:type="dxa"/>
          </w:tcPr>
          <w:p w:rsidR="00541209" w:rsidRPr="00AD4EA1" w:rsidRDefault="00541209" w:rsidP="000F073A">
            <w:pPr>
              <w:tabs>
                <w:tab w:val="left" w:pos="261"/>
              </w:tabs>
              <w:autoSpaceDE w:val="0"/>
              <w:autoSpaceDN w:val="0"/>
              <w:adjustRightInd w:val="0"/>
              <w:rPr>
                <w:rFonts w:eastAsia="Calibri"/>
                <w:sz w:val="18"/>
                <w:szCs w:val="18"/>
                <w:lang w:eastAsia="en-US"/>
              </w:rPr>
            </w:pPr>
            <w:r w:rsidRPr="00AD4EA1">
              <w:rPr>
                <w:rFonts w:eastAsia="Calibri"/>
                <w:sz w:val="18"/>
                <w:szCs w:val="18"/>
                <w:lang w:eastAsia="en-US"/>
              </w:rPr>
              <w:lastRenderedPageBreak/>
              <w:t xml:space="preserve">Предельные (минимальные и (или) максимальные)  размеры </w:t>
            </w:r>
            <w:r w:rsidRPr="00AD4EA1">
              <w:rPr>
                <w:rFonts w:eastAsia="Calibri"/>
                <w:sz w:val="18"/>
                <w:szCs w:val="18"/>
                <w:lang w:eastAsia="en-US"/>
              </w:rPr>
              <w:lastRenderedPageBreak/>
              <w:t xml:space="preserve">земельных участков, в том числе их площадь – не подлежат установлению; </w:t>
            </w:r>
          </w:p>
          <w:p w:rsidR="00541209" w:rsidRPr="00AD4EA1" w:rsidRDefault="00541209" w:rsidP="000F073A">
            <w:pPr>
              <w:tabs>
                <w:tab w:val="left" w:pos="261"/>
              </w:tabs>
              <w:autoSpaceDE w:val="0"/>
              <w:autoSpaceDN w:val="0"/>
              <w:adjustRightInd w:val="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541209" w:rsidRPr="00AD4EA1" w:rsidRDefault="00541209"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541209" w:rsidP="000F073A">
            <w:pPr>
              <w:tabs>
                <w:tab w:val="left" w:pos="261"/>
              </w:tabs>
              <w:autoSpaceDE w:val="0"/>
              <w:autoSpaceDN w:val="0"/>
              <w:adjustRightInd w:val="0"/>
              <w:rPr>
                <w:rFonts w:eastAsia="Calibri"/>
                <w:sz w:val="18"/>
                <w:szCs w:val="18"/>
                <w:lang w:eastAsia="en-US"/>
              </w:rPr>
            </w:pPr>
            <w:r w:rsidRPr="00AD4EA1">
              <w:rPr>
                <w:sz w:val="18"/>
                <w:szCs w:val="18"/>
              </w:rPr>
              <w:t xml:space="preserve">Максимальный процент застройки – </w:t>
            </w:r>
            <w:r w:rsidRPr="00AD4EA1">
              <w:rPr>
                <w:rFonts w:eastAsia="Calibri"/>
                <w:sz w:val="18"/>
                <w:szCs w:val="18"/>
                <w:lang w:eastAsia="en-US"/>
              </w:rPr>
              <w:t>не подлежит установлению.</w:t>
            </w:r>
          </w:p>
          <w:p w:rsidR="00541209" w:rsidRPr="00AD4EA1" w:rsidRDefault="00541209" w:rsidP="000F073A">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541209" w:rsidRPr="00AD4EA1" w:rsidRDefault="00541209" w:rsidP="0020071F">
            <w:pPr>
              <w:autoSpaceDE w:val="0"/>
              <w:autoSpaceDN w:val="0"/>
              <w:adjustRightInd w:val="0"/>
              <w:rPr>
                <w:rFonts w:eastAsia="Calibri"/>
                <w:sz w:val="18"/>
                <w:szCs w:val="18"/>
                <w:u w:val="single"/>
                <w:lang w:eastAsia="en-US"/>
              </w:rPr>
            </w:pPr>
            <w:r w:rsidRPr="00AD4EA1">
              <w:rPr>
                <w:rFonts w:eastAsia="Calibri"/>
                <w:sz w:val="18"/>
                <w:szCs w:val="18"/>
                <w:u w:val="single"/>
                <w:lang w:eastAsia="en-US"/>
              </w:rPr>
              <w:t>Минимальное количество машино-мест для хранения индивидуального автотранспорта:</w:t>
            </w:r>
          </w:p>
          <w:p w:rsidR="00541209" w:rsidRPr="00AD4EA1" w:rsidRDefault="00541209" w:rsidP="0020071F">
            <w:pPr>
              <w:autoSpaceDE w:val="0"/>
              <w:autoSpaceDN w:val="0"/>
              <w:adjustRightInd w:val="0"/>
              <w:ind w:firstLine="317"/>
              <w:rPr>
                <w:sz w:val="18"/>
                <w:szCs w:val="18"/>
              </w:rPr>
            </w:pPr>
            <w:r w:rsidRPr="00AD4EA1">
              <w:rPr>
                <w:sz w:val="18"/>
                <w:szCs w:val="18"/>
              </w:rPr>
              <w:t xml:space="preserve">1 машино-место на 7 работников в максимальную смену; </w:t>
            </w:r>
          </w:p>
          <w:p w:rsidR="00541209" w:rsidRPr="00AD4EA1" w:rsidRDefault="00541209" w:rsidP="0020071F">
            <w:pPr>
              <w:autoSpaceDE w:val="0"/>
              <w:autoSpaceDN w:val="0"/>
              <w:adjustRightInd w:val="0"/>
              <w:ind w:firstLine="317"/>
              <w:rPr>
                <w:b/>
                <w:bCs/>
                <w:sz w:val="18"/>
                <w:szCs w:val="18"/>
              </w:rPr>
            </w:pPr>
            <w:r w:rsidRPr="00AD4EA1">
              <w:rPr>
                <w:sz w:val="18"/>
                <w:szCs w:val="18"/>
              </w:rPr>
              <w:t>1 машино-место на 10 единовременных посетителей при их максимальном количестве</w:t>
            </w:r>
          </w:p>
        </w:tc>
      </w:tr>
      <w:tr w:rsidR="00541209" w:rsidRPr="00AD4EA1" w:rsidTr="0020071F">
        <w:tc>
          <w:tcPr>
            <w:tcW w:w="4111" w:type="dxa"/>
          </w:tcPr>
          <w:p w:rsidR="00541209" w:rsidRPr="00AD4EA1" w:rsidRDefault="00541209"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Запас (12.3):</w:t>
            </w:r>
          </w:p>
          <w:p w:rsidR="00541209" w:rsidRPr="00AD4EA1" w:rsidRDefault="00541209" w:rsidP="0020071F">
            <w:pPr>
              <w:autoSpaceDE w:val="0"/>
              <w:autoSpaceDN w:val="0"/>
              <w:adjustRightInd w:val="0"/>
              <w:rPr>
                <w:sz w:val="18"/>
                <w:szCs w:val="18"/>
              </w:rPr>
            </w:pPr>
            <w:r w:rsidRPr="00AD4EA1">
              <w:rPr>
                <w:rFonts w:eastAsia="Calibri"/>
                <w:sz w:val="18"/>
                <w:szCs w:val="18"/>
                <w:lang w:eastAsia="en-US"/>
              </w:rPr>
              <w:t>Отсутствие хозяйственной деятельности</w:t>
            </w:r>
          </w:p>
        </w:tc>
        <w:tc>
          <w:tcPr>
            <w:tcW w:w="5528" w:type="dxa"/>
          </w:tcPr>
          <w:p w:rsidR="00541209" w:rsidRPr="00AD4EA1" w:rsidRDefault="00541209"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541209" w:rsidRPr="00AD4EA1" w:rsidRDefault="00541209" w:rsidP="000F073A">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541209" w:rsidRPr="00AD4EA1" w:rsidRDefault="00541209" w:rsidP="000F073A">
            <w:pPr>
              <w:tabs>
                <w:tab w:val="left" w:pos="34"/>
                <w:tab w:val="left" w:pos="317"/>
              </w:tabs>
              <w:autoSpaceDE w:val="0"/>
              <w:autoSpaceDN w:val="0"/>
              <w:adjustRightInd w:val="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541209" w:rsidRPr="00AD4EA1" w:rsidRDefault="00541209" w:rsidP="000F073A">
            <w:pPr>
              <w:tabs>
                <w:tab w:val="left" w:pos="317"/>
              </w:tabs>
              <w:contextualSpacing/>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tc>
      </w:tr>
    </w:tbl>
    <w:p w:rsidR="00541209" w:rsidRPr="00AD4EA1" w:rsidRDefault="00541209" w:rsidP="00541209">
      <w:pPr>
        <w:ind w:firstLine="567"/>
        <w:rPr>
          <w:b/>
        </w:rPr>
      </w:pPr>
    </w:p>
    <w:p w:rsidR="00541209" w:rsidRPr="00AD4EA1" w:rsidRDefault="00541209" w:rsidP="00541209">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41209" w:rsidRPr="00AD4EA1" w:rsidRDefault="00541209" w:rsidP="00541209">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513 \h \n \t  \* MERGEFORMAT ">
        <w:r w:rsidR="007F7EF4">
          <w:t>0</w:t>
        </w:r>
      </w:fldSimple>
      <w:r w:rsidRPr="00AD4EA1">
        <w:rPr>
          <w:bCs/>
        </w:rPr>
        <w:t xml:space="preserve"> гл. </w:t>
      </w:r>
      <w:fldSimple w:instr=" REF  _Ref37328529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541209" w:rsidRPr="00AD4EA1" w:rsidRDefault="00541209" w:rsidP="00541209">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544 \h \n \t  \* MERGEFORMAT ">
        <w:r w:rsidR="007F7EF4">
          <w:t>0</w:t>
        </w:r>
      </w:fldSimple>
      <w:r w:rsidRPr="00AD4EA1">
        <w:rPr>
          <w:bCs/>
        </w:rPr>
        <w:t xml:space="preserve"> гл. </w:t>
      </w:r>
      <w:fldSimple w:instr=" REF  _Ref37328553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541209" w:rsidRPr="00AD4EA1" w:rsidRDefault="00541209" w:rsidP="00541209">
      <w:pPr>
        <w:ind w:firstLine="720"/>
        <w:rPr>
          <w:bCs/>
          <w:sz w:val="20"/>
          <w:szCs w:val="20"/>
        </w:rPr>
      </w:pPr>
    </w:p>
    <w:p w:rsidR="0080530F" w:rsidRPr="00AD4EA1" w:rsidRDefault="0080530F" w:rsidP="006A329E">
      <w:pPr>
        <w:pStyle w:val="2"/>
        <w:numPr>
          <w:ilvl w:val="0"/>
          <w:numId w:val="37"/>
        </w:numPr>
        <w:spacing w:after="240"/>
        <w:ind w:left="0" w:firstLine="709"/>
      </w:pPr>
      <w:bookmarkStart w:id="155" w:name="_Toc37163756"/>
      <w:bookmarkStart w:id="156" w:name="_Toc135402893"/>
      <w:r w:rsidRPr="00AD4EA1">
        <w:t>Зоны рекреационного назначения</w:t>
      </w:r>
      <w:bookmarkEnd w:id="155"/>
      <w:bookmarkEnd w:id="156"/>
    </w:p>
    <w:p w:rsidR="0080530F" w:rsidRPr="00AD4EA1" w:rsidRDefault="007E4FD0" w:rsidP="006A329E">
      <w:pPr>
        <w:pStyle w:val="3"/>
        <w:numPr>
          <w:ilvl w:val="0"/>
          <w:numId w:val="0"/>
        </w:numPr>
        <w:ind w:firstLine="709"/>
        <w:rPr>
          <w:szCs w:val="24"/>
        </w:rPr>
      </w:pPr>
      <w:bookmarkStart w:id="157" w:name="_Toc37163757"/>
      <w:bookmarkStart w:id="158" w:name="_Toc135402894"/>
      <w:r w:rsidRPr="00AD4EA1">
        <w:rPr>
          <w:b w:val="0"/>
          <w:szCs w:val="24"/>
        </w:rPr>
        <w:t>Статья 3</w:t>
      </w:r>
      <w:r w:rsidR="00A93A78">
        <w:rPr>
          <w:b w:val="0"/>
          <w:szCs w:val="24"/>
        </w:rPr>
        <w:t>8</w:t>
      </w:r>
      <w:r w:rsidRPr="00AD4EA1">
        <w:rPr>
          <w:b w:val="0"/>
          <w:szCs w:val="24"/>
        </w:rPr>
        <w:t>.</w:t>
      </w:r>
      <w:r w:rsidR="0080530F" w:rsidRPr="00AD4EA1">
        <w:rPr>
          <w:szCs w:val="24"/>
        </w:rPr>
        <w:t>Территориальная зона Р-1 - Зона озеленённых территорий общего пользования</w:t>
      </w:r>
      <w:bookmarkEnd w:id="157"/>
      <w:bookmarkEnd w:id="158"/>
    </w:p>
    <w:p w:rsidR="001417F0" w:rsidRPr="00AD4EA1" w:rsidRDefault="001417F0" w:rsidP="00F6572D">
      <w:pPr>
        <w:ind w:firstLine="709"/>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00F6572D" w:rsidRPr="00AD4EA1">
        <w:rPr>
          <w:b/>
          <w:bCs/>
        </w:rPr>
        <w:t>.</w:t>
      </w:r>
    </w:p>
    <w:p w:rsidR="001417F0" w:rsidRPr="00AD4EA1" w:rsidRDefault="001417F0" w:rsidP="001417F0">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386"/>
      </w:tblGrid>
      <w:tr w:rsidR="006C739D" w:rsidRPr="00AD4EA1" w:rsidTr="0020071F">
        <w:tc>
          <w:tcPr>
            <w:tcW w:w="4253" w:type="dxa"/>
            <w:vAlign w:val="center"/>
          </w:tcPr>
          <w:p w:rsidR="001417F0" w:rsidRPr="00AD4EA1" w:rsidRDefault="001417F0"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1417F0" w:rsidRPr="00AD4EA1" w:rsidRDefault="001417F0" w:rsidP="0020071F">
            <w:pPr>
              <w:jc w:val="center"/>
              <w:rPr>
                <w:sz w:val="22"/>
                <w:szCs w:val="22"/>
              </w:rPr>
            </w:pPr>
          </w:p>
        </w:tc>
        <w:tc>
          <w:tcPr>
            <w:tcW w:w="5386" w:type="dxa"/>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253" w:type="dxa"/>
            <w:vAlign w:val="center"/>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386" w:type="dxa"/>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rPr>
          <w:trHeight w:val="1685"/>
        </w:trPr>
        <w:tc>
          <w:tcPr>
            <w:tcW w:w="4253" w:type="dxa"/>
          </w:tcPr>
          <w:p w:rsidR="001417F0" w:rsidRPr="00AD4EA1" w:rsidRDefault="001417F0" w:rsidP="0020071F">
            <w:pPr>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Земельные участки общего пользования.</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5386" w:type="dxa"/>
            <w:vMerge w:val="restart"/>
          </w:tcPr>
          <w:p w:rsidR="001417F0" w:rsidRPr="00AD4EA1" w:rsidRDefault="001417F0" w:rsidP="002D7411">
            <w:pPr>
              <w:numPr>
                <w:ilvl w:val="0"/>
                <w:numId w:val="2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2D7411">
            <w:pPr>
              <w:numPr>
                <w:ilvl w:val="0"/>
                <w:numId w:val="2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 м; </w:t>
            </w:r>
          </w:p>
          <w:p w:rsidR="001417F0" w:rsidRPr="00AD4EA1" w:rsidRDefault="001417F0" w:rsidP="002D7411">
            <w:pPr>
              <w:numPr>
                <w:ilvl w:val="0"/>
                <w:numId w:val="27"/>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1417F0" w:rsidRPr="00AD4EA1" w:rsidRDefault="001417F0" w:rsidP="002D7411">
            <w:pPr>
              <w:numPr>
                <w:ilvl w:val="0"/>
                <w:numId w:val="2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lastRenderedPageBreak/>
              <w:t xml:space="preserve">Максимальный процент застройки– 20% </w:t>
            </w:r>
          </w:p>
          <w:p w:rsidR="001417F0" w:rsidRPr="00AD4EA1" w:rsidRDefault="001417F0" w:rsidP="0020071F">
            <w:pPr>
              <w:autoSpaceDE w:val="0"/>
              <w:autoSpaceDN w:val="0"/>
              <w:adjustRightInd w:val="0"/>
              <w:rPr>
                <w:sz w:val="18"/>
                <w:szCs w:val="18"/>
              </w:rPr>
            </w:pPr>
          </w:p>
          <w:p w:rsidR="001417F0" w:rsidRPr="00AD4EA1" w:rsidRDefault="001417F0" w:rsidP="0020071F">
            <w:pPr>
              <w:tabs>
                <w:tab w:val="left" w:pos="317"/>
              </w:tabs>
              <w:autoSpaceDE w:val="0"/>
              <w:autoSpaceDN w:val="0"/>
              <w:adjustRightInd w:val="0"/>
              <w:rPr>
                <w:rFonts w:eastAsia="Calibri"/>
                <w:sz w:val="18"/>
                <w:szCs w:val="18"/>
                <w:lang w:eastAsia="en-US"/>
              </w:rPr>
            </w:pPr>
          </w:p>
        </w:tc>
      </w:tr>
      <w:tr w:rsidR="006C739D" w:rsidRPr="00AD4EA1" w:rsidTr="0020071F">
        <w:trPr>
          <w:trHeight w:val="1269"/>
        </w:trPr>
        <w:tc>
          <w:tcPr>
            <w:tcW w:w="4253"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Площадки для занятий спортом (5.1.3):</w:t>
            </w:r>
          </w:p>
          <w:p w:rsidR="001417F0" w:rsidRPr="00AD4EA1" w:rsidRDefault="001417F0"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386" w:type="dxa"/>
            <w:vMerge/>
          </w:tcPr>
          <w:p w:rsidR="001417F0" w:rsidRPr="00AD4EA1" w:rsidRDefault="001417F0" w:rsidP="0020071F">
            <w:pPr>
              <w:autoSpaceDE w:val="0"/>
              <w:autoSpaceDN w:val="0"/>
              <w:adjustRightInd w:val="0"/>
              <w:rPr>
                <w:rFonts w:eastAsia="Calibri"/>
                <w:sz w:val="18"/>
                <w:szCs w:val="18"/>
                <w:lang w:eastAsia="en-US"/>
              </w:rPr>
            </w:pPr>
          </w:p>
        </w:tc>
      </w:tr>
      <w:tr w:rsidR="006C739D" w:rsidRPr="00AD4EA1" w:rsidTr="0020071F">
        <w:trPr>
          <w:trHeight w:val="1557"/>
        </w:trPr>
        <w:tc>
          <w:tcPr>
            <w:tcW w:w="4253"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Оборудованные площадки для занятий спортом (5.1.4):</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386" w:type="dxa"/>
            <w:vMerge/>
          </w:tcPr>
          <w:p w:rsidR="001417F0" w:rsidRPr="00AD4EA1" w:rsidRDefault="001417F0" w:rsidP="0020071F">
            <w:pPr>
              <w:autoSpaceDE w:val="0"/>
              <w:autoSpaceDN w:val="0"/>
              <w:adjustRightInd w:val="0"/>
              <w:rPr>
                <w:rFonts w:eastAsia="Calibri"/>
                <w:sz w:val="18"/>
                <w:szCs w:val="18"/>
                <w:lang w:eastAsia="en-US"/>
              </w:rPr>
            </w:pPr>
          </w:p>
        </w:tc>
      </w:tr>
      <w:tr w:rsidR="006C739D" w:rsidRPr="00AD4EA1" w:rsidTr="0020071F">
        <w:tc>
          <w:tcPr>
            <w:tcW w:w="4253"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Предоставление коммунальных услуг (3.1.1):</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386" w:type="dxa"/>
          </w:tcPr>
          <w:p w:rsidR="001417F0" w:rsidRPr="00AD4EA1" w:rsidRDefault="001417F0" w:rsidP="00EA1FA3">
            <w:pPr>
              <w:numPr>
                <w:ilvl w:val="0"/>
                <w:numId w:val="16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EA1FA3">
            <w:pPr>
              <w:numPr>
                <w:ilvl w:val="0"/>
                <w:numId w:val="16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1417F0" w:rsidRPr="00AD4EA1" w:rsidRDefault="001417F0" w:rsidP="00EA1FA3">
            <w:pPr>
              <w:numPr>
                <w:ilvl w:val="0"/>
                <w:numId w:val="16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1417F0" w:rsidRPr="00AD4EA1" w:rsidRDefault="001417F0" w:rsidP="00EA1FA3">
            <w:pPr>
              <w:numPr>
                <w:ilvl w:val="0"/>
                <w:numId w:val="16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c>
          <w:tcPr>
            <w:tcW w:w="4253" w:type="dxa"/>
          </w:tcPr>
          <w:p w:rsidR="00461B76" w:rsidRPr="00AD4EA1" w:rsidRDefault="00461B76" w:rsidP="0001296D">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461B76" w:rsidRPr="00AD4EA1" w:rsidRDefault="00461B76" w:rsidP="0001296D">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61B76" w:rsidRPr="00AD4EA1" w:rsidRDefault="00461B76" w:rsidP="0001296D">
            <w:pPr>
              <w:autoSpaceDE w:val="0"/>
              <w:autoSpaceDN w:val="0"/>
              <w:adjustRightInd w:val="0"/>
              <w:rPr>
                <w:rFonts w:eastAsia="Calibri"/>
                <w:sz w:val="18"/>
                <w:szCs w:val="18"/>
                <w:lang w:eastAsia="en-US"/>
              </w:rPr>
            </w:pPr>
          </w:p>
        </w:tc>
        <w:tc>
          <w:tcPr>
            <w:tcW w:w="5386" w:type="dxa"/>
          </w:tcPr>
          <w:p w:rsidR="00461B76" w:rsidRPr="00AD4EA1" w:rsidRDefault="00461B76" w:rsidP="00DB10C7">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461B76" w:rsidRPr="00AD4EA1" w:rsidRDefault="00461B76" w:rsidP="00DB10C7">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461B76" w:rsidRPr="00AD4EA1" w:rsidRDefault="00461B76" w:rsidP="00DB10C7">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461B76" w:rsidRPr="00AD4EA1" w:rsidRDefault="00461B76" w:rsidP="00DB10C7">
            <w:pPr>
              <w:pStyle w:val="af"/>
              <w:tabs>
                <w:tab w:val="left" w:pos="34"/>
                <w:tab w:val="left" w:pos="318"/>
              </w:tabs>
              <w:autoSpaceDE w:val="0"/>
              <w:autoSpaceDN w:val="0"/>
              <w:adjustRightInd w:val="0"/>
              <w:spacing w:line="240" w:lineRule="auto"/>
              <w:ind w:left="0"/>
              <w:rPr>
                <w:rFonts w:ascii="Times New Roman" w:hAnsi="Times New Roman"/>
                <w:sz w:val="18"/>
                <w:szCs w:val="18"/>
              </w:rPr>
            </w:pPr>
            <w:r w:rsidRPr="00AD4EA1">
              <w:rPr>
                <w:rFonts w:ascii="Times New Roman" w:hAnsi="Times New Roman"/>
                <w:sz w:val="18"/>
                <w:szCs w:val="18"/>
              </w:rPr>
              <w:t xml:space="preserve">   строительства:</w:t>
            </w:r>
          </w:p>
          <w:p w:rsidR="00461B76" w:rsidRPr="00AD4EA1" w:rsidRDefault="00461B76" w:rsidP="00DB10C7">
            <w:pPr>
              <w:pStyle w:val="af"/>
              <w:tabs>
                <w:tab w:val="left" w:pos="34"/>
                <w:tab w:val="left" w:pos="318"/>
              </w:tabs>
              <w:autoSpaceDE w:val="0"/>
              <w:autoSpaceDN w:val="0"/>
              <w:adjustRightInd w:val="0"/>
              <w:spacing w:line="240" w:lineRule="auto"/>
              <w:ind w:left="0"/>
              <w:rPr>
                <w:rFonts w:ascii="Times New Roman" w:hAnsi="Times New Roman"/>
                <w:sz w:val="18"/>
                <w:szCs w:val="18"/>
              </w:rPr>
            </w:pPr>
            <w:r w:rsidRPr="00AD4EA1">
              <w:rPr>
                <w:rFonts w:ascii="Times New Roman" w:hAnsi="Times New Roman"/>
                <w:sz w:val="18"/>
                <w:szCs w:val="18"/>
              </w:rPr>
              <w:t>Предельное количество этажей – 2;</w:t>
            </w:r>
          </w:p>
          <w:p w:rsidR="00461B76" w:rsidRPr="00AD4EA1" w:rsidRDefault="00461B76" w:rsidP="00DB10C7">
            <w:pPr>
              <w:pStyle w:val="af"/>
              <w:tabs>
                <w:tab w:val="left" w:pos="34"/>
                <w:tab w:val="left" w:pos="318"/>
              </w:tabs>
              <w:autoSpaceDE w:val="0"/>
              <w:autoSpaceDN w:val="0"/>
              <w:adjustRightInd w:val="0"/>
              <w:spacing w:line="240" w:lineRule="auto"/>
              <w:ind w:left="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461B76" w:rsidRPr="00AD4EA1" w:rsidRDefault="00461B76" w:rsidP="00DB10C7">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r w:rsidR="006C739D" w:rsidRPr="00AD4EA1" w:rsidTr="0020071F">
        <w:tc>
          <w:tcPr>
            <w:tcW w:w="4253" w:type="dxa"/>
          </w:tcPr>
          <w:p w:rsidR="001417F0" w:rsidRPr="00AD4EA1" w:rsidRDefault="001417F0" w:rsidP="001417F0">
            <w:pPr>
              <w:autoSpaceDE w:val="0"/>
              <w:autoSpaceDN w:val="0"/>
              <w:adjustRightInd w:val="0"/>
              <w:rPr>
                <w:rFonts w:eastAsia="Calibri"/>
                <w:b/>
                <w:sz w:val="18"/>
                <w:szCs w:val="18"/>
                <w:lang w:eastAsia="en-US"/>
              </w:rPr>
            </w:pPr>
            <w:r w:rsidRPr="00AD4EA1">
              <w:rPr>
                <w:rFonts w:eastAsia="Calibri"/>
                <w:b/>
                <w:sz w:val="18"/>
                <w:szCs w:val="18"/>
                <w:lang w:eastAsia="en-US"/>
              </w:rPr>
              <w:t>Отдых (рекреация) (5.0):</w:t>
            </w:r>
          </w:p>
          <w:p w:rsidR="001417F0" w:rsidRPr="00AD4EA1" w:rsidRDefault="001417F0" w:rsidP="001417F0">
            <w:pPr>
              <w:autoSpaceDE w:val="0"/>
              <w:autoSpaceDN w:val="0"/>
              <w:adjustRightInd w:val="0"/>
              <w:rPr>
                <w:rFonts w:eastAsia="Calibri"/>
                <w:sz w:val="18"/>
                <w:szCs w:val="18"/>
                <w:lang w:eastAsia="en-US"/>
              </w:rPr>
            </w:pPr>
            <w:r w:rsidRPr="00AD4EA1">
              <w:rPr>
                <w:rFonts w:eastAsia="Calibri"/>
                <w:sz w:val="18"/>
                <w:szCs w:val="18"/>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1417F0" w:rsidRPr="00AD4EA1" w:rsidRDefault="001417F0" w:rsidP="001417F0">
            <w:pPr>
              <w:autoSpaceDE w:val="0"/>
              <w:autoSpaceDN w:val="0"/>
              <w:adjustRightInd w:val="0"/>
              <w:rPr>
                <w:rFonts w:eastAsia="Calibri"/>
                <w:sz w:val="18"/>
                <w:szCs w:val="18"/>
                <w:lang w:eastAsia="en-US"/>
              </w:rPr>
            </w:pPr>
            <w:r w:rsidRPr="00AD4EA1">
              <w:rPr>
                <w:rFonts w:eastAsia="Calibri"/>
                <w:sz w:val="18"/>
                <w:szCs w:val="18"/>
                <w:lang w:eastAsia="en-US"/>
              </w:rPr>
              <w:t>создание и уход за городскими лесами, скверами, прудами, озерами, водохранилищами, пляжами, а также обустройство мест отдыха в них.</w:t>
            </w:r>
          </w:p>
          <w:p w:rsidR="001417F0" w:rsidRPr="00AD4EA1" w:rsidRDefault="001417F0" w:rsidP="001417F0">
            <w:pPr>
              <w:autoSpaceDE w:val="0"/>
              <w:autoSpaceDN w:val="0"/>
              <w:adjustRightInd w:val="0"/>
              <w:rPr>
                <w:rFonts w:eastAsia="Calibri"/>
                <w:b/>
                <w:sz w:val="18"/>
                <w:szCs w:val="18"/>
                <w:lang w:eastAsia="en-US"/>
              </w:rPr>
            </w:pPr>
            <w:r w:rsidRPr="00AD4EA1">
              <w:rPr>
                <w:rFonts w:eastAsia="Calibri"/>
                <w:sz w:val="18"/>
                <w:szCs w:val="18"/>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sidRPr="00AD4EA1">
                <w:rPr>
                  <w:rFonts w:eastAsia="Calibri"/>
                  <w:sz w:val="18"/>
                  <w:szCs w:val="18"/>
                  <w:lang w:eastAsia="en-US"/>
                </w:rPr>
                <w:t>кодами 5.1</w:t>
              </w:r>
            </w:hyperlink>
            <w:r w:rsidRPr="00AD4EA1">
              <w:rPr>
                <w:rFonts w:eastAsia="Calibri"/>
                <w:sz w:val="18"/>
                <w:szCs w:val="18"/>
                <w:lang w:eastAsia="en-US"/>
              </w:rPr>
              <w:t xml:space="preserve"> - </w:t>
            </w:r>
            <w:hyperlink w:anchor="Par461" w:tooltip="Поля для гольфа или конных прогулок" w:history="1">
              <w:r w:rsidRPr="00AD4EA1">
                <w:rPr>
                  <w:rFonts w:eastAsia="Calibri"/>
                  <w:sz w:val="18"/>
                  <w:szCs w:val="18"/>
                  <w:lang w:eastAsia="en-US"/>
                </w:rPr>
                <w:t>5.5</w:t>
              </w:r>
            </w:hyperlink>
          </w:p>
        </w:tc>
        <w:tc>
          <w:tcPr>
            <w:tcW w:w="5386" w:type="dxa"/>
            <w:vMerge w:val="restart"/>
          </w:tcPr>
          <w:p w:rsidR="00795F82" w:rsidRPr="00AD4EA1" w:rsidRDefault="00795F82" w:rsidP="002D7411">
            <w:pPr>
              <w:numPr>
                <w:ilvl w:val="0"/>
                <w:numId w:val="28"/>
              </w:numPr>
              <w:tabs>
                <w:tab w:val="left" w:pos="317"/>
              </w:tabs>
              <w:ind w:left="34"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795F82" w:rsidRPr="00AD4EA1" w:rsidRDefault="00795F82" w:rsidP="002D7411">
            <w:pPr>
              <w:numPr>
                <w:ilvl w:val="0"/>
                <w:numId w:val="28"/>
              </w:numPr>
              <w:tabs>
                <w:tab w:val="left" w:pos="317"/>
              </w:tabs>
              <w:ind w:left="34" w:firstLine="0"/>
              <w:jc w:val="left"/>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1м; </w:t>
            </w:r>
          </w:p>
          <w:p w:rsidR="00795F82" w:rsidRPr="00AD4EA1" w:rsidRDefault="00795F82" w:rsidP="002D7411">
            <w:pPr>
              <w:numPr>
                <w:ilvl w:val="0"/>
                <w:numId w:val="28"/>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795F82" w:rsidRPr="00AD4EA1" w:rsidRDefault="00795F82" w:rsidP="002D7411">
            <w:pPr>
              <w:numPr>
                <w:ilvl w:val="0"/>
                <w:numId w:val="28"/>
              </w:numPr>
              <w:tabs>
                <w:tab w:val="left" w:pos="317"/>
              </w:tabs>
              <w:ind w:left="34" w:firstLine="0"/>
              <w:rPr>
                <w:sz w:val="18"/>
                <w:szCs w:val="18"/>
              </w:rPr>
            </w:pPr>
            <w:r w:rsidRPr="00AD4EA1">
              <w:rPr>
                <w:sz w:val="18"/>
                <w:szCs w:val="18"/>
              </w:rPr>
              <w:t xml:space="preserve">Максимальный процент застройки– 20% </w:t>
            </w:r>
          </w:p>
          <w:p w:rsidR="00795F82" w:rsidRPr="00AD4EA1" w:rsidRDefault="00795F82" w:rsidP="00795F82">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1417F0" w:rsidRPr="00AD4EA1" w:rsidRDefault="00795F82" w:rsidP="00795F82">
            <w:pPr>
              <w:tabs>
                <w:tab w:val="left" w:pos="34"/>
                <w:tab w:val="left" w:pos="317"/>
              </w:tabs>
              <w:autoSpaceDE w:val="0"/>
              <w:autoSpaceDN w:val="0"/>
              <w:adjustRightInd w:val="0"/>
              <w:rPr>
                <w:rFonts w:eastAsia="Calibri"/>
                <w:sz w:val="18"/>
                <w:szCs w:val="18"/>
                <w:lang w:eastAsia="en-US"/>
              </w:rPr>
            </w:pPr>
            <w:r w:rsidRPr="00AD4EA1">
              <w:rPr>
                <w:sz w:val="18"/>
                <w:szCs w:val="18"/>
              </w:rPr>
              <w:t>Минимальный процент озеленения - 50%</w:t>
            </w:r>
          </w:p>
        </w:tc>
      </w:tr>
      <w:tr w:rsidR="006C739D" w:rsidRPr="00AD4EA1" w:rsidTr="0020071F">
        <w:tc>
          <w:tcPr>
            <w:tcW w:w="4253" w:type="dxa"/>
          </w:tcPr>
          <w:p w:rsidR="001417F0" w:rsidRPr="00AD4EA1" w:rsidRDefault="001417F0" w:rsidP="001417F0">
            <w:pPr>
              <w:autoSpaceDE w:val="0"/>
              <w:autoSpaceDN w:val="0"/>
              <w:adjustRightInd w:val="0"/>
              <w:rPr>
                <w:rFonts w:eastAsia="Calibri"/>
                <w:b/>
                <w:sz w:val="18"/>
                <w:szCs w:val="18"/>
                <w:lang w:eastAsia="en-US"/>
              </w:rPr>
            </w:pPr>
            <w:r w:rsidRPr="00AD4EA1">
              <w:rPr>
                <w:rFonts w:eastAsia="Calibri"/>
                <w:b/>
                <w:sz w:val="18"/>
                <w:szCs w:val="18"/>
                <w:lang w:eastAsia="en-US"/>
              </w:rPr>
              <w:t>Рыбоводство (1.13):</w:t>
            </w:r>
          </w:p>
          <w:p w:rsidR="001417F0" w:rsidRPr="00AD4EA1" w:rsidRDefault="001417F0" w:rsidP="001417F0">
            <w:pPr>
              <w:autoSpaceDE w:val="0"/>
              <w:autoSpaceDN w:val="0"/>
              <w:adjustRightInd w:val="0"/>
              <w:rPr>
                <w:rFonts w:eastAsia="Calibri"/>
                <w:sz w:val="20"/>
                <w:szCs w:val="20"/>
                <w:lang w:eastAsia="en-US"/>
              </w:rPr>
            </w:pPr>
            <w:r w:rsidRPr="00AD4EA1">
              <w:rPr>
                <w:rFonts w:eastAsia="Calibri"/>
                <w:sz w:val="18"/>
                <w:szCs w:val="18"/>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sidRPr="00AD4EA1">
              <w:rPr>
                <w:rFonts w:eastAsia="Calibri"/>
                <w:sz w:val="20"/>
                <w:szCs w:val="20"/>
                <w:lang w:eastAsia="en-US"/>
              </w:rPr>
              <w:t xml:space="preserve">) </w:t>
            </w:r>
          </w:p>
          <w:p w:rsidR="001417F0" w:rsidRPr="00AD4EA1" w:rsidRDefault="001417F0" w:rsidP="001417F0">
            <w:pPr>
              <w:autoSpaceDE w:val="0"/>
              <w:autoSpaceDN w:val="0"/>
              <w:adjustRightInd w:val="0"/>
              <w:rPr>
                <w:rFonts w:eastAsia="Calibri"/>
                <w:b/>
                <w:sz w:val="20"/>
                <w:szCs w:val="20"/>
                <w:lang w:eastAsia="en-US"/>
              </w:rPr>
            </w:pPr>
          </w:p>
        </w:tc>
        <w:tc>
          <w:tcPr>
            <w:tcW w:w="5386" w:type="dxa"/>
            <w:vMerge/>
          </w:tcPr>
          <w:p w:rsidR="001417F0" w:rsidRPr="00AD4EA1" w:rsidRDefault="001417F0" w:rsidP="001417F0">
            <w:pPr>
              <w:pStyle w:val="af4"/>
              <w:tabs>
                <w:tab w:val="left" w:pos="884"/>
              </w:tabs>
              <w:jc w:val="left"/>
              <w:rPr>
                <w:b/>
                <w:bCs/>
                <w:sz w:val="20"/>
                <w:szCs w:val="20"/>
              </w:rPr>
            </w:pPr>
          </w:p>
        </w:tc>
      </w:tr>
      <w:tr w:rsidR="006C739D" w:rsidRPr="00AD4EA1" w:rsidTr="0020071F">
        <w:tc>
          <w:tcPr>
            <w:tcW w:w="4253"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Парки культуры и отдыха (3.6.2)</w:t>
            </w:r>
          </w:p>
          <w:p w:rsidR="001417F0" w:rsidRPr="00AD4EA1" w:rsidRDefault="001417F0"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парков культуры и отдыха</w:t>
            </w:r>
          </w:p>
        </w:tc>
        <w:tc>
          <w:tcPr>
            <w:tcW w:w="5386" w:type="dxa"/>
          </w:tcPr>
          <w:p w:rsidR="001417F0" w:rsidRPr="00AD4EA1" w:rsidRDefault="001417F0" w:rsidP="002D7411">
            <w:pPr>
              <w:numPr>
                <w:ilvl w:val="0"/>
                <w:numId w:val="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2D7411">
            <w:pPr>
              <w:numPr>
                <w:ilvl w:val="0"/>
                <w:numId w:val="32"/>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не подлежат установлению. </w:t>
            </w:r>
          </w:p>
          <w:p w:rsidR="001417F0" w:rsidRPr="00AD4EA1" w:rsidRDefault="001417F0" w:rsidP="002D7411">
            <w:pPr>
              <w:numPr>
                <w:ilvl w:val="0"/>
                <w:numId w:val="32"/>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1417F0" w:rsidRPr="00AD4EA1" w:rsidRDefault="001417F0" w:rsidP="002D7411">
            <w:pPr>
              <w:numPr>
                <w:ilvl w:val="0"/>
                <w:numId w:val="32"/>
              </w:numPr>
              <w:tabs>
                <w:tab w:val="left" w:pos="317"/>
              </w:tabs>
              <w:ind w:left="0" w:firstLine="0"/>
              <w:contextualSpacing/>
              <w:rPr>
                <w:b/>
                <w:bCs/>
                <w:sz w:val="18"/>
                <w:szCs w:val="18"/>
              </w:rPr>
            </w:pPr>
            <w:r w:rsidRPr="00AD4EA1">
              <w:rPr>
                <w:sz w:val="18"/>
                <w:szCs w:val="18"/>
              </w:rPr>
              <w:lastRenderedPageBreak/>
              <w:t>Максимальный процент застройки земельного участка -</w:t>
            </w:r>
            <w:r w:rsidRPr="00AD4EA1">
              <w:rPr>
                <w:rFonts w:eastAsia="Calibri"/>
                <w:sz w:val="18"/>
                <w:szCs w:val="18"/>
                <w:lang w:eastAsia="en-US"/>
              </w:rPr>
              <w:t xml:space="preserve"> не подлежат установлению.</w:t>
            </w:r>
          </w:p>
          <w:p w:rsidR="001417F0" w:rsidRPr="00AD4EA1" w:rsidRDefault="001417F0" w:rsidP="0020071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- 80%</w:t>
            </w:r>
          </w:p>
        </w:tc>
      </w:tr>
      <w:tr w:rsidR="006C739D" w:rsidRPr="00AD4EA1" w:rsidTr="0020071F">
        <w:tc>
          <w:tcPr>
            <w:tcW w:w="4253"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Охрана природных территорий (9.1):</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386" w:type="dxa"/>
          </w:tcPr>
          <w:p w:rsidR="001417F0" w:rsidRPr="00AD4EA1" w:rsidRDefault="001417F0" w:rsidP="002D7411">
            <w:pPr>
              <w:numPr>
                <w:ilvl w:val="0"/>
                <w:numId w:val="2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2D7411">
            <w:pPr>
              <w:numPr>
                <w:ilvl w:val="0"/>
                <w:numId w:val="2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не подлежит установлению;</w:t>
            </w:r>
          </w:p>
          <w:p w:rsidR="001417F0" w:rsidRPr="00AD4EA1" w:rsidRDefault="001417F0" w:rsidP="002D7411">
            <w:pPr>
              <w:numPr>
                <w:ilvl w:val="0"/>
                <w:numId w:val="29"/>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1417F0" w:rsidRPr="00AD4EA1" w:rsidRDefault="001417F0" w:rsidP="002D7411">
            <w:pPr>
              <w:numPr>
                <w:ilvl w:val="0"/>
                <w:numId w:val="2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0% .</w:t>
            </w:r>
          </w:p>
          <w:p w:rsidR="001417F0" w:rsidRPr="00AD4EA1" w:rsidRDefault="001417F0" w:rsidP="0020071F">
            <w:pPr>
              <w:tabs>
                <w:tab w:val="left" w:pos="317"/>
              </w:tabs>
              <w:autoSpaceDE w:val="0"/>
              <w:autoSpaceDN w:val="0"/>
              <w:adjustRightInd w:val="0"/>
              <w:ind w:left="360"/>
              <w:rPr>
                <w:rFonts w:eastAsia="Calibri"/>
                <w:sz w:val="18"/>
                <w:szCs w:val="18"/>
                <w:lang w:eastAsia="en-US"/>
              </w:rPr>
            </w:pPr>
          </w:p>
        </w:tc>
      </w:tr>
      <w:tr w:rsidR="006C739D" w:rsidRPr="00AD4EA1" w:rsidTr="0020071F">
        <w:tc>
          <w:tcPr>
            <w:tcW w:w="4253" w:type="dxa"/>
          </w:tcPr>
          <w:p w:rsidR="00795F82" w:rsidRPr="00AD4EA1" w:rsidRDefault="00795F82" w:rsidP="0020071F">
            <w:pPr>
              <w:autoSpaceDE w:val="0"/>
              <w:autoSpaceDN w:val="0"/>
              <w:adjustRightInd w:val="0"/>
              <w:rPr>
                <w:rFonts w:eastAsia="Calibri"/>
                <w:b/>
                <w:sz w:val="18"/>
                <w:szCs w:val="18"/>
                <w:lang w:eastAsia="en-US"/>
              </w:rPr>
            </w:pPr>
            <w:r w:rsidRPr="00AD4EA1">
              <w:rPr>
                <w:rFonts w:eastAsia="Calibri"/>
                <w:b/>
                <w:sz w:val="18"/>
                <w:szCs w:val="18"/>
                <w:lang w:eastAsia="en-US"/>
              </w:rPr>
              <w:t>Курортная деятельность (9.2):</w:t>
            </w:r>
          </w:p>
          <w:p w:rsidR="00795F82" w:rsidRPr="00AD4EA1" w:rsidRDefault="00795F82" w:rsidP="0020071F">
            <w:pPr>
              <w:autoSpaceDE w:val="0"/>
              <w:autoSpaceDN w:val="0"/>
              <w:adjustRightInd w:val="0"/>
              <w:rPr>
                <w:rFonts w:eastAsia="Calibri"/>
                <w:sz w:val="18"/>
                <w:szCs w:val="18"/>
                <w:lang w:eastAsia="en-US"/>
              </w:rPr>
            </w:pPr>
            <w:r w:rsidRPr="00AD4EA1">
              <w:rPr>
                <w:rFonts w:eastAsia="Calibri"/>
                <w:sz w:val="18"/>
                <w:szCs w:val="18"/>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386" w:type="dxa"/>
            <w:vMerge w:val="restart"/>
          </w:tcPr>
          <w:p w:rsidR="00795F82" w:rsidRPr="00AD4EA1" w:rsidRDefault="00795F82" w:rsidP="00EA1FA3">
            <w:pPr>
              <w:numPr>
                <w:ilvl w:val="0"/>
                <w:numId w:val="163"/>
              </w:numPr>
              <w:tabs>
                <w:tab w:val="left" w:pos="317"/>
              </w:tabs>
              <w:ind w:left="34" w:firstLine="0"/>
              <w:jc w:val="left"/>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795F82" w:rsidRPr="00AD4EA1" w:rsidRDefault="00795F82" w:rsidP="00EA1FA3">
            <w:pPr>
              <w:numPr>
                <w:ilvl w:val="0"/>
                <w:numId w:val="163"/>
              </w:numPr>
              <w:tabs>
                <w:tab w:val="left" w:pos="317"/>
              </w:tabs>
              <w:ind w:left="34" w:firstLine="0"/>
              <w:jc w:val="left"/>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1м; </w:t>
            </w:r>
          </w:p>
          <w:p w:rsidR="00795F82" w:rsidRPr="00AD4EA1" w:rsidRDefault="00795F82" w:rsidP="00EA1FA3">
            <w:pPr>
              <w:numPr>
                <w:ilvl w:val="0"/>
                <w:numId w:val="163"/>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795F82" w:rsidRPr="00AD4EA1" w:rsidRDefault="00795F82" w:rsidP="00EA1FA3">
            <w:pPr>
              <w:numPr>
                <w:ilvl w:val="0"/>
                <w:numId w:val="163"/>
              </w:numPr>
              <w:tabs>
                <w:tab w:val="left" w:pos="317"/>
              </w:tabs>
              <w:ind w:left="34" w:firstLine="0"/>
              <w:rPr>
                <w:sz w:val="18"/>
                <w:szCs w:val="18"/>
              </w:rPr>
            </w:pPr>
            <w:r w:rsidRPr="00AD4EA1">
              <w:rPr>
                <w:sz w:val="18"/>
                <w:szCs w:val="18"/>
              </w:rPr>
              <w:t xml:space="preserve">Максимальный процент застройки– 20% </w:t>
            </w:r>
          </w:p>
          <w:p w:rsidR="00795F82" w:rsidRPr="00AD4EA1" w:rsidRDefault="00795F82" w:rsidP="009A3676">
            <w:pPr>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795F82" w:rsidRPr="00AD4EA1" w:rsidRDefault="00795F82" w:rsidP="009A3676">
            <w:pPr>
              <w:autoSpaceDE w:val="0"/>
              <w:autoSpaceDN w:val="0"/>
              <w:adjustRightInd w:val="0"/>
              <w:ind w:left="34"/>
              <w:rPr>
                <w:rFonts w:eastAsia="Calibri"/>
                <w:sz w:val="20"/>
                <w:szCs w:val="20"/>
                <w:lang w:eastAsia="en-US"/>
              </w:rPr>
            </w:pPr>
            <w:r w:rsidRPr="00AD4EA1">
              <w:rPr>
                <w:sz w:val="18"/>
                <w:szCs w:val="18"/>
              </w:rPr>
              <w:t>Минимальный процент озеленения - 50%</w:t>
            </w:r>
          </w:p>
        </w:tc>
      </w:tr>
      <w:tr w:rsidR="006C739D" w:rsidRPr="00AD4EA1" w:rsidTr="0020071F">
        <w:tc>
          <w:tcPr>
            <w:tcW w:w="4253" w:type="dxa"/>
          </w:tcPr>
          <w:p w:rsidR="00795F82" w:rsidRPr="00AD4EA1" w:rsidRDefault="00795F82" w:rsidP="0020071F">
            <w:pPr>
              <w:rPr>
                <w:rFonts w:eastAsia="Calibri"/>
                <w:b/>
                <w:sz w:val="18"/>
                <w:szCs w:val="18"/>
                <w:lang w:eastAsia="en-US"/>
              </w:rPr>
            </w:pPr>
            <w:r w:rsidRPr="00AD4EA1">
              <w:rPr>
                <w:rFonts w:eastAsia="Calibri"/>
                <w:b/>
                <w:sz w:val="18"/>
                <w:szCs w:val="18"/>
                <w:lang w:eastAsia="en-US"/>
              </w:rPr>
              <w:t>Санаторная деятельность (9.2.1):</w:t>
            </w:r>
          </w:p>
          <w:p w:rsidR="00795F82" w:rsidRPr="00AD4EA1" w:rsidRDefault="00795F82"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795F82" w:rsidRPr="00AD4EA1" w:rsidRDefault="00795F82" w:rsidP="0020071F">
            <w:pPr>
              <w:autoSpaceDE w:val="0"/>
              <w:autoSpaceDN w:val="0"/>
              <w:adjustRightInd w:val="0"/>
              <w:rPr>
                <w:rFonts w:eastAsia="Calibri"/>
                <w:sz w:val="18"/>
                <w:szCs w:val="18"/>
                <w:lang w:eastAsia="en-US"/>
              </w:rPr>
            </w:pPr>
            <w:r w:rsidRPr="00AD4EA1">
              <w:rPr>
                <w:rFonts w:eastAsia="Calibri"/>
                <w:sz w:val="18"/>
                <w:szCs w:val="18"/>
                <w:lang w:eastAsia="en-US"/>
              </w:rPr>
              <w:t>обустройство лечебно-оздоровительных местностей (пляжи, бюветы, места добычи целебной грязи);</w:t>
            </w:r>
          </w:p>
          <w:p w:rsidR="00795F82" w:rsidRPr="00AD4EA1" w:rsidRDefault="00795F82"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лечебно-оздоровительных лагерей</w:t>
            </w:r>
          </w:p>
        </w:tc>
        <w:tc>
          <w:tcPr>
            <w:tcW w:w="5386" w:type="dxa"/>
            <w:vMerge/>
          </w:tcPr>
          <w:p w:rsidR="00795F82" w:rsidRPr="00AD4EA1" w:rsidRDefault="00795F82" w:rsidP="00795F82">
            <w:pPr>
              <w:tabs>
                <w:tab w:val="left" w:pos="317"/>
              </w:tabs>
              <w:ind w:left="34"/>
              <w:jc w:val="left"/>
              <w:rPr>
                <w:rFonts w:eastAsia="Calibri"/>
                <w:sz w:val="20"/>
                <w:szCs w:val="20"/>
                <w:lang w:eastAsia="en-US"/>
              </w:rPr>
            </w:pPr>
          </w:p>
        </w:tc>
      </w:tr>
      <w:tr w:rsidR="006C739D" w:rsidRPr="00AD4EA1" w:rsidTr="0020071F">
        <w:tc>
          <w:tcPr>
            <w:tcW w:w="4253" w:type="dxa"/>
          </w:tcPr>
          <w:p w:rsidR="005B206E" w:rsidRPr="00AD4EA1" w:rsidRDefault="005B206E" w:rsidP="0020071F">
            <w:pPr>
              <w:autoSpaceDE w:val="0"/>
              <w:autoSpaceDN w:val="0"/>
              <w:adjustRightInd w:val="0"/>
              <w:rPr>
                <w:rFonts w:eastAsia="Calibri"/>
                <w:b/>
                <w:sz w:val="18"/>
                <w:szCs w:val="18"/>
                <w:lang w:eastAsia="en-US"/>
              </w:rPr>
            </w:pPr>
            <w:r w:rsidRPr="00AD4EA1">
              <w:rPr>
                <w:rFonts w:eastAsia="Calibri"/>
                <w:b/>
                <w:sz w:val="18"/>
                <w:szCs w:val="18"/>
                <w:lang w:eastAsia="en-US"/>
              </w:rPr>
              <w:t>Передвижное жилье  (2.4):</w:t>
            </w:r>
          </w:p>
          <w:p w:rsidR="005B206E" w:rsidRPr="00AD4EA1" w:rsidRDefault="005B206E" w:rsidP="0020071F">
            <w:pPr>
              <w:autoSpaceDE w:val="0"/>
              <w:autoSpaceDN w:val="0"/>
              <w:adjustRightInd w:val="0"/>
              <w:rPr>
                <w:rFonts w:eastAsia="Calibri"/>
                <w:b/>
                <w:sz w:val="18"/>
                <w:szCs w:val="18"/>
                <w:lang w:eastAsia="en-US"/>
              </w:rPr>
            </w:pPr>
            <w:r w:rsidRPr="00AD4EA1">
              <w:rPr>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386" w:type="dxa"/>
          </w:tcPr>
          <w:p w:rsidR="005B206E" w:rsidRPr="00AD4EA1" w:rsidRDefault="005B206E" w:rsidP="005B206E">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 Предельные (минимальные и (или) максимальные) размеры земельного участка, в том числе площадь – не подлежат установлению;</w:t>
            </w:r>
          </w:p>
          <w:p w:rsidR="005B206E" w:rsidRPr="00AD4EA1" w:rsidRDefault="005B206E" w:rsidP="005B206E">
            <w:pPr>
              <w:tabs>
                <w:tab w:val="left" w:pos="317"/>
              </w:tabs>
              <w:autoSpaceDE w:val="0"/>
              <w:autoSpaceDN w:val="0"/>
              <w:adjustRightInd w:val="0"/>
              <w:ind w:left="720"/>
              <w:rPr>
                <w:rFonts w:eastAsia="Calibri"/>
                <w:sz w:val="18"/>
                <w:szCs w:val="18"/>
                <w:lang w:eastAsia="en-US"/>
              </w:rPr>
            </w:pPr>
          </w:p>
        </w:tc>
      </w:tr>
      <w:tr w:rsidR="006C739D" w:rsidRPr="00AD4EA1" w:rsidTr="0020071F">
        <w:tc>
          <w:tcPr>
            <w:tcW w:w="4253" w:type="dxa"/>
          </w:tcPr>
          <w:p w:rsidR="005B206E" w:rsidRPr="00AD4EA1" w:rsidRDefault="005B206E" w:rsidP="0001296D">
            <w:pPr>
              <w:autoSpaceDE w:val="0"/>
              <w:autoSpaceDN w:val="0"/>
              <w:adjustRightInd w:val="0"/>
              <w:spacing w:before="120" w:after="120"/>
              <w:rPr>
                <w:rFonts w:eastAsia="Calibri"/>
                <w:b/>
                <w:sz w:val="18"/>
                <w:szCs w:val="18"/>
                <w:lang w:eastAsia="en-US"/>
              </w:rPr>
            </w:pPr>
            <w:r w:rsidRPr="00AD4EA1">
              <w:rPr>
                <w:rFonts w:eastAsia="Calibri"/>
                <w:b/>
                <w:sz w:val="18"/>
                <w:szCs w:val="18"/>
                <w:lang w:eastAsia="en-US"/>
              </w:rPr>
              <w:t>Ведение садоводства (13.2)</w:t>
            </w:r>
          </w:p>
          <w:p w:rsidR="005B206E" w:rsidRPr="00AD4EA1" w:rsidRDefault="005B206E" w:rsidP="0001296D">
            <w:pPr>
              <w:autoSpaceDE w:val="0"/>
              <w:autoSpaceDN w:val="0"/>
              <w:adjustRightInd w:val="0"/>
              <w:spacing w:before="120" w:after="120"/>
              <w:rPr>
                <w:rFonts w:eastAsia="Calibri"/>
                <w:b/>
                <w:sz w:val="18"/>
                <w:szCs w:val="18"/>
                <w:lang w:eastAsia="en-US"/>
              </w:rPr>
            </w:pPr>
            <w:r w:rsidRPr="00AD4EA1">
              <w:rPr>
                <w:rFonts w:eastAsia="Calibri"/>
                <w:sz w:val="18"/>
                <w:szCs w:val="18"/>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386" w:type="dxa"/>
          </w:tcPr>
          <w:p w:rsidR="005B206E" w:rsidRPr="00AD4EA1" w:rsidRDefault="005B206E" w:rsidP="00EA1FA3">
            <w:pPr>
              <w:numPr>
                <w:ilvl w:val="0"/>
                <w:numId w:val="178"/>
              </w:numPr>
              <w:tabs>
                <w:tab w:val="left" w:pos="0"/>
                <w:tab w:val="left" w:pos="315"/>
              </w:tabs>
              <w:autoSpaceDE w:val="0"/>
              <w:autoSpaceDN w:val="0"/>
              <w:adjustRightInd w:val="0"/>
              <w:ind w:left="31" w:firstLine="19"/>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земельных участков:</w:t>
            </w:r>
          </w:p>
          <w:p w:rsidR="005B206E" w:rsidRPr="00AD4EA1" w:rsidRDefault="005B206E" w:rsidP="00DB10C7">
            <w:pPr>
              <w:tabs>
                <w:tab w:val="left" w:pos="0"/>
                <w:tab w:val="left" w:pos="315"/>
              </w:tabs>
              <w:autoSpaceDE w:val="0"/>
              <w:autoSpaceDN w:val="0"/>
              <w:adjustRightInd w:val="0"/>
              <w:ind w:left="31" w:firstLine="19"/>
              <w:rPr>
                <w:rFonts w:eastAsia="Calibri"/>
                <w:sz w:val="18"/>
                <w:szCs w:val="18"/>
                <w:lang w:eastAsia="en-US"/>
              </w:rPr>
            </w:pPr>
            <w:r w:rsidRPr="00AD4EA1">
              <w:rPr>
                <w:rFonts w:eastAsia="Calibri"/>
                <w:sz w:val="18"/>
                <w:szCs w:val="18"/>
                <w:lang w:eastAsia="en-US"/>
              </w:rPr>
              <w:t xml:space="preserve">Минимальная площадь земельного участка – </w:t>
            </w:r>
            <w:r w:rsidR="00EF0243" w:rsidRPr="00AD4EA1">
              <w:rPr>
                <w:rFonts w:eastAsia="Calibri"/>
                <w:sz w:val="18"/>
                <w:szCs w:val="18"/>
                <w:lang w:eastAsia="en-US"/>
              </w:rPr>
              <w:t>10</w:t>
            </w:r>
            <w:r w:rsidRPr="00AD4EA1">
              <w:rPr>
                <w:rFonts w:eastAsia="Calibri"/>
                <w:sz w:val="18"/>
                <w:szCs w:val="18"/>
                <w:lang w:eastAsia="en-US"/>
              </w:rPr>
              <w:t xml:space="preserve">00 </w:t>
            </w:r>
            <w:r w:rsidR="005E044F" w:rsidRPr="00AD4EA1">
              <w:rPr>
                <w:rFonts w:eastAsia="Calibri"/>
                <w:sz w:val="18"/>
                <w:szCs w:val="18"/>
                <w:lang w:eastAsia="en-US"/>
              </w:rPr>
              <w:t>кв. м</w:t>
            </w:r>
            <w:r w:rsidRPr="00AD4EA1">
              <w:rPr>
                <w:rFonts w:eastAsia="Calibri"/>
                <w:sz w:val="18"/>
                <w:szCs w:val="18"/>
                <w:lang w:eastAsia="en-US"/>
              </w:rPr>
              <w:t xml:space="preserve">; </w:t>
            </w:r>
          </w:p>
          <w:p w:rsidR="005B206E" w:rsidRPr="00AD4EA1" w:rsidRDefault="005B206E" w:rsidP="00DB10C7">
            <w:pPr>
              <w:tabs>
                <w:tab w:val="left" w:pos="0"/>
                <w:tab w:val="left" w:pos="315"/>
              </w:tabs>
              <w:autoSpaceDE w:val="0"/>
              <w:autoSpaceDN w:val="0"/>
              <w:adjustRightInd w:val="0"/>
              <w:ind w:left="31" w:firstLine="19"/>
              <w:rPr>
                <w:rFonts w:eastAsia="Calibri"/>
                <w:sz w:val="18"/>
                <w:szCs w:val="18"/>
                <w:lang w:eastAsia="en-US"/>
              </w:rPr>
            </w:pPr>
            <w:r w:rsidRPr="00AD4EA1">
              <w:rPr>
                <w:rFonts w:eastAsia="Calibri"/>
                <w:sz w:val="18"/>
                <w:szCs w:val="18"/>
                <w:lang w:eastAsia="en-US"/>
              </w:rPr>
              <w:t>Максимальная площадь земельного участка – не подлежит установлению;</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 xml:space="preserve">Длина и ширина – не подлежат установлению. </w:t>
            </w:r>
          </w:p>
          <w:p w:rsidR="005B206E" w:rsidRPr="00AD4EA1" w:rsidRDefault="005B206E" w:rsidP="00EA1FA3">
            <w:pPr>
              <w:numPr>
                <w:ilvl w:val="0"/>
                <w:numId w:val="178"/>
              </w:numPr>
              <w:tabs>
                <w:tab w:val="left" w:pos="0"/>
                <w:tab w:val="left" w:pos="315"/>
              </w:tabs>
              <w:ind w:left="31" w:firstLine="19"/>
              <w:jc w:val="left"/>
              <w:rPr>
                <w:rFonts w:eastAsia="Calibri"/>
                <w:sz w:val="18"/>
                <w:szCs w:val="18"/>
                <w:lang w:eastAsia="en-US"/>
              </w:rPr>
            </w:pPr>
            <w:r w:rsidRPr="00AD4EA1">
              <w:rPr>
                <w:rFonts w:eastAsia="Calibri"/>
                <w:sz w:val="18"/>
                <w:szCs w:val="18"/>
                <w:lang w:eastAsia="en-US"/>
              </w:rPr>
              <w:t>Минимальный отступ от границ земельного участка – 3 м;</w:t>
            </w:r>
          </w:p>
          <w:p w:rsidR="005B206E" w:rsidRPr="00AD4EA1" w:rsidRDefault="005B206E" w:rsidP="00EA1FA3">
            <w:pPr>
              <w:numPr>
                <w:ilvl w:val="0"/>
                <w:numId w:val="178"/>
              </w:numPr>
              <w:tabs>
                <w:tab w:val="left" w:pos="0"/>
                <w:tab w:val="left" w:pos="315"/>
              </w:tabs>
              <w:ind w:left="31" w:firstLine="19"/>
              <w:jc w:val="left"/>
              <w:rPr>
                <w:rFonts w:eastAsia="Calibri"/>
                <w:sz w:val="18"/>
                <w:szCs w:val="18"/>
                <w:lang w:eastAsia="en-US"/>
              </w:rPr>
            </w:pPr>
            <w:r w:rsidRPr="00AD4EA1">
              <w:rPr>
                <w:rFonts w:eastAsia="Calibri"/>
                <w:sz w:val="18"/>
                <w:szCs w:val="18"/>
                <w:lang w:eastAsia="en-US"/>
              </w:rPr>
              <w:t>Предельное количество этажей (надземных) – 3;</w:t>
            </w:r>
          </w:p>
          <w:p w:rsidR="005B206E" w:rsidRPr="00AD4EA1" w:rsidRDefault="005B206E" w:rsidP="00EA1FA3">
            <w:pPr>
              <w:numPr>
                <w:ilvl w:val="0"/>
                <w:numId w:val="178"/>
              </w:numPr>
              <w:tabs>
                <w:tab w:val="left" w:pos="0"/>
                <w:tab w:val="left" w:pos="315"/>
              </w:tabs>
              <w:ind w:left="31" w:firstLine="19"/>
              <w:jc w:val="left"/>
              <w:rPr>
                <w:sz w:val="18"/>
                <w:szCs w:val="18"/>
              </w:rPr>
            </w:pPr>
            <w:r w:rsidRPr="00AD4EA1">
              <w:rPr>
                <w:rFonts w:eastAsia="Calibri"/>
                <w:sz w:val="18"/>
                <w:szCs w:val="18"/>
                <w:lang w:eastAsia="en-US"/>
              </w:rPr>
              <w:t>Максимальный процент застройки земельного участка – 40%.</w:t>
            </w:r>
          </w:p>
          <w:p w:rsidR="005B206E" w:rsidRPr="00AD4EA1" w:rsidRDefault="005B206E" w:rsidP="00DB10C7">
            <w:pPr>
              <w:autoSpaceDE w:val="0"/>
              <w:autoSpaceDN w:val="0"/>
              <w:adjustRightInd w:val="0"/>
              <w:ind w:left="31" w:firstLine="19"/>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5B206E" w:rsidRPr="00AD4EA1" w:rsidRDefault="005B206E" w:rsidP="00DB10C7">
            <w:pPr>
              <w:autoSpaceDE w:val="0"/>
              <w:autoSpaceDN w:val="0"/>
              <w:adjustRightInd w:val="0"/>
              <w:ind w:left="31" w:firstLine="19"/>
              <w:rPr>
                <w:rFonts w:eastAsia="Calibri"/>
                <w:sz w:val="18"/>
                <w:szCs w:val="18"/>
                <w:u w:val="single"/>
                <w:lang w:eastAsia="en-US"/>
              </w:rPr>
            </w:pPr>
            <w:r w:rsidRPr="00AD4EA1">
              <w:rPr>
                <w:rFonts w:eastAsia="Calibri"/>
                <w:sz w:val="18"/>
                <w:szCs w:val="18"/>
                <w:u w:val="single"/>
                <w:lang w:eastAsia="en-US"/>
              </w:rPr>
              <w:t xml:space="preserve">Индивидуальный гараж и хозяйственные постройки: </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 xml:space="preserve">Минимальные отступы от границ земельного участка – 1м. </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3м. </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Минимальный отступ от жилого дома на смежном земельном участке до надворного туалета (выгребная яма) – 12м.</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 xml:space="preserve">Максимальное количество этажей – </w:t>
            </w:r>
            <w:r w:rsidR="00EF0243" w:rsidRPr="00AD4EA1">
              <w:rPr>
                <w:rFonts w:eastAsia="Calibri"/>
                <w:sz w:val="18"/>
                <w:szCs w:val="18"/>
                <w:lang w:eastAsia="en-US"/>
              </w:rPr>
              <w:t xml:space="preserve">2 </w:t>
            </w:r>
            <w:r w:rsidRPr="00AD4EA1">
              <w:rPr>
                <w:rFonts w:eastAsia="Calibri"/>
                <w:sz w:val="18"/>
                <w:szCs w:val="18"/>
                <w:lang w:eastAsia="en-US"/>
              </w:rPr>
              <w:t xml:space="preserve">эт. </w:t>
            </w:r>
          </w:p>
          <w:p w:rsidR="005B206E" w:rsidRPr="00AD4EA1" w:rsidRDefault="005B206E" w:rsidP="00DB10C7">
            <w:pPr>
              <w:autoSpaceDE w:val="0"/>
              <w:autoSpaceDN w:val="0"/>
              <w:adjustRightInd w:val="0"/>
              <w:ind w:left="31" w:firstLine="19"/>
              <w:rPr>
                <w:rFonts w:eastAsia="Calibri"/>
                <w:sz w:val="18"/>
                <w:szCs w:val="18"/>
                <w:lang w:eastAsia="en-US"/>
              </w:rPr>
            </w:pPr>
            <w:r w:rsidRPr="00AD4EA1">
              <w:rPr>
                <w:rFonts w:eastAsia="Calibri"/>
                <w:sz w:val="18"/>
                <w:szCs w:val="18"/>
                <w:lang w:eastAsia="en-US"/>
              </w:rPr>
              <w:t>Максимальное количество машиномест – 2шт.</w:t>
            </w:r>
          </w:p>
        </w:tc>
      </w:tr>
      <w:tr w:rsidR="00795F82" w:rsidRPr="00AD4EA1" w:rsidTr="0020071F">
        <w:tc>
          <w:tcPr>
            <w:tcW w:w="4253" w:type="dxa"/>
          </w:tcPr>
          <w:p w:rsidR="00795F82" w:rsidRPr="00AD4EA1" w:rsidRDefault="00795F82" w:rsidP="0020071F">
            <w:pPr>
              <w:autoSpaceDE w:val="0"/>
              <w:autoSpaceDN w:val="0"/>
              <w:adjustRightInd w:val="0"/>
              <w:rPr>
                <w:rFonts w:eastAsia="Calibri"/>
                <w:b/>
                <w:sz w:val="18"/>
                <w:szCs w:val="18"/>
                <w:lang w:eastAsia="en-US"/>
              </w:rPr>
            </w:pPr>
            <w:r w:rsidRPr="00AD4EA1">
              <w:rPr>
                <w:rFonts w:eastAsia="Calibri"/>
                <w:b/>
                <w:sz w:val="18"/>
                <w:szCs w:val="18"/>
                <w:lang w:eastAsia="en-US"/>
              </w:rPr>
              <w:t>Историко-культурная деятельность (9.3):</w:t>
            </w:r>
          </w:p>
          <w:p w:rsidR="00795F82" w:rsidRPr="00AD4EA1" w:rsidRDefault="00795F82" w:rsidP="0020071F">
            <w:pPr>
              <w:autoSpaceDE w:val="0"/>
              <w:autoSpaceDN w:val="0"/>
              <w:adjustRightInd w:val="0"/>
              <w:rPr>
                <w:rFonts w:eastAsia="Calibri"/>
                <w:sz w:val="18"/>
                <w:szCs w:val="18"/>
                <w:lang w:eastAsia="en-US"/>
              </w:rPr>
            </w:pPr>
            <w:r w:rsidRPr="00AD4EA1">
              <w:rPr>
                <w:rFonts w:eastAsia="Calibri"/>
                <w:sz w:val="18"/>
                <w:szCs w:val="18"/>
                <w:lang w:eastAsia="en-US"/>
              </w:rPr>
              <w:t xml:space="preserve">Сохранение и изучение объектов культурного наследия народов Российской Федерации (памятников истории и культуры), в том числе: </w:t>
            </w:r>
            <w:r w:rsidRPr="00AD4EA1">
              <w:rPr>
                <w:rFonts w:eastAsia="Calibri"/>
                <w:sz w:val="18"/>
                <w:szCs w:val="18"/>
                <w:lang w:eastAsia="en-US"/>
              </w:rPr>
              <w:lastRenderedPageBreak/>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386" w:type="dxa"/>
          </w:tcPr>
          <w:p w:rsidR="00795F82" w:rsidRPr="00AD4EA1" w:rsidRDefault="00795F82" w:rsidP="00EA1FA3">
            <w:pPr>
              <w:numPr>
                <w:ilvl w:val="0"/>
                <w:numId w:val="177"/>
              </w:numPr>
              <w:tabs>
                <w:tab w:val="left" w:pos="317"/>
              </w:tabs>
              <w:autoSpaceDE w:val="0"/>
              <w:autoSpaceDN w:val="0"/>
              <w:adjustRightInd w:val="0"/>
              <w:ind w:left="31"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795F82" w:rsidRPr="00AD4EA1" w:rsidRDefault="00795F82" w:rsidP="00EA1FA3">
            <w:pPr>
              <w:numPr>
                <w:ilvl w:val="0"/>
                <w:numId w:val="177"/>
              </w:numPr>
              <w:tabs>
                <w:tab w:val="left" w:pos="317"/>
              </w:tabs>
              <w:autoSpaceDE w:val="0"/>
              <w:autoSpaceDN w:val="0"/>
              <w:adjustRightInd w:val="0"/>
              <w:ind w:left="31"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w:t>
            </w:r>
            <w:r w:rsidRPr="00AD4EA1">
              <w:rPr>
                <w:rFonts w:eastAsia="Calibri"/>
                <w:sz w:val="18"/>
                <w:szCs w:val="18"/>
                <w:lang w:eastAsia="en-US"/>
              </w:rPr>
              <w:lastRenderedPageBreak/>
              <w:t>возведении объектов капитального строительства – 1 м;</w:t>
            </w:r>
          </w:p>
          <w:p w:rsidR="00795F82" w:rsidRPr="00AD4EA1" w:rsidRDefault="00795F82" w:rsidP="00EA1FA3">
            <w:pPr>
              <w:numPr>
                <w:ilvl w:val="0"/>
                <w:numId w:val="177"/>
              </w:numPr>
              <w:tabs>
                <w:tab w:val="left" w:pos="34"/>
                <w:tab w:val="left" w:pos="317"/>
              </w:tabs>
              <w:autoSpaceDE w:val="0"/>
              <w:autoSpaceDN w:val="0"/>
              <w:adjustRightInd w:val="0"/>
              <w:ind w:left="31"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795F82" w:rsidRPr="00AD4EA1" w:rsidRDefault="00795F82" w:rsidP="00EA1FA3">
            <w:pPr>
              <w:numPr>
                <w:ilvl w:val="0"/>
                <w:numId w:val="177"/>
              </w:numPr>
              <w:tabs>
                <w:tab w:val="left" w:pos="317"/>
              </w:tabs>
              <w:autoSpaceDE w:val="0"/>
              <w:autoSpaceDN w:val="0"/>
              <w:adjustRightInd w:val="0"/>
              <w:ind w:left="31" w:firstLine="0"/>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p w:rsidR="00795F82" w:rsidRPr="00AD4EA1" w:rsidRDefault="00795F82" w:rsidP="0020071F">
            <w:pPr>
              <w:tabs>
                <w:tab w:val="left" w:pos="317"/>
              </w:tabs>
              <w:autoSpaceDE w:val="0"/>
              <w:autoSpaceDN w:val="0"/>
              <w:adjustRightInd w:val="0"/>
              <w:ind w:left="360"/>
              <w:rPr>
                <w:rFonts w:eastAsia="Calibri"/>
                <w:sz w:val="18"/>
                <w:szCs w:val="18"/>
                <w:lang w:eastAsia="en-US"/>
              </w:rPr>
            </w:pPr>
          </w:p>
        </w:tc>
      </w:tr>
    </w:tbl>
    <w:p w:rsidR="001417F0" w:rsidRPr="00AD4EA1" w:rsidRDefault="001417F0" w:rsidP="001417F0">
      <w:pPr>
        <w:ind w:firstLine="567"/>
        <w:rPr>
          <w:b/>
          <w:bCs/>
          <w:sz w:val="22"/>
          <w:szCs w:val="22"/>
        </w:rPr>
      </w:pPr>
    </w:p>
    <w:p w:rsidR="001417F0" w:rsidRPr="00AD4EA1" w:rsidRDefault="001417F0" w:rsidP="006A329E">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1417F0" w:rsidRPr="00AD4EA1" w:rsidRDefault="001417F0" w:rsidP="006A329E">
      <w:pPr>
        <w:widowControl w:val="0"/>
        <w:autoSpaceDE w:val="0"/>
        <w:autoSpaceDN w:val="0"/>
        <w:adjustRightInd w:val="0"/>
        <w:ind w:firstLine="709"/>
        <w:rPr>
          <w:rFonts w:eastAsia="Calibri"/>
          <w:sz w:val="20"/>
          <w:szCs w:val="20"/>
          <w:lang w:eastAsia="en-US"/>
        </w:rPr>
      </w:pPr>
    </w:p>
    <w:p w:rsidR="001417F0" w:rsidRPr="00AD4EA1" w:rsidRDefault="001417F0" w:rsidP="006A329E">
      <w:pPr>
        <w:widowControl w:val="0"/>
        <w:autoSpaceDE w:val="0"/>
        <w:autoSpaceDN w:val="0"/>
        <w:adjustRightInd w:val="0"/>
        <w:ind w:firstLine="709"/>
        <w:rPr>
          <w:rFonts w:eastAsia="Calibri"/>
          <w:lang w:eastAsia="en-US"/>
        </w:rPr>
      </w:pPr>
      <w:r w:rsidRPr="00AD4EA1">
        <w:rPr>
          <w:rFonts w:eastAsia="Calibri"/>
          <w:lang w:eastAsia="en-US"/>
        </w:rPr>
        <w:t>Не подлежат установлению.</w:t>
      </w:r>
    </w:p>
    <w:p w:rsidR="001417F0" w:rsidRPr="00AD4EA1" w:rsidRDefault="001417F0" w:rsidP="006A329E">
      <w:pPr>
        <w:widowControl w:val="0"/>
        <w:autoSpaceDE w:val="0"/>
        <w:autoSpaceDN w:val="0"/>
        <w:adjustRightInd w:val="0"/>
        <w:ind w:firstLine="709"/>
        <w:rPr>
          <w:rFonts w:eastAsia="Calibri"/>
          <w:sz w:val="20"/>
          <w:szCs w:val="20"/>
          <w:lang w:eastAsia="en-US"/>
        </w:rPr>
      </w:pPr>
    </w:p>
    <w:p w:rsidR="001417F0" w:rsidRPr="00AD4EA1" w:rsidRDefault="001417F0" w:rsidP="006A329E">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1417F0" w:rsidRPr="00AD4EA1" w:rsidRDefault="001417F0" w:rsidP="001417F0">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1417F0" w:rsidRPr="00AD4EA1" w:rsidRDefault="001417F0"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1417F0" w:rsidRPr="00AD4EA1" w:rsidRDefault="001417F0" w:rsidP="0020071F">
            <w:pPr>
              <w:jc w:val="center"/>
              <w:rPr>
                <w:sz w:val="22"/>
                <w:szCs w:val="22"/>
              </w:rPr>
            </w:pPr>
          </w:p>
        </w:tc>
        <w:tc>
          <w:tcPr>
            <w:tcW w:w="5811" w:type="dxa"/>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w:t>
            </w:r>
          </w:p>
          <w:p w:rsidR="001417F0" w:rsidRPr="00AD4EA1" w:rsidRDefault="001417F0" w:rsidP="0020071F">
            <w:pPr>
              <w:jc w:val="center"/>
              <w:rPr>
                <w:sz w:val="22"/>
                <w:szCs w:val="22"/>
              </w:rPr>
            </w:pPr>
            <w:r w:rsidRPr="00AD4EA1">
              <w:rPr>
                <w:bCs/>
                <w:sz w:val="20"/>
                <w:szCs w:val="20"/>
              </w:rPr>
              <w:t>РЕКОНСТРУКЦИИ</w:t>
            </w:r>
          </w:p>
        </w:tc>
      </w:tr>
      <w:tr w:rsidR="006C739D" w:rsidRPr="00AD4EA1" w:rsidTr="0020071F">
        <w:tc>
          <w:tcPr>
            <w:tcW w:w="3828" w:type="dxa"/>
            <w:vAlign w:val="center"/>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tcPr>
          <w:p w:rsidR="001417F0" w:rsidRPr="00AD4EA1" w:rsidRDefault="001417F0"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rPr>
          <w:trHeight w:val="3460"/>
        </w:trPr>
        <w:tc>
          <w:tcPr>
            <w:tcW w:w="3828" w:type="dxa"/>
            <w:vAlign w:val="center"/>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Пчеловодство (1.12):</w:t>
            </w:r>
          </w:p>
          <w:p w:rsidR="001417F0" w:rsidRPr="00AD4EA1" w:rsidRDefault="001417F0"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417F0" w:rsidRPr="00AD4EA1" w:rsidRDefault="001417F0"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ульев, иных объектов и оборудования, необходимого для пчеловодства и разведениях иных полезных насекомых;</w:t>
            </w:r>
          </w:p>
          <w:p w:rsidR="001417F0" w:rsidRPr="00AD4EA1" w:rsidRDefault="001417F0" w:rsidP="0020071F">
            <w:pPr>
              <w:autoSpaceDE w:val="0"/>
              <w:autoSpaceDN w:val="0"/>
              <w:adjustRightInd w:val="0"/>
              <w:rPr>
                <w:rFonts w:eastAsia="Calibri"/>
                <w:bCs/>
                <w:sz w:val="18"/>
                <w:szCs w:val="18"/>
                <w:lang w:eastAsia="en-US"/>
              </w:rPr>
            </w:pPr>
            <w:r w:rsidRPr="00AD4EA1">
              <w:rPr>
                <w:rFonts w:eastAsia="Calibri"/>
                <w:sz w:val="18"/>
                <w:szCs w:val="18"/>
                <w:lang w:eastAsia="en-US"/>
              </w:rPr>
              <w:t>размещение сооружений используемых для хранения и первичной переработки продукции пчеловодства</w:t>
            </w:r>
          </w:p>
        </w:tc>
        <w:tc>
          <w:tcPr>
            <w:tcW w:w="5811" w:type="dxa"/>
          </w:tcPr>
          <w:p w:rsidR="001417F0" w:rsidRPr="00AD4EA1" w:rsidRDefault="001417F0" w:rsidP="009026EA">
            <w:pPr>
              <w:numPr>
                <w:ilvl w:val="0"/>
                <w:numId w:val="3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9026EA">
            <w:pPr>
              <w:numPr>
                <w:ilvl w:val="0"/>
                <w:numId w:val="3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 м; </w:t>
            </w:r>
          </w:p>
          <w:p w:rsidR="001417F0" w:rsidRPr="00AD4EA1" w:rsidRDefault="001417F0" w:rsidP="009026EA">
            <w:pPr>
              <w:numPr>
                <w:ilvl w:val="0"/>
                <w:numId w:val="31"/>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1417F0" w:rsidRPr="00AD4EA1" w:rsidRDefault="001417F0" w:rsidP="009026EA">
            <w:pPr>
              <w:numPr>
                <w:ilvl w:val="0"/>
                <w:numId w:val="3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20% </w:t>
            </w:r>
          </w:p>
          <w:p w:rsidR="001417F0" w:rsidRPr="00AD4EA1" w:rsidRDefault="001417F0" w:rsidP="009026EA">
            <w:pPr>
              <w:autoSpaceDE w:val="0"/>
              <w:autoSpaceDN w:val="0"/>
              <w:adjustRightInd w:val="0"/>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1417F0" w:rsidRPr="00AD4EA1" w:rsidRDefault="001417F0" w:rsidP="009026EA">
            <w:pPr>
              <w:autoSpaceDE w:val="0"/>
              <w:autoSpaceDN w:val="0"/>
              <w:adjustRightInd w:val="0"/>
              <w:jc w:val="center"/>
              <w:rPr>
                <w:rFonts w:eastAsia="Calibri"/>
                <w:bCs/>
                <w:sz w:val="18"/>
                <w:szCs w:val="18"/>
                <w:lang w:eastAsia="en-US"/>
              </w:rPr>
            </w:pPr>
            <w:r w:rsidRPr="00AD4EA1">
              <w:rPr>
                <w:sz w:val="18"/>
                <w:szCs w:val="18"/>
              </w:rPr>
              <w:t>Минимальный процент озеленения - 50%</w:t>
            </w:r>
          </w:p>
        </w:tc>
      </w:tr>
      <w:tr w:rsidR="006C739D" w:rsidRPr="00AD4EA1" w:rsidTr="0020071F">
        <w:trPr>
          <w:trHeight w:val="1100"/>
        </w:trPr>
        <w:tc>
          <w:tcPr>
            <w:tcW w:w="3828"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Магазины (4.4):</w:t>
            </w:r>
          </w:p>
          <w:p w:rsidR="001417F0" w:rsidRPr="00AD4EA1" w:rsidRDefault="001417F0" w:rsidP="0020071F">
            <w:pPr>
              <w:autoSpaceDE w:val="0"/>
              <w:autoSpaceDN w:val="0"/>
              <w:adjustRightInd w:val="0"/>
              <w:rPr>
                <w:rFonts w:eastAsia="Calibri"/>
                <w:b/>
                <w:sz w:val="18"/>
                <w:szCs w:val="18"/>
                <w:lang w:eastAsia="en-US"/>
              </w:rPr>
            </w:pPr>
            <w:r w:rsidRPr="00AD4EA1">
              <w:rPr>
                <w:rFonts w:eastAsia="Calibri"/>
                <w:sz w:val="18"/>
                <w:szCs w:val="18"/>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811" w:type="dxa"/>
            <w:vMerge w:val="restart"/>
          </w:tcPr>
          <w:p w:rsidR="001417F0" w:rsidRPr="00AD4EA1" w:rsidRDefault="001417F0" w:rsidP="00EA1FA3">
            <w:pPr>
              <w:numPr>
                <w:ilvl w:val="0"/>
                <w:numId w:val="16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1417F0" w:rsidRPr="00AD4EA1" w:rsidRDefault="001417F0"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p>
          <w:p w:rsidR="001417F0" w:rsidRPr="00AD4EA1" w:rsidRDefault="001417F0"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1500</w:t>
            </w:r>
            <w:r w:rsidR="005E044F" w:rsidRPr="00AD4EA1">
              <w:rPr>
                <w:rFonts w:eastAsia="Calibri"/>
                <w:sz w:val="18"/>
                <w:szCs w:val="18"/>
                <w:lang w:eastAsia="en-US"/>
              </w:rPr>
              <w:t>кв. м</w:t>
            </w:r>
            <w:r w:rsidRPr="00AD4EA1">
              <w:rPr>
                <w:rFonts w:eastAsia="Calibri"/>
                <w:sz w:val="18"/>
                <w:szCs w:val="18"/>
                <w:lang w:eastAsia="en-US"/>
              </w:rPr>
              <w:t>;</w:t>
            </w:r>
          </w:p>
          <w:p w:rsidR="001417F0" w:rsidRPr="00AD4EA1" w:rsidRDefault="001417F0"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1417F0" w:rsidRPr="00AD4EA1" w:rsidRDefault="001417F0" w:rsidP="00EA1FA3">
            <w:pPr>
              <w:numPr>
                <w:ilvl w:val="0"/>
                <w:numId w:val="16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3м. </w:t>
            </w:r>
          </w:p>
          <w:p w:rsidR="001417F0" w:rsidRPr="00AD4EA1" w:rsidRDefault="001417F0" w:rsidP="0020071F">
            <w:pPr>
              <w:tabs>
                <w:tab w:val="left" w:pos="317"/>
              </w:tabs>
              <w:autoSpaceDE w:val="0"/>
              <w:autoSpaceDN w:val="0"/>
              <w:adjustRightInd w:val="0"/>
              <w:ind w:left="34"/>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со стороны красной линии – 5м. </w:t>
            </w:r>
          </w:p>
          <w:p w:rsidR="001417F0" w:rsidRPr="00AD4EA1" w:rsidRDefault="001417F0" w:rsidP="00EA1FA3">
            <w:pPr>
              <w:numPr>
                <w:ilvl w:val="0"/>
                <w:numId w:val="16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2;</w:t>
            </w:r>
          </w:p>
          <w:p w:rsidR="001417F0" w:rsidRPr="00AD4EA1" w:rsidRDefault="001417F0" w:rsidP="00EA1FA3">
            <w:pPr>
              <w:numPr>
                <w:ilvl w:val="0"/>
                <w:numId w:val="162"/>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1417F0" w:rsidRPr="00AD4EA1" w:rsidRDefault="001417F0" w:rsidP="0020071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1417F0" w:rsidRPr="00AD4EA1" w:rsidRDefault="001417F0" w:rsidP="0020071F">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6C739D" w:rsidRPr="00AD4EA1" w:rsidTr="0020071F">
        <w:tc>
          <w:tcPr>
            <w:tcW w:w="3828"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Общественное питание (4.6):</w:t>
            </w:r>
          </w:p>
          <w:p w:rsidR="001417F0" w:rsidRPr="00AD4EA1" w:rsidRDefault="001417F0" w:rsidP="0020071F">
            <w:pPr>
              <w:autoSpaceDE w:val="0"/>
              <w:autoSpaceDN w:val="0"/>
              <w:adjustRightInd w:val="0"/>
              <w:rPr>
                <w:rFonts w:eastAsia="Calibri"/>
                <w:b/>
                <w:sz w:val="18"/>
                <w:szCs w:val="18"/>
                <w:lang w:eastAsia="en-US"/>
              </w:rPr>
            </w:pPr>
            <w:r w:rsidRPr="00AD4EA1">
              <w:rPr>
                <w:rFonts w:eastAsia="Calibri"/>
                <w:sz w:val="18"/>
                <w:szCs w:val="1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vMerge/>
          </w:tcPr>
          <w:p w:rsidR="001417F0" w:rsidRPr="00AD4EA1" w:rsidRDefault="001417F0" w:rsidP="0020071F">
            <w:pPr>
              <w:tabs>
                <w:tab w:val="left" w:pos="317"/>
              </w:tabs>
              <w:autoSpaceDE w:val="0"/>
              <w:autoSpaceDN w:val="0"/>
              <w:adjustRightInd w:val="0"/>
              <w:ind w:left="360"/>
              <w:rPr>
                <w:rFonts w:eastAsia="Calibri"/>
                <w:sz w:val="18"/>
                <w:szCs w:val="18"/>
                <w:lang w:eastAsia="en-US"/>
              </w:rPr>
            </w:pPr>
          </w:p>
        </w:tc>
      </w:tr>
      <w:tr w:rsidR="001417F0" w:rsidRPr="00AD4EA1" w:rsidTr="0020071F">
        <w:tc>
          <w:tcPr>
            <w:tcW w:w="3828" w:type="dxa"/>
          </w:tcPr>
          <w:p w:rsidR="001417F0" w:rsidRPr="00AD4EA1" w:rsidRDefault="001417F0" w:rsidP="0020071F">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1417F0" w:rsidRPr="00AD4EA1" w:rsidRDefault="001417F0" w:rsidP="0020071F">
            <w:pPr>
              <w:autoSpaceDE w:val="0"/>
              <w:autoSpaceDN w:val="0"/>
              <w:adjustRightInd w:val="0"/>
              <w:rPr>
                <w:sz w:val="18"/>
                <w:szCs w:val="18"/>
              </w:rPr>
            </w:pPr>
            <w:r w:rsidRPr="00AD4EA1">
              <w:rPr>
                <w:rFonts w:eastAsia="Calibri"/>
                <w:sz w:val="18"/>
                <w:szCs w:val="18"/>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AD4EA1">
              <w:rPr>
                <w:rFonts w:eastAsia="Calibri"/>
                <w:sz w:val="18"/>
                <w:szCs w:val="18"/>
                <w:lang w:eastAsia="en-US"/>
              </w:rPr>
              <w:lastRenderedPageBreak/>
              <w:t>разрешенного использования с кодами 3.1.1, 3.2.3</w:t>
            </w:r>
          </w:p>
        </w:tc>
        <w:tc>
          <w:tcPr>
            <w:tcW w:w="5811" w:type="dxa"/>
          </w:tcPr>
          <w:p w:rsidR="001417F0" w:rsidRPr="00AD4EA1" w:rsidRDefault="001417F0" w:rsidP="00EA1FA3">
            <w:pPr>
              <w:numPr>
                <w:ilvl w:val="0"/>
                <w:numId w:val="160"/>
              </w:numPr>
              <w:tabs>
                <w:tab w:val="left" w:pos="317"/>
              </w:tabs>
              <w:autoSpaceDE w:val="0"/>
              <w:autoSpaceDN w:val="0"/>
              <w:adjustRightInd w:val="0"/>
              <w:ind w:left="36" w:firstLine="0"/>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1417F0" w:rsidRPr="00AD4EA1" w:rsidRDefault="001417F0" w:rsidP="00EA1FA3">
            <w:pPr>
              <w:numPr>
                <w:ilvl w:val="0"/>
                <w:numId w:val="16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1417F0" w:rsidRPr="00AD4EA1" w:rsidRDefault="001417F0" w:rsidP="00EA1FA3">
            <w:pPr>
              <w:numPr>
                <w:ilvl w:val="0"/>
                <w:numId w:val="160"/>
              </w:numPr>
              <w:tabs>
                <w:tab w:val="left" w:pos="317"/>
              </w:tabs>
              <w:autoSpaceDE w:val="0"/>
              <w:autoSpaceDN w:val="0"/>
              <w:adjustRightInd w:val="0"/>
              <w:ind w:left="34"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1417F0" w:rsidRPr="00AD4EA1" w:rsidRDefault="001417F0" w:rsidP="00EA1FA3">
            <w:pPr>
              <w:numPr>
                <w:ilvl w:val="0"/>
                <w:numId w:val="160"/>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Максимальный процент застройки - 95% .</w:t>
            </w:r>
          </w:p>
        </w:tc>
      </w:tr>
    </w:tbl>
    <w:p w:rsidR="001417F0" w:rsidRPr="00AD4EA1" w:rsidRDefault="001417F0" w:rsidP="001417F0">
      <w:pPr>
        <w:ind w:firstLine="567"/>
      </w:pPr>
    </w:p>
    <w:p w:rsidR="001417F0" w:rsidRPr="00AD4EA1" w:rsidRDefault="001417F0" w:rsidP="001417F0">
      <w:pPr>
        <w:tabs>
          <w:tab w:val="left" w:pos="851"/>
        </w:tabs>
        <w:ind w:firstLine="709"/>
        <w:contextualSpacing/>
        <w:rPr>
          <w:b/>
          <w:bCs/>
        </w:rPr>
      </w:pPr>
      <w:r w:rsidRPr="00AD4EA1">
        <w:rPr>
          <w:b/>
          <w:bCs/>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417F0" w:rsidRPr="00AD4EA1" w:rsidRDefault="001417F0" w:rsidP="001417F0">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725 \h \n \t  \* MERGEFORMAT ">
        <w:r w:rsidR="007F7EF4">
          <w:t>0</w:t>
        </w:r>
      </w:fldSimple>
      <w:r w:rsidRPr="00AD4EA1">
        <w:rPr>
          <w:bCs/>
        </w:rPr>
        <w:t xml:space="preserve"> гл. </w:t>
      </w:r>
      <w:fldSimple w:instr=" REF  _Ref37328711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80530F" w:rsidRPr="00AD4EA1" w:rsidRDefault="001417F0" w:rsidP="001417F0">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676 \h \n \t  \* MERGEFORMAT ">
        <w:r w:rsidR="007F7EF4">
          <w:t>0</w:t>
        </w:r>
      </w:fldSimple>
      <w:r w:rsidRPr="00AD4EA1">
        <w:rPr>
          <w:bCs/>
        </w:rPr>
        <w:t xml:space="preserve"> гл. </w:t>
      </w:r>
      <w:fldSimple w:instr=" REF  _Ref37328685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r w:rsidR="0080530F" w:rsidRPr="00AD4EA1">
        <w:rPr>
          <w:bCs/>
        </w:rPr>
        <w:t>.</w:t>
      </w:r>
    </w:p>
    <w:p w:rsidR="0080530F" w:rsidRPr="00AD4EA1" w:rsidRDefault="0080530F" w:rsidP="0080530F">
      <w:pPr>
        <w:ind w:firstLine="567"/>
        <w:rPr>
          <w:sz w:val="20"/>
          <w:szCs w:val="20"/>
        </w:rPr>
      </w:pPr>
    </w:p>
    <w:p w:rsidR="0080530F" w:rsidRPr="00AD4EA1" w:rsidRDefault="009E2881" w:rsidP="00D76283">
      <w:pPr>
        <w:pStyle w:val="3"/>
        <w:numPr>
          <w:ilvl w:val="0"/>
          <w:numId w:val="0"/>
        </w:numPr>
        <w:ind w:firstLine="709"/>
        <w:rPr>
          <w:szCs w:val="24"/>
        </w:rPr>
      </w:pPr>
      <w:bookmarkStart w:id="159" w:name="_Toc37163759"/>
      <w:bookmarkStart w:id="160" w:name="_Toc135402895"/>
      <w:r w:rsidRPr="00AD4EA1">
        <w:rPr>
          <w:b w:val="0"/>
          <w:szCs w:val="24"/>
        </w:rPr>
        <w:t>Статья 3</w:t>
      </w:r>
      <w:r w:rsidR="00A93A78">
        <w:rPr>
          <w:b w:val="0"/>
          <w:szCs w:val="24"/>
        </w:rPr>
        <w:t>9</w:t>
      </w:r>
      <w:r w:rsidRPr="00AD4EA1">
        <w:rPr>
          <w:b w:val="0"/>
          <w:szCs w:val="24"/>
        </w:rPr>
        <w:t>.</w:t>
      </w:r>
      <w:r w:rsidR="0080530F" w:rsidRPr="00AD4EA1">
        <w:rPr>
          <w:szCs w:val="24"/>
        </w:rPr>
        <w:t xml:space="preserve">Территориальная зона Р-3 </w:t>
      </w:r>
      <w:r w:rsidR="00795F82" w:rsidRPr="00AD4EA1">
        <w:rPr>
          <w:szCs w:val="24"/>
        </w:rPr>
        <w:t>–</w:t>
      </w:r>
      <w:bookmarkEnd w:id="159"/>
      <w:r w:rsidR="00795F82" w:rsidRPr="00AD4EA1">
        <w:rPr>
          <w:szCs w:val="24"/>
        </w:rPr>
        <w:t>Лесопарковые и иные рекреационные зоны</w:t>
      </w:r>
      <w:bookmarkEnd w:id="160"/>
    </w:p>
    <w:p w:rsidR="007E4FD0" w:rsidRPr="00AD4EA1" w:rsidRDefault="007E4FD0" w:rsidP="00D76283">
      <w:pPr>
        <w:ind w:firstLine="709"/>
        <w:rPr>
          <w:b/>
          <w:bCs/>
        </w:rPr>
      </w:pPr>
      <w:r w:rsidRPr="00AD4EA1">
        <w:rPr>
          <w:b/>
          <w:bCs/>
        </w:rPr>
        <w:t>1.Основные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FE6A67" w:rsidRPr="00AD4EA1" w:rsidRDefault="00FE6A67" w:rsidP="00FE6A67">
      <w:pPr>
        <w:ind w:firstLine="709"/>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vAlign w:val="center"/>
          </w:tcPr>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jc w:val="center"/>
              <w:rPr>
                <w:sz w:val="22"/>
                <w:szCs w:val="22"/>
              </w:rPr>
            </w:pPr>
          </w:p>
        </w:tc>
        <w:tc>
          <w:tcPr>
            <w:tcW w:w="5528" w:type="dxa"/>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1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rPr>
          <w:trHeight w:val="3024"/>
        </w:trPr>
        <w:tc>
          <w:tcPr>
            <w:tcW w:w="4111" w:type="dxa"/>
            <w:vAlign w:val="center"/>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Пчеловодство (1.12):</w:t>
            </w:r>
          </w:p>
          <w:p w:rsidR="00FE6A67" w:rsidRPr="00AD4EA1" w:rsidRDefault="00FE6A67"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E6A67" w:rsidRPr="00AD4EA1" w:rsidRDefault="00FE6A67" w:rsidP="0020071F">
            <w:pPr>
              <w:widowControl w:val="0"/>
              <w:autoSpaceDE w:val="0"/>
              <w:autoSpaceDN w:val="0"/>
              <w:adjustRightInd w:val="0"/>
              <w:rPr>
                <w:rFonts w:eastAsia="Calibri"/>
                <w:sz w:val="18"/>
                <w:szCs w:val="18"/>
                <w:lang w:eastAsia="en-US"/>
              </w:rPr>
            </w:pPr>
            <w:r w:rsidRPr="00AD4EA1">
              <w:rPr>
                <w:rFonts w:eastAsia="Calibri"/>
                <w:sz w:val="18"/>
                <w:szCs w:val="18"/>
                <w:lang w:eastAsia="en-US"/>
              </w:rPr>
              <w:t>размещение ульев, иных объектов и оборудования, необходимого для пчеловодства и разведениях иных полезных насекомых;</w:t>
            </w:r>
          </w:p>
          <w:p w:rsidR="00FE6A67" w:rsidRPr="00AD4EA1" w:rsidRDefault="00FE6A67" w:rsidP="0020071F">
            <w:pPr>
              <w:autoSpaceDE w:val="0"/>
              <w:autoSpaceDN w:val="0"/>
              <w:adjustRightInd w:val="0"/>
              <w:rPr>
                <w:rFonts w:eastAsia="Calibri"/>
                <w:bCs/>
                <w:sz w:val="18"/>
                <w:szCs w:val="18"/>
                <w:lang w:eastAsia="en-US"/>
              </w:rPr>
            </w:pPr>
            <w:r w:rsidRPr="00AD4EA1">
              <w:rPr>
                <w:rFonts w:eastAsia="Calibri"/>
                <w:sz w:val="18"/>
                <w:szCs w:val="18"/>
                <w:lang w:eastAsia="en-US"/>
              </w:rPr>
              <w:t>размещение сооружений используемых для хранения и первичной переработки продукции пчеловодства</w:t>
            </w:r>
          </w:p>
        </w:tc>
        <w:tc>
          <w:tcPr>
            <w:tcW w:w="5528" w:type="dxa"/>
          </w:tcPr>
          <w:p w:rsidR="00FE6A67" w:rsidRPr="00AD4EA1" w:rsidRDefault="00FE6A67" w:rsidP="002D7411">
            <w:pPr>
              <w:numPr>
                <w:ilvl w:val="0"/>
                <w:numId w:val="3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2D7411">
            <w:pPr>
              <w:numPr>
                <w:ilvl w:val="0"/>
                <w:numId w:val="3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 м; </w:t>
            </w:r>
          </w:p>
          <w:p w:rsidR="00FE6A67" w:rsidRPr="00AD4EA1" w:rsidRDefault="00FE6A67" w:rsidP="002D7411">
            <w:pPr>
              <w:numPr>
                <w:ilvl w:val="0"/>
                <w:numId w:val="39"/>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FE6A67" w:rsidRPr="00AD4EA1" w:rsidRDefault="00FE6A67" w:rsidP="002D7411">
            <w:pPr>
              <w:numPr>
                <w:ilvl w:val="0"/>
                <w:numId w:val="39"/>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20% </w:t>
            </w:r>
          </w:p>
          <w:p w:rsidR="00FE6A67" w:rsidRPr="00AD4EA1" w:rsidRDefault="00FE6A67" w:rsidP="0020071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FE6A67" w:rsidRPr="00AD4EA1" w:rsidRDefault="00FE6A67" w:rsidP="0020071F">
            <w:pPr>
              <w:autoSpaceDE w:val="0"/>
              <w:autoSpaceDN w:val="0"/>
              <w:adjustRightInd w:val="0"/>
              <w:jc w:val="center"/>
              <w:rPr>
                <w:rFonts w:eastAsia="Calibri"/>
                <w:bCs/>
                <w:sz w:val="18"/>
                <w:szCs w:val="18"/>
                <w:lang w:eastAsia="en-US"/>
              </w:rPr>
            </w:pPr>
            <w:r w:rsidRPr="00AD4EA1">
              <w:rPr>
                <w:sz w:val="18"/>
                <w:szCs w:val="18"/>
              </w:rPr>
              <w:t>Минимальный процент озеленения - 50%</w:t>
            </w:r>
          </w:p>
        </w:tc>
      </w:tr>
      <w:tr w:rsidR="006C739D" w:rsidRPr="00AD4EA1" w:rsidTr="0020071F">
        <w:trPr>
          <w:trHeight w:val="268"/>
        </w:trPr>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Сенокошение (1.19):</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Кошение трав, сбор и заготовка сена</w:t>
            </w:r>
          </w:p>
        </w:tc>
        <w:tc>
          <w:tcPr>
            <w:tcW w:w="5528" w:type="dxa"/>
          </w:tcPr>
          <w:p w:rsidR="00FE6A67" w:rsidRPr="00AD4EA1" w:rsidRDefault="00FE6A67" w:rsidP="002D7411">
            <w:pPr>
              <w:numPr>
                <w:ilvl w:val="0"/>
                <w:numId w:val="4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2D7411">
            <w:pPr>
              <w:numPr>
                <w:ilvl w:val="0"/>
                <w:numId w:val="4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 м; </w:t>
            </w:r>
          </w:p>
          <w:p w:rsidR="00FE6A67" w:rsidRPr="00AD4EA1" w:rsidRDefault="00FE6A67" w:rsidP="002D7411">
            <w:pPr>
              <w:numPr>
                <w:ilvl w:val="0"/>
                <w:numId w:val="40"/>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FE6A67" w:rsidRPr="00AD4EA1" w:rsidRDefault="00FE6A67" w:rsidP="002D7411">
            <w:pPr>
              <w:numPr>
                <w:ilvl w:val="0"/>
                <w:numId w:val="4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w:t>
            </w:r>
            <w:r w:rsidRPr="00AD4EA1">
              <w:rPr>
                <w:sz w:val="18"/>
                <w:szCs w:val="18"/>
              </w:rPr>
              <w:t>– не подлежит установлению</w:t>
            </w:r>
          </w:p>
        </w:tc>
      </w:tr>
      <w:tr w:rsidR="006C739D" w:rsidRPr="00AD4EA1" w:rsidTr="0020071F">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Коммунальное обслуживание (3.1):</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528" w:type="dxa"/>
          </w:tcPr>
          <w:p w:rsidR="00FE6A67" w:rsidRPr="00AD4EA1" w:rsidRDefault="00FE6A67" w:rsidP="00EA1FA3">
            <w:pPr>
              <w:numPr>
                <w:ilvl w:val="0"/>
                <w:numId w:val="165"/>
              </w:numPr>
              <w:tabs>
                <w:tab w:val="left" w:pos="34"/>
                <w:tab w:val="left" w:pos="317"/>
              </w:tabs>
              <w:autoSpaceDE w:val="0"/>
              <w:autoSpaceDN w:val="0"/>
              <w:adjustRightInd w:val="0"/>
              <w:ind w:left="12"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не подлежат установлению:</w:t>
            </w:r>
          </w:p>
          <w:p w:rsidR="00FE6A67" w:rsidRPr="00AD4EA1" w:rsidRDefault="00FE6A67" w:rsidP="00EA1FA3">
            <w:pPr>
              <w:numPr>
                <w:ilvl w:val="0"/>
                <w:numId w:val="16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 2;</w:t>
            </w:r>
          </w:p>
          <w:p w:rsidR="00FE6A67" w:rsidRPr="00AD4EA1" w:rsidRDefault="00FE6A67" w:rsidP="00EA1FA3">
            <w:pPr>
              <w:numPr>
                <w:ilvl w:val="0"/>
                <w:numId w:val="165"/>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в границах земельного участка – 90%.</w:t>
            </w:r>
          </w:p>
        </w:tc>
      </w:tr>
      <w:tr w:rsidR="006C739D" w:rsidRPr="00AD4EA1" w:rsidTr="0020071F">
        <w:trPr>
          <w:trHeight w:val="410"/>
        </w:trPr>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Природно-познавательный туризм (5.2)</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rsidRPr="00AD4EA1">
              <w:rPr>
                <w:rFonts w:eastAsia="Calibri"/>
                <w:sz w:val="18"/>
                <w:szCs w:val="18"/>
                <w:lang w:eastAsia="en-US"/>
              </w:rPr>
              <w:lastRenderedPageBreak/>
              <w:t>сведениями об окружающей природной среде;</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Осуществление необходимых природо-охранных и природовосстановительных мероприятий</w:t>
            </w:r>
          </w:p>
        </w:tc>
        <w:tc>
          <w:tcPr>
            <w:tcW w:w="5528" w:type="dxa"/>
            <w:vMerge w:val="restart"/>
          </w:tcPr>
          <w:p w:rsidR="00FE6A67" w:rsidRPr="00AD4EA1" w:rsidRDefault="00FE6A67" w:rsidP="00EA1FA3">
            <w:pPr>
              <w:numPr>
                <w:ilvl w:val="0"/>
                <w:numId w:val="169"/>
              </w:numPr>
              <w:tabs>
                <w:tab w:val="left" w:pos="317"/>
              </w:tabs>
              <w:ind w:left="34" w:firstLine="0"/>
              <w:jc w:val="left"/>
              <w:rPr>
                <w:rFonts w:eastAsia="Calibri"/>
                <w:sz w:val="18"/>
                <w:szCs w:val="18"/>
                <w:lang w:eastAsia="en-US"/>
              </w:rPr>
            </w:pPr>
            <w:r w:rsidRPr="00AD4EA1">
              <w:rPr>
                <w:rFonts w:eastAsia="Calibri"/>
                <w:sz w:val="18"/>
                <w:szCs w:val="18"/>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9"/>
              </w:numPr>
              <w:tabs>
                <w:tab w:val="left" w:pos="317"/>
              </w:tabs>
              <w:ind w:left="34" w:firstLine="0"/>
              <w:jc w:val="left"/>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1м; </w:t>
            </w:r>
          </w:p>
          <w:p w:rsidR="00FE6A67" w:rsidRPr="00AD4EA1" w:rsidRDefault="00FE6A67" w:rsidP="00EA1FA3">
            <w:pPr>
              <w:numPr>
                <w:ilvl w:val="0"/>
                <w:numId w:val="169"/>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Предельное количество этажей или предельная высота зданий, </w:t>
            </w:r>
            <w:r w:rsidRPr="00AD4EA1">
              <w:rPr>
                <w:rFonts w:eastAsia="Calibri"/>
                <w:sz w:val="18"/>
                <w:szCs w:val="18"/>
                <w:lang w:eastAsia="en-US"/>
              </w:rPr>
              <w:lastRenderedPageBreak/>
              <w:t>строений, сооружений – не подлежат установлению;</w:t>
            </w:r>
          </w:p>
          <w:p w:rsidR="00FE6A67" w:rsidRPr="00AD4EA1" w:rsidRDefault="00FE6A67" w:rsidP="00EA1FA3">
            <w:pPr>
              <w:numPr>
                <w:ilvl w:val="0"/>
                <w:numId w:val="169"/>
              </w:numPr>
              <w:tabs>
                <w:tab w:val="left" w:pos="317"/>
              </w:tabs>
              <w:ind w:left="34" w:firstLine="0"/>
              <w:rPr>
                <w:sz w:val="18"/>
                <w:szCs w:val="18"/>
              </w:rPr>
            </w:pPr>
            <w:r w:rsidRPr="00AD4EA1">
              <w:rPr>
                <w:sz w:val="18"/>
                <w:szCs w:val="18"/>
              </w:rPr>
              <w:t xml:space="preserve">Максимальный процент застройки– 20% </w:t>
            </w:r>
          </w:p>
          <w:p w:rsidR="00FE6A67" w:rsidRPr="00AD4EA1" w:rsidRDefault="00FE6A67" w:rsidP="0020071F">
            <w:pPr>
              <w:autoSpaceDE w:val="0"/>
              <w:autoSpaceDN w:val="0"/>
              <w:adjustRightInd w:val="0"/>
              <w:ind w:left="34" w:firstLine="283"/>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FE6A67" w:rsidRPr="00AD4EA1" w:rsidRDefault="00FE6A67" w:rsidP="0020071F">
            <w:pPr>
              <w:autoSpaceDE w:val="0"/>
              <w:autoSpaceDN w:val="0"/>
              <w:adjustRightInd w:val="0"/>
              <w:rPr>
                <w:rFonts w:eastAsia="Calibri"/>
                <w:sz w:val="18"/>
                <w:szCs w:val="18"/>
                <w:lang w:eastAsia="en-US"/>
              </w:rPr>
            </w:pPr>
            <w:r w:rsidRPr="00AD4EA1">
              <w:rPr>
                <w:sz w:val="18"/>
                <w:szCs w:val="18"/>
              </w:rPr>
              <w:t>Минимальный процент озеленения - 50%</w:t>
            </w:r>
          </w:p>
        </w:tc>
      </w:tr>
      <w:tr w:rsidR="006C739D" w:rsidRPr="00AD4EA1" w:rsidTr="0020071F">
        <w:trPr>
          <w:trHeight w:val="1037"/>
        </w:trPr>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lastRenderedPageBreak/>
              <w:t>Охота и Рыбалка (5.3):</w:t>
            </w:r>
          </w:p>
          <w:p w:rsidR="00FE6A67" w:rsidRPr="00AD4EA1" w:rsidRDefault="00FE6A67" w:rsidP="0020071F">
            <w:pPr>
              <w:rPr>
                <w:rFonts w:eastAsia="Calibri"/>
                <w:b/>
                <w:sz w:val="18"/>
                <w:szCs w:val="18"/>
                <w:lang w:eastAsia="en-US"/>
              </w:rPr>
            </w:pPr>
            <w:r w:rsidRPr="00AD4EA1">
              <w:rPr>
                <w:rFonts w:eastAsia="Calibri"/>
                <w:sz w:val="18"/>
                <w:szCs w:val="18"/>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528" w:type="dxa"/>
            <w:vMerge/>
          </w:tcPr>
          <w:p w:rsidR="00FE6A67" w:rsidRPr="00AD4EA1" w:rsidRDefault="00FE6A67" w:rsidP="0020071F">
            <w:pPr>
              <w:autoSpaceDE w:val="0"/>
              <w:autoSpaceDN w:val="0"/>
              <w:adjustRightInd w:val="0"/>
              <w:rPr>
                <w:rFonts w:eastAsia="Calibri"/>
                <w:sz w:val="18"/>
                <w:szCs w:val="18"/>
                <w:lang w:eastAsia="en-US"/>
              </w:rPr>
            </w:pPr>
          </w:p>
        </w:tc>
      </w:tr>
      <w:tr w:rsidR="006C739D" w:rsidRPr="00AD4EA1" w:rsidTr="0020071F">
        <w:trPr>
          <w:trHeight w:val="1037"/>
        </w:trPr>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Охрана природных территорий (9.1):</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28" w:type="dxa"/>
          </w:tcPr>
          <w:p w:rsidR="00FE6A67" w:rsidRPr="00AD4EA1" w:rsidRDefault="00FE6A67" w:rsidP="00EA1FA3">
            <w:pPr>
              <w:numPr>
                <w:ilvl w:val="0"/>
                <w:numId w:val="17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7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не подлежит установлению;</w:t>
            </w:r>
          </w:p>
          <w:p w:rsidR="00FE6A67" w:rsidRPr="00AD4EA1" w:rsidRDefault="00FE6A67" w:rsidP="00EA1FA3">
            <w:pPr>
              <w:numPr>
                <w:ilvl w:val="0"/>
                <w:numId w:val="170"/>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70"/>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–0% .</w:t>
            </w:r>
          </w:p>
          <w:p w:rsidR="00FE6A67" w:rsidRPr="00AD4EA1" w:rsidRDefault="00FE6A67" w:rsidP="0020071F">
            <w:pPr>
              <w:autoSpaceDE w:val="0"/>
              <w:autoSpaceDN w:val="0"/>
              <w:adjustRightInd w:val="0"/>
              <w:rPr>
                <w:rFonts w:eastAsia="Calibri"/>
                <w:sz w:val="18"/>
                <w:szCs w:val="18"/>
                <w:lang w:eastAsia="en-US"/>
              </w:rPr>
            </w:pPr>
          </w:p>
        </w:tc>
      </w:tr>
      <w:tr w:rsidR="006C739D" w:rsidRPr="00AD4EA1" w:rsidTr="0020071F">
        <w:trPr>
          <w:trHeight w:val="1037"/>
        </w:trPr>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Историко-культурная деятельность (9.3):</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8" w:type="dxa"/>
          </w:tcPr>
          <w:p w:rsidR="00FE6A67" w:rsidRPr="00AD4EA1" w:rsidRDefault="00FE6A67" w:rsidP="00EA1FA3">
            <w:pPr>
              <w:numPr>
                <w:ilvl w:val="0"/>
                <w:numId w:val="171"/>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7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1 м;</w:t>
            </w:r>
          </w:p>
          <w:p w:rsidR="00FE6A67" w:rsidRPr="00AD4EA1" w:rsidRDefault="00FE6A67" w:rsidP="00EA1FA3">
            <w:pPr>
              <w:numPr>
                <w:ilvl w:val="0"/>
                <w:numId w:val="171"/>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71"/>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p w:rsidR="00FE6A67" w:rsidRPr="00AD4EA1" w:rsidRDefault="00FE6A67" w:rsidP="0020071F">
            <w:pPr>
              <w:autoSpaceDE w:val="0"/>
              <w:autoSpaceDN w:val="0"/>
              <w:adjustRightInd w:val="0"/>
              <w:rPr>
                <w:rFonts w:eastAsia="Calibri"/>
                <w:sz w:val="18"/>
                <w:szCs w:val="18"/>
                <w:lang w:eastAsia="en-US"/>
              </w:rPr>
            </w:pPr>
          </w:p>
        </w:tc>
      </w:tr>
      <w:tr w:rsidR="006C739D" w:rsidRPr="00AD4EA1" w:rsidTr="0020071F">
        <w:trPr>
          <w:trHeight w:val="1037"/>
        </w:trPr>
        <w:tc>
          <w:tcPr>
            <w:tcW w:w="4111" w:type="dxa"/>
          </w:tcPr>
          <w:p w:rsidR="00FE6A67" w:rsidRPr="00AD4EA1" w:rsidRDefault="00FE6A67" w:rsidP="0020071F">
            <w:pPr>
              <w:rPr>
                <w:rFonts w:eastAsia="Calibri"/>
                <w:b/>
                <w:sz w:val="18"/>
                <w:szCs w:val="18"/>
                <w:lang w:eastAsia="en-US"/>
              </w:rPr>
            </w:pPr>
            <w:r w:rsidRPr="00AD4EA1">
              <w:rPr>
                <w:rFonts w:eastAsia="Calibri"/>
                <w:b/>
                <w:sz w:val="18"/>
                <w:szCs w:val="18"/>
                <w:lang w:eastAsia="en-US"/>
              </w:rPr>
              <w:t>Резервные леса (10.4)</w:t>
            </w:r>
          </w:p>
          <w:p w:rsidR="00FE6A67" w:rsidRPr="00AD4EA1" w:rsidRDefault="00FE6A67" w:rsidP="0020071F">
            <w:pPr>
              <w:autoSpaceDE w:val="0"/>
              <w:autoSpaceDN w:val="0"/>
              <w:adjustRightInd w:val="0"/>
              <w:rPr>
                <w:rFonts w:eastAsia="Calibri"/>
                <w:b/>
                <w:sz w:val="18"/>
                <w:szCs w:val="18"/>
                <w:lang w:eastAsia="en-US"/>
              </w:rPr>
            </w:pPr>
            <w:r w:rsidRPr="00AD4EA1">
              <w:rPr>
                <w:rFonts w:eastAsia="Calibri"/>
                <w:sz w:val="18"/>
                <w:szCs w:val="18"/>
                <w:lang w:eastAsia="en-US"/>
              </w:rPr>
              <w:t>Деятельность, связанная с охраной лесов</w:t>
            </w:r>
          </w:p>
        </w:tc>
        <w:tc>
          <w:tcPr>
            <w:tcW w:w="5528" w:type="dxa"/>
          </w:tcPr>
          <w:p w:rsidR="00FE6A67" w:rsidRPr="00AD4EA1" w:rsidRDefault="00FE6A67" w:rsidP="00EA1FA3">
            <w:pPr>
              <w:numPr>
                <w:ilvl w:val="0"/>
                <w:numId w:val="167"/>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не подлежит установлению;</w:t>
            </w:r>
          </w:p>
          <w:p w:rsidR="00FE6A67" w:rsidRPr="00AD4EA1" w:rsidRDefault="00FE6A67" w:rsidP="00EA1FA3">
            <w:pPr>
              <w:numPr>
                <w:ilvl w:val="0"/>
                <w:numId w:val="167"/>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67"/>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0% .</w:t>
            </w:r>
          </w:p>
        </w:tc>
      </w:tr>
      <w:tr w:rsidR="00FE6A67" w:rsidRPr="00AD4EA1" w:rsidTr="0020071F">
        <w:trPr>
          <w:trHeight w:val="1037"/>
        </w:trPr>
        <w:tc>
          <w:tcPr>
            <w:tcW w:w="4111" w:type="dxa"/>
          </w:tcPr>
          <w:p w:rsidR="00FE6A67" w:rsidRPr="00AD4EA1" w:rsidRDefault="00FE6A67" w:rsidP="0020071F">
            <w:pPr>
              <w:rPr>
                <w:rFonts w:eastAsia="Calibri"/>
                <w:b/>
                <w:sz w:val="18"/>
                <w:szCs w:val="18"/>
                <w:lang w:eastAsia="en-US"/>
              </w:rPr>
            </w:pPr>
            <w:r w:rsidRPr="00AD4EA1">
              <w:rPr>
                <w:rFonts w:eastAsia="Calibri"/>
                <w:b/>
                <w:sz w:val="18"/>
                <w:szCs w:val="18"/>
                <w:lang w:eastAsia="en-US"/>
              </w:rPr>
              <w:t>Земельные участки (территории) общего пользования (12.0):</w:t>
            </w:r>
          </w:p>
          <w:p w:rsidR="00FE6A67" w:rsidRPr="00AD4EA1" w:rsidRDefault="00FE6A67" w:rsidP="0020071F">
            <w:pPr>
              <w:rPr>
                <w:rFonts w:eastAsia="Calibri"/>
                <w:sz w:val="18"/>
                <w:szCs w:val="18"/>
                <w:lang w:eastAsia="en-US"/>
              </w:rPr>
            </w:pPr>
            <w:r w:rsidRPr="00AD4EA1">
              <w:rPr>
                <w:rFonts w:eastAsia="Calibri"/>
                <w:sz w:val="18"/>
                <w:szCs w:val="18"/>
                <w:lang w:eastAsia="en-US"/>
              </w:rPr>
              <w:t>Земельные участки общего пользования.</w:t>
            </w:r>
          </w:p>
          <w:p w:rsidR="00FE6A67" w:rsidRPr="00AD4EA1" w:rsidRDefault="00FE6A67" w:rsidP="0020071F">
            <w:pPr>
              <w:rPr>
                <w:rFonts w:eastAsia="Calibri"/>
                <w:sz w:val="18"/>
                <w:szCs w:val="18"/>
                <w:lang w:eastAsia="en-US"/>
              </w:rPr>
            </w:pP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5528" w:type="dxa"/>
          </w:tcPr>
          <w:p w:rsidR="00FE6A67" w:rsidRPr="00AD4EA1" w:rsidRDefault="00FE6A67" w:rsidP="00EA1FA3">
            <w:pPr>
              <w:numPr>
                <w:ilvl w:val="0"/>
                <w:numId w:val="166"/>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6"/>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границы земельного участка при возведении объектов капитального строительства – 1 м;</w:t>
            </w:r>
          </w:p>
          <w:p w:rsidR="00FE6A67" w:rsidRPr="00AD4EA1" w:rsidRDefault="00FE6A67" w:rsidP="00EA1FA3">
            <w:pPr>
              <w:numPr>
                <w:ilvl w:val="0"/>
                <w:numId w:val="166"/>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66"/>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Максимальный процент застройки – 20% .</w:t>
            </w:r>
          </w:p>
        </w:tc>
      </w:tr>
    </w:tbl>
    <w:p w:rsidR="00FE6A67" w:rsidRPr="00AD4EA1" w:rsidRDefault="00FE6A67" w:rsidP="00FE6A67">
      <w:pPr>
        <w:ind w:firstLine="567"/>
        <w:rPr>
          <w:sz w:val="18"/>
          <w:szCs w:val="18"/>
        </w:rPr>
      </w:pPr>
    </w:p>
    <w:p w:rsidR="00CA3D62" w:rsidRPr="00AD4EA1" w:rsidRDefault="00CA3D62" w:rsidP="00CA3D62">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CA3D62" w:rsidRPr="00AD4EA1" w:rsidRDefault="00CA3D62" w:rsidP="00CA3D62">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01296D">
        <w:tc>
          <w:tcPr>
            <w:tcW w:w="3828" w:type="dxa"/>
            <w:vAlign w:val="center"/>
          </w:tcPr>
          <w:p w:rsidR="00CA3D62" w:rsidRPr="00AD4EA1" w:rsidRDefault="00CA3D62" w:rsidP="0001296D">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CA3D62" w:rsidRPr="00AD4EA1" w:rsidRDefault="00CA3D62" w:rsidP="0001296D">
            <w:pPr>
              <w:contextualSpacing/>
              <w:jc w:val="center"/>
              <w:rPr>
                <w:bCs/>
                <w:sz w:val="23"/>
                <w:szCs w:val="23"/>
              </w:rPr>
            </w:pPr>
          </w:p>
        </w:tc>
        <w:tc>
          <w:tcPr>
            <w:tcW w:w="5811" w:type="dxa"/>
            <w:vAlign w:val="center"/>
          </w:tcPr>
          <w:p w:rsidR="00CA3D62" w:rsidRPr="00AD4EA1" w:rsidRDefault="00CA3D62" w:rsidP="0001296D">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01296D">
        <w:tc>
          <w:tcPr>
            <w:tcW w:w="3828" w:type="dxa"/>
            <w:vAlign w:val="center"/>
          </w:tcPr>
          <w:p w:rsidR="00CA3D62" w:rsidRPr="00AD4EA1" w:rsidRDefault="00CA3D62" w:rsidP="0001296D">
            <w:pPr>
              <w:contextualSpacing/>
              <w:jc w:val="center"/>
              <w:rPr>
                <w:bCs/>
                <w:sz w:val="20"/>
                <w:szCs w:val="20"/>
              </w:rPr>
            </w:pPr>
            <w:r w:rsidRPr="00AD4EA1">
              <w:rPr>
                <w:bCs/>
                <w:sz w:val="20"/>
                <w:szCs w:val="20"/>
              </w:rPr>
              <w:t>1</w:t>
            </w:r>
          </w:p>
        </w:tc>
        <w:tc>
          <w:tcPr>
            <w:tcW w:w="5811" w:type="dxa"/>
            <w:vAlign w:val="center"/>
          </w:tcPr>
          <w:p w:rsidR="00CA3D62" w:rsidRPr="00AD4EA1" w:rsidRDefault="00CA3D62" w:rsidP="0001296D">
            <w:pPr>
              <w:contextualSpacing/>
              <w:jc w:val="center"/>
              <w:rPr>
                <w:bCs/>
                <w:sz w:val="20"/>
                <w:szCs w:val="20"/>
              </w:rPr>
            </w:pPr>
            <w:r w:rsidRPr="00AD4EA1">
              <w:rPr>
                <w:bCs/>
                <w:sz w:val="20"/>
                <w:szCs w:val="20"/>
              </w:rPr>
              <w:t>2</w:t>
            </w:r>
          </w:p>
        </w:tc>
      </w:tr>
      <w:tr w:rsidR="00CA3D62" w:rsidRPr="00AD4EA1" w:rsidTr="0001296D">
        <w:tc>
          <w:tcPr>
            <w:tcW w:w="3828" w:type="dxa"/>
          </w:tcPr>
          <w:p w:rsidR="00CA3D62" w:rsidRPr="00AD4EA1" w:rsidRDefault="00CA3D62" w:rsidP="0001296D">
            <w:pPr>
              <w:autoSpaceDE w:val="0"/>
              <w:autoSpaceDN w:val="0"/>
              <w:adjustRightInd w:val="0"/>
              <w:rPr>
                <w:rFonts w:eastAsia="Calibri"/>
                <w:b/>
                <w:sz w:val="20"/>
                <w:szCs w:val="20"/>
                <w:shd w:val="clear" w:color="auto" w:fill="FFFFFF"/>
                <w:lang w:eastAsia="en-US"/>
              </w:rPr>
            </w:pPr>
            <w:r w:rsidRPr="00AD4EA1">
              <w:rPr>
                <w:rFonts w:eastAsia="Calibri"/>
                <w:b/>
                <w:sz w:val="20"/>
                <w:szCs w:val="20"/>
                <w:shd w:val="clear" w:color="auto" w:fill="FFFFFF"/>
                <w:lang w:eastAsia="en-US"/>
              </w:rPr>
              <w:t>Благоустройство территории (12.0.2):</w:t>
            </w:r>
          </w:p>
          <w:p w:rsidR="00CA3D62" w:rsidRPr="00AD4EA1" w:rsidRDefault="00CA3D62" w:rsidP="0001296D">
            <w:pPr>
              <w:autoSpaceDE w:val="0"/>
              <w:autoSpaceDN w:val="0"/>
              <w:adjustRightInd w:val="0"/>
              <w:rPr>
                <w:rFonts w:eastAsia="Calibri"/>
                <w:sz w:val="20"/>
                <w:szCs w:val="20"/>
                <w:lang w:eastAsia="en-US"/>
              </w:rPr>
            </w:pPr>
            <w:r w:rsidRPr="00AD4EA1">
              <w:rPr>
                <w:rFonts w:eastAsia="Calibri"/>
                <w:sz w:val="20"/>
                <w:szCs w:val="20"/>
                <w:shd w:val="clear" w:color="auto" w:fill="FFFFFF"/>
                <w:lang w:eastAsia="en-US"/>
              </w:rPr>
              <w:t xml:space="preserve">Размещение декоративных, технических, планировочных, конструктивных </w:t>
            </w:r>
            <w:r w:rsidRPr="00AD4EA1">
              <w:rPr>
                <w:rFonts w:eastAsia="Calibri"/>
                <w:sz w:val="20"/>
                <w:szCs w:val="20"/>
                <w:shd w:val="clear" w:color="auto" w:fill="FFFFFF"/>
                <w:lang w:eastAsia="en-US"/>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CA3D62" w:rsidRPr="00AD4EA1" w:rsidRDefault="00CA3D62" w:rsidP="00EA1FA3">
            <w:pPr>
              <w:numPr>
                <w:ilvl w:val="0"/>
                <w:numId w:val="173"/>
              </w:numPr>
              <w:tabs>
                <w:tab w:val="left" w:pos="330"/>
              </w:tabs>
              <w:autoSpaceDE w:val="0"/>
              <w:autoSpaceDN w:val="0"/>
              <w:adjustRightInd w:val="0"/>
              <w:ind w:left="33" w:hanging="33"/>
              <w:rPr>
                <w:rFonts w:eastAsia="Calibri"/>
                <w:sz w:val="20"/>
                <w:szCs w:val="20"/>
                <w:lang w:eastAsia="en-US"/>
              </w:rPr>
            </w:pPr>
            <w:r w:rsidRPr="00AD4EA1">
              <w:rPr>
                <w:rFonts w:eastAsia="Calibri"/>
                <w:sz w:val="20"/>
                <w:szCs w:val="20"/>
                <w:lang w:eastAsia="en-US"/>
              </w:rPr>
              <w:lastRenderedPageBreak/>
              <w:t xml:space="preserve">Предельные (минимальные и (или) максимальные)  размеры земельных участков, в том числе их площадь – </w:t>
            </w:r>
            <w:r w:rsidRPr="00AD4EA1">
              <w:rPr>
                <w:sz w:val="20"/>
                <w:szCs w:val="20"/>
              </w:rPr>
              <w:t>определяются основным видом разрешенного использования</w:t>
            </w:r>
            <w:r w:rsidRPr="00AD4EA1">
              <w:rPr>
                <w:rFonts w:eastAsia="Calibri"/>
                <w:sz w:val="20"/>
                <w:szCs w:val="20"/>
                <w:lang w:eastAsia="en-US"/>
              </w:rPr>
              <w:t xml:space="preserve">; </w:t>
            </w:r>
          </w:p>
          <w:p w:rsidR="00CA3D62" w:rsidRPr="00AD4EA1" w:rsidRDefault="00CA3D62" w:rsidP="00EA1FA3">
            <w:pPr>
              <w:numPr>
                <w:ilvl w:val="0"/>
                <w:numId w:val="173"/>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lastRenderedPageBreak/>
              <w:t xml:space="preserve">Минимальный отступ от границ земельного участка – 1м; </w:t>
            </w:r>
          </w:p>
          <w:p w:rsidR="00CA3D62" w:rsidRPr="00AD4EA1" w:rsidRDefault="00CA3D62" w:rsidP="00EA1FA3">
            <w:pPr>
              <w:numPr>
                <w:ilvl w:val="0"/>
                <w:numId w:val="173"/>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Предельное количество этажей – 1; </w:t>
            </w:r>
          </w:p>
          <w:p w:rsidR="00CA3D62" w:rsidRPr="00AD4EA1" w:rsidRDefault="00CA3D62" w:rsidP="0001296D">
            <w:pPr>
              <w:tabs>
                <w:tab w:val="left" w:pos="317"/>
              </w:tabs>
              <w:autoSpaceDE w:val="0"/>
              <w:autoSpaceDN w:val="0"/>
              <w:adjustRightInd w:val="0"/>
              <w:ind w:left="33"/>
              <w:rPr>
                <w:rFonts w:eastAsia="Calibri"/>
                <w:sz w:val="20"/>
                <w:szCs w:val="20"/>
                <w:lang w:eastAsia="en-US"/>
              </w:rPr>
            </w:pPr>
            <w:r w:rsidRPr="00AD4EA1">
              <w:rPr>
                <w:rFonts w:eastAsia="Calibri"/>
                <w:sz w:val="20"/>
                <w:szCs w:val="20"/>
                <w:lang w:eastAsia="en-US"/>
              </w:rPr>
              <w:t>Предельная высота строений, сооружений – 6 м;</w:t>
            </w:r>
          </w:p>
          <w:p w:rsidR="00CA3D62" w:rsidRPr="00AD4EA1" w:rsidRDefault="00CA3D62" w:rsidP="00EA1FA3">
            <w:pPr>
              <w:numPr>
                <w:ilvl w:val="0"/>
                <w:numId w:val="173"/>
              </w:numPr>
              <w:tabs>
                <w:tab w:val="left" w:pos="317"/>
              </w:tabs>
              <w:autoSpaceDE w:val="0"/>
              <w:autoSpaceDN w:val="0"/>
              <w:adjustRightInd w:val="0"/>
              <w:ind w:left="33" w:firstLine="0"/>
              <w:rPr>
                <w:rFonts w:eastAsia="Calibri"/>
                <w:sz w:val="20"/>
                <w:szCs w:val="20"/>
                <w:lang w:eastAsia="en-US"/>
              </w:rPr>
            </w:pPr>
            <w:r w:rsidRPr="00AD4EA1">
              <w:rPr>
                <w:sz w:val="20"/>
                <w:szCs w:val="20"/>
              </w:rPr>
              <w:t>Максимальный процент застройки – определяется основным видом разрешенного использования</w:t>
            </w:r>
            <w:r w:rsidRPr="00AD4EA1">
              <w:rPr>
                <w:rFonts w:eastAsia="Calibri"/>
                <w:sz w:val="20"/>
                <w:szCs w:val="20"/>
                <w:lang w:eastAsia="en-US"/>
              </w:rPr>
              <w:t>;</w:t>
            </w:r>
          </w:p>
          <w:p w:rsidR="00CA3D62" w:rsidRPr="00AD4EA1" w:rsidRDefault="00CA3D62" w:rsidP="0001296D">
            <w:pPr>
              <w:autoSpaceDE w:val="0"/>
              <w:autoSpaceDN w:val="0"/>
              <w:adjustRightInd w:val="0"/>
              <w:ind w:left="34" w:firstLine="283"/>
              <w:rPr>
                <w:rFonts w:eastAsia="Calibri"/>
                <w:sz w:val="20"/>
                <w:szCs w:val="20"/>
                <w:lang w:eastAsia="en-US"/>
              </w:rPr>
            </w:pPr>
          </w:p>
        </w:tc>
      </w:tr>
    </w:tbl>
    <w:p w:rsidR="00FE6A67" w:rsidRPr="00AD4EA1" w:rsidRDefault="00FE6A67" w:rsidP="00FE6A67">
      <w:pPr>
        <w:ind w:firstLine="567"/>
        <w:rPr>
          <w:b/>
          <w:bCs/>
          <w:sz w:val="22"/>
          <w:szCs w:val="22"/>
        </w:rPr>
      </w:pPr>
    </w:p>
    <w:p w:rsidR="00FE6A67" w:rsidRPr="00AD4EA1" w:rsidRDefault="00FE6A67" w:rsidP="00FE6A67">
      <w:pPr>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FE6A67" w:rsidRPr="00AD4EA1" w:rsidRDefault="00FE6A67" w:rsidP="00FE6A67">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vAlign w:val="center"/>
          </w:tcPr>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jc w:val="center"/>
              <w:rPr>
                <w:sz w:val="22"/>
                <w:szCs w:val="22"/>
              </w:rPr>
            </w:pPr>
          </w:p>
        </w:tc>
        <w:tc>
          <w:tcPr>
            <w:tcW w:w="5528" w:type="dxa"/>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w:t>
            </w:r>
          </w:p>
          <w:p w:rsidR="00FE6A67" w:rsidRPr="00AD4EA1" w:rsidRDefault="00FE6A67" w:rsidP="0020071F">
            <w:pPr>
              <w:jc w:val="center"/>
              <w:rPr>
                <w:sz w:val="22"/>
                <w:szCs w:val="22"/>
              </w:rPr>
            </w:pPr>
            <w:r w:rsidRPr="00AD4EA1">
              <w:rPr>
                <w:bCs/>
                <w:sz w:val="20"/>
                <w:szCs w:val="20"/>
              </w:rPr>
              <w:t>РЕКОНСТРУКЦИИ</w:t>
            </w:r>
          </w:p>
        </w:tc>
      </w:tr>
      <w:tr w:rsidR="006C739D" w:rsidRPr="00AD4EA1" w:rsidTr="0020071F">
        <w:tc>
          <w:tcPr>
            <w:tcW w:w="41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Выпас сельскохозяйственных животных (1.20):</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Выпас сельскохозяйственных животных</w:t>
            </w:r>
          </w:p>
        </w:tc>
        <w:tc>
          <w:tcPr>
            <w:tcW w:w="5528" w:type="dxa"/>
          </w:tcPr>
          <w:p w:rsidR="00FE6A67" w:rsidRPr="00AD4EA1" w:rsidRDefault="00FE6A67" w:rsidP="00EA1FA3">
            <w:pPr>
              <w:numPr>
                <w:ilvl w:val="0"/>
                <w:numId w:val="16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Минимальный отступ от границы земельного участка при возведении объектов капитального строительства – 1 м; </w:t>
            </w:r>
          </w:p>
          <w:p w:rsidR="00FE6A67" w:rsidRPr="00AD4EA1" w:rsidRDefault="00FE6A67" w:rsidP="00EA1FA3">
            <w:pPr>
              <w:numPr>
                <w:ilvl w:val="0"/>
                <w:numId w:val="168"/>
              </w:numPr>
              <w:tabs>
                <w:tab w:val="left" w:pos="317"/>
              </w:tabs>
              <w:autoSpaceDE w:val="0"/>
              <w:autoSpaceDN w:val="0"/>
              <w:adjustRightInd w:val="0"/>
              <w:ind w:left="0" w:firstLine="0"/>
              <w:rPr>
                <w:rFonts w:eastAsia="Calibri"/>
                <w:sz w:val="18"/>
                <w:szCs w:val="18"/>
                <w:lang w:eastAsia="en-US"/>
              </w:rPr>
            </w:pPr>
            <w:r w:rsidRPr="00AD4EA1">
              <w:rPr>
                <w:sz w:val="18"/>
                <w:szCs w:val="18"/>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68"/>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 xml:space="preserve">Максимальный процент застройки– </w:t>
            </w:r>
            <w:r w:rsidRPr="00AD4EA1">
              <w:rPr>
                <w:sz w:val="18"/>
                <w:szCs w:val="18"/>
              </w:rPr>
              <w:t>– не подлежит установлению</w:t>
            </w:r>
          </w:p>
          <w:p w:rsidR="00FE6A67" w:rsidRPr="00AD4EA1" w:rsidRDefault="00FE6A67" w:rsidP="0020071F">
            <w:pPr>
              <w:tabs>
                <w:tab w:val="left" w:pos="317"/>
              </w:tabs>
              <w:autoSpaceDE w:val="0"/>
              <w:autoSpaceDN w:val="0"/>
              <w:adjustRightInd w:val="0"/>
              <w:ind w:left="360"/>
              <w:rPr>
                <w:rFonts w:eastAsia="Calibri"/>
                <w:sz w:val="18"/>
                <w:szCs w:val="18"/>
                <w:lang w:eastAsia="en-US"/>
              </w:rPr>
            </w:pPr>
          </w:p>
        </w:tc>
      </w:tr>
      <w:tr w:rsidR="006C739D" w:rsidRPr="00AD4EA1" w:rsidTr="0020071F">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Связь (6.8):</w:t>
            </w:r>
          </w:p>
          <w:p w:rsidR="00FE6A67" w:rsidRPr="00AD4EA1" w:rsidRDefault="00FE6A67" w:rsidP="0020071F">
            <w:pPr>
              <w:autoSpaceDE w:val="0"/>
              <w:autoSpaceDN w:val="0"/>
              <w:adjustRightInd w:val="0"/>
              <w:rPr>
                <w:sz w:val="18"/>
                <w:szCs w:val="18"/>
              </w:rPr>
            </w:pPr>
            <w:r w:rsidRPr="00AD4EA1">
              <w:rPr>
                <w:rFonts w:eastAsia="Calibri"/>
                <w:sz w:val="18"/>
                <w:szCs w:val="1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FE6A67" w:rsidRPr="00AD4EA1" w:rsidRDefault="00FE6A67" w:rsidP="00EA1FA3">
            <w:pPr>
              <w:numPr>
                <w:ilvl w:val="0"/>
                <w:numId w:val="16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64"/>
              </w:numPr>
              <w:tabs>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1м;</w:t>
            </w:r>
          </w:p>
          <w:p w:rsidR="00FE6A67" w:rsidRPr="00AD4EA1" w:rsidRDefault="00FE6A67" w:rsidP="00EA1FA3">
            <w:pPr>
              <w:numPr>
                <w:ilvl w:val="0"/>
                <w:numId w:val="164"/>
              </w:numPr>
              <w:tabs>
                <w:tab w:val="left" w:pos="34"/>
                <w:tab w:val="left" w:pos="317"/>
              </w:tabs>
              <w:autoSpaceDE w:val="0"/>
              <w:autoSpaceDN w:val="0"/>
              <w:adjustRightInd w:val="0"/>
              <w:ind w:left="0"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64"/>
              </w:numPr>
              <w:tabs>
                <w:tab w:val="left" w:pos="317"/>
              </w:tabs>
              <w:ind w:left="0" w:firstLine="0"/>
              <w:contextualSpacing/>
              <w:rPr>
                <w:rFonts w:eastAsia="Calibri"/>
                <w:sz w:val="18"/>
                <w:szCs w:val="18"/>
                <w:lang w:eastAsia="en-US"/>
              </w:rPr>
            </w:pPr>
            <w:r w:rsidRPr="00AD4EA1">
              <w:rPr>
                <w:rFonts w:eastAsia="Calibri"/>
                <w:sz w:val="18"/>
                <w:szCs w:val="18"/>
                <w:lang w:eastAsia="en-US"/>
              </w:rPr>
              <w:t>Максимальный процент застройки - 95% .</w:t>
            </w:r>
          </w:p>
        </w:tc>
      </w:tr>
      <w:tr w:rsidR="00FE6A67" w:rsidRPr="00AD4EA1" w:rsidTr="0020071F">
        <w:tc>
          <w:tcPr>
            <w:tcW w:w="4111" w:type="dxa"/>
          </w:tcPr>
          <w:p w:rsidR="00FE6A67" w:rsidRPr="00AD4EA1" w:rsidRDefault="00FE6A67" w:rsidP="0020071F">
            <w:pPr>
              <w:autoSpaceDE w:val="0"/>
              <w:autoSpaceDN w:val="0"/>
              <w:adjustRightInd w:val="0"/>
              <w:rPr>
                <w:rFonts w:eastAsia="Calibri"/>
                <w:b/>
                <w:sz w:val="18"/>
                <w:szCs w:val="18"/>
                <w:lang w:eastAsia="en-US"/>
              </w:rPr>
            </w:pPr>
            <w:r w:rsidRPr="00AD4EA1">
              <w:rPr>
                <w:rFonts w:eastAsia="Calibri"/>
                <w:b/>
                <w:sz w:val="18"/>
                <w:szCs w:val="18"/>
                <w:lang w:eastAsia="en-US"/>
              </w:rPr>
              <w:t>Запас (12.3):</w:t>
            </w:r>
          </w:p>
          <w:p w:rsidR="00FE6A67" w:rsidRPr="00AD4EA1" w:rsidRDefault="00FE6A67" w:rsidP="0020071F">
            <w:pPr>
              <w:autoSpaceDE w:val="0"/>
              <w:autoSpaceDN w:val="0"/>
              <w:adjustRightInd w:val="0"/>
              <w:rPr>
                <w:sz w:val="18"/>
                <w:szCs w:val="18"/>
              </w:rPr>
            </w:pPr>
            <w:r w:rsidRPr="00AD4EA1">
              <w:rPr>
                <w:rFonts w:eastAsia="Calibri"/>
                <w:sz w:val="18"/>
                <w:szCs w:val="18"/>
                <w:lang w:eastAsia="en-US"/>
              </w:rPr>
              <w:t>Отсутствие хозяйственной деятельности</w:t>
            </w:r>
          </w:p>
        </w:tc>
        <w:tc>
          <w:tcPr>
            <w:tcW w:w="5528" w:type="dxa"/>
          </w:tcPr>
          <w:p w:rsidR="00FE6A67" w:rsidRPr="00AD4EA1" w:rsidRDefault="00FE6A67" w:rsidP="002D7411">
            <w:pPr>
              <w:numPr>
                <w:ilvl w:val="0"/>
                <w:numId w:val="4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2D7411">
            <w:pPr>
              <w:numPr>
                <w:ilvl w:val="0"/>
                <w:numId w:val="4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Минимальный отступ от границ земельного участка – не подлежит установлению;</w:t>
            </w:r>
          </w:p>
          <w:p w:rsidR="00FE6A67" w:rsidRPr="00AD4EA1" w:rsidRDefault="00FE6A67" w:rsidP="002D7411">
            <w:pPr>
              <w:numPr>
                <w:ilvl w:val="0"/>
                <w:numId w:val="42"/>
              </w:numPr>
              <w:tabs>
                <w:tab w:val="left" w:pos="34"/>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2D7411">
            <w:pPr>
              <w:numPr>
                <w:ilvl w:val="0"/>
                <w:numId w:val="42"/>
              </w:numPr>
              <w:tabs>
                <w:tab w:val="left" w:pos="317"/>
              </w:tabs>
              <w:ind w:left="34" w:firstLine="0"/>
              <w:contextualSpacing/>
              <w:rPr>
                <w:rFonts w:eastAsia="Calibri"/>
                <w:sz w:val="18"/>
                <w:szCs w:val="18"/>
                <w:lang w:eastAsia="en-US"/>
              </w:rPr>
            </w:pPr>
            <w:r w:rsidRPr="00AD4EA1">
              <w:rPr>
                <w:rFonts w:eastAsia="Calibri"/>
                <w:sz w:val="18"/>
                <w:szCs w:val="18"/>
                <w:lang w:eastAsia="en-US"/>
              </w:rPr>
              <w:t>Максимальный процент застройки - не подлежит установлению.</w:t>
            </w:r>
          </w:p>
        </w:tc>
      </w:tr>
    </w:tbl>
    <w:p w:rsidR="00FE6A67" w:rsidRPr="00AD4EA1" w:rsidRDefault="00FE6A67" w:rsidP="00FE6A67">
      <w:pPr>
        <w:ind w:firstLine="567"/>
        <w:rPr>
          <w:b/>
          <w:sz w:val="18"/>
          <w:szCs w:val="18"/>
          <w:u w:val="single"/>
        </w:rPr>
      </w:pPr>
    </w:p>
    <w:p w:rsidR="00FE6A67" w:rsidRPr="00AD4EA1" w:rsidRDefault="00FE6A67" w:rsidP="00FE6A67">
      <w:pPr>
        <w:tabs>
          <w:tab w:val="left" w:pos="851"/>
        </w:tabs>
        <w:ind w:firstLine="709"/>
        <w:contextualSpacing/>
        <w:rPr>
          <w:b/>
          <w:bCs/>
        </w:rPr>
      </w:pPr>
      <w:r w:rsidRPr="00AD4EA1">
        <w:rPr>
          <w:b/>
          <w:bCs/>
          <w:sz w:val="22"/>
          <w:szCs w:val="22"/>
        </w:rPr>
        <w:t>4.</w:t>
      </w:r>
      <w:r w:rsidRPr="00AD4EA1">
        <w:rPr>
          <w:b/>
          <w:bCs/>
          <w:sz w:val="22"/>
          <w:szCs w:val="22"/>
        </w:rPr>
        <w:tab/>
      </w:r>
      <w:r w:rsidRPr="00AD4EA1">
        <w:rPr>
          <w:b/>
          <w:bC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67" w:rsidRPr="00AD4EA1" w:rsidRDefault="00FE6A67" w:rsidP="00FE6A67">
      <w:pPr>
        <w:ind w:firstLine="720"/>
        <w:rPr>
          <w:bCs/>
        </w:rPr>
      </w:pPr>
      <w:r w:rsidRPr="00AD4EA1">
        <w:rPr>
          <w:bCs/>
        </w:rPr>
        <w:t xml:space="preserve">Градостроительные регламенты в части ограничений или изъятия из оборота установлены   ст. </w:t>
      </w:r>
      <w:fldSimple w:instr=" REF  _Ref37328912 \h \n \t  \* MERGEFORMAT ">
        <w:r w:rsidR="007F7EF4">
          <w:t>0</w:t>
        </w:r>
      </w:fldSimple>
      <w:r w:rsidRPr="00AD4EA1">
        <w:rPr>
          <w:bCs/>
        </w:rPr>
        <w:t xml:space="preserve"> гл. </w:t>
      </w:r>
      <w:fldSimple w:instr=" REF  _Ref37328922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80530F" w:rsidRPr="00AD4EA1" w:rsidRDefault="00FE6A67" w:rsidP="00FE6A67">
      <w:pPr>
        <w:ind w:firstLine="720"/>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8931 \h \n \t  \* MERGEFORMAT ">
        <w:r w:rsidR="007F7EF4">
          <w:t>0</w:t>
        </w:r>
      </w:fldSimple>
      <w:r w:rsidRPr="00AD4EA1">
        <w:rPr>
          <w:bCs/>
        </w:rPr>
        <w:t xml:space="preserve"> гл. </w:t>
      </w:r>
      <w:fldSimple w:instr=" REF  _Ref37328943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80530F" w:rsidRPr="00AD4EA1" w:rsidRDefault="0080530F" w:rsidP="00A14EA6">
      <w:pPr>
        <w:pStyle w:val="2"/>
        <w:numPr>
          <w:ilvl w:val="0"/>
          <w:numId w:val="37"/>
        </w:numPr>
        <w:spacing w:after="240"/>
        <w:ind w:left="0" w:firstLine="709"/>
      </w:pPr>
      <w:bookmarkStart w:id="161" w:name="_Toc37163760"/>
      <w:bookmarkStart w:id="162" w:name="_Toc135402896"/>
      <w:r w:rsidRPr="00AD4EA1">
        <w:lastRenderedPageBreak/>
        <w:t>Зоны специального назначения</w:t>
      </w:r>
      <w:bookmarkEnd w:id="161"/>
      <w:bookmarkEnd w:id="162"/>
    </w:p>
    <w:p w:rsidR="0080530F" w:rsidRPr="00AD4EA1" w:rsidRDefault="005F1541" w:rsidP="00A14EA6">
      <w:pPr>
        <w:pStyle w:val="3"/>
        <w:numPr>
          <w:ilvl w:val="0"/>
          <w:numId w:val="0"/>
        </w:numPr>
        <w:ind w:firstLine="709"/>
        <w:rPr>
          <w:szCs w:val="24"/>
        </w:rPr>
      </w:pPr>
      <w:bookmarkStart w:id="163" w:name="_Toc37163761"/>
      <w:bookmarkStart w:id="164" w:name="_Toc135402897"/>
      <w:r>
        <w:rPr>
          <w:b w:val="0"/>
          <w:szCs w:val="24"/>
        </w:rPr>
        <w:t>Статья 40</w:t>
      </w:r>
      <w:r w:rsidR="009E2881" w:rsidRPr="00AD4EA1">
        <w:rPr>
          <w:b w:val="0"/>
          <w:szCs w:val="24"/>
        </w:rPr>
        <w:t>.</w:t>
      </w:r>
      <w:r w:rsidR="0080530F" w:rsidRPr="00AD4EA1">
        <w:rPr>
          <w:szCs w:val="24"/>
        </w:rPr>
        <w:t>Территориальная зона СО-1- Зона кладбищ</w:t>
      </w:r>
      <w:bookmarkEnd w:id="163"/>
      <w:bookmarkEnd w:id="164"/>
    </w:p>
    <w:p w:rsidR="00FE6A67" w:rsidRPr="00AD4EA1" w:rsidRDefault="00FE6A67" w:rsidP="00A14EA6">
      <w:pPr>
        <w:ind w:firstLine="709"/>
        <w:contextualSpacing/>
        <w:rPr>
          <w:b/>
          <w:bCs/>
        </w:rPr>
      </w:pPr>
      <w:r w:rsidRPr="00AD4EA1">
        <w:rPr>
          <w:b/>
          <w:bCs/>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FE6A67" w:rsidRPr="00AD4EA1" w:rsidRDefault="00FE6A67" w:rsidP="00FE6A67">
      <w:pPr>
        <w:ind w:firstLine="709"/>
        <w:contextualSpacing/>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rPr>
          <w:trHeight w:val="20"/>
        </w:trPr>
        <w:tc>
          <w:tcPr>
            <w:tcW w:w="3828" w:type="dxa"/>
            <w:vAlign w:val="center"/>
          </w:tcPr>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jc w:val="center"/>
              <w:rPr>
                <w:sz w:val="26"/>
                <w:szCs w:val="26"/>
              </w:rPr>
            </w:pPr>
          </w:p>
        </w:tc>
        <w:tc>
          <w:tcPr>
            <w:tcW w:w="58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rPr>
          <w:trHeight w:val="20"/>
        </w:trPr>
        <w:tc>
          <w:tcPr>
            <w:tcW w:w="3828"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8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rPr>
          <w:trHeight w:val="20"/>
        </w:trPr>
        <w:tc>
          <w:tcPr>
            <w:tcW w:w="3828" w:type="dxa"/>
          </w:tcPr>
          <w:p w:rsidR="00FE6A67" w:rsidRPr="00AD4EA1" w:rsidRDefault="00FE6A67" w:rsidP="0020071F">
            <w:pPr>
              <w:autoSpaceDE w:val="0"/>
              <w:autoSpaceDN w:val="0"/>
              <w:adjustRightInd w:val="0"/>
              <w:rPr>
                <w:rFonts w:eastAsia="Calibri"/>
                <w:b/>
                <w:sz w:val="20"/>
                <w:szCs w:val="20"/>
                <w:lang w:eastAsia="en-US"/>
              </w:rPr>
            </w:pPr>
            <w:r w:rsidRPr="00AD4EA1">
              <w:rPr>
                <w:rFonts w:eastAsia="Calibri"/>
                <w:b/>
                <w:sz w:val="20"/>
                <w:szCs w:val="20"/>
                <w:lang w:eastAsia="en-US"/>
              </w:rPr>
              <w:t>Предоставление коммунальных услуг (3.1.1):</w:t>
            </w:r>
          </w:p>
          <w:p w:rsidR="00FE6A67" w:rsidRPr="00AD4EA1" w:rsidRDefault="00FE6A67" w:rsidP="0020071F">
            <w:pPr>
              <w:autoSpaceDE w:val="0"/>
              <w:autoSpaceDN w:val="0"/>
              <w:adjustRightInd w:val="0"/>
              <w:rPr>
                <w:rFonts w:eastAsia="Calibri"/>
                <w:sz w:val="16"/>
                <w:szCs w:val="20"/>
                <w:lang w:eastAsia="en-US"/>
              </w:rPr>
            </w:pPr>
            <w:r w:rsidRPr="00AD4EA1">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FE6A67" w:rsidRPr="00AD4EA1" w:rsidRDefault="00FE6A67" w:rsidP="00EA1FA3">
            <w:pPr>
              <w:numPr>
                <w:ilvl w:val="0"/>
                <w:numId w:val="174"/>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FE6A67" w:rsidRPr="00AD4EA1" w:rsidRDefault="00FE6A67" w:rsidP="00EA1FA3">
            <w:pPr>
              <w:numPr>
                <w:ilvl w:val="0"/>
                <w:numId w:val="174"/>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Минимальные отступы от границ земельного участка – не подлежат установлению;</w:t>
            </w:r>
          </w:p>
          <w:p w:rsidR="00FE6A67" w:rsidRPr="00AD4EA1" w:rsidRDefault="00FE6A67" w:rsidP="00EA1FA3">
            <w:pPr>
              <w:numPr>
                <w:ilvl w:val="0"/>
                <w:numId w:val="174"/>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FE6A67" w:rsidRPr="00AD4EA1" w:rsidRDefault="00FE6A67" w:rsidP="00EA1FA3">
            <w:pPr>
              <w:numPr>
                <w:ilvl w:val="0"/>
                <w:numId w:val="174"/>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Максимальный процент застройки в границах земельного участка – 90%.</w:t>
            </w:r>
          </w:p>
        </w:tc>
      </w:tr>
      <w:tr w:rsidR="006C739D" w:rsidRPr="00AD4EA1" w:rsidTr="0020071F">
        <w:trPr>
          <w:trHeight w:val="2300"/>
        </w:trPr>
        <w:tc>
          <w:tcPr>
            <w:tcW w:w="3828" w:type="dxa"/>
          </w:tcPr>
          <w:p w:rsidR="00FE6A67" w:rsidRPr="00AD4EA1" w:rsidRDefault="00FE6A67" w:rsidP="0020071F">
            <w:pPr>
              <w:autoSpaceDE w:val="0"/>
              <w:autoSpaceDN w:val="0"/>
              <w:adjustRightInd w:val="0"/>
              <w:rPr>
                <w:rFonts w:eastAsia="Calibri"/>
                <w:b/>
                <w:sz w:val="20"/>
                <w:szCs w:val="20"/>
                <w:lang w:eastAsia="en-US"/>
              </w:rPr>
            </w:pPr>
            <w:r w:rsidRPr="00AD4EA1">
              <w:rPr>
                <w:rFonts w:eastAsia="Calibri"/>
                <w:b/>
                <w:sz w:val="20"/>
                <w:szCs w:val="20"/>
                <w:lang w:eastAsia="en-US"/>
              </w:rPr>
              <w:t>Ритуальная деятельность (12.1):</w:t>
            </w:r>
          </w:p>
          <w:p w:rsidR="00FE6A67" w:rsidRPr="00AD4EA1" w:rsidRDefault="00FE6A67" w:rsidP="0020071F">
            <w:pPr>
              <w:autoSpaceDE w:val="0"/>
              <w:autoSpaceDN w:val="0"/>
              <w:adjustRightInd w:val="0"/>
              <w:rPr>
                <w:rFonts w:eastAsia="Calibri"/>
                <w:sz w:val="20"/>
                <w:szCs w:val="20"/>
                <w:lang w:eastAsia="en-US"/>
              </w:rPr>
            </w:pPr>
            <w:r w:rsidRPr="00AD4EA1">
              <w:rPr>
                <w:rFonts w:eastAsia="Calibri"/>
                <w:sz w:val="20"/>
                <w:szCs w:val="20"/>
                <w:lang w:eastAsia="en-US"/>
              </w:rPr>
              <w:t>Размещение кладбищ, крематориев и мест захоронения;</w:t>
            </w:r>
          </w:p>
          <w:p w:rsidR="00FE6A67" w:rsidRPr="00AD4EA1" w:rsidRDefault="00FE6A67" w:rsidP="0020071F">
            <w:pPr>
              <w:autoSpaceDE w:val="0"/>
              <w:autoSpaceDN w:val="0"/>
              <w:adjustRightInd w:val="0"/>
              <w:rPr>
                <w:rFonts w:eastAsia="Calibri"/>
                <w:sz w:val="20"/>
                <w:szCs w:val="20"/>
                <w:lang w:eastAsia="en-US"/>
              </w:rPr>
            </w:pPr>
            <w:r w:rsidRPr="00AD4EA1">
              <w:rPr>
                <w:rFonts w:eastAsia="Calibri"/>
                <w:sz w:val="20"/>
                <w:szCs w:val="20"/>
                <w:lang w:eastAsia="en-US"/>
              </w:rPr>
              <w:t>размещение соответствующих культовых сооружений;</w:t>
            </w:r>
          </w:p>
          <w:p w:rsidR="00FE6A67" w:rsidRPr="00AD4EA1" w:rsidRDefault="00FE6A67" w:rsidP="0020071F">
            <w:pPr>
              <w:rPr>
                <w:rFonts w:eastAsia="Calibri"/>
                <w:b/>
                <w:sz w:val="20"/>
                <w:szCs w:val="20"/>
                <w:lang w:eastAsia="en-US"/>
              </w:rPr>
            </w:pPr>
            <w:r w:rsidRPr="00AD4EA1">
              <w:rPr>
                <w:rFonts w:eastAsia="Calibri"/>
                <w:sz w:val="20"/>
                <w:szCs w:val="20"/>
                <w:lang w:eastAsia="en-US"/>
              </w:rPr>
              <w:t>осуществление деятельности по производству продукции ритуально-обрядового назначения</w:t>
            </w:r>
          </w:p>
        </w:tc>
        <w:tc>
          <w:tcPr>
            <w:tcW w:w="5811" w:type="dxa"/>
          </w:tcPr>
          <w:p w:rsidR="00FE6A67" w:rsidRPr="00AD4EA1" w:rsidRDefault="00FE6A67" w:rsidP="002D7411">
            <w:pPr>
              <w:numPr>
                <w:ilvl w:val="0"/>
                <w:numId w:val="24"/>
              </w:numPr>
              <w:tabs>
                <w:tab w:val="left" w:pos="330"/>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FE6A67" w:rsidRPr="00AD4EA1" w:rsidRDefault="00FE6A67" w:rsidP="002D7411">
            <w:pPr>
              <w:numPr>
                <w:ilvl w:val="0"/>
                <w:numId w:val="24"/>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Минимальный отступ от границ земельного участка – 1м; </w:t>
            </w:r>
          </w:p>
          <w:p w:rsidR="00FE6A67" w:rsidRPr="00AD4EA1" w:rsidRDefault="00FE6A67" w:rsidP="002D7411">
            <w:pPr>
              <w:numPr>
                <w:ilvl w:val="0"/>
                <w:numId w:val="24"/>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Предельное количество этажей – 1; </w:t>
            </w:r>
          </w:p>
          <w:p w:rsidR="00FE6A67" w:rsidRPr="00AD4EA1" w:rsidRDefault="00FE6A67" w:rsidP="0020071F">
            <w:pPr>
              <w:tabs>
                <w:tab w:val="left" w:pos="317"/>
              </w:tabs>
              <w:autoSpaceDE w:val="0"/>
              <w:autoSpaceDN w:val="0"/>
              <w:adjustRightInd w:val="0"/>
              <w:ind w:left="33"/>
              <w:rPr>
                <w:rFonts w:eastAsia="Calibri"/>
                <w:sz w:val="20"/>
                <w:szCs w:val="20"/>
                <w:lang w:eastAsia="en-US"/>
              </w:rPr>
            </w:pPr>
            <w:r w:rsidRPr="00AD4EA1">
              <w:rPr>
                <w:rFonts w:eastAsia="Calibri"/>
                <w:sz w:val="20"/>
                <w:szCs w:val="20"/>
                <w:lang w:eastAsia="en-US"/>
              </w:rPr>
              <w:t>Предельная высота строений, сооружений – 6 м;</w:t>
            </w:r>
          </w:p>
          <w:p w:rsidR="00FE6A67" w:rsidRPr="00AD4EA1" w:rsidRDefault="00FE6A67" w:rsidP="002D7411">
            <w:pPr>
              <w:numPr>
                <w:ilvl w:val="0"/>
                <w:numId w:val="24"/>
              </w:numPr>
              <w:tabs>
                <w:tab w:val="left" w:pos="317"/>
              </w:tabs>
              <w:autoSpaceDE w:val="0"/>
              <w:autoSpaceDN w:val="0"/>
              <w:adjustRightInd w:val="0"/>
              <w:ind w:left="33" w:firstLine="0"/>
              <w:rPr>
                <w:rFonts w:eastAsia="Calibri"/>
                <w:sz w:val="20"/>
                <w:szCs w:val="20"/>
                <w:lang w:eastAsia="en-US"/>
              </w:rPr>
            </w:pPr>
            <w:r w:rsidRPr="00AD4EA1">
              <w:rPr>
                <w:sz w:val="20"/>
                <w:szCs w:val="20"/>
              </w:rPr>
              <w:t>Максимальный процент застройки – 40%</w:t>
            </w:r>
          </w:p>
          <w:p w:rsidR="00FE6A67" w:rsidRPr="00AD4EA1" w:rsidRDefault="00FE6A67" w:rsidP="0020071F">
            <w:pPr>
              <w:autoSpaceDE w:val="0"/>
              <w:autoSpaceDN w:val="0"/>
              <w:adjustRightInd w:val="0"/>
              <w:ind w:left="34" w:firstLine="283"/>
              <w:rPr>
                <w:rFonts w:eastAsia="Calibri"/>
                <w:b/>
                <w:sz w:val="20"/>
                <w:szCs w:val="20"/>
                <w:lang w:eastAsia="en-US"/>
              </w:rPr>
            </w:pPr>
            <w:r w:rsidRPr="00AD4EA1">
              <w:rPr>
                <w:rFonts w:eastAsia="Calibri"/>
                <w:b/>
                <w:sz w:val="20"/>
                <w:szCs w:val="20"/>
                <w:lang w:eastAsia="en-US"/>
              </w:rPr>
              <w:t>Иные предельные параметры разрешенного строительства:</w:t>
            </w:r>
          </w:p>
          <w:p w:rsidR="00FE6A67" w:rsidRPr="00AD4EA1" w:rsidRDefault="00FE6A67" w:rsidP="0020071F">
            <w:pPr>
              <w:autoSpaceDE w:val="0"/>
              <w:autoSpaceDN w:val="0"/>
              <w:adjustRightInd w:val="0"/>
              <w:ind w:firstLine="317"/>
              <w:rPr>
                <w:rFonts w:eastAsia="Calibri"/>
                <w:sz w:val="20"/>
                <w:szCs w:val="20"/>
                <w:lang w:eastAsia="en-US"/>
              </w:rPr>
            </w:pPr>
            <w:r w:rsidRPr="00AD4EA1">
              <w:rPr>
                <w:rFonts w:eastAsia="Calibri"/>
                <w:sz w:val="20"/>
                <w:szCs w:val="20"/>
                <w:lang w:eastAsia="en-US"/>
              </w:rPr>
              <w:t xml:space="preserve">Минимальный процент озеленения - 20% </w:t>
            </w:r>
          </w:p>
        </w:tc>
      </w:tr>
      <w:tr w:rsidR="00FE6A67" w:rsidRPr="00AD4EA1" w:rsidTr="0020071F">
        <w:trPr>
          <w:trHeight w:val="20"/>
        </w:trPr>
        <w:tc>
          <w:tcPr>
            <w:tcW w:w="3828" w:type="dxa"/>
          </w:tcPr>
          <w:p w:rsidR="00FE6A67" w:rsidRPr="00AD4EA1" w:rsidRDefault="00FE6A67" w:rsidP="0020071F">
            <w:pPr>
              <w:rPr>
                <w:b/>
                <w:sz w:val="20"/>
                <w:szCs w:val="20"/>
              </w:rPr>
            </w:pPr>
            <w:r w:rsidRPr="00AD4EA1">
              <w:rPr>
                <w:b/>
                <w:sz w:val="20"/>
                <w:szCs w:val="20"/>
              </w:rPr>
              <w:t xml:space="preserve">Осуществление религиозных обрядов (3.7.1): </w:t>
            </w:r>
          </w:p>
          <w:p w:rsidR="00FE6A67" w:rsidRPr="00AD4EA1" w:rsidRDefault="00FE6A67" w:rsidP="0020071F">
            <w:pPr>
              <w:autoSpaceDE w:val="0"/>
              <w:autoSpaceDN w:val="0"/>
              <w:adjustRightInd w:val="0"/>
              <w:rPr>
                <w:rFonts w:eastAsia="Calibri"/>
                <w:b/>
                <w:sz w:val="20"/>
                <w:szCs w:val="20"/>
                <w:lang w:eastAsia="en-US"/>
              </w:rPr>
            </w:pPr>
            <w:r w:rsidRPr="00AD4EA1">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811" w:type="dxa"/>
          </w:tcPr>
          <w:p w:rsidR="00FE6A67" w:rsidRPr="00AD4EA1" w:rsidRDefault="00FE6A67" w:rsidP="00EA1FA3">
            <w:pPr>
              <w:numPr>
                <w:ilvl w:val="0"/>
                <w:numId w:val="175"/>
              </w:numPr>
              <w:tabs>
                <w:tab w:val="left" w:pos="330"/>
              </w:tabs>
              <w:autoSpaceDE w:val="0"/>
              <w:autoSpaceDN w:val="0"/>
              <w:adjustRightInd w:val="0"/>
              <w:ind w:left="0" w:firstLine="0"/>
              <w:rPr>
                <w:rFonts w:eastAsia="Calibri"/>
                <w:sz w:val="20"/>
                <w:szCs w:val="20"/>
                <w:lang w:eastAsia="en-US"/>
              </w:rPr>
            </w:pPr>
            <w:r w:rsidRPr="00AD4EA1">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FE6A67" w:rsidRPr="00AD4EA1" w:rsidRDefault="00FE6A67" w:rsidP="00EA1FA3">
            <w:pPr>
              <w:numPr>
                <w:ilvl w:val="0"/>
                <w:numId w:val="175"/>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Минимальный отступ от границ земельного участка – 1м; </w:t>
            </w:r>
          </w:p>
          <w:p w:rsidR="00FE6A67" w:rsidRPr="00AD4EA1" w:rsidRDefault="00FE6A67" w:rsidP="00EA1FA3">
            <w:pPr>
              <w:numPr>
                <w:ilvl w:val="0"/>
                <w:numId w:val="175"/>
              </w:numPr>
              <w:tabs>
                <w:tab w:val="left" w:pos="317"/>
              </w:tabs>
              <w:autoSpaceDE w:val="0"/>
              <w:autoSpaceDN w:val="0"/>
              <w:adjustRightInd w:val="0"/>
              <w:ind w:left="33" w:firstLine="0"/>
              <w:rPr>
                <w:rFonts w:eastAsia="Calibri"/>
                <w:sz w:val="20"/>
                <w:szCs w:val="20"/>
                <w:lang w:eastAsia="en-US"/>
              </w:rPr>
            </w:pPr>
            <w:r w:rsidRPr="00AD4EA1">
              <w:rPr>
                <w:rFonts w:eastAsia="Calibri"/>
                <w:sz w:val="20"/>
                <w:szCs w:val="20"/>
                <w:lang w:eastAsia="en-US"/>
              </w:rPr>
              <w:t xml:space="preserve">Предельная высота строений, сооружений – не подлежит установлению; </w:t>
            </w:r>
          </w:p>
          <w:p w:rsidR="00FE6A67" w:rsidRPr="00AD4EA1" w:rsidRDefault="00FE6A67" w:rsidP="00EA1FA3">
            <w:pPr>
              <w:numPr>
                <w:ilvl w:val="0"/>
                <w:numId w:val="175"/>
              </w:numPr>
              <w:tabs>
                <w:tab w:val="left" w:pos="317"/>
              </w:tabs>
              <w:autoSpaceDE w:val="0"/>
              <w:autoSpaceDN w:val="0"/>
              <w:adjustRightInd w:val="0"/>
              <w:ind w:left="33" w:firstLine="0"/>
              <w:rPr>
                <w:rFonts w:eastAsia="Calibri"/>
                <w:sz w:val="20"/>
                <w:szCs w:val="20"/>
                <w:lang w:eastAsia="en-US"/>
              </w:rPr>
            </w:pPr>
            <w:r w:rsidRPr="00AD4EA1">
              <w:rPr>
                <w:sz w:val="20"/>
                <w:szCs w:val="20"/>
              </w:rPr>
              <w:t>Максимальный процент застройки – 70%</w:t>
            </w:r>
          </w:p>
          <w:p w:rsidR="00FE6A67" w:rsidRPr="00AD4EA1" w:rsidRDefault="00FE6A67" w:rsidP="0020071F">
            <w:pPr>
              <w:autoSpaceDE w:val="0"/>
              <w:autoSpaceDN w:val="0"/>
              <w:adjustRightInd w:val="0"/>
              <w:ind w:left="34" w:firstLine="283"/>
              <w:rPr>
                <w:rFonts w:eastAsia="Calibri"/>
                <w:b/>
                <w:sz w:val="20"/>
                <w:szCs w:val="20"/>
                <w:lang w:eastAsia="en-US"/>
              </w:rPr>
            </w:pPr>
            <w:r w:rsidRPr="00AD4EA1">
              <w:rPr>
                <w:rFonts w:eastAsia="Calibri"/>
                <w:b/>
                <w:sz w:val="20"/>
                <w:szCs w:val="20"/>
                <w:lang w:eastAsia="en-US"/>
              </w:rPr>
              <w:t>Иные предельные параметры разрешенного строительства:</w:t>
            </w:r>
          </w:p>
          <w:p w:rsidR="00FE6A67" w:rsidRPr="00AD4EA1" w:rsidRDefault="00FE6A67" w:rsidP="0020071F">
            <w:pPr>
              <w:tabs>
                <w:tab w:val="left" w:pos="330"/>
              </w:tabs>
              <w:autoSpaceDE w:val="0"/>
              <w:autoSpaceDN w:val="0"/>
              <w:adjustRightInd w:val="0"/>
              <w:ind w:left="33"/>
              <w:rPr>
                <w:rFonts w:eastAsia="Calibri"/>
                <w:sz w:val="20"/>
                <w:szCs w:val="20"/>
                <w:lang w:eastAsia="en-US"/>
              </w:rPr>
            </w:pPr>
            <w:r w:rsidRPr="00AD4EA1">
              <w:rPr>
                <w:rFonts w:eastAsia="Calibri"/>
                <w:sz w:val="20"/>
                <w:szCs w:val="20"/>
                <w:lang w:eastAsia="en-US"/>
              </w:rPr>
              <w:t>Минимальный процент озеленения - 20%</w:t>
            </w:r>
          </w:p>
        </w:tc>
      </w:tr>
    </w:tbl>
    <w:p w:rsidR="00FE6A67" w:rsidRPr="00AD4EA1" w:rsidRDefault="00FE6A67" w:rsidP="00FE6A67">
      <w:pPr>
        <w:ind w:firstLine="567"/>
        <w:rPr>
          <w:sz w:val="26"/>
          <w:szCs w:val="26"/>
        </w:rPr>
      </w:pPr>
    </w:p>
    <w:p w:rsidR="00FE6A67" w:rsidRPr="00AD4EA1" w:rsidRDefault="00FE6A67" w:rsidP="00FE6A67">
      <w:pPr>
        <w:ind w:firstLine="709"/>
        <w:rPr>
          <w:b/>
          <w:bCs/>
        </w:rPr>
      </w:pPr>
      <w:r w:rsidRPr="00AD4EA1">
        <w:rPr>
          <w:b/>
          <w:bCs/>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FE6A67" w:rsidRPr="00AD4EA1" w:rsidRDefault="00FE6A67" w:rsidP="00FE6A67">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contextualSpacing/>
              <w:jc w:val="center"/>
              <w:rPr>
                <w:bCs/>
                <w:sz w:val="23"/>
                <w:szCs w:val="23"/>
              </w:rPr>
            </w:pPr>
          </w:p>
        </w:tc>
        <w:tc>
          <w:tcPr>
            <w:tcW w:w="58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20071F">
        <w:tc>
          <w:tcPr>
            <w:tcW w:w="3828" w:type="dxa"/>
            <w:vAlign w:val="center"/>
          </w:tcPr>
          <w:p w:rsidR="00FE6A67" w:rsidRPr="00AD4EA1" w:rsidRDefault="00FE6A67" w:rsidP="0020071F">
            <w:pPr>
              <w:contextualSpacing/>
              <w:jc w:val="center"/>
              <w:rPr>
                <w:bCs/>
                <w:sz w:val="20"/>
                <w:szCs w:val="20"/>
              </w:rPr>
            </w:pPr>
            <w:r w:rsidRPr="00AD4EA1">
              <w:rPr>
                <w:bCs/>
                <w:sz w:val="20"/>
                <w:szCs w:val="20"/>
              </w:rPr>
              <w:t>1</w:t>
            </w:r>
          </w:p>
        </w:tc>
        <w:tc>
          <w:tcPr>
            <w:tcW w:w="5811" w:type="dxa"/>
            <w:vAlign w:val="center"/>
          </w:tcPr>
          <w:p w:rsidR="00FE6A67" w:rsidRPr="00AD4EA1" w:rsidRDefault="00FE6A67" w:rsidP="0020071F">
            <w:pPr>
              <w:contextualSpacing/>
              <w:jc w:val="center"/>
              <w:rPr>
                <w:bCs/>
                <w:sz w:val="20"/>
                <w:szCs w:val="20"/>
              </w:rPr>
            </w:pPr>
            <w:r w:rsidRPr="00AD4EA1">
              <w:rPr>
                <w:bCs/>
                <w:sz w:val="20"/>
                <w:szCs w:val="20"/>
              </w:rPr>
              <w:t>2</w:t>
            </w:r>
          </w:p>
        </w:tc>
      </w:tr>
      <w:tr w:rsidR="00FE6A67" w:rsidRPr="00AD4EA1" w:rsidTr="0020071F">
        <w:tc>
          <w:tcPr>
            <w:tcW w:w="3828" w:type="dxa"/>
          </w:tcPr>
          <w:p w:rsidR="00FE6A67" w:rsidRPr="00AD4EA1" w:rsidRDefault="00FE6A67"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lastRenderedPageBreak/>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FE6A67" w:rsidRPr="00AD4EA1" w:rsidRDefault="00FE6A67" w:rsidP="00EA1FA3">
            <w:pPr>
              <w:numPr>
                <w:ilvl w:val="0"/>
                <w:numId w:val="173"/>
              </w:numPr>
              <w:tabs>
                <w:tab w:val="left" w:pos="330"/>
              </w:tabs>
              <w:autoSpaceDE w:val="0"/>
              <w:autoSpaceDN w:val="0"/>
              <w:adjustRightInd w:val="0"/>
              <w:ind w:left="33" w:hanging="33"/>
              <w:rPr>
                <w:rFonts w:eastAsia="Calibri"/>
                <w:sz w:val="18"/>
                <w:szCs w:val="18"/>
                <w:lang w:eastAsia="en-US"/>
              </w:rPr>
            </w:pPr>
            <w:r w:rsidRPr="00AD4EA1">
              <w:rPr>
                <w:rFonts w:eastAsia="Calibri"/>
                <w:sz w:val="18"/>
                <w:szCs w:val="18"/>
                <w:lang w:eastAsia="en-US"/>
              </w:rPr>
              <w:lastRenderedPageBreak/>
              <w:t xml:space="preserve">Предельные (минимальные и (или) максимальные)  размеры </w:t>
            </w:r>
            <w:r w:rsidRPr="00AD4EA1">
              <w:rPr>
                <w:rFonts w:eastAsia="Calibri"/>
                <w:sz w:val="18"/>
                <w:szCs w:val="18"/>
                <w:lang w:eastAsia="en-US"/>
              </w:rPr>
              <w:lastRenderedPageBreak/>
              <w:t xml:space="preserve">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FE6A67" w:rsidRPr="00AD4EA1" w:rsidRDefault="00FE6A67" w:rsidP="00EA1FA3">
            <w:pPr>
              <w:numPr>
                <w:ilvl w:val="0"/>
                <w:numId w:val="173"/>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FE6A67" w:rsidRPr="00AD4EA1" w:rsidRDefault="00FE6A67" w:rsidP="00EA1FA3">
            <w:pPr>
              <w:numPr>
                <w:ilvl w:val="0"/>
                <w:numId w:val="173"/>
              </w:numPr>
              <w:tabs>
                <w:tab w:val="left" w:pos="317"/>
              </w:tabs>
              <w:autoSpaceDE w:val="0"/>
              <w:autoSpaceDN w:val="0"/>
              <w:adjustRightInd w:val="0"/>
              <w:ind w:left="33" w:firstLine="0"/>
              <w:rPr>
                <w:rFonts w:eastAsia="Calibri"/>
                <w:sz w:val="18"/>
                <w:szCs w:val="18"/>
                <w:lang w:eastAsia="en-US"/>
              </w:rPr>
            </w:pPr>
            <w:r w:rsidRPr="00AD4EA1">
              <w:rPr>
                <w:rFonts w:eastAsia="Calibri"/>
                <w:sz w:val="18"/>
                <w:szCs w:val="18"/>
                <w:lang w:eastAsia="en-US"/>
              </w:rPr>
              <w:t xml:space="preserve">Предельное количество этажей – 1; </w:t>
            </w:r>
          </w:p>
          <w:p w:rsidR="00FE6A67" w:rsidRPr="00AD4EA1" w:rsidRDefault="00FE6A67" w:rsidP="0020071F">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FE6A67" w:rsidRPr="00AD4EA1" w:rsidRDefault="00FE6A67" w:rsidP="00EA1FA3">
            <w:pPr>
              <w:numPr>
                <w:ilvl w:val="0"/>
                <w:numId w:val="173"/>
              </w:numPr>
              <w:tabs>
                <w:tab w:val="left" w:pos="317"/>
              </w:tabs>
              <w:autoSpaceDE w:val="0"/>
              <w:autoSpaceDN w:val="0"/>
              <w:adjustRightInd w:val="0"/>
              <w:ind w:left="33" w:firstLine="0"/>
              <w:rPr>
                <w:rFonts w:eastAsia="Calibri"/>
                <w:sz w:val="18"/>
                <w:szCs w:val="18"/>
                <w:lang w:eastAsia="en-US"/>
              </w:rPr>
            </w:pPr>
            <w:r w:rsidRPr="00AD4EA1">
              <w:rPr>
                <w:sz w:val="18"/>
                <w:szCs w:val="18"/>
              </w:rPr>
              <w:t>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FE6A67" w:rsidRPr="00AD4EA1" w:rsidRDefault="00FE6A67" w:rsidP="00FE6A67">
            <w:pPr>
              <w:autoSpaceDE w:val="0"/>
              <w:autoSpaceDN w:val="0"/>
              <w:adjustRightInd w:val="0"/>
              <w:ind w:left="34" w:firstLine="283"/>
              <w:rPr>
                <w:rFonts w:eastAsia="Calibri"/>
                <w:sz w:val="18"/>
                <w:szCs w:val="18"/>
                <w:lang w:eastAsia="en-US"/>
              </w:rPr>
            </w:pPr>
          </w:p>
        </w:tc>
      </w:tr>
    </w:tbl>
    <w:p w:rsidR="00FE6A67" w:rsidRPr="00AD4EA1" w:rsidRDefault="00FE6A67" w:rsidP="00FE6A67">
      <w:pPr>
        <w:rPr>
          <w:sz w:val="26"/>
          <w:szCs w:val="26"/>
        </w:rPr>
      </w:pPr>
    </w:p>
    <w:p w:rsidR="00FE6A67" w:rsidRPr="00AD4EA1" w:rsidRDefault="00FE6A67" w:rsidP="00A14EA6">
      <w:pPr>
        <w:spacing w:after="240"/>
        <w:ind w:firstLine="709"/>
        <w:rPr>
          <w:b/>
          <w:bCs/>
        </w:rPr>
      </w:pPr>
      <w:r w:rsidRPr="00AD4EA1">
        <w:rPr>
          <w:b/>
          <w:bCs/>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6C739D" w:rsidRPr="00AD4EA1" w:rsidTr="0020071F">
        <w:tc>
          <w:tcPr>
            <w:tcW w:w="4111" w:type="dxa"/>
          </w:tcPr>
          <w:p w:rsidR="00FE6A67" w:rsidRPr="00AD4EA1" w:rsidRDefault="00FE6A67" w:rsidP="0020071F">
            <w:pPr>
              <w:autoSpaceDE w:val="0"/>
              <w:autoSpaceDN w:val="0"/>
              <w:adjustRightInd w:val="0"/>
              <w:jc w:val="center"/>
              <w:rPr>
                <w:rFonts w:eastAsia="Calibri"/>
                <w:bCs/>
                <w:sz w:val="20"/>
                <w:szCs w:val="20"/>
                <w:lang w:eastAsia="en-US"/>
              </w:rPr>
            </w:pPr>
          </w:p>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jc w:val="center"/>
              <w:rPr>
                <w:sz w:val="26"/>
                <w:szCs w:val="26"/>
              </w:rPr>
            </w:pPr>
          </w:p>
        </w:tc>
        <w:tc>
          <w:tcPr>
            <w:tcW w:w="5528"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6C739D" w:rsidRPr="00AD4EA1" w:rsidTr="0020071F">
        <w:tc>
          <w:tcPr>
            <w:tcW w:w="41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6C739D" w:rsidRPr="00AD4EA1" w:rsidTr="0020071F">
        <w:tc>
          <w:tcPr>
            <w:tcW w:w="4111" w:type="dxa"/>
          </w:tcPr>
          <w:p w:rsidR="00FE6A67" w:rsidRPr="00AD4EA1" w:rsidRDefault="00FE6A67" w:rsidP="0020071F">
            <w:pPr>
              <w:autoSpaceDE w:val="0"/>
              <w:autoSpaceDN w:val="0"/>
              <w:adjustRightInd w:val="0"/>
              <w:rPr>
                <w:sz w:val="18"/>
                <w:szCs w:val="18"/>
              </w:rPr>
            </w:pPr>
            <w:r w:rsidRPr="00AD4EA1">
              <w:rPr>
                <w:rFonts w:eastAsia="Calibri"/>
                <w:b/>
                <w:sz w:val="18"/>
                <w:szCs w:val="18"/>
                <w:lang w:eastAsia="en-US"/>
              </w:rPr>
              <w:t>Магазины (4.4)</w:t>
            </w:r>
            <w:r w:rsidRPr="00AD4EA1">
              <w:rPr>
                <w:sz w:val="18"/>
                <w:szCs w:val="18"/>
              </w:rPr>
              <w:t>:</w:t>
            </w:r>
          </w:p>
          <w:p w:rsidR="00FE6A67" w:rsidRPr="00AD4EA1" w:rsidRDefault="00FE6A67" w:rsidP="0020071F">
            <w:pPr>
              <w:autoSpaceDE w:val="0"/>
              <w:autoSpaceDN w:val="0"/>
              <w:adjustRightInd w:val="0"/>
              <w:rPr>
                <w:sz w:val="18"/>
                <w:szCs w:val="18"/>
              </w:rPr>
            </w:pPr>
            <w:r w:rsidRPr="00AD4EA1">
              <w:rPr>
                <w:rFonts w:eastAsia="Calibri"/>
                <w:sz w:val="18"/>
                <w:szCs w:val="18"/>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FE6A67" w:rsidRPr="00AD4EA1" w:rsidRDefault="00FE6A67" w:rsidP="0020071F">
            <w:pPr>
              <w:rPr>
                <w:sz w:val="18"/>
                <w:szCs w:val="18"/>
              </w:rPr>
            </w:pPr>
          </w:p>
        </w:tc>
        <w:tc>
          <w:tcPr>
            <w:tcW w:w="5528" w:type="dxa"/>
          </w:tcPr>
          <w:p w:rsidR="00FE6A67" w:rsidRPr="00AD4EA1" w:rsidRDefault="00FE6A67" w:rsidP="00EA1FA3">
            <w:pPr>
              <w:numPr>
                <w:ilvl w:val="0"/>
                <w:numId w:val="172"/>
              </w:numPr>
              <w:tabs>
                <w:tab w:val="left" w:pos="85"/>
                <w:tab w:val="left" w:pos="246"/>
              </w:tabs>
              <w:autoSpaceDE w:val="0"/>
              <w:autoSpaceDN w:val="0"/>
              <w:adjustRightInd w:val="0"/>
              <w:ind w:left="0" w:firstLine="33"/>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w:t>
            </w:r>
          </w:p>
          <w:p w:rsidR="00FE6A67" w:rsidRPr="00AD4EA1" w:rsidRDefault="00FE6A67"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Минимальная площадь земельного участка – 100</w:t>
            </w:r>
            <w:r w:rsidR="005E044F" w:rsidRPr="00AD4EA1">
              <w:rPr>
                <w:rFonts w:eastAsia="Calibri"/>
                <w:sz w:val="18"/>
                <w:szCs w:val="18"/>
                <w:lang w:eastAsia="en-US"/>
              </w:rPr>
              <w:t>кв. м</w:t>
            </w:r>
          </w:p>
          <w:p w:rsidR="00FE6A67" w:rsidRPr="00AD4EA1" w:rsidRDefault="00FE6A67"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Максимальная площадь земельного участка – 500</w:t>
            </w:r>
            <w:r w:rsidR="005E044F" w:rsidRPr="00AD4EA1">
              <w:rPr>
                <w:rFonts w:eastAsia="Calibri"/>
                <w:sz w:val="18"/>
                <w:szCs w:val="18"/>
                <w:lang w:eastAsia="en-US"/>
              </w:rPr>
              <w:t>кв. м</w:t>
            </w:r>
            <w:r w:rsidRPr="00AD4EA1">
              <w:rPr>
                <w:rFonts w:eastAsia="Calibri"/>
                <w:sz w:val="18"/>
                <w:szCs w:val="18"/>
                <w:lang w:eastAsia="en-US"/>
              </w:rPr>
              <w:t>;</w:t>
            </w:r>
          </w:p>
          <w:p w:rsidR="00FE6A67" w:rsidRPr="00AD4EA1" w:rsidRDefault="00FE6A67" w:rsidP="0020071F">
            <w:pPr>
              <w:tabs>
                <w:tab w:val="left" w:pos="317"/>
              </w:tabs>
              <w:autoSpaceDE w:val="0"/>
              <w:autoSpaceDN w:val="0"/>
              <w:adjustRightInd w:val="0"/>
              <w:ind w:left="34" w:firstLine="283"/>
              <w:rPr>
                <w:rFonts w:eastAsia="Calibri"/>
                <w:sz w:val="18"/>
                <w:szCs w:val="18"/>
                <w:lang w:eastAsia="en-US"/>
              </w:rPr>
            </w:pPr>
            <w:r w:rsidRPr="00AD4EA1">
              <w:rPr>
                <w:rFonts w:eastAsia="Calibri"/>
                <w:sz w:val="18"/>
                <w:szCs w:val="18"/>
                <w:lang w:eastAsia="en-US"/>
              </w:rPr>
              <w:t>Длина и ширина – не подлежат установлению.</w:t>
            </w:r>
          </w:p>
          <w:p w:rsidR="00FE6A67" w:rsidRPr="00AD4EA1" w:rsidRDefault="00FE6A67" w:rsidP="00EA1FA3">
            <w:pPr>
              <w:numPr>
                <w:ilvl w:val="0"/>
                <w:numId w:val="17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 xml:space="preserve">Минимальный отступ от границ земельного участка – 1м; </w:t>
            </w:r>
          </w:p>
          <w:p w:rsidR="00FE6A67" w:rsidRPr="00AD4EA1" w:rsidRDefault="00FE6A67" w:rsidP="00EA1FA3">
            <w:pPr>
              <w:numPr>
                <w:ilvl w:val="0"/>
                <w:numId w:val="172"/>
              </w:numPr>
              <w:tabs>
                <w:tab w:val="left" w:pos="317"/>
              </w:tabs>
              <w:autoSpaceDE w:val="0"/>
              <w:autoSpaceDN w:val="0"/>
              <w:adjustRightInd w:val="0"/>
              <w:ind w:left="34" w:firstLine="0"/>
              <w:rPr>
                <w:rFonts w:eastAsia="Calibri"/>
                <w:sz w:val="18"/>
                <w:szCs w:val="18"/>
                <w:lang w:eastAsia="en-US"/>
              </w:rPr>
            </w:pPr>
            <w:r w:rsidRPr="00AD4EA1">
              <w:rPr>
                <w:rFonts w:eastAsia="Calibri"/>
                <w:sz w:val="18"/>
                <w:szCs w:val="18"/>
                <w:lang w:eastAsia="en-US"/>
              </w:rPr>
              <w:t>Предельное количество этажей – 1;</w:t>
            </w:r>
          </w:p>
          <w:p w:rsidR="00FE6A67" w:rsidRPr="00AD4EA1" w:rsidRDefault="00FE6A67" w:rsidP="00EA1FA3">
            <w:pPr>
              <w:numPr>
                <w:ilvl w:val="0"/>
                <w:numId w:val="172"/>
              </w:numPr>
              <w:tabs>
                <w:tab w:val="left" w:pos="317"/>
              </w:tabs>
              <w:ind w:left="34" w:firstLine="0"/>
              <w:contextualSpacing/>
              <w:rPr>
                <w:b/>
                <w:bCs/>
                <w:sz w:val="18"/>
                <w:szCs w:val="18"/>
              </w:rPr>
            </w:pPr>
            <w:r w:rsidRPr="00AD4EA1">
              <w:rPr>
                <w:sz w:val="18"/>
                <w:szCs w:val="18"/>
              </w:rPr>
              <w:t xml:space="preserve">Максимальный процент застройки земельного участка -60% </w:t>
            </w:r>
          </w:p>
          <w:p w:rsidR="00FE6A67" w:rsidRPr="00AD4EA1" w:rsidRDefault="00FE6A67" w:rsidP="0020071F">
            <w:pPr>
              <w:tabs>
                <w:tab w:val="left" w:pos="317"/>
              </w:tabs>
              <w:autoSpaceDE w:val="0"/>
              <w:autoSpaceDN w:val="0"/>
              <w:adjustRightInd w:val="0"/>
              <w:ind w:left="34"/>
              <w:rPr>
                <w:rFonts w:eastAsia="Calibri"/>
                <w:b/>
                <w:sz w:val="18"/>
                <w:szCs w:val="18"/>
                <w:lang w:eastAsia="en-US"/>
              </w:rPr>
            </w:pPr>
            <w:r w:rsidRPr="00AD4EA1">
              <w:rPr>
                <w:rFonts w:eastAsia="Calibri"/>
                <w:b/>
                <w:sz w:val="18"/>
                <w:szCs w:val="18"/>
                <w:lang w:eastAsia="en-US"/>
              </w:rPr>
              <w:t>Иные предельные параметры разрешенного строительства:</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lang w:eastAsia="en-US"/>
              </w:rPr>
              <w:t>Минимальный процент озеленения - 30%</w:t>
            </w:r>
          </w:p>
        </w:tc>
      </w:tr>
      <w:tr w:rsidR="00461B76" w:rsidRPr="00AD4EA1" w:rsidTr="0020071F">
        <w:tc>
          <w:tcPr>
            <w:tcW w:w="4111" w:type="dxa"/>
          </w:tcPr>
          <w:p w:rsidR="00461B76" w:rsidRPr="00AD4EA1" w:rsidRDefault="00461B76" w:rsidP="0001296D">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461B76" w:rsidRPr="00AD4EA1" w:rsidRDefault="00461B76" w:rsidP="0001296D">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61B76" w:rsidRPr="00AD4EA1" w:rsidRDefault="00461B76" w:rsidP="0001296D">
            <w:pPr>
              <w:autoSpaceDE w:val="0"/>
              <w:autoSpaceDN w:val="0"/>
              <w:adjustRightInd w:val="0"/>
              <w:rPr>
                <w:rFonts w:eastAsia="Calibri"/>
                <w:sz w:val="18"/>
                <w:szCs w:val="18"/>
                <w:lang w:eastAsia="en-US"/>
              </w:rPr>
            </w:pPr>
          </w:p>
        </w:tc>
        <w:tc>
          <w:tcPr>
            <w:tcW w:w="5528" w:type="dxa"/>
          </w:tcPr>
          <w:p w:rsidR="00461B76" w:rsidRPr="00AD4EA1" w:rsidRDefault="00461B76" w:rsidP="0001296D">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461B76" w:rsidRPr="00AD4EA1" w:rsidRDefault="00461B76" w:rsidP="0001296D">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bl>
    <w:p w:rsidR="00FE6A67" w:rsidRPr="00AD4EA1" w:rsidRDefault="00FE6A67" w:rsidP="00FE6A67">
      <w:pPr>
        <w:ind w:firstLine="567"/>
        <w:rPr>
          <w:sz w:val="26"/>
          <w:szCs w:val="26"/>
        </w:rPr>
      </w:pPr>
    </w:p>
    <w:p w:rsidR="00FE6A67" w:rsidRPr="00AD4EA1" w:rsidRDefault="00FE6A67" w:rsidP="008D73B4">
      <w:pPr>
        <w:tabs>
          <w:tab w:val="left" w:pos="851"/>
        </w:tabs>
        <w:ind w:firstLine="709"/>
        <w:contextualSpacing/>
        <w:rPr>
          <w:b/>
          <w:bCs/>
        </w:rPr>
      </w:pPr>
      <w:r w:rsidRPr="00AD4EA1">
        <w:rPr>
          <w:b/>
          <w:bCs/>
        </w:rPr>
        <w:t>4.</w:t>
      </w:r>
      <w:r w:rsidRPr="00AD4EA1">
        <w:rPr>
          <w:b/>
          <w:bCs/>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67" w:rsidRPr="00AD4EA1" w:rsidRDefault="00FE6A67" w:rsidP="008D73B4">
      <w:pPr>
        <w:ind w:firstLine="709"/>
        <w:rPr>
          <w:sz w:val="20"/>
          <w:szCs w:val="20"/>
        </w:rPr>
      </w:pPr>
    </w:p>
    <w:p w:rsidR="00FE6A67" w:rsidRPr="00AD4EA1" w:rsidRDefault="00FE6A67" w:rsidP="008D73B4">
      <w:pPr>
        <w:ind w:firstLine="709"/>
        <w:rPr>
          <w:bCs/>
        </w:rPr>
      </w:pPr>
      <w:r w:rsidRPr="00AD4EA1">
        <w:rPr>
          <w:bCs/>
        </w:rPr>
        <w:t xml:space="preserve">Градостроительные регламенты в части ограничений или изъятия из оборота установлены   ст. </w:t>
      </w:r>
      <w:fldSimple w:instr=" REF  _Ref37328997 \h \n \t  \* MERGEFORMAT ">
        <w:r w:rsidR="007F7EF4">
          <w:t>0</w:t>
        </w:r>
      </w:fldSimple>
      <w:r w:rsidRPr="00AD4EA1">
        <w:rPr>
          <w:bCs/>
        </w:rPr>
        <w:t xml:space="preserve"> гл. </w:t>
      </w:r>
      <w:fldSimple w:instr=" REF  _Ref37329009 \h \n \t  \* MERGEFORMAT ">
        <w:r w:rsidR="007F7EF4" w:rsidRPr="007F7EF4">
          <w:rPr>
            <w:bCs/>
          </w:rPr>
          <w:t>16</w:t>
        </w:r>
      </w:fldSimple>
      <w:r w:rsidRPr="00AD4EA1">
        <w:rPr>
          <w:bCs/>
        </w:rPr>
        <w:t xml:space="preserve"> ч.</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80530F" w:rsidRPr="00AD4EA1" w:rsidRDefault="00FE6A67" w:rsidP="008D73B4">
      <w:pPr>
        <w:ind w:firstLine="709"/>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9018 \h \n \t  \* MERGEFORMAT ">
        <w:r w:rsidR="007F7EF4">
          <w:t>0</w:t>
        </w:r>
      </w:fldSimple>
      <w:r w:rsidRPr="00AD4EA1">
        <w:rPr>
          <w:bCs/>
        </w:rPr>
        <w:t xml:space="preserve"> гл. </w:t>
      </w:r>
      <w:fldSimple w:instr=" REF  _Ref373290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r w:rsidR="0080530F" w:rsidRPr="00AD4EA1">
        <w:rPr>
          <w:bCs/>
        </w:rPr>
        <w:t>.</w:t>
      </w:r>
    </w:p>
    <w:p w:rsidR="007D1B06" w:rsidRPr="00AD4EA1" w:rsidRDefault="007D1B06" w:rsidP="008D73B4">
      <w:pPr>
        <w:ind w:firstLine="709"/>
        <w:rPr>
          <w:bCs/>
        </w:rPr>
      </w:pPr>
    </w:p>
    <w:p w:rsidR="007D1B06" w:rsidRPr="00AD4EA1" w:rsidRDefault="005F1541" w:rsidP="00CE213F">
      <w:pPr>
        <w:pStyle w:val="3"/>
        <w:numPr>
          <w:ilvl w:val="0"/>
          <w:numId w:val="0"/>
        </w:numPr>
        <w:spacing w:before="240" w:after="60"/>
        <w:ind w:left="709"/>
      </w:pPr>
      <w:bookmarkStart w:id="165" w:name="_Toc58850369"/>
      <w:bookmarkStart w:id="166" w:name="_Toc43384186"/>
      <w:bookmarkStart w:id="167" w:name="_Toc37163762"/>
      <w:r>
        <w:t>Статья 41</w:t>
      </w:r>
      <w:r w:rsidR="00CE213F" w:rsidRPr="00AD4EA1">
        <w:t xml:space="preserve">. </w:t>
      </w:r>
      <w:r w:rsidR="007D1B06" w:rsidRPr="00AD4EA1">
        <w:t xml:space="preserve">Территориальная зона СО-2 - Зона </w:t>
      </w:r>
      <w:bookmarkEnd w:id="165"/>
      <w:bookmarkEnd w:id="166"/>
      <w:bookmarkEnd w:id="167"/>
      <w:r w:rsidR="003B0FD1" w:rsidRPr="00AD4EA1">
        <w:t>складирования и захоронения отходов</w:t>
      </w:r>
    </w:p>
    <w:p w:rsidR="007D1B06" w:rsidRPr="00AD4EA1" w:rsidRDefault="007D1B06" w:rsidP="007D1B06">
      <w:pPr>
        <w:ind w:firstLine="567"/>
        <w:rPr>
          <w:sz w:val="28"/>
        </w:rPr>
      </w:pPr>
    </w:p>
    <w:p w:rsidR="007D1B06" w:rsidRPr="00AD4EA1" w:rsidRDefault="007D1B06" w:rsidP="007D1B06">
      <w:pPr>
        <w:ind w:firstLine="567"/>
        <w:rPr>
          <w:b/>
          <w:bCs/>
          <w:sz w:val="22"/>
          <w:szCs w:val="22"/>
        </w:rPr>
      </w:pPr>
      <w:r w:rsidRPr="00AD4EA1">
        <w:rPr>
          <w:b/>
          <w:bCs/>
          <w:sz w:val="22"/>
          <w:szCs w:val="22"/>
        </w:rPr>
        <w:lastRenderedPageBreak/>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CE213F" w:rsidRPr="00AD4EA1" w:rsidTr="00C27132">
        <w:tc>
          <w:tcPr>
            <w:tcW w:w="4111" w:type="dxa"/>
            <w:tcBorders>
              <w:top w:val="single" w:sz="4" w:space="0" w:color="auto"/>
              <w:left w:val="single" w:sz="4" w:space="0" w:color="auto"/>
              <w:bottom w:val="single" w:sz="4" w:space="0" w:color="auto"/>
              <w:right w:val="single" w:sz="4" w:space="0" w:color="auto"/>
            </w:tcBorders>
            <w:vAlign w:val="center"/>
          </w:tcPr>
          <w:p w:rsidR="007D1B06" w:rsidRPr="00AD4EA1" w:rsidRDefault="007D1B06" w:rsidP="00C27132">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7D1B06" w:rsidRPr="00AD4EA1" w:rsidRDefault="007D1B06" w:rsidP="00C27132">
            <w:pPr>
              <w:jc w:val="center"/>
              <w:rPr>
                <w:bCs/>
                <w:sz w:val="23"/>
                <w:szCs w:val="23"/>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CE213F" w:rsidRPr="00AD4EA1" w:rsidTr="00C27132">
        <w:tc>
          <w:tcPr>
            <w:tcW w:w="4111"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CE213F" w:rsidRPr="00AD4EA1" w:rsidTr="00C27132">
        <w:tc>
          <w:tcPr>
            <w:tcW w:w="4111" w:type="dxa"/>
            <w:tcBorders>
              <w:top w:val="single" w:sz="4" w:space="0" w:color="auto"/>
              <w:left w:val="single" w:sz="4" w:space="0" w:color="auto"/>
              <w:bottom w:val="single" w:sz="4" w:space="0" w:color="auto"/>
              <w:right w:val="single" w:sz="4" w:space="0" w:color="auto"/>
            </w:tcBorders>
            <w:hideMark/>
          </w:tcPr>
          <w:p w:rsidR="007D1B06" w:rsidRPr="00AD4EA1" w:rsidRDefault="007D1B06" w:rsidP="00C27132">
            <w:pPr>
              <w:autoSpaceDE w:val="0"/>
              <w:autoSpaceDN w:val="0"/>
              <w:adjustRightInd w:val="0"/>
              <w:rPr>
                <w:rFonts w:eastAsia="Calibri"/>
                <w:b/>
                <w:sz w:val="20"/>
                <w:szCs w:val="20"/>
                <w:lang w:eastAsia="en-US"/>
              </w:rPr>
            </w:pPr>
            <w:r w:rsidRPr="00AD4EA1">
              <w:rPr>
                <w:rFonts w:eastAsia="Calibri"/>
                <w:b/>
                <w:sz w:val="20"/>
                <w:szCs w:val="20"/>
                <w:lang w:eastAsia="en-US"/>
              </w:rPr>
              <w:t>Специальная деятельность (12.2):</w:t>
            </w:r>
          </w:p>
          <w:p w:rsidR="007D1B06" w:rsidRPr="00AD4EA1" w:rsidRDefault="007D1B06" w:rsidP="00C27132">
            <w:pPr>
              <w:autoSpaceDE w:val="0"/>
              <w:autoSpaceDN w:val="0"/>
              <w:adjustRightInd w:val="0"/>
              <w:rPr>
                <w:rFonts w:eastAsia="Calibri"/>
                <w:sz w:val="20"/>
                <w:szCs w:val="20"/>
                <w:lang w:eastAsia="en-US"/>
              </w:rPr>
            </w:pPr>
            <w:r w:rsidRPr="00AD4EA1">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528" w:type="dxa"/>
            <w:tcBorders>
              <w:top w:val="single" w:sz="4" w:space="0" w:color="auto"/>
              <w:left w:val="single" w:sz="4" w:space="0" w:color="auto"/>
              <w:bottom w:val="single" w:sz="4" w:space="0" w:color="auto"/>
              <w:right w:val="single" w:sz="4" w:space="0" w:color="auto"/>
            </w:tcBorders>
            <w:hideMark/>
          </w:tcPr>
          <w:p w:rsidR="007D1B06" w:rsidRPr="00AD4EA1" w:rsidRDefault="007D1B06" w:rsidP="00EA1FA3">
            <w:pPr>
              <w:numPr>
                <w:ilvl w:val="0"/>
                <w:numId w:val="214"/>
              </w:numPr>
              <w:tabs>
                <w:tab w:val="left" w:pos="261"/>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7D1B06" w:rsidRPr="00AD4EA1" w:rsidRDefault="007D1B06" w:rsidP="00EA1FA3">
            <w:pPr>
              <w:numPr>
                <w:ilvl w:val="0"/>
                <w:numId w:val="214"/>
              </w:numPr>
              <w:tabs>
                <w:tab w:val="left" w:pos="261"/>
              </w:tabs>
              <w:autoSpaceDE w:val="0"/>
              <w:autoSpaceDN w:val="0"/>
              <w:adjustRightInd w:val="0"/>
              <w:ind w:left="0" w:firstLine="0"/>
              <w:rPr>
                <w:rFonts w:eastAsia="Calibri"/>
                <w:sz w:val="20"/>
                <w:szCs w:val="20"/>
                <w:lang w:eastAsia="en-US"/>
              </w:rPr>
            </w:pPr>
            <w:r w:rsidRPr="00AD4EA1">
              <w:rPr>
                <w:rFonts w:eastAsia="Calibri"/>
                <w:sz w:val="20"/>
                <w:szCs w:val="20"/>
                <w:lang w:eastAsia="en-US"/>
              </w:rPr>
              <w:t>Минимальный отступ от границ земельного участка – 3м.</w:t>
            </w:r>
          </w:p>
          <w:p w:rsidR="007D1B06" w:rsidRPr="00AD4EA1" w:rsidRDefault="007D1B06" w:rsidP="00EA1FA3">
            <w:pPr>
              <w:numPr>
                <w:ilvl w:val="0"/>
                <w:numId w:val="214"/>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7D1B06" w:rsidRPr="00AD4EA1" w:rsidRDefault="007D1B06" w:rsidP="00EA1FA3">
            <w:pPr>
              <w:numPr>
                <w:ilvl w:val="0"/>
                <w:numId w:val="214"/>
              </w:numPr>
              <w:tabs>
                <w:tab w:val="left" w:pos="261"/>
              </w:tabs>
              <w:autoSpaceDE w:val="0"/>
              <w:autoSpaceDN w:val="0"/>
              <w:adjustRightInd w:val="0"/>
              <w:ind w:left="0" w:firstLine="0"/>
              <w:rPr>
                <w:rFonts w:eastAsia="Calibri"/>
                <w:sz w:val="20"/>
                <w:szCs w:val="20"/>
                <w:lang w:eastAsia="en-US"/>
              </w:rPr>
            </w:pPr>
            <w:r w:rsidRPr="00AD4EA1">
              <w:rPr>
                <w:sz w:val="20"/>
                <w:szCs w:val="20"/>
              </w:rPr>
              <w:t xml:space="preserve">Максимальный процент застройки – </w:t>
            </w:r>
            <w:r w:rsidRPr="00AD4EA1">
              <w:rPr>
                <w:rFonts w:eastAsia="Calibri"/>
                <w:sz w:val="20"/>
                <w:szCs w:val="20"/>
                <w:lang w:eastAsia="en-US"/>
              </w:rPr>
              <w:t>не подлежит установлению.</w:t>
            </w:r>
          </w:p>
          <w:p w:rsidR="007D1B06" w:rsidRPr="00AD4EA1" w:rsidRDefault="007D1B06" w:rsidP="00C27132">
            <w:pPr>
              <w:autoSpaceDE w:val="0"/>
              <w:autoSpaceDN w:val="0"/>
              <w:adjustRightInd w:val="0"/>
              <w:ind w:left="34" w:firstLine="283"/>
              <w:rPr>
                <w:rFonts w:eastAsia="Calibri"/>
                <w:b/>
                <w:sz w:val="20"/>
                <w:szCs w:val="20"/>
                <w:lang w:eastAsia="en-US"/>
              </w:rPr>
            </w:pPr>
            <w:r w:rsidRPr="00AD4EA1">
              <w:rPr>
                <w:rFonts w:eastAsia="Calibri"/>
                <w:b/>
                <w:sz w:val="20"/>
                <w:szCs w:val="20"/>
                <w:lang w:eastAsia="en-US"/>
              </w:rPr>
              <w:t>Иные предельные параметры разрешенного строительства:</w:t>
            </w:r>
          </w:p>
          <w:p w:rsidR="007D1B06" w:rsidRPr="00AD4EA1" w:rsidRDefault="007D1B06" w:rsidP="00EA1FA3">
            <w:pPr>
              <w:numPr>
                <w:ilvl w:val="0"/>
                <w:numId w:val="214"/>
              </w:numPr>
              <w:tabs>
                <w:tab w:val="left" w:pos="261"/>
              </w:tabs>
              <w:autoSpaceDE w:val="0"/>
              <w:autoSpaceDN w:val="0"/>
              <w:adjustRightInd w:val="0"/>
              <w:ind w:left="0" w:firstLine="0"/>
              <w:rPr>
                <w:rFonts w:eastAsia="Calibri"/>
                <w:sz w:val="20"/>
                <w:szCs w:val="20"/>
                <w:lang w:eastAsia="en-US"/>
              </w:rPr>
            </w:pPr>
            <w:r w:rsidRPr="00AD4EA1">
              <w:rPr>
                <w:bCs/>
                <w:sz w:val="20"/>
                <w:szCs w:val="20"/>
              </w:rPr>
              <w:t>Минимальный процент озеленения – 10%.</w:t>
            </w:r>
          </w:p>
          <w:p w:rsidR="007D1B06" w:rsidRPr="00AD4EA1" w:rsidRDefault="007D1B06" w:rsidP="00C27132">
            <w:pPr>
              <w:autoSpaceDE w:val="0"/>
              <w:autoSpaceDN w:val="0"/>
              <w:adjustRightInd w:val="0"/>
              <w:ind w:firstLine="317"/>
              <w:rPr>
                <w:bCs/>
                <w:sz w:val="20"/>
                <w:szCs w:val="20"/>
              </w:rPr>
            </w:pPr>
          </w:p>
        </w:tc>
      </w:tr>
      <w:tr w:rsidR="007D1B06" w:rsidRPr="00AD4EA1" w:rsidTr="00C27132">
        <w:tc>
          <w:tcPr>
            <w:tcW w:w="4111" w:type="dxa"/>
            <w:tcBorders>
              <w:top w:val="single" w:sz="4" w:space="0" w:color="auto"/>
              <w:left w:val="single" w:sz="4" w:space="0" w:color="auto"/>
              <w:bottom w:val="single" w:sz="4" w:space="0" w:color="auto"/>
              <w:right w:val="single" w:sz="4" w:space="0" w:color="auto"/>
            </w:tcBorders>
            <w:hideMark/>
          </w:tcPr>
          <w:p w:rsidR="007D1B06" w:rsidRPr="00AD4EA1" w:rsidRDefault="007D1B06" w:rsidP="00C27132">
            <w:pPr>
              <w:autoSpaceDE w:val="0"/>
              <w:autoSpaceDN w:val="0"/>
              <w:adjustRightInd w:val="0"/>
              <w:rPr>
                <w:rFonts w:eastAsia="Calibri"/>
                <w:b/>
                <w:sz w:val="20"/>
                <w:szCs w:val="20"/>
                <w:lang w:eastAsia="en-US"/>
              </w:rPr>
            </w:pPr>
            <w:r w:rsidRPr="00AD4EA1">
              <w:rPr>
                <w:rFonts w:eastAsia="Calibri"/>
                <w:b/>
                <w:sz w:val="20"/>
                <w:szCs w:val="20"/>
                <w:lang w:eastAsia="en-US"/>
              </w:rPr>
              <w:t>Коммунальное обслуживание (3.1):</w:t>
            </w:r>
          </w:p>
          <w:p w:rsidR="007D1B06" w:rsidRPr="00AD4EA1" w:rsidRDefault="007D1B06" w:rsidP="00C27132">
            <w:pPr>
              <w:autoSpaceDE w:val="0"/>
              <w:autoSpaceDN w:val="0"/>
              <w:adjustRightInd w:val="0"/>
              <w:rPr>
                <w:rFonts w:eastAsia="Calibri"/>
                <w:sz w:val="20"/>
                <w:szCs w:val="20"/>
                <w:lang w:eastAsia="en-US"/>
              </w:rPr>
            </w:pPr>
            <w:r w:rsidRPr="00AD4EA1">
              <w:rPr>
                <w:rFonts w:eastAsia="Calibri"/>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528" w:type="dxa"/>
            <w:tcBorders>
              <w:top w:val="single" w:sz="4" w:space="0" w:color="auto"/>
              <w:left w:val="single" w:sz="4" w:space="0" w:color="auto"/>
              <w:bottom w:val="single" w:sz="4" w:space="0" w:color="auto"/>
              <w:right w:val="single" w:sz="4" w:space="0" w:color="auto"/>
            </w:tcBorders>
            <w:hideMark/>
          </w:tcPr>
          <w:p w:rsidR="007D1B06" w:rsidRPr="00AD4EA1" w:rsidRDefault="007D1B06" w:rsidP="00EA1FA3">
            <w:pPr>
              <w:numPr>
                <w:ilvl w:val="0"/>
                <w:numId w:val="215"/>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7D1B06" w:rsidRPr="00AD4EA1" w:rsidRDefault="007D1B06" w:rsidP="00EA1FA3">
            <w:pPr>
              <w:numPr>
                <w:ilvl w:val="0"/>
                <w:numId w:val="215"/>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Минимальные отступы от границ земельного участка – не подлежат установлению.</w:t>
            </w:r>
          </w:p>
          <w:p w:rsidR="007D1B06" w:rsidRPr="00AD4EA1" w:rsidRDefault="007D1B06" w:rsidP="00EA1FA3">
            <w:pPr>
              <w:numPr>
                <w:ilvl w:val="0"/>
                <w:numId w:val="215"/>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Предельное количество этажей – 2.</w:t>
            </w:r>
          </w:p>
          <w:p w:rsidR="007D1B06" w:rsidRPr="00AD4EA1" w:rsidRDefault="007D1B06" w:rsidP="00C27132">
            <w:pPr>
              <w:tabs>
                <w:tab w:val="left" w:pos="34"/>
                <w:tab w:val="left" w:pos="317"/>
              </w:tabs>
              <w:autoSpaceDE w:val="0"/>
              <w:autoSpaceDN w:val="0"/>
              <w:adjustRightInd w:val="0"/>
              <w:rPr>
                <w:rFonts w:eastAsia="Calibri"/>
                <w:sz w:val="20"/>
                <w:szCs w:val="20"/>
                <w:lang w:eastAsia="en-US"/>
              </w:rPr>
            </w:pPr>
            <w:r w:rsidRPr="00AD4EA1">
              <w:rPr>
                <w:rFonts w:eastAsia="Calibri"/>
                <w:sz w:val="20"/>
                <w:szCs w:val="20"/>
                <w:lang w:eastAsia="en-US"/>
              </w:rPr>
              <w:t>Предельная высота зданий, строений, сооружений – не подлежит установлению.</w:t>
            </w:r>
          </w:p>
          <w:p w:rsidR="007D1B06" w:rsidRPr="00AD4EA1" w:rsidRDefault="007D1B06" w:rsidP="00EA1FA3">
            <w:pPr>
              <w:numPr>
                <w:ilvl w:val="0"/>
                <w:numId w:val="215"/>
              </w:numPr>
              <w:tabs>
                <w:tab w:val="left" w:pos="34"/>
                <w:tab w:val="left" w:pos="317"/>
              </w:tabs>
              <w:autoSpaceDE w:val="0"/>
              <w:autoSpaceDN w:val="0"/>
              <w:adjustRightInd w:val="0"/>
              <w:ind w:left="0" w:firstLine="0"/>
              <w:rPr>
                <w:rFonts w:eastAsia="Calibri"/>
                <w:sz w:val="20"/>
                <w:szCs w:val="20"/>
                <w:lang w:eastAsia="en-US"/>
              </w:rPr>
            </w:pPr>
            <w:r w:rsidRPr="00AD4EA1">
              <w:rPr>
                <w:rFonts w:eastAsia="Calibri"/>
                <w:sz w:val="20"/>
                <w:szCs w:val="20"/>
                <w:lang w:eastAsia="en-US"/>
              </w:rPr>
              <w:t>Максимальный процент застройки в границах земельного участка – 90%.</w:t>
            </w:r>
          </w:p>
        </w:tc>
      </w:tr>
    </w:tbl>
    <w:p w:rsidR="007D1B06" w:rsidRPr="00AD4EA1" w:rsidRDefault="007D1B06" w:rsidP="007D1B06">
      <w:pPr>
        <w:ind w:firstLine="567"/>
        <w:rPr>
          <w:b/>
          <w:bCs/>
          <w:sz w:val="22"/>
          <w:szCs w:val="22"/>
        </w:rPr>
      </w:pPr>
    </w:p>
    <w:p w:rsidR="007D1B06" w:rsidRPr="00AD4EA1" w:rsidRDefault="007D1B06" w:rsidP="007D1B06">
      <w:pPr>
        <w:ind w:firstLine="567"/>
        <w:rPr>
          <w:b/>
          <w:bCs/>
          <w:sz w:val="22"/>
          <w:szCs w:val="22"/>
        </w:rPr>
      </w:pPr>
      <w:r w:rsidRPr="00AD4EA1">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CE213F" w:rsidRPr="00AD4EA1" w:rsidTr="00C27132">
        <w:tc>
          <w:tcPr>
            <w:tcW w:w="4111" w:type="dxa"/>
            <w:tcBorders>
              <w:top w:val="single" w:sz="4" w:space="0" w:color="auto"/>
              <w:left w:val="single" w:sz="4" w:space="0" w:color="auto"/>
              <w:bottom w:val="single" w:sz="4" w:space="0" w:color="auto"/>
              <w:right w:val="single" w:sz="4" w:space="0" w:color="auto"/>
            </w:tcBorders>
            <w:vAlign w:val="center"/>
          </w:tcPr>
          <w:p w:rsidR="007D1B06" w:rsidRPr="00AD4EA1" w:rsidRDefault="007D1B06" w:rsidP="00C27132">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7D1B06" w:rsidRPr="00AD4EA1" w:rsidRDefault="007D1B06" w:rsidP="00C27132">
            <w:pPr>
              <w:jc w:val="center"/>
              <w:rPr>
                <w:bCs/>
                <w:sz w:val="23"/>
                <w:szCs w:val="23"/>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D4EA1">
              <w:rPr>
                <w:bCs/>
                <w:sz w:val="20"/>
                <w:szCs w:val="20"/>
              </w:rPr>
              <w:t>РЕКОНСТРУКЦИИ</w:t>
            </w:r>
          </w:p>
        </w:tc>
      </w:tr>
      <w:tr w:rsidR="00CE213F" w:rsidRPr="00AD4EA1" w:rsidTr="00C27132">
        <w:tc>
          <w:tcPr>
            <w:tcW w:w="4111"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rsidR="007D1B06" w:rsidRPr="00AD4EA1" w:rsidRDefault="007D1B06" w:rsidP="00C27132">
            <w:pPr>
              <w:autoSpaceDE w:val="0"/>
              <w:autoSpaceDN w:val="0"/>
              <w:adjustRightInd w:val="0"/>
              <w:jc w:val="center"/>
              <w:rPr>
                <w:rFonts w:eastAsia="Calibri"/>
                <w:bCs/>
                <w:sz w:val="20"/>
                <w:szCs w:val="20"/>
                <w:lang w:eastAsia="en-US"/>
              </w:rPr>
            </w:pPr>
            <w:r w:rsidRPr="00AD4EA1">
              <w:rPr>
                <w:rFonts w:eastAsia="Calibri"/>
                <w:bCs/>
                <w:sz w:val="20"/>
                <w:szCs w:val="20"/>
                <w:lang w:eastAsia="en-US"/>
              </w:rPr>
              <w:t>2</w:t>
            </w:r>
          </w:p>
        </w:tc>
      </w:tr>
      <w:tr w:rsidR="00CE213F" w:rsidRPr="00AD4EA1" w:rsidTr="00C27132">
        <w:trPr>
          <w:trHeight w:val="268"/>
        </w:trPr>
        <w:tc>
          <w:tcPr>
            <w:tcW w:w="4111" w:type="dxa"/>
            <w:tcBorders>
              <w:top w:val="single" w:sz="4" w:space="0" w:color="auto"/>
              <w:left w:val="single" w:sz="4" w:space="0" w:color="auto"/>
              <w:bottom w:val="single" w:sz="4" w:space="0" w:color="auto"/>
              <w:right w:val="single" w:sz="4" w:space="0" w:color="auto"/>
            </w:tcBorders>
            <w:hideMark/>
          </w:tcPr>
          <w:p w:rsidR="007D1B06" w:rsidRPr="00AD4EA1" w:rsidRDefault="007D1B06" w:rsidP="00C27132">
            <w:pPr>
              <w:autoSpaceDE w:val="0"/>
              <w:autoSpaceDN w:val="0"/>
              <w:adjustRightInd w:val="0"/>
              <w:rPr>
                <w:rFonts w:eastAsia="Calibri"/>
                <w:b/>
                <w:sz w:val="20"/>
                <w:szCs w:val="20"/>
                <w:shd w:val="clear" w:color="auto" w:fill="FFFFFF"/>
                <w:lang w:eastAsia="en-US"/>
              </w:rPr>
            </w:pPr>
            <w:r w:rsidRPr="00AD4EA1">
              <w:rPr>
                <w:rFonts w:eastAsia="Calibri"/>
                <w:b/>
                <w:sz w:val="20"/>
                <w:szCs w:val="20"/>
                <w:shd w:val="clear" w:color="auto" w:fill="FFFFFF"/>
                <w:lang w:eastAsia="en-US"/>
              </w:rPr>
              <w:t>Склады (6.9):</w:t>
            </w:r>
          </w:p>
          <w:p w:rsidR="007D1B06" w:rsidRPr="00AD4EA1" w:rsidRDefault="007D1B06" w:rsidP="00C27132">
            <w:pPr>
              <w:autoSpaceDE w:val="0"/>
              <w:autoSpaceDN w:val="0"/>
              <w:adjustRightInd w:val="0"/>
              <w:rPr>
                <w:rFonts w:eastAsia="Calibri"/>
                <w:sz w:val="20"/>
                <w:szCs w:val="20"/>
                <w:lang w:eastAsia="en-US"/>
              </w:rPr>
            </w:pPr>
            <w:r w:rsidRPr="00AD4EA1">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7D1B06" w:rsidRPr="00AD4EA1" w:rsidRDefault="007D1B06" w:rsidP="00EA1FA3">
            <w:pPr>
              <w:numPr>
                <w:ilvl w:val="0"/>
                <w:numId w:val="216"/>
              </w:numPr>
              <w:tabs>
                <w:tab w:val="left" w:pos="34"/>
              </w:tabs>
              <w:autoSpaceDE w:val="0"/>
              <w:autoSpaceDN w:val="0"/>
              <w:adjustRightInd w:val="0"/>
              <w:ind w:left="34" w:firstLine="0"/>
              <w:rPr>
                <w:rFonts w:eastAsia="Calibri"/>
                <w:sz w:val="20"/>
                <w:szCs w:val="20"/>
                <w:lang w:eastAsia="en-US"/>
              </w:rPr>
            </w:pPr>
            <w:r w:rsidRPr="00AD4EA1">
              <w:rPr>
                <w:rFonts w:eastAsia="Calibri"/>
                <w:sz w:val="20"/>
                <w:szCs w:val="20"/>
                <w:lang w:eastAsia="en-US"/>
              </w:rPr>
              <w:t xml:space="preserve">Предельные (минимальные и (или) максимальные)  размеры земельных участков, в том числе их площадь – </w:t>
            </w:r>
            <w:r w:rsidRPr="00AD4EA1">
              <w:rPr>
                <w:sz w:val="20"/>
                <w:szCs w:val="20"/>
              </w:rPr>
              <w:t>определяются основным видом разрешенного использования</w:t>
            </w:r>
            <w:r w:rsidRPr="00AD4EA1">
              <w:rPr>
                <w:rFonts w:eastAsia="Calibri"/>
                <w:sz w:val="20"/>
                <w:szCs w:val="20"/>
                <w:lang w:eastAsia="en-US"/>
              </w:rPr>
              <w:t>.</w:t>
            </w:r>
          </w:p>
          <w:p w:rsidR="007D1B06" w:rsidRPr="00AD4EA1" w:rsidRDefault="007D1B06" w:rsidP="00EA1FA3">
            <w:pPr>
              <w:numPr>
                <w:ilvl w:val="0"/>
                <w:numId w:val="216"/>
              </w:numPr>
              <w:tabs>
                <w:tab w:val="left" w:pos="34"/>
              </w:tabs>
              <w:autoSpaceDE w:val="0"/>
              <w:autoSpaceDN w:val="0"/>
              <w:adjustRightInd w:val="0"/>
              <w:ind w:left="34" w:firstLine="0"/>
              <w:rPr>
                <w:rFonts w:eastAsia="Calibri"/>
                <w:sz w:val="20"/>
                <w:szCs w:val="20"/>
                <w:lang w:eastAsia="en-US"/>
              </w:rPr>
            </w:pPr>
            <w:r w:rsidRPr="00AD4EA1">
              <w:rPr>
                <w:rFonts w:eastAsia="Calibri"/>
                <w:sz w:val="20"/>
                <w:szCs w:val="20"/>
                <w:lang w:eastAsia="en-US"/>
              </w:rPr>
              <w:t>Минимальный отступ от границ земельного участка – не подлежит установлению.</w:t>
            </w:r>
          </w:p>
          <w:p w:rsidR="007D1B06" w:rsidRPr="00AD4EA1" w:rsidRDefault="007D1B06" w:rsidP="00EA1FA3">
            <w:pPr>
              <w:numPr>
                <w:ilvl w:val="0"/>
                <w:numId w:val="216"/>
              </w:numPr>
              <w:tabs>
                <w:tab w:val="left" w:pos="34"/>
              </w:tabs>
              <w:autoSpaceDE w:val="0"/>
              <w:autoSpaceDN w:val="0"/>
              <w:adjustRightInd w:val="0"/>
              <w:ind w:left="34" w:firstLine="0"/>
              <w:rPr>
                <w:rFonts w:eastAsia="Calibri"/>
                <w:sz w:val="20"/>
                <w:szCs w:val="20"/>
                <w:lang w:eastAsia="en-US"/>
              </w:rPr>
            </w:pPr>
            <w:r w:rsidRPr="00AD4EA1">
              <w:rPr>
                <w:rFonts w:eastAsia="Calibri"/>
                <w:sz w:val="20"/>
                <w:szCs w:val="20"/>
                <w:lang w:eastAsia="en-US"/>
              </w:rPr>
              <w:t>Предельное количество этажей – 1.</w:t>
            </w:r>
          </w:p>
          <w:p w:rsidR="007D1B06" w:rsidRPr="00AD4EA1" w:rsidRDefault="007D1B06" w:rsidP="00EA1FA3">
            <w:pPr>
              <w:numPr>
                <w:ilvl w:val="0"/>
                <w:numId w:val="216"/>
              </w:numPr>
              <w:tabs>
                <w:tab w:val="left" w:pos="34"/>
              </w:tabs>
              <w:autoSpaceDE w:val="0"/>
              <w:autoSpaceDN w:val="0"/>
              <w:adjustRightInd w:val="0"/>
              <w:ind w:left="34" w:firstLine="0"/>
              <w:rPr>
                <w:rFonts w:eastAsia="Calibri"/>
                <w:sz w:val="20"/>
                <w:szCs w:val="20"/>
                <w:lang w:eastAsia="en-US"/>
              </w:rPr>
            </w:pPr>
            <w:r w:rsidRPr="00AD4EA1">
              <w:rPr>
                <w:sz w:val="20"/>
                <w:szCs w:val="20"/>
              </w:rPr>
              <w:t>Максимальный процент застройки – определяется основным видом разрешенного использования</w:t>
            </w:r>
            <w:r w:rsidRPr="00AD4EA1">
              <w:rPr>
                <w:rFonts w:eastAsia="Calibri"/>
                <w:sz w:val="20"/>
                <w:szCs w:val="20"/>
                <w:lang w:eastAsia="en-US"/>
              </w:rPr>
              <w:t>.</w:t>
            </w:r>
          </w:p>
          <w:p w:rsidR="007D1B06" w:rsidRPr="00AD4EA1" w:rsidRDefault="007D1B06" w:rsidP="00C27132">
            <w:pPr>
              <w:tabs>
                <w:tab w:val="left" w:pos="34"/>
              </w:tabs>
              <w:autoSpaceDE w:val="0"/>
              <w:autoSpaceDN w:val="0"/>
              <w:adjustRightInd w:val="0"/>
              <w:ind w:left="34" w:firstLine="283"/>
              <w:rPr>
                <w:rFonts w:eastAsia="Calibri"/>
                <w:b/>
                <w:sz w:val="20"/>
                <w:szCs w:val="20"/>
                <w:lang w:eastAsia="en-US"/>
              </w:rPr>
            </w:pPr>
            <w:r w:rsidRPr="00AD4EA1">
              <w:rPr>
                <w:rFonts w:eastAsia="Calibri"/>
                <w:b/>
                <w:sz w:val="20"/>
                <w:szCs w:val="20"/>
                <w:lang w:eastAsia="en-US"/>
              </w:rPr>
              <w:t xml:space="preserve">Иные предельные параметры разрешенного строительства: </w:t>
            </w:r>
          </w:p>
          <w:p w:rsidR="007D1B06" w:rsidRPr="00AD4EA1" w:rsidRDefault="007D1B06" w:rsidP="00EA1FA3">
            <w:pPr>
              <w:numPr>
                <w:ilvl w:val="0"/>
                <w:numId w:val="216"/>
              </w:numPr>
              <w:tabs>
                <w:tab w:val="left" w:pos="34"/>
              </w:tabs>
              <w:autoSpaceDE w:val="0"/>
              <w:autoSpaceDN w:val="0"/>
              <w:adjustRightInd w:val="0"/>
              <w:ind w:left="34" w:firstLine="0"/>
              <w:rPr>
                <w:rFonts w:eastAsia="Calibri"/>
                <w:sz w:val="20"/>
                <w:szCs w:val="20"/>
                <w:lang w:eastAsia="en-US"/>
              </w:rPr>
            </w:pPr>
            <w:r w:rsidRPr="00AD4EA1">
              <w:rPr>
                <w:rFonts w:eastAsia="Calibri"/>
                <w:sz w:val="20"/>
                <w:szCs w:val="20"/>
                <w:lang w:eastAsia="en-US"/>
              </w:rPr>
              <w:t>Минимальный процент озеленения - 15%.</w:t>
            </w:r>
          </w:p>
          <w:p w:rsidR="007D1B06" w:rsidRPr="00AD4EA1" w:rsidRDefault="007D1B06" w:rsidP="00C27132">
            <w:pPr>
              <w:autoSpaceDE w:val="0"/>
              <w:autoSpaceDN w:val="0"/>
              <w:adjustRightInd w:val="0"/>
              <w:rPr>
                <w:rFonts w:eastAsia="Calibri"/>
                <w:sz w:val="20"/>
                <w:szCs w:val="20"/>
                <w:lang w:eastAsia="en-US"/>
              </w:rPr>
            </w:pPr>
          </w:p>
        </w:tc>
      </w:tr>
      <w:tr w:rsidR="007D1B06" w:rsidRPr="00AD4EA1" w:rsidTr="00C27132">
        <w:trPr>
          <w:trHeight w:val="2128"/>
        </w:trPr>
        <w:tc>
          <w:tcPr>
            <w:tcW w:w="4111" w:type="dxa"/>
            <w:tcBorders>
              <w:top w:val="single" w:sz="4" w:space="0" w:color="auto"/>
              <w:left w:val="single" w:sz="4" w:space="0" w:color="auto"/>
              <w:bottom w:val="single" w:sz="4" w:space="0" w:color="auto"/>
              <w:right w:val="single" w:sz="4" w:space="0" w:color="auto"/>
            </w:tcBorders>
            <w:hideMark/>
          </w:tcPr>
          <w:p w:rsidR="007D1B06" w:rsidRPr="00AD4EA1" w:rsidRDefault="007D1B06" w:rsidP="00C27132">
            <w:pPr>
              <w:autoSpaceDE w:val="0"/>
              <w:autoSpaceDN w:val="0"/>
              <w:adjustRightInd w:val="0"/>
              <w:rPr>
                <w:rFonts w:eastAsia="Calibri"/>
                <w:b/>
                <w:sz w:val="20"/>
                <w:szCs w:val="20"/>
                <w:shd w:val="clear" w:color="auto" w:fill="FFFFFF"/>
                <w:lang w:eastAsia="en-US"/>
              </w:rPr>
            </w:pPr>
            <w:r w:rsidRPr="00AD4EA1">
              <w:rPr>
                <w:rFonts w:eastAsia="Calibri"/>
                <w:b/>
                <w:sz w:val="20"/>
                <w:szCs w:val="20"/>
                <w:shd w:val="clear" w:color="auto" w:fill="FFFFFF"/>
                <w:lang w:eastAsia="en-US"/>
              </w:rPr>
              <w:lastRenderedPageBreak/>
              <w:t>Служебные гаражи (4.9):</w:t>
            </w:r>
          </w:p>
          <w:p w:rsidR="007D1B06" w:rsidRPr="00AD4EA1" w:rsidRDefault="007D1B06" w:rsidP="00C27132">
            <w:pPr>
              <w:autoSpaceDE w:val="0"/>
              <w:autoSpaceDN w:val="0"/>
              <w:adjustRightInd w:val="0"/>
              <w:rPr>
                <w:rFonts w:eastAsia="Calibri"/>
                <w:sz w:val="20"/>
                <w:szCs w:val="20"/>
                <w:lang w:eastAsia="en-US"/>
              </w:rPr>
            </w:pPr>
            <w:r w:rsidRPr="00AD4EA1">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tcPr>
          <w:p w:rsidR="007D1B06" w:rsidRPr="00AD4EA1" w:rsidRDefault="007D1B06" w:rsidP="00EA1FA3">
            <w:pPr>
              <w:numPr>
                <w:ilvl w:val="0"/>
                <w:numId w:val="217"/>
              </w:numPr>
              <w:tabs>
                <w:tab w:val="left" w:pos="330"/>
              </w:tabs>
              <w:autoSpaceDE w:val="0"/>
              <w:autoSpaceDN w:val="0"/>
              <w:adjustRightInd w:val="0"/>
              <w:ind w:left="34" w:firstLine="0"/>
              <w:rPr>
                <w:rFonts w:eastAsia="Calibri"/>
                <w:sz w:val="20"/>
                <w:szCs w:val="20"/>
                <w:lang w:eastAsia="en-US"/>
              </w:rPr>
            </w:pPr>
            <w:r w:rsidRPr="00AD4EA1">
              <w:rPr>
                <w:rFonts w:eastAsia="Calibri"/>
                <w:sz w:val="20"/>
                <w:szCs w:val="20"/>
                <w:lang w:eastAsia="en-US"/>
              </w:rPr>
              <w:t xml:space="preserve">Предельные (минимальные и (или) максимальные)  размеры земельных участков, в том числе их площадь – </w:t>
            </w:r>
            <w:r w:rsidRPr="00AD4EA1">
              <w:rPr>
                <w:sz w:val="20"/>
                <w:szCs w:val="20"/>
              </w:rPr>
              <w:t>определяются основным видом разрешенного использования</w:t>
            </w:r>
          </w:p>
          <w:p w:rsidR="007D1B06" w:rsidRPr="00AD4EA1" w:rsidRDefault="007D1B06" w:rsidP="00EA1FA3">
            <w:pPr>
              <w:numPr>
                <w:ilvl w:val="0"/>
                <w:numId w:val="217"/>
              </w:numPr>
              <w:autoSpaceDE w:val="0"/>
              <w:autoSpaceDN w:val="0"/>
              <w:adjustRightInd w:val="0"/>
              <w:ind w:left="34" w:hanging="34"/>
              <w:rPr>
                <w:rFonts w:eastAsia="Calibri"/>
                <w:sz w:val="20"/>
                <w:szCs w:val="20"/>
                <w:lang w:eastAsia="en-US"/>
              </w:rPr>
            </w:pPr>
            <w:r w:rsidRPr="00AD4EA1">
              <w:rPr>
                <w:rFonts w:eastAsia="Calibri"/>
                <w:sz w:val="20"/>
                <w:szCs w:val="20"/>
                <w:lang w:eastAsia="en-US"/>
              </w:rPr>
              <w:t>Минимальный отступ от границ земельного участка – не подлежит установлению.</w:t>
            </w:r>
          </w:p>
          <w:p w:rsidR="007D1B06" w:rsidRPr="00AD4EA1" w:rsidRDefault="007D1B06" w:rsidP="00EA1FA3">
            <w:pPr>
              <w:numPr>
                <w:ilvl w:val="0"/>
                <w:numId w:val="217"/>
              </w:numPr>
              <w:autoSpaceDE w:val="0"/>
              <w:autoSpaceDN w:val="0"/>
              <w:adjustRightInd w:val="0"/>
              <w:ind w:left="324" w:hanging="324"/>
              <w:rPr>
                <w:rFonts w:eastAsia="Calibri"/>
                <w:sz w:val="20"/>
                <w:szCs w:val="20"/>
                <w:lang w:eastAsia="en-US"/>
              </w:rPr>
            </w:pPr>
            <w:r w:rsidRPr="00AD4EA1">
              <w:rPr>
                <w:rFonts w:eastAsia="Calibri"/>
                <w:sz w:val="20"/>
                <w:szCs w:val="20"/>
                <w:lang w:eastAsia="en-US"/>
              </w:rPr>
              <w:t>Предельное количество этажей – 1.</w:t>
            </w:r>
          </w:p>
          <w:p w:rsidR="007D1B06" w:rsidRPr="00AD4EA1" w:rsidRDefault="007D1B06" w:rsidP="00EA1FA3">
            <w:pPr>
              <w:numPr>
                <w:ilvl w:val="0"/>
                <w:numId w:val="217"/>
              </w:numPr>
              <w:autoSpaceDE w:val="0"/>
              <w:autoSpaceDN w:val="0"/>
              <w:adjustRightInd w:val="0"/>
              <w:ind w:left="0" w:firstLine="0"/>
              <w:rPr>
                <w:rFonts w:eastAsia="Calibri"/>
                <w:sz w:val="20"/>
                <w:szCs w:val="20"/>
                <w:lang w:eastAsia="en-US"/>
              </w:rPr>
            </w:pPr>
            <w:r w:rsidRPr="00AD4EA1">
              <w:rPr>
                <w:sz w:val="20"/>
                <w:szCs w:val="20"/>
              </w:rPr>
              <w:t>Максимальный процент застройки – определяется основным видом разрешенного использования</w:t>
            </w:r>
            <w:r w:rsidRPr="00AD4EA1">
              <w:rPr>
                <w:rFonts w:eastAsia="Calibri"/>
                <w:sz w:val="20"/>
                <w:szCs w:val="20"/>
                <w:lang w:eastAsia="en-US"/>
              </w:rPr>
              <w:t>.</w:t>
            </w:r>
          </w:p>
          <w:p w:rsidR="007D1B06" w:rsidRPr="00AD4EA1" w:rsidRDefault="007D1B06" w:rsidP="00C27132">
            <w:pPr>
              <w:autoSpaceDE w:val="0"/>
              <w:autoSpaceDN w:val="0"/>
              <w:adjustRightInd w:val="0"/>
              <w:ind w:firstLine="324"/>
              <w:rPr>
                <w:rFonts w:eastAsia="Calibri"/>
                <w:b/>
                <w:sz w:val="20"/>
                <w:szCs w:val="20"/>
                <w:lang w:eastAsia="en-US"/>
              </w:rPr>
            </w:pPr>
            <w:r w:rsidRPr="00AD4EA1">
              <w:rPr>
                <w:rFonts w:eastAsia="Calibri"/>
                <w:b/>
                <w:sz w:val="20"/>
                <w:szCs w:val="20"/>
                <w:lang w:eastAsia="en-US"/>
              </w:rPr>
              <w:t xml:space="preserve">Иные предельные параметры разрешенного строительства: </w:t>
            </w:r>
          </w:p>
          <w:p w:rsidR="007D1B06" w:rsidRPr="00AD4EA1" w:rsidRDefault="007D1B06" w:rsidP="00EA1FA3">
            <w:pPr>
              <w:numPr>
                <w:ilvl w:val="0"/>
                <w:numId w:val="217"/>
              </w:numPr>
              <w:autoSpaceDE w:val="0"/>
              <w:autoSpaceDN w:val="0"/>
              <w:adjustRightInd w:val="0"/>
              <w:ind w:left="34" w:firstLine="0"/>
              <w:rPr>
                <w:rFonts w:eastAsia="Calibri"/>
                <w:sz w:val="20"/>
                <w:szCs w:val="20"/>
                <w:lang w:eastAsia="en-US"/>
              </w:rPr>
            </w:pPr>
            <w:r w:rsidRPr="00AD4EA1">
              <w:rPr>
                <w:rFonts w:eastAsia="Calibri"/>
                <w:sz w:val="20"/>
                <w:szCs w:val="20"/>
                <w:lang w:eastAsia="en-US"/>
              </w:rPr>
              <w:t>Минимальный процент озеленения - 15%</w:t>
            </w:r>
          </w:p>
          <w:p w:rsidR="007D1B06" w:rsidRPr="00AD4EA1" w:rsidRDefault="007D1B06" w:rsidP="00C27132">
            <w:pPr>
              <w:autoSpaceDE w:val="0"/>
              <w:autoSpaceDN w:val="0"/>
              <w:adjustRightInd w:val="0"/>
              <w:ind w:left="324"/>
              <w:rPr>
                <w:b/>
                <w:bCs/>
                <w:sz w:val="23"/>
                <w:szCs w:val="23"/>
              </w:rPr>
            </w:pPr>
          </w:p>
        </w:tc>
      </w:tr>
    </w:tbl>
    <w:p w:rsidR="007D1B06" w:rsidRPr="00AD4EA1" w:rsidRDefault="007D1B06" w:rsidP="007D1B06">
      <w:pPr>
        <w:ind w:firstLine="567"/>
        <w:rPr>
          <w:b/>
          <w:bCs/>
          <w:sz w:val="23"/>
          <w:szCs w:val="23"/>
        </w:rPr>
      </w:pPr>
    </w:p>
    <w:p w:rsidR="007D1B06" w:rsidRPr="00AD4EA1" w:rsidRDefault="007D1B06" w:rsidP="007D1B06">
      <w:pPr>
        <w:ind w:firstLine="567"/>
        <w:rPr>
          <w:rFonts w:eastAsia="Calibri"/>
          <w:sz w:val="20"/>
          <w:szCs w:val="20"/>
          <w:lang w:eastAsia="en-US"/>
        </w:rPr>
      </w:pPr>
      <w:r w:rsidRPr="00AD4EA1">
        <w:rPr>
          <w:b/>
          <w:bCs/>
          <w:sz w:val="22"/>
          <w:szCs w:val="22"/>
        </w:rPr>
        <w:t>3. Условно-разрешенные виды разрешенного использования земельных участков не установлены.</w:t>
      </w:r>
    </w:p>
    <w:p w:rsidR="007D1B06" w:rsidRPr="00AD4EA1" w:rsidRDefault="007D1B06" w:rsidP="007D1B06">
      <w:pPr>
        <w:tabs>
          <w:tab w:val="left" w:pos="851"/>
        </w:tabs>
        <w:ind w:firstLine="567"/>
        <w:rPr>
          <w:b/>
          <w:bCs/>
          <w:sz w:val="22"/>
          <w:szCs w:val="22"/>
        </w:rPr>
      </w:pPr>
      <w:r w:rsidRPr="00AD4EA1">
        <w:rPr>
          <w:b/>
          <w:bCs/>
          <w:sz w:val="22"/>
          <w:szCs w:val="22"/>
        </w:rPr>
        <w:t>4.</w:t>
      </w:r>
      <w:r w:rsidRPr="00AD4EA1">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D1B06" w:rsidRPr="00AD4EA1" w:rsidRDefault="007D1B06" w:rsidP="007D1B06">
      <w:pPr>
        <w:ind w:firstLine="567"/>
        <w:rPr>
          <w:b/>
          <w:sz w:val="28"/>
          <w:szCs w:val="28"/>
        </w:rPr>
      </w:pPr>
    </w:p>
    <w:p w:rsidR="007D1B06" w:rsidRPr="00AD4EA1" w:rsidRDefault="007D1B06" w:rsidP="007D1B06">
      <w:pPr>
        <w:ind w:firstLine="720"/>
        <w:rPr>
          <w:bCs/>
          <w:sz w:val="22"/>
          <w:szCs w:val="22"/>
        </w:rPr>
      </w:pPr>
      <w:r w:rsidRPr="00AD4EA1">
        <w:rPr>
          <w:bCs/>
          <w:sz w:val="22"/>
          <w:szCs w:val="22"/>
        </w:rPr>
        <w:t xml:space="preserve">Градостроительные регламенты в части ограничений или изъятия из оборота установлены   ст. 46 гл. </w:t>
      </w:r>
      <w:fldSimple w:instr=" REF  _Ref37329107 \h \n \t  \* MERGEFORMAT ">
        <w:r w:rsidR="007F7EF4" w:rsidRPr="007F7EF4">
          <w:rPr>
            <w:bCs/>
            <w:sz w:val="22"/>
            <w:szCs w:val="22"/>
          </w:rPr>
          <w:t>16</w:t>
        </w:r>
      </w:fldSimple>
      <w:r w:rsidRPr="00AD4EA1">
        <w:rPr>
          <w:bCs/>
          <w:sz w:val="22"/>
          <w:szCs w:val="22"/>
        </w:rPr>
        <w:t xml:space="preserve"> ч. </w:t>
      </w:r>
      <w:r w:rsidRPr="00AD4EA1">
        <w:rPr>
          <w:bCs/>
          <w:sz w:val="22"/>
          <w:szCs w:val="22"/>
          <w:lang w:val="en-US"/>
        </w:rPr>
        <w:t>III</w:t>
      </w:r>
      <w:r w:rsidRPr="00AD4EA1">
        <w:rPr>
          <w:bCs/>
          <w:sz w:val="22"/>
          <w:szCs w:val="22"/>
        </w:rPr>
        <w:t xml:space="preserve"> настоящих Правил в соответствии со ст. 27 Земельного Кодекса Российской Федерации.</w:t>
      </w:r>
    </w:p>
    <w:p w:rsidR="007D1B06" w:rsidRPr="00AD4EA1" w:rsidRDefault="007D1B06" w:rsidP="007D1B06">
      <w:pPr>
        <w:ind w:firstLine="720"/>
        <w:rPr>
          <w:bCs/>
          <w:sz w:val="22"/>
          <w:szCs w:val="22"/>
        </w:rPr>
      </w:pPr>
      <w:r w:rsidRPr="00AD4EA1">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47 гл. </w:t>
      </w:r>
      <w:fldSimple w:instr="REF  _Ref37329126 \h \n \t  \* MERGEFORMAT ">
        <w:r w:rsidR="007F7EF4" w:rsidRPr="007F7EF4">
          <w:rPr>
            <w:bCs/>
            <w:sz w:val="22"/>
            <w:szCs w:val="22"/>
          </w:rPr>
          <w:t>16</w:t>
        </w:r>
      </w:fldSimple>
      <w:r w:rsidRPr="00AD4EA1">
        <w:rPr>
          <w:bCs/>
          <w:sz w:val="22"/>
          <w:szCs w:val="22"/>
        </w:rPr>
        <w:t xml:space="preserve"> ч. </w:t>
      </w:r>
      <w:r w:rsidRPr="00AD4EA1">
        <w:rPr>
          <w:bCs/>
          <w:sz w:val="22"/>
          <w:szCs w:val="22"/>
          <w:lang w:val="en-US"/>
        </w:rPr>
        <w:t>III</w:t>
      </w:r>
      <w:r w:rsidRPr="00AD4EA1">
        <w:rPr>
          <w:bCs/>
          <w:sz w:val="22"/>
          <w:szCs w:val="22"/>
        </w:rPr>
        <w:t xml:space="preserve"> настоящих Правил в соответствии с законодательством Российской Федерации.</w:t>
      </w:r>
    </w:p>
    <w:p w:rsidR="007D1B06" w:rsidRPr="00AD4EA1" w:rsidRDefault="007D1B06" w:rsidP="008D73B4">
      <w:pPr>
        <w:ind w:firstLine="709"/>
        <w:rPr>
          <w:bCs/>
        </w:rPr>
      </w:pPr>
    </w:p>
    <w:p w:rsidR="00872398" w:rsidRPr="00AD4EA1" w:rsidRDefault="00872398" w:rsidP="008D73B4">
      <w:pPr>
        <w:ind w:firstLine="709"/>
        <w:rPr>
          <w:bCs/>
          <w:sz w:val="20"/>
          <w:szCs w:val="20"/>
        </w:rPr>
      </w:pPr>
    </w:p>
    <w:p w:rsidR="00872398" w:rsidRPr="00AD4EA1" w:rsidRDefault="009E2881" w:rsidP="008D73B4">
      <w:pPr>
        <w:pStyle w:val="3"/>
        <w:numPr>
          <w:ilvl w:val="0"/>
          <w:numId w:val="0"/>
        </w:numPr>
        <w:ind w:firstLine="709"/>
        <w:rPr>
          <w:szCs w:val="24"/>
        </w:rPr>
      </w:pPr>
      <w:bookmarkStart w:id="168" w:name="_Toc527110633"/>
      <w:bookmarkStart w:id="169" w:name="_Toc135402898"/>
      <w:r w:rsidRPr="00AD4EA1">
        <w:rPr>
          <w:b w:val="0"/>
          <w:szCs w:val="24"/>
        </w:rPr>
        <w:t xml:space="preserve">Статья </w:t>
      </w:r>
      <w:r w:rsidR="005F1541">
        <w:rPr>
          <w:b w:val="0"/>
          <w:szCs w:val="24"/>
        </w:rPr>
        <w:t>42</w:t>
      </w:r>
      <w:r w:rsidRPr="00AD4EA1">
        <w:rPr>
          <w:b w:val="0"/>
          <w:szCs w:val="24"/>
        </w:rPr>
        <w:t>.</w:t>
      </w:r>
      <w:r w:rsidR="00872398" w:rsidRPr="00AD4EA1">
        <w:rPr>
          <w:szCs w:val="24"/>
        </w:rPr>
        <w:t>Территориальная зона СО-3 - Иная зона специального назначения</w:t>
      </w:r>
      <w:bookmarkEnd w:id="168"/>
      <w:bookmarkEnd w:id="169"/>
    </w:p>
    <w:p w:rsidR="00872398" w:rsidRPr="00AD4EA1" w:rsidRDefault="00872398" w:rsidP="008D73B4">
      <w:pPr>
        <w:pStyle w:val="afff1"/>
        <w:ind w:left="0" w:firstLine="709"/>
        <w:rPr>
          <w:sz w:val="24"/>
          <w:szCs w:val="24"/>
        </w:rPr>
      </w:pPr>
      <w:r w:rsidRPr="00AD4EA1">
        <w:rPr>
          <w:sz w:val="24"/>
          <w:szCs w:val="24"/>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5635"/>
      </w:tblGrid>
      <w:tr w:rsidR="006C739D" w:rsidRPr="00AD4EA1" w:rsidTr="00CB01F2">
        <w:tc>
          <w:tcPr>
            <w:tcW w:w="2141" w:type="pct"/>
            <w:shd w:val="clear" w:color="auto" w:fill="auto"/>
            <w:vAlign w:val="center"/>
          </w:tcPr>
          <w:p w:rsidR="00872398" w:rsidRPr="00AD4EA1" w:rsidRDefault="00872398" w:rsidP="008722C8">
            <w:pPr>
              <w:pStyle w:val="Default"/>
              <w:jc w:val="center"/>
              <w:rPr>
                <w:rFonts w:ascii="Times New Roman" w:hAnsi="Times New Roman" w:cs="Times New Roman"/>
                <w:color w:val="auto"/>
                <w:sz w:val="20"/>
                <w:szCs w:val="20"/>
              </w:rPr>
            </w:pPr>
            <w:r w:rsidRPr="00AD4EA1">
              <w:rPr>
                <w:rFonts w:ascii="Times New Roman" w:hAnsi="Times New Roman" w:cs="Times New Roman"/>
                <w:b/>
                <w:bCs/>
                <w:color w:val="auto"/>
                <w:sz w:val="20"/>
                <w:szCs w:val="20"/>
              </w:rPr>
              <w:t>ВИДЫ ИСПОЛЬЗОВАНИЯ</w:t>
            </w:r>
          </w:p>
        </w:tc>
        <w:tc>
          <w:tcPr>
            <w:tcW w:w="2859" w:type="pct"/>
            <w:shd w:val="clear" w:color="auto" w:fill="auto"/>
            <w:vAlign w:val="center"/>
          </w:tcPr>
          <w:p w:rsidR="00872398" w:rsidRPr="00AD4EA1" w:rsidRDefault="00872398" w:rsidP="008722C8">
            <w:pPr>
              <w:pStyle w:val="Default"/>
              <w:jc w:val="center"/>
              <w:rPr>
                <w:rFonts w:ascii="Times New Roman" w:hAnsi="Times New Roman" w:cs="Times New Roman"/>
                <w:color w:val="auto"/>
                <w:sz w:val="20"/>
                <w:szCs w:val="20"/>
              </w:rPr>
            </w:pPr>
            <w:r w:rsidRPr="00AD4EA1">
              <w:rPr>
                <w:rFonts w:ascii="Times New Roman" w:hAnsi="Times New Roman" w:cs="Times New Roman"/>
                <w:b/>
                <w:bCs/>
                <w:color w:val="auto"/>
                <w:sz w:val="20"/>
                <w:szCs w:val="20"/>
              </w:rPr>
              <w:t>ПРЕДЕЛЬНЫЕ РАЗМЕРЫ ЗЕМЕЛЬНЫХ УЧАСТКОВ И ПРЕДЕЛЬНЫЕ ПАРАМЕТРЫ РАЗРЕШЕННОГО СТРОИТЕЛЬСТВА, РЕКОНСТРУКЦИИ</w:t>
            </w:r>
          </w:p>
        </w:tc>
      </w:tr>
      <w:tr w:rsidR="006C739D" w:rsidRPr="00AD4EA1" w:rsidTr="00CB01F2">
        <w:tc>
          <w:tcPr>
            <w:tcW w:w="2141" w:type="pct"/>
            <w:shd w:val="clear" w:color="auto" w:fill="auto"/>
            <w:vAlign w:val="center"/>
          </w:tcPr>
          <w:p w:rsidR="00872398" w:rsidRPr="00AD4EA1" w:rsidRDefault="00872398" w:rsidP="008722C8">
            <w:pPr>
              <w:pStyle w:val="Default"/>
              <w:jc w:val="center"/>
              <w:rPr>
                <w:rFonts w:ascii="Times New Roman" w:hAnsi="Times New Roman" w:cs="Times New Roman"/>
                <w:b/>
                <w:bCs/>
                <w:color w:val="auto"/>
                <w:sz w:val="20"/>
                <w:szCs w:val="20"/>
              </w:rPr>
            </w:pPr>
            <w:r w:rsidRPr="00AD4EA1">
              <w:rPr>
                <w:rFonts w:ascii="Times New Roman" w:hAnsi="Times New Roman" w:cs="Times New Roman"/>
                <w:b/>
                <w:bCs/>
                <w:color w:val="auto"/>
                <w:sz w:val="20"/>
                <w:szCs w:val="20"/>
              </w:rPr>
              <w:t>1</w:t>
            </w:r>
          </w:p>
        </w:tc>
        <w:tc>
          <w:tcPr>
            <w:tcW w:w="2859" w:type="pct"/>
            <w:shd w:val="clear" w:color="auto" w:fill="auto"/>
            <w:vAlign w:val="center"/>
          </w:tcPr>
          <w:p w:rsidR="00872398" w:rsidRPr="00AD4EA1" w:rsidRDefault="00872398" w:rsidP="008722C8">
            <w:pPr>
              <w:pStyle w:val="Default"/>
              <w:jc w:val="center"/>
              <w:rPr>
                <w:rFonts w:ascii="Times New Roman" w:hAnsi="Times New Roman" w:cs="Times New Roman"/>
                <w:b/>
                <w:bCs/>
                <w:color w:val="auto"/>
                <w:sz w:val="20"/>
                <w:szCs w:val="20"/>
              </w:rPr>
            </w:pPr>
            <w:r w:rsidRPr="00AD4EA1">
              <w:rPr>
                <w:rFonts w:ascii="Times New Roman" w:hAnsi="Times New Roman" w:cs="Times New Roman"/>
                <w:b/>
                <w:bCs/>
                <w:color w:val="auto"/>
                <w:sz w:val="20"/>
                <w:szCs w:val="20"/>
              </w:rPr>
              <w:t>2</w:t>
            </w:r>
          </w:p>
        </w:tc>
      </w:tr>
      <w:tr w:rsidR="006C739D" w:rsidRPr="00AD4EA1" w:rsidTr="00CB01F2">
        <w:tc>
          <w:tcPr>
            <w:tcW w:w="2141" w:type="pct"/>
            <w:shd w:val="clear" w:color="auto" w:fill="auto"/>
            <w:vAlign w:val="center"/>
          </w:tcPr>
          <w:p w:rsidR="00461B76" w:rsidRPr="00AD4EA1" w:rsidRDefault="00461B76" w:rsidP="008722C8">
            <w:pPr>
              <w:pStyle w:val="Default"/>
              <w:rPr>
                <w:rFonts w:ascii="Times New Roman" w:hAnsi="Times New Roman" w:cs="Times New Roman"/>
                <w:b/>
                <w:color w:val="auto"/>
                <w:sz w:val="18"/>
                <w:szCs w:val="18"/>
              </w:rPr>
            </w:pPr>
            <w:r w:rsidRPr="00AD4EA1">
              <w:rPr>
                <w:rFonts w:ascii="Times New Roman" w:hAnsi="Times New Roman" w:cs="Times New Roman"/>
                <w:b/>
                <w:color w:val="auto"/>
                <w:sz w:val="18"/>
                <w:szCs w:val="18"/>
              </w:rPr>
              <w:t>Обеспечение обороны и безопасности (8.0):</w:t>
            </w:r>
          </w:p>
          <w:p w:rsidR="00461B76" w:rsidRPr="00AD4EA1" w:rsidRDefault="00461B76" w:rsidP="008722C8">
            <w:pPr>
              <w:pStyle w:val="af7"/>
              <w:rPr>
                <w:rFonts w:eastAsia="Calibri"/>
                <w:sz w:val="18"/>
                <w:szCs w:val="18"/>
                <w:lang w:eastAsia="en-US"/>
              </w:rPr>
            </w:pPr>
            <w:r w:rsidRPr="00AD4EA1">
              <w:rPr>
                <w:rFonts w:eastAsia="Calibri"/>
                <w:sz w:val="18"/>
                <w:szCs w:val="18"/>
                <w:lang w:eastAsia="en-US"/>
              </w:rPr>
              <w:t>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461B76" w:rsidRPr="00AD4EA1" w:rsidRDefault="00461B76" w:rsidP="00461B76">
            <w:pPr>
              <w:pStyle w:val="Default"/>
              <w:rPr>
                <w:rFonts w:ascii="Times New Roman" w:hAnsi="Times New Roman" w:cs="Times New Roman"/>
                <w:color w:val="auto"/>
                <w:sz w:val="18"/>
                <w:szCs w:val="18"/>
              </w:rPr>
            </w:pPr>
            <w:r w:rsidRPr="00AD4EA1">
              <w:rPr>
                <w:rFonts w:ascii="Times New Roman" w:hAnsi="Times New Roman" w:cs="Times New Roman"/>
                <w:color w:val="auto"/>
                <w:sz w:val="18"/>
                <w:szCs w:val="18"/>
              </w:rPr>
              <w:t>размещение объектов, обеспечивающих осуществление таможенной деятельности</w:t>
            </w:r>
          </w:p>
        </w:tc>
        <w:tc>
          <w:tcPr>
            <w:tcW w:w="2859" w:type="pct"/>
            <w:vMerge w:val="restart"/>
            <w:shd w:val="clear" w:color="auto" w:fill="auto"/>
            <w:vAlign w:val="center"/>
          </w:tcPr>
          <w:p w:rsidR="00461B76" w:rsidRPr="00AD4EA1" w:rsidRDefault="00461B76" w:rsidP="008722C8">
            <w:pPr>
              <w:pStyle w:val="1"/>
              <w:rPr>
                <w:color w:val="auto"/>
                <w:sz w:val="18"/>
                <w:szCs w:val="18"/>
              </w:rPr>
            </w:pPr>
            <w:r w:rsidRPr="00AD4EA1">
              <w:rPr>
                <w:color w:val="auto"/>
                <w:sz w:val="18"/>
                <w:szCs w:val="18"/>
              </w:rPr>
              <w:t xml:space="preserve"> Минимальный/максимальный размер земельного участка не подлежит установлению; </w:t>
            </w:r>
          </w:p>
          <w:p w:rsidR="00461B76" w:rsidRPr="00AD4EA1" w:rsidRDefault="00461B76" w:rsidP="008722C8">
            <w:pPr>
              <w:pStyle w:val="1"/>
              <w:rPr>
                <w:color w:val="auto"/>
                <w:sz w:val="18"/>
                <w:szCs w:val="18"/>
              </w:rPr>
            </w:pPr>
            <w:r w:rsidRPr="00AD4EA1">
              <w:rPr>
                <w:color w:val="auto"/>
                <w:sz w:val="18"/>
                <w:szCs w:val="18"/>
              </w:rPr>
              <w:t xml:space="preserve">Минимальный отступ от границ земельного участка – не подлежит установлению; </w:t>
            </w:r>
          </w:p>
          <w:p w:rsidR="00461B76" w:rsidRPr="00AD4EA1" w:rsidRDefault="00461B76" w:rsidP="008722C8">
            <w:pPr>
              <w:pStyle w:val="1"/>
              <w:rPr>
                <w:color w:val="auto"/>
                <w:sz w:val="18"/>
                <w:szCs w:val="18"/>
              </w:rPr>
            </w:pPr>
            <w:r w:rsidRPr="00AD4EA1">
              <w:rPr>
                <w:color w:val="auto"/>
                <w:sz w:val="18"/>
                <w:szCs w:val="18"/>
              </w:rPr>
              <w:t>Максимальная высота здания, строений, сооружений – не подлежит установлению;</w:t>
            </w:r>
          </w:p>
          <w:p w:rsidR="00461B76" w:rsidRPr="00AD4EA1" w:rsidRDefault="00461B76" w:rsidP="008722C8">
            <w:pPr>
              <w:pStyle w:val="1"/>
              <w:rPr>
                <w:color w:val="auto"/>
                <w:sz w:val="18"/>
                <w:szCs w:val="18"/>
              </w:rPr>
            </w:pPr>
            <w:r w:rsidRPr="00AD4EA1">
              <w:rPr>
                <w:color w:val="auto"/>
                <w:sz w:val="18"/>
                <w:szCs w:val="18"/>
              </w:rPr>
              <w:t xml:space="preserve"> Максимальный процент застройки – не подлежит установлению;</w:t>
            </w:r>
          </w:p>
          <w:p w:rsidR="00461B76" w:rsidRPr="00AD4EA1" w:rsidRDefault="00461B76" w:rsidP="00461B76">
            <w:pPr>
              <w:pStyle w:val="1"/>
              <w:numPr>
                <w:ilvl w:val="0"/>
                <w:numId w:val="0"/>
              </w:numPr>
              <w:ind w:left="113"/>
              <w:rPr>
                <w:color w:val="auto"/>
                <w:sz w:val="18"/>
                <w:szCs w:val="18"/>
              </w:rPr>
            </w:pPr>
          </w:p>
        </w:tc>
      </w:tr>
      <w:tr w:rsidR="006C739D" w:rsidRPr="00AD4EA1" w:rsidTr="00461B76">
        <w:trPr>
          <w:trHeight w:val="1691"/>
        </w:trPr>
        <w:tc>
          <w:tcPr>
            <w:tcW w:w="2141" w:type="pct"/>
            <w:shd w:val="clear" w:color="auto" w:fill="auto"/>
            <w:vAlign w:val="center"/>
          </w:tcPr>
          <w:p w:rsidR="00461B76" w:rsidRPr="00AD4EA1" w:rsidRDefault="00461B76" w:rsidP="00461B76">
            <w:pPr>
              <w:rPr>
                <w:b/>
                <w:sz w:val="18"/>
                <w:szCs w:val="18"/>
              </w:rPr>
            </w:pPr>
            <w:r w:rsidRPr="00AD4EA1">
              <w:rPr>
                <w:b/>
                <w:sz w:val="18"/>
                <w:szCs w:val="18"/>
              </w:rPr>
              <w:t>Обеспечение вооруженных сил (8.1):</w:t>
            </w:r>
          </w:p>
          <w:p w:rsidR="00461B76" w:rsidRPr="00AD4EA1" w:rsidRDefault="00461B76" w:rsidP="00461B76">
            <w:pPr>
              <w:pStyle w:val="af7"/>
              <w:rPr>
                <w:rFonts w:eastAsia="Calibri"/>
                <w:sz w:val="18"/>
                <w:szCs w:val="18"/>
                <w:lang w:eastAsia="en-US"/>
              </w:rPr>
            </w:pPr>
            <w:r w:rsidRPr="00AD4EA1">
              <w:rPr>
                <w:rFonts w:eastAsia="Calibri"/>
                <w:sz w:val="18"/>
                <w:szCs w:val="18"/>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61B76" w:rsidRPr="00AD4EA1" w:rsidRDefault="00461B76" w:rsidP="00461B76">
            <w:pPr>
              <w:pStyle w:val="af7"/>
              <w:rPr>
                <w:rFonts w:eastAsia="Calibri"/>
                <w:sz w:val="18"/>
                <w:szCs w:val="18"/>
                <w:lang w:eastAsia="en-US"/>
              </w:rPr>
            </w:pPr>
            <w:r w:rsidRPr="00AD4EA1">
              <w:rPr>
                <w:rFonts w:eastAsia="Calibri"/>
                <w:sz w:val="18"/>
                <w:szCs w:val="18"/>
                <w:lang w:eastAsia="en-US"/>
              </w:rPr>
              <w:t xml:space="preserve">обустройство земельных участков в качестве испытательных полигонов, мест уничтожения вооружения и захоронения отходов, возникающих </w:t>
            </w:r>
            <w:r w:rsidRPr="00AD4EA1">
              <w:rPr>
                <w:rFonts w:eastAsia="Calibri"/>
                <w:sz w:val="18"/>
                <w:szCs w:val="18"/>
                <w:lang w:eastAsia="en-US"/>
              </w:rPr>
              <w:lastRenderedPageBreak/>
              <w:t>в связи с использованием, производством, ремонтом или уничтожением вооружений или боеприпасов;</w:t>
            </w:r>
          </w:p>
          <w:p w:rsidR="00461B76" w:rsidRPr="00AD4EA1" w:rsidRDefault="00461B76" w:rsidP="00461B76">
            <w:pPr>
              <w:pStyle w:val="af7"/>
              <w:rPr>
                <w:rFonts w:eastAsia="Calibri"/>
                <w:sz w:val="18"/>
                <w:szCs w:val="18"/>
                <w:lang w:eastAsia="en-US"/>
              </w:rPr>
            </w:pPr>
            <w:r w:rsidRPr="00AD4EA1">
              <w:rPr>
                <w:rFonts w:eastAsia="Calibri"/>
                <w:sz w:val="18"/>
                <w:szCs w:val="18"/>
                <w:lang w:eastAsia="en-US"/>
              </w:rPr>
              <w:t xml:space="preserve">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AD4EA1">
              <w:rPr>
                <w:sz w:val="18"/>
                <w:szCs w:val="18"/>
                <w:lang w:eastAsia="en-US"/>
              </w:rPr>
              <w:t>размещение объектов, для обеспечения безопасности которых были созданы закрытые административно-территориальные образования</w:t>
            </w:r>
          </w:p>
        </w:tc>
        <w:tc>
          <w:tcPr>
            <w:tcW w:w="2859" w:type="pct"/>
            <w:vMerge/>
            <w:shd w:val="clear" w:color="auto" w:fill="auto"/>
            <w:vAlign w:val="center"/>
          </w:tcPr>
          <w:p w:rsidR="00461B76" w:rsidRPr="00AD4EA1" w:rsidRDefault="00461B76" w:rsidP="00461B76">
            <w:pPr>
              <w:pStyle w:val="1"/>
              <w:numPr>
                <w:ilvl w:val="0"/>
                <w:numId w:val="0"/>
              </w:numPr>
              <w:ind w:left="113"/>
              <w:rPr>
                <w:color w:val="auto"/>
                <w:sz w:val="18"/>
                <w:szCs w:val="18"/>
              </w:rPr>
            </w:pPr>
          </w:p>
        </w:tc>
      </w:tr>
      <w:tr w:rsidR="006C739D" w:rsidRPr="00AD4EA1" w:rsidTr="00CB01F2">
        <w:tc>
          <w:tcPr>
            <w:tcW w:w="2141" w:type="pct"/>
            <w:shd w:val="clear" w:color="auto" w:fill="auto"/>
            <w:vAlign w:val="center"/>
          </w:tcPr>
          <w:p w:rsidR="00461B76" w:rsidRPr="00AD4EA1" w:rsidRDefault="00461B76" w:rsidP="00461B76">
            <w:pPr>
              <w:autoSpaceDE w:val="0"/>
              <w:autoSpaceDN w:val="0"/>
              <w:adjustRightInd w:val="0"/>
              <w:rPr>
                <w:sz w:val="18"/>
                <w:szCs w:val="18"/>
                <w:lang w:eastAsia="en-US"/>
              </w:rPr>
            </w:pPr>
            <w:r w:rsidRPr="00AD4EA1">
              <w:rPr>
                <w:b/>
                <w:bCs/>
                <w:sz w:val="18"/>
                <w:szCs w:val="18"/>
                <w:lang w:eastAsia="en-US"/>
              </w:rPr>
              <w:lastRenderedPageBreak/>
              <w:t>Обеспечение внутреннего правопорядка (8.3):</w:t>
            </w:r>
          </w:p>
          <w:p w:rsidR="00461B76" w:rsidRPr="00AD4EA1" w:rsidRDefault="00461B76" w:rsidP="00461B76">
            <w:pPr>
              <w:pStyle w:val="ConsPlusNormal"/>
              <w:ind w:firstLine="0"/>
              <w:rPr>
                <w:rFonts w:ascii="Times New Roman" w:hAnsi="Times New Roman" w:cs="Times New Roman"/>
                <w:b/>
                <w:sz w:val="18"/>
                <w:szCs w:val="18"/>
              </w:rPr>
            </w:pPr>
            <w:r w:rsidRPr="00AD4EA1">
              <w:rPr>
                <w:rFonts w:ascii="Times New Roman" w:hAnsi="Times New Roman" w:cs="Times New Roman"/>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r w:rsidR="005E044F" w:rsidRPr="00AD4EA1">
              <w:rPr>
                <w:rFonts w:ascii="Times New Roman" w:hAnsi="Times New Roman" w:cs="Times New Roman"/>
                <w:sz w:val="18"/>
                <w:szCs w:val="18"/>
              </w:rPr>
              <w:t>Рос гвардии</w:t>
            </w:r>
            <w:r w:rsidRPr="00AD4EA1">
              <w:rPr>
                <w:rFonts w:ascii="Times New Roman" w:hAnsi="Times New Roman" w:cs="Times New Roman"/>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461B76" w:rsidRPr="00AD4EA1" w:rsidRDefault="00461B76" w:rsidP="008722C8">
            <w:pPr>
              <w:pStyle w:val="Default"/>
              <w:rPr>
                <w:rFonts w:ascii="Times New Roman" w:hAnsi="Times New Roman" w:cs="Times New Roman"/>
                <w:b/>
                <w:color w:val="auto"/>
                <w:sz w:val="18"/>
                <w:szCs w:val="18"/>
              </w:rPr>
            </w:pPr>
          </w:p>
        </w:tc>
        <w:tc>
          <w:tcPr>
            <w:tcW w:w="2859" w:type="pct"/>
            <w:vMerge w:val="restart"/>
            <w:shd w:val="clear" w:color="auto" w:fill="auto"/>
            <w:vAlign w:val="center"/>
          </w:tcPr>
          <w:p w:rsidR="00461B76" w:rsidRPr="00AD4EA1" w:rsidRDefault="00461B76" w:rsidP="00EA1FA3">
            <w:pPr>
              <w:numPr>
                <w:ilvl w:val="0"/>
                <w:numId w:val="176"/>
              </w:numPr>
              <w:tabs>
                <w:tab w:val="left" w:pos="34"/>
                <w:tab w:val="left" w:pos="317"/>
              </w:tabs>
              <w:ind w:left="176" w:firstLine="0"/>
              <w:rPr>
                <w:rFonts w:eastAsia="Calibri"/>
                <w:sz w:val="18"/>
                <w:szCs w:val="18"/>
                <w:lang w:eastAsia="en-US"/>
              </w:rPr>
            </w:pPr>
            <w:r w:rsidRPr="00AD4EA1">
              <w:rPr>
                <w:rFonts w:eastAsia="Calibri"/>
                <w:sz w:val="18"/>
                <w:szCs w:val="18"/>
                <w:lang w:eastAsia="en-US"/>
              </w:rPr>
              <w:t>Предельные (минимальные и (или) максимальные) размеры земельного участка, в том числе площадь – не подлежат установлению;</w:t>
            </w:r>
          </w:p>
          <w:p w:rsidR="00461B76" w:rsidRPr="00AD4EA1" w:rsidRDefault="00461B76" w:rsidP="00EA1FA3">
            <w:pPr>
              <w:numPr>
                <w:ilvl w:val="0"/>
                <w:numId w:val="176"/>
              </w:numPr>
              <w:tabs>
                <w:tab w:val="left" w:pos="317"/>
              </w:tabs>
              <w:autoSpaceDE w:val="0"/>
              <w:autoSpaceDN w:val="0"/>
              <w:adjustRightInd w:val="0"/>
              <w:ind w:left="176" w:firstLine="0"/>
              <w:rPr>
                <w:rFonts w:eastAsia="Calibri"/>
                <w:sz w:val="18"/>
                <w:szCs w:val="18"/>
                <w:lang w:eastAsia="en-US"/>
              </w:rPr>
            </w:pPr>
            <w:r w:rsidRPr="00AD4EA1">
              <w:rPr>
                <w:rFonts w:eastAsia="Calibri"/>
                <w:sz w:val="18"/>
                <w:szCs w:val="18"/>
                <w:lang w:eastAsia="en-US"/>
              </w:rPr>
              <w:t>Минимальные отступы от границ земельного участка – 1м;</w:t>
            </w:r>
          </w:p>
          <w:p w:rsidR="00461B76" w:rsidRPr="00AD4EA1" w:rsidRDefault="00461B76" w:rsidP="00EA1FA3">
            <w:pPr>
              <w:numPr>
                <w:ilvl w:val="0"/>
                <w:numId w:val="176"/>
              </w:numPr>
              <w:tabs>
                <w:tab w:val="left" w:pos="317"/>
              </w:tabs>
              <w:autoSpaceDE w:val="0"/>
              <w:autoSpaceDN w:val="0"/>
              <w:adjustRightInd w:val="0"/>
              <w:ind w:left="176" w:firstLine="0"/>
              <w:rPr>
                <w:rFonts w:eastAsia="Calibri"/>
                <w:sz w:val="18"/>
                <w:szCs w:val="18"/>
                <w:lang w:eastAsia="en-US"/>
              </w:rPr>
            </w:pPr>
            <w:r w:rsidRPr="00AD4EA1">
              <w:rPr>
                <w:rFonts w:eastAsia="Calibri"/>
                <w:sz w:val="18"/>
                <w:szCs w:val="18"/>
                <w:lang w:eastAsia="en-US"/>
              </w:rPr>
              <w:t>Предельное количество этажей – 3;</w:t>
            </w:r>
          </w:p>
          <w:p w:rsidR="00461B76" w:rsidRPr="00AD4EA1" w:rsidRDefault="00461B76" w:rsidP="00EA1FA3">
            <w:pPr>
              <w:numPr>
                <w:ilvl w:val="0"/>
                <w:numId w:val="176"/>
              </w:numPr>
              <w:tabs>
                <w:tab w:val="left" w:pos="317"/>
              </w:tabs>
              <w:autoSpaceDE w:val="0"/>
              <w:autoSpaceDN w:val="0"/>
              <w:adjustRightInd w:val="0"/>
              <w:ind w:left="176" w:firstLine="0"/>
              <w:rPr>
                <w:rFonts w:eastAsia="Calibri"/>
                <w:sz w:val="18"/>
                <w:szCs w:val="18"/>
                <w:lang w:eastAsia="en-US"/>
              </w:rPr>
            </w:pPr>
            <w:r w:rsidRPr="00AD4EA1">
              <w:rPr>
                <w:rFonts w:eastAsia="Calibri"/>
                <w:sz w:val="18"/>
                <w:szCs w:val="18"/>
                <w:lang w:eastAsia="en-US"/>
              </w:rPr>
              <w:t>Максимальный процент застройки – 90%.</w:t>
            </w:r>
          </w:p>
          <w:p w:rsidR="00461B76" w:rsidRPr="00AD4EA1" w:rsidRDefault="00461B76" w:rsidP="00461B76">
            <w:pPr>
              <w:pStyle w:val="1"/>
              <w:numPr>
                <w:ilvl w:val="0"/>
                <w:numId w:val="0"/>
              </w:numPr>
              <w:ind w:left="113"/>
              <w:rPr>
                <w:color w:val="auto"/>
                <w:sz w:val="18"/>
                <w:szCs w:val="18"/>
              </w:rPr>
            </w:pPr>
          </w:p>
        </w:tc>
      </w:tr>
      <w:tr w:rsidR="006C739D" w:rsidRPr="00AD4EA1" w:rsidTr="00CB01F2">
        <w:tc>
          <w:tcPr>
            <w:tcW w:w="2141" w:type="pct"/>
            <w:shd w:val="clear" w:color="auto" w:fill="auto"/>
            <w:vAlign w:val="center"/>
          </w:tcPr>
          <w:p w:rsidR="00461B76" w:rsidRPr="00AD4EA1" w:rsidRDefault="00461B76" w:rsidP="00461B76">
            <w:pPr>
              <w:autoSpaceDE w:val="0"/>
              <w:autoSpaceDN w:val="0"/>
              <w:adjustRightInd w:val="0"/>
              <w:rPr>
                <w:b/>
                <w:bCs/>
                <w:sz w:val="18"/>
                <w:szCs w:val="18"/>
                <w:lang w:eastAsia="en-US"/>
              </w:rPr>
            </w:pPr>
            <w:r w:rsidRPr="00AD4EA1">
              <w:rPr>
                <w:b/>
                <w:bCs/>
                <w:sz w:val="18"/>
                <w:szCs w:val="18"/>
                <w:lang w:eastAsia="en-US"/>
              </w:rPr>
              <w:t>Обеспечение деятельности по исполнению наказаний (8.4)</w:t>
            </w:r>
          </w:p>
          <w:p w:rsidR="00461B76" w:rsidRPr="00AD4EA1" w:rsidRDefault="00461B76" w:rsidP="00461B76">
            <w:pPr>
              <w:pStyle w:val="Default"/>
              <w:rPr>
                <w:rFonts w:ascii="Times New Roman" w:hAnsi="Times New Roman" w:cs="Times New Roman"/>
                <w:b/>
                <w:color w:val="auto"/>
                <w:sz w:val="18"/>
                <w:szCs w:val="18"/>
              </w:rPr>
            </w:pPr>
            <w:r w:rsidRPr="00AD4EA1">
              <w:rPr>
                <w:rFonts w:ascii="Times New Roman" w:hAnsi="Times New Roman" w:cs="Times New Roman"/>
                <w:color w:val="auto"/>
                <w:sz w:val="18"/>
                <w:szCs w:val="18"/>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2859" w:type="pct"/>
            <w:vMerge/>
            <w:shd w:val="clear" w:color="auto" w:fill="auto"/>
            <w:vAlign w:val="center"/>
          </w:tcPr>
          <w:p w:rsidR="00461B76" w:rsidRPr="00AD4EA1" w:rsidRDefault="00461B76" w:rsidP="00461B76">
            <w:pPr>
              <w:pStyle w:val="1"/>
              <w:numPr>
                <w:ilvl w:val="0"/>
                <w:numId w:val="0"/>
              </w:numPr>
              <w:ind w:left="113"/>
              <w:rPr>
                <w:color w:val="auto"/>
                <w:sz w:val="18"/>
                <w:szCs w:val="18"/>
              </w:rPr>
            </w:pPr>
          </w:p>
        </w:tc>
      </w:tr>
    </w:tbl>
    <w:p w:rsidR="00872398" w:rsidRPr="00AD4EA1" w:rsidRDefault="00872398" w:rsidP="008D73B4">
      <w:pPr>
        <w:pStyle w:val="afff1"/>
        <w:ind w:left="0" w:firstLine="709"/>
        <w:rPr>
          <w:sz w:val="24"/>
          <w:szCs w:val="24"/>
        </w:rPr>
      </w:pPr>
      <w:r w:rsidRPr="00AD4EA1">
        <w:rPr>
          <w:sz w:val="24"/>
          <w:szCs w:val="24"/>
        </w:rPr>
        <w:t>2. Вспомогательные виды разрешенного использования земельных участков и объектов капитального строительства и параметры их разрешенного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6C739D" w:rsidRPr="00AD4EA1" w:rsidTr="0020071F">
        <w:tc>
          <w:tcPr>
            <w:tcW w:w="3828" w:type="dxa"/>
            <w:vAlign w:val="center"/>
          </w:tcPr>
          <w:p w:rsidR="00FE6A67" w:rsidRPr="00AD4EA1" w:rsidRDefault="00FE6A67" w:rsidP="0020071F">
            <w:pPr>
              <w:autoSpaceDE w:val="0"/>
              <w:autoSpaceDN w:val="0"/>
              <w:adjustRightInd w:val="0"/>
              <w:jc w:val="center"/>
              <w:rPr>
                <w:rFonts w:eastAsia="Calibri"/>
                <w:sz w:val="20"/>
                <w:szCs w:val="20"/>
                <w:lang w:eastAsia="en-US"/>
              </w:rPr>
            </w:pPr>
            <w:r w:rsidRPr="00AD4EA1">
              <w:rPr>
                <w:rFonts w:eastAsia="Calibri"/>
                <w:bCs/>
                <w:sz w:val="20"/>
                <w:szCs w:val="20"/>
                <w:lang w:eastAsia="en-US"/>
              </w:rPr>
              <w:t>ВИДЫ ИСПОЛЬЗОВАНИЯ</w:t>
            </w:r>
          </w:p>
          <w:p w:rsidR="00FE6A67" w:rsidRPr="00AD4EA1" w:rsidRDefault="00FE6A67" w:rsidP="0020071F">
            <w:pPr>
              <w:contextualSpacing/>
              <w:jc w:val="center"/>
              <w:rPr>
                <w:bCs/>
                <w:sz w:val="23"/>
                <w:szCs w:val="23"/>
              </w:rPr>
            </w:pPr>
          </w:p>
        </w:tc>
        <w:tc>
          <w:tcPr>
            <w:tcW w:w="5811" w:type="dxa"/>
            <w:vAlign w:val="center"/>
          </w:tcPr>
          <w:p w:rsidR="00FE6A67" w:rsidRPr="00AD4EA1" w:rsidRDefault="00FE6A67" w:rsidP="0020071F">
            <w:pPr>
              <w:autoSpaceDE w:val="0"/>
              <w:autoSpaceDN w:val="0"/>
              <w:adjustRightInd w:val="0"/>
              <w:jc w:val="center"/>
              <w:rPr>
                <w:rFonts w:eastAsia="Calibri"/>
                <w:bCs/>
                <w:sz w:val="20"/>
                <w:szCs w:val="20"/>
                <w:lang w:eastAsia="en-US"/>
              </w:rPr>
            </w:pPr>
            <w:r w:rsidRPr="00AD4EA1">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6C739D" w:rsidRPr="00AD4EA1" w:rsidTr="0020071F">
        <w:tc>
          <w:tcPr>
            <w:tcW w:w="3828" w:type="dxa"/>
            <w:vAlign w:val="center"/>
          </w:tcPr>
          <w:p w:rsidR="00FE6A67" w:rsidRPr="00AD4EA1" w:rsidRDefault="00FE6A67" w:rsidP="0020071F">
            <w:pPr>
              <w:contextualSpacing/>
              <w:jc w:val="center"/>
              <w:rPr>
                <w:bCs/>
                <w:sz w:val="20"/>
                <w:szCs w:val="20"/>
              </w:rPr>
            </w:pPr>
            <w:r w:rsidRPr="00AD4EA1">
              <w:rPr>
                <w:bCs/>
                <w:sz w:val="20"/>
                <w:szCs w:val="20"/>
              </w:rPr>
              <w:t>1</w:t>
            </w:r>
          </w:p>
        </w:tc>
        <w:tc>
          <w:tcPr>
            <w:tcW w:w="5811" w:type="dxa"/>
            <w:vAlign w:val="center"/>
          </w:tcPr>
          <w:p w:rsidR="00FE6A67" w:rsidRPr="00AD4EA1" w:rsidRDefault="00FE6A67" w:rsidP="0020071F">
            <w:pPr>
              <w:contextualSpacing/>
              <w:jc w:val="center"/>
              <w:rPr>
                <w:bCs/>
                <w:sz w:val="20"/>
                <w:szCs w:val="20"/>
              </w:rPr>
            </w:pPr>
            <w:r w:rsidRPr="00AD4EA1">
              <w:rPr>
                <w:bCs/>
                <w:sz w:val="20"/>
                <w:szCs w:val="20"/>
              </w:rPr>
              <w:t>2</w:t>
            </w:r>
          </w:p>
        </w:tc>
      </w:tr>
      <w:tr w:rsidR="006C739D" w:rsidRPr="00AD4EA1" w:rsidTr="0020071F">
        <w:tc>
          <w:tcPr>
            <w:tcW w:w="3828" w:type="dxa"/>
          </w:tcPr>
          <w:p w:rsidR="00FE6A67" w:rsidRPr="00AD4EA1" w:rsidRDefault="00FE6A67" w:rsidP="0020071F">
            <w:pPr>
              <w:autoSpaceDE w:val="0"/>
              <w:autoSpaceDN w:val="0"/>
              <w:adjustRightInd w:val="0"/>
              <w:rPr>
                <w:rFonts w:eastAsia="Calibri"/>
                <w:b/>
                <w:sz w:val="18"/>
                <w:szCs w:val="18"/>
                <w:shd w:val="clear" w:color="auto" w:fill="FFFFFF"/>
                <w:lang w:eastAsia="en-US"/>
              </w:rPr>
            </w:pPr>
            <w:r w:rsidRPr="00AD4EA1">
              <w:rPr>
                <w:rFonts w:eastAsia="Calibri"/>
                <w:b/>
                <w:sz w:val="18"/>
                <w:szCs w:val="18"/>
                <w:shd w:val="clear" w:color="auto" w:fill="FFFFFF"/>
                <w:lang w:eastAsia="en-US"/>
              </w:rPr>
              <w:t>Благоустройство территории (12.0.2):</w:t>
            </w:r>
          </w:p>
          <w:p w:rsidR="00FE6A67" w:rsidRPr="00AD4EA1" w:rsidRDefault="00FE6A67" w:rsidP="0020071F">
            <w:pPr>
              <w:autoSpaceDE w:val="0"/>
              <w:autoSpaceDN w:val="0"/>
              <w:adjustRightInd w:val="0"/>
              <w:rPr>
                <w:rFonts w:eastAsia="Calibri"/>
                <w:sz w:val="18"/>
                <w:szCs w:val="18"/>
                <w:lang w:eastAsia="en-US"/>
              </w:rPr>
            </w:pPr>
            <w:r w:rsidRPr="00AD4EA1">
              <w:rPr>
                <w:rFonts w:eastAsia="Calibri"/>
                <w:sz w:val="18"/>
                <w:szCs w:val="18"/>
                <w:shd w:val="clear" w:color="auto" w:fill="FFFFFF"/>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Align w:val="center"/>
          </w:tcPr>
          <w:p w:rsidR="00FE6A67" w:rsidRPr="00AD4EA1" w:rsidRDefault="00FE6A67" w:rsidP="00FE6A67">
            <w:pPr>
              <w:tabs>
                <w:tab w:val="left" w:pos="330"/>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1.Предельные (минимальные и (или) максимальные)  размеры земельных участков, в том числе их площадь – </w:t>
            </w:r>
            <w:r w:rsidRPr="00AD4EA1">
              <w:rPr>
                <w:sz w:val="18"/>
                <w:szCs w:val="18"/>
              </w:rPr>
              <w:t>определяются основным видом разрешенного использования</w:t>
            </w:r>
            <w:r w:rsidRPr="00AD4EA1">
              <w:rPr>
                <w:rFonts w:eastAsia="Calibri"/>
                <w:sz w:val="18"/>
                <w:szCs w:val="18"/>
                <w:lang w:eastAsia="en-US"/>
              </w:rPr>
              <w:t xml:space="preserve">; </w:t>
            </w:r>
          </w:p>
          <w:p w:rsidR="00FE6A67" w:rsidRPr="00AD4EA1" w:rsidRDefault="00FE6A67" w:rsidP="00FE6A67">
            <w:pPr>
              <w:tabs>
                <w:tab w:val="left" w:pos="317"/>
              </w:tabs>
              <w:autoSpaceDE w:val="0"/>
              <w:autoSpaceDN w:val="0"/>
              <w:adjustRightInd w:val="0"/>
              <w:rPr>
                <w:rFonts w:eastAsia="Calibri"/>
                <w:sz w:val="18"/>
                <w:szCs w:val="18"/>
                <w:lang w:eastAsia="en-US"/>
              </w:rPr>
            </w:pPr>
            <w:r w:rsidRPr="00AD4EA1">
              <w:rPr>
                <w:rFonts w:eastAsia="Calibri"/>
                <w:sz w:val="18"/>
                <w:szCs w:val="18"/>
                <w:lang w:eastAsia="en-US"/>
              </w:rPr>
              <w:t xml:space="preserve">2.Минимальный отступ от границ земельного участка – 1м; </w:t>
            </w:r>
          </w:p>
          <w:p w:rsidR="00FE6A67" w:rsidRPr="00AD4EA1" w:rsidRDefault="00FE6A67" w:rsidP="00FE6A67">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 xml:space="preserve">3.Предельное количество этажей – 1; </w:t>
            </w:r>
          </w:p>
          <w:p w:rsidR="00FE6A67" w:rsidRPr="00AD4EA1" w:rsidRDefault="00FE6A67" w:rsidP="0020071F">
            <w:pPr>
              <w:tabs>
                <w:tab w:val="left" w:pos="317"/>
              </w:tabs>
              <w:autoSpaceDE w:val="0"/>
              <w:autoSpaceDN w:val="0"/>
              <w:adjustRightInd w:val="0"/>
              <w:ind w:left="33"/>
              <w:rPr>
                <w:rFonts w:eastAsia="Calibri"/>
                <w:sz w:val="18"/>
                <w:szCs w:val="18"/>
                <w:lang w:eastAsia="en-US"/>
              </w:rPr>
            </w:pPr>
            <w:r w:rsidRPr="00AD4EA1">
              <w:rPr>
                <w:rFonts w:eastAsia="Calibri"/>
                <w:sz w:val="18"/>
                <w:szCs w:val="18"/>
                <w:lang w:eastAsia="en-US"/>
              </w:rPr>
              <w:t>Предельная высота строений, сооружений – 6 м;</w:t>
            </w:r>
          </w:p>
          <w:p w:rsidR="00FE6A67" w:rsidRPr="00AD4EA1" w:rsidRDefault="00FE6A67" w:rsidP="00FE6A67">
            <w:pPr>
              <w:tabs>
                <w:tab w:val="left" w:pos="317"/>
              </w:tabs>
              <w:autoSpaceDE w:val="0"/>
              <w:autoSpaceDN w:val="0"/>
              <w:adjustRightInd w:val="0"/>
              <w:rPr>
                <w:rFonts w:eastAsia="Calibri"/>
                <w:sz w:val="18"/>
                <w:szCs w:val="18"/>
                <w:lang w:eastAsia="en-US"/>
              </w:rPr>
            </w:pPr>
            <w:r w:rsidRPr="00AD4EA1">
              <w:rPr>
                <w:sz w:val="18"/>
                <w:szCs w:val="18"/>
              </w:rPr>
              <w:t>4.Максимальный процент застройки – определяется основным видом разрешенного использования</w:t>
            </w:r>
            <w:r w:rsidRPr="00AD4EA1">
              <w:rPr>
                <w:rFonts w:eastAsia="Calibri"/>
                <w:sz w:val="18"/>
                <w:szCs w:val="18"/>
                <w:lang w:eastAsia="en-US"/>
              </w:rPr>
              <w:t>;</w:t>
            </w:r>
          </w:p>
          <w:p w:rsidR="00FE6A67" w:rsidRPr="00AD4EA1" w:rsidRDefault="00FE6A67" w:rsidP="003E14F1">
            <w:pPr>
              <w:autoSpaceDE w:val="0"/>
              <w:autoSpaceDN w:val="0"/>
              <w:adjustRightInd w:val="0"/>
              <w:ind w:left="34"/>
              <w:rPr>
                <w:rFonts w:eastAsia="Calibri"/>
                <w:sz w:val="18"/>
                <w:szCs w:val="18"/>
                <w:lang w:eastAsia="en-US"/>
              </w:rPr>
            </w:pPr>
          </w:p>
        </w:tc>
      </w:tr>
      <w:tr w:rsidR="00461B76" w:rsidRPr="00AD4EA1" w:rsidTr="0001296D">
        <w:tc>
          <w:tcPr>
            <w:tcW w:w="3828" w:type="dxa"/>
          </w:tcPr>
          <w:p w:rsidR="00461B76" w:rsidRPr="00AD4EA1" w:rsidRDefault="00461B76" w:rsidP="0001296D">
            <w:pPr>
              <w:autoSpaceDE w:val="0"/>
              <w:autoSpaceDN w:val="0"/>
              <w:adjustRightInd w:val="0"/>
              <w:spacing w:after="120"/>
              <w:rPr>
                <w:rFonts w:eastAsia="Calibri"/>
                <w:b/>
                <w:sz w:val="18"/>
                <w:szCs w:val="18"/>
                <w:lang w:eastAsia="en-US"/>
              </w:rPr>
            </w:pPr>
            <w:r w:rsidRPr="00AD4EA1">
              <w:rPr>
                <w:rFonts w:eastAsia="Calibri"/>
                <w:b/>
                <w:sz w:val="18"/>
                <w:szCs w:val="18"/>
                <w:lang w:eastAsia="en-US"/>
              </w:rPr>
              <w:t>Коммунальное обслуживание (3.1):</w:t>
            </w:r>
          </w:p>
          <w:p w:rsidR="00461B76" w:rsidRPr="00AD4EA1" w:rsidRDefault="00461B76" w:rsidP="0001296D">
            <w:pPr>
              <w:autoSpaceDE w:val="0"/>
              <w:autoSpaceDN w:val="0"/>
              <w:adjustRightInd w:val="0"/>
              <w:rPr>
                <w:rFonts w:eastAsia="Calibri"/>
                <w:sz w:val="18"/>
                <w:szCs w:val="18"/>
                <w:lang w:eastAsia="en-US"/>
              </w:rPr>
            </w:pPr>
            <w:r w:rsidRPr="00AD4EA1">
              <w:rPr>
                <w:rFonts w:eastAsia="Calibri"/>
                <w:sz w:val="18"/>
                <w:szCs w:val="1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61B76" w:rsidRPr="00AD4EA1" w:rsidRDefault="00461B76" w:rsidP="0001296D">
            <w:pPr>
              <w:autoSpaceDE w:val="0"/>
              <w:autoSpaceDN w:val="0"/>
              <w:adjustRightInd w:val="0"/>
              <w:rPr>
                <w:rFonts w:eastAsia="Calibri"/>
                <w:sz w:val="18"/>
                <w:szCs w:val="18"/>
                <w:lang w:eastAsia="en-US"/>
              </w:rPr>
            </w:pPr>
          </w:p>
        </w:tc>
        <w:tc>
          <w:tcPr>
            <w:tcW w:w="5811" w:type="dxa"/>
          </w:tcPr>
          <w:p w:rsidR="00461B76" w:rsidRPr="00AD4EA1" w:rsidRDefault="00461B76" w:rsidP="0001296D">
            <w:pPr>
              <w:pStyle w:val="af4"/>
              <w:tabs>
                <w:tab w:val="left" w:pos="884"/>
              </w:tabs>
              <w:rPr>
                <w:b/>
                <w:bCs/>
                <w:sz w:val="18"/>
                <w:szCs w:val="18"/>
              </w:rPr>
            </w:pPr>
            <w:r w:rsidRPr="00AD4EA1">
              <w:rPr>
                <w:b/>
                <w:bCs/>
                <w:sz w:val="18"/>
                <w:szCs w:val="18"/>
              </w:rPr>
              <w:t>1.</w:t>
            </w:r>
            <w:r w:rsidRPr="00AD4EA1">
              <w:rPr>
                <w:bCs/>
                <w:sz w:val="18"/>
                <w:szCs w:val="18"/>
              </w:rPr>
              <w:t xml:space="preserve"> П</w:t>
            </w:r>
            <w:r w:rsidRPr="00AD4EA1">
              <w:rPr>
                <w:sz w:val="18"/>
                <w:szCs w:val="18"/>
              </w:rPr>
              <w:t>редельные (минимальные и (или) максимальные) размеры земельного участка, в том числе площадь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bCs/>
                <w:sz w:val="18"/>
                <w:szCs w:val="18"/>
              </w:rPr>
              <w:t xml:space="preserve">2. </w:t>
            </w:r>
            <w:r w:rsidRPr="00AD4EA1">
              <w:rPr>
                <w:bCs/>
                <w:sz w:val="18"/>
                <w:szCs w:val="18"/>
              </w:rPr>
              <w:t>Минимальные отступы от границ земельного участка -</w:t>
            </w:r>
            <w:r w:rsidRPr="00AD4EA1">
              <w:rPr>
                <w:sz w:val="18"/>
                <w:szCs w:val="18"/>
              </w:rPr>
              <w:t xml:space="preserve">  не подлежат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3.</w:t>
            </w:r>
            <w:r w:rsidRPr="00AD4EA1">
              <w:rPr>
                <w:sz w:val="18"/>
                <w:szCs w:val="18"/>
              </w:rPr>
              <w:t xml:space="preserve">  Иные предельные параметры разрешенного         </w:t>
            </w:r>
          </w:p>
          <w:p w:rsidR="00461B76" w:rsidRPr="00AD4EA1" w:rsidRDefault="00461B76" w:rsidP="0001296D">
            <w:pPr>
              <w:pStyle w:val="af"/>
              <w:tabs>
                <w:tab w:val="left" w:pos="34"/>
                <w:tab w:val="left" w:pos="318"/>
              </w:tabs>
              <w:autoSpaceDE w:val="0"/>
              <w:autoSpaceDN w:val="0"/>
              <w:adjustRightInd w:val="0"/>
              <w:spacing w:line="240" w:lineRule="auto"/>
              <w:ind w:left="175"/>
              <w:rPr>
                <w:rFonts w:ascii="Times New Roman" w:hAnsi="Times New Roman"/>
                <w:sz w:val="18"/>
                <w:szCs w:val="18"/>
              </w:rPr>
            </w:pPr>
            <w:r w:rsidRPr="00AD4EA1">
              <w:rPr>
                <w:rFonts w:ascii="Times New Roman" w:hAnsi="Times New Roman"/>
                <w:sz w:val="18"/>
                <w:szCs w:val="18"/>
              </w:rPr>
              <w:t xml:space="preserve">   строительства:</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Предельное количество этажей – 2;</w:t>
            </w:r>
          </w:p>
          <w:p w:rsidR="00461B76" w:rsidRPr="00AD4EA1" w:rsidRDefault="00461B76" w:rsidP="0001296D">
            <w:pPr>
              <w:pStyle w:val="af"/>
              <w:tabs>
                <w:tab w:val="left" w:pos="34"/>
                <w:tab w:val="left" w:pos="318"/>
              </w:tabs>
              <w:autoSpaceDE w:val="0"/>
              <w:autoSpaceDN w:val="0"/>
              <w:adjustRightInd w:val="0"/>
              <w:spacing w:line="240" w:lineRule="auto"/>
              <w:ind w:left="360"/>
              <w:rPr>
                <w:rFonts w:ascii="Times New Roman" w:hAnsi="Times New Roman"/>
                <w:sz w:val="18"/>
                <w:szCs w:val="18"/>
              </w:rPr>
            </w:pPr>
            <w:r w:rsidRPr="00AD4EA1">
              <w:rPr>
                <w:rFonts w:ascii="Times New Roman" w:hAnsi="Times New Roman"/>
                <w:sz w:val="18"/>
                <w:szCs w:val="18"/>
              </w:rPr>
              <w:t>Предельная высота зданий, строений, сооружений  не подлежит установлению;</w:t>
            </w:r>
          </w:p>
          <w:p w:rsidR="00461B76" w:rsidRPr="00AD4EA1" w:rsidRDefault="00461B76" w:rsidP="0001296D">
            <w:pPr>
              <w:tabs>
                <w:tab w:val="left" w:pos="34"/>
                <w:tab w:val="left" w:pos="318"/>
              </w:tabs>
              <w:autoSpaceDE w:val="0"/>
              <w:autoSpaceDN w:val="0"/>
              <w:adjustRightInd w:val="0"/>
              <w:rPr>
                <w:sz w:val="18"/>
                <w:szCs w:val="18"/>
              </w:rPr>
            </w:pPr>
            <w:r w:rsidRPr="00AD4EA1">
              <w:rPr>
                <w:b/>
                <w:sz w:val="18"/>
                <w:szCs w:val="18"/>
              </w:rPr>
              <w:t>4.</w:t>
            </w:r>
            <w:r w:rsidRPr="00AD4EA1">
              <w:rPr>
                <w:sz w:val="18"/>
                <w:szCs w:val="18"/>
              </w:rPr>
              <w:t>Максимальный процент застройки в границах земельного участка – 90%.</w:t>
            </w:r>
          </w:p>
        </w:tc>
      </w:tr>
    </w:tbl>
    <w:p w:rsidR="00FE6A67" w:rsidRPr="00AD4EA1" w:rsidRDefault="00FE6A67" w:rsidP="00872398">
      <w:pPr>
        <w:pStyle w:val="afff1"/>
        <w:keepNext w:val="0"/>
        <w:jc w:val="center"/>
        <w:rPr>
          <w:sz w:val="20"/>
          <w:szCs w:val="20"/>
        </w:rPr>
      </w:pPr>
    </w:p>
    <w:p w:rsidR="00872398" w:rsidRPr="00AD4EA1" w:rsidRDefault="00872398" w:rsidP="008D73B4">
      <w:pPr>
        <w:pStyle w:val="afff1"/>
        <w:keepNext w:val="0"/>
        <w:ind w:left="0" w:firstLine="709"/>
        <w:rPr>
          <w:sz w:val="24"/>
          <w:szCs w:val="24"/>
        </w:rPr>
      </w:pPr>
      <w:r w:rsidRPr="00AD4EA1">
        <w:rPr>
          <w:sz w:val="24"/>
          <w:szCs w:val="24"/>
        </w:rPr>
        <w:t>3. Условно-разрешенные виды разрешенного использования земельных участков не установлены.</w:t>
      </w:r>
    </w:p>
    <w:p w:rsidR="003E14F1" w:rsidRPr="00AD4EA1" w:rsidRDefault="003E14F1" w:rsidP="008D73B4">
      <w:pPr>
        <w:tabs>
          <w:tab w:val="left" w:pos="851"/>
        </w:tabs>
        <w:ind w:firstLine="709"/>
        <w:contextualSpacing/>
        <w:rPr>
          <w:b/>
          <w:bCs/>
        </w:rPr>
      </w:pPr>
      <w:r w:rsidRPr="00AD4EA1">
        <w:rPr>
          <w:b/>
          <w:bCs/>
        </w:rPr>
        <w:t>4.Ограничения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E14F1" w:rsidRPr="00AD4EA1" w:rsidRDefault="003E14F1" w:rsidP="008D73B4">
      <w:pPr>
        <w:ind w:firstLine="709"/>
        <w:rPr>
          <w:bCs/>
        </w:rPr>
      </w:pPr>
      <w:r w:rsidRPr="00AD4EA1">
        <w:rPr>
          <w:bCs/>
        </w:rPr>
        <w:lastRenderedPageBreak/>
        <w:t xml:space="preserve">Градостроительные регламенты в части ограничений или изъятия из оборота установлены   ст. </w:t>
      </w:r>
      <w:fldSimple w:instr=" REF  _Ref37328997 \h \n \t  \* MERGEFORMAT ">
        <w:r w:rsidR="007F7EF4">
          <w:t>0</w:t>
        </w:r>
      </w:fldSimple>
      <w:r w:rsidRPr="00AD4EA1">
        <w:rPr>
          <w:bCs/>
        </w:rPr>
        <w:t xml:space="preserve"> гл. </w:t>
      </w:r>
      <w:fldSimple w:instr=" REF  _Ref37329009 \h \n \t  \* MERGEFORMAT ">
        <w:r w:rsidR="007F7EF4" w:rsidRPr="007F7EF4">
          <w:rPr>
            <w:bCs/>
          </w:rPr>
          <w:t>16</w:t>
        </w:r>
      </w:fldSimple>
      <w:r w:rsidRPr="00AD4EA1">
        <w:rPr>
          <w:bCs/>
        </w:rPr>
        <w:t xml:space="preserve"> ч.</w:t>
      </w:r>
      <w:r w:rsidRPr="00AD4EA1">
        <w:rPr>
          <w:bCs/>
          <w:lang w:val="en-US"/>
        </w:rPr>
        <w:t>III</w:t>
      </w:r>
      <w:r w:rsidRPr="00AD4EA1">
        <w:rPr>
          <w:bCs/>
        </w:rPr>
        <w:t xml:space="preserve"> настоящих Правил в соответствии со ст. 27 Земельного Кодекса Российской Федерации.</w:t>
      </w:r>
    </w:p>
    <w:p w:rsidR="003E14F1" w:rsidRPr="00AD4EA1" w:rsidRDefault="003E14F1" w:rsidP="008D73B4">
      <w:pPr>
        <w:ind w:firstLine="709"/>
        <w:rPr>
          <w:bCs/>
        </w:rPr>
      </w:pPr>
      <w:r w:rsidRPr="00AD4EA1">
        <w:rPr>
          <w:bCs/>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fldSimple w:instr=" REF  _Ref37329018 \h \n \t  \* MERGEFORMAT ">
        <w:r w:rsidR="007F7EF4">
          <w:t>0</w:t>
        </w:r>
      </w:fldSimple>
      <w:r w:rsidRPr="00AD4EA1">
        <w:rPr>
          <w:bCs/>
        </w:rPr>
        <w:t xml:space="preserve"> гл. </w:t>
      </w:r>
      <w:fldSimple w:instr=" REF  _Ref37329026 \h \n \t  \* MERGEFORMAT ">
        <w:r w:rsidR="007F7EF4" w:rsidRPr="007F7EF4">
          <w:rPr>
            <w:bCs/>
          </w:rPr>
          <w:t>16</w:t>
        </w:r>
      </w:fldSimple>
      <w:r w:rsidRPr="00AD4EA1">
        <w:rPr>
          <w:bCs/>
        </w:rPr>
        <w:t xml:space="preserve"> ч. </w:t>
      </w:r>
      <w:r w:rsidRPr="00AD4EA1">
        <w:rPr>
          <w:bCs/>
          <w:lang w:val="en-US"/>
        </w:rPr>
        <w:t>III</w:t>
      </w:r>
      <w:r w:rsidRPr="00AD4EA1">
        <w:rPr>
          <w:bCs/>
        </w:rPr>
        <w:t xml:space="preserve"> настоящих Правил в соответствии с законодательством Российской Федерации.</w:t>
      </w:r>
    </w:p>
    <w:p w:rsidR="0080530F" w:rsidRPr="00AD4EA1" w:rsidRDefault="0080530F" w:rsidP="008D73B4">
      <w:pPr>
        <w:pStyle w:val="2"/>
        <w:numPr>
          <w:ilvl w:val="0"/>
          <w:numId w:val="37"/>
        </w:numPr>
        <w:spacing w:after="240"/>
        <w:ind w:left="0" w:firstLine="709"/>
      </w:pPr>
      <w:bookmarkStart w:id="170" w:name="_Toc37163764"/>
      <w:bookmarkStart w:id="171" w:name="_Toc135402899"/>
      <w:r w:rsidRPr="00AD4EA1">
        <w:t>Иные зоны</w:t>
      </w:r>
      <w:bookmarkEnd w:id="170"/>
      <w:bookmarkEnd w:id="171"/>
    </w:p>
    <w:p w:rsidR="0080530F" w:rsidRPr="00AD4EA1" w:rsidRDefault="009E2881" w:rsidP="008D73B4">
      <w:pPr>
        <w:pStyle w:val="3"/>
        <w:numPr>
          <w:ilvl w:val="0"/>
          <w:numId w:val="0"/>
        </w:numPr>
        <w:ind w:firstLine="709"/>
        <w:rPr>
          <w:szCs w:val="24"/>
        </w:rPr>
      </w:pPr>
      <w:bookmarkStart w:id="172" w:name="_Toc37163765"/>
      <w:bookmarkStart w:id="173" w:name="_Toc135402900"/>
      <w:r w:rsidRPr="00AD4EA1">
        <w:rPr>
          <w:b w:val="0"/>
          <w:szCs w:val="24"/>
        </w:rPr>
        <w:t>Статья 4</w:t>
      </w:r>
      <w:r w:rsidR="005F1541">
        <w:rPr>
          <w:b w:val="0"/>
          <w:szCs w:val="24"/>
        </w:rPr>
        <w:t>3</w:t>
      </w:r>
      <w:r w:rsidRPr="00AD4EA1">
        <w:rPr>
          <w:b w:val="0"/>
          <w:szCs w:val="24"/>
        </w:rPr>
        <w:t>.</w:t>
      </w:r>
      <w:r w:rsidR="0080530F" w:rsidRPr="00AD4EA1">
        <w:rPr>
          <w:szCs w:val="24"/>
        </w:rPr>
        <w:t>Территориальная зона ЗЛФ - Зона лесного фонда</w:t>
      </w:r>
      <w:bookmarkEnd w:id="172"/>
      <w:bookmarkEnd w:id="173"/>
    </w:p>
    <w:p w:rsidR="0080530F" w:rsidRPr="00AD4EA1" w:rsidRDefault="0080530F" w:rsidP="008D73B4">
      <w:pPr>
        <w:ind w:firstLine="709"/>
      </w:pPr>
      <w:r w:rsidRPr="00AD4EA1">
        <w:t xml:space="preserve">В соответствии с частью 6 статьи 36 Градостроительного Кодекса РФ для земель лесного фонда градостроительные регламенты не устанавливаются. </w:t>
      </w:r>
    </w:p>
    <w:p w:rsidR="0080530F" w:rsidRPr="00AD4EA1" w:rsidRDefault="0080530F" w:rsidP="008D73B4">
      <w:pPr>
        <w:ind w:firstLine="709"/>
      </w:pPr>
      <w:r w:rsidRPr="00AD4EA1">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0530F" w:rsidRPr="00AD4EA1" w:rsidRDefault="009E2881" w:rsidP="008D73B4">
      <w:pPr>
        <w:pStyle w:val="3"/>
        <w:numPr>
          <w:ilvl w:val="0"/>
          <w:numId w:val="0"/>
        </w:numPr>
        <w:spacing w:before="240"/>
        <w:ind w:firstLine="709"/>
        <w:rPr>
          <w:szCs w:val="24"/>
        </w:rPr>
      </w:pPr>
      <w:bookmarkStart w:id="174" w:name="_Toc37163766"/>
      <w:bookmarkStart w:id="175" w:name="_Toc135402901"/>
      <w:r w:rsidRPr="00AD4EA1">
        <w:rPr>
          <w:b w:val="0"/>
          <w:szCs w:val="24"/>
        </w:rPr>
        <w:t>Статья 4</w:t>
      </w:r>
      <w:r w:rsidR="0071438A">
        <w:rPr>
          <w:b w:val="0"/>
          <w:szCs w:val="24"/>
        </w:rPr>
        <w:t>4</w:t>
      </w:r>
      <w:r w:rsidRPr="00AD4EA1">
        <w:rPr>
          <w:b w:val="0"/>
          <w:szCs w:val="24"/>
        </w:rPr>
        <w:t>.</w:t>
      </w:r>
      <w:r w:rsidR="0080530F" w:rsidRPr="00AD4EA1">
        <w:rPr>
          <w:szCs w:val="24"/>
        </w:rPr>
        <w:t>Территориальная зона ЗВФ – Зона водного фонда</w:t>
      </w:r>
      <w:bookmarkEnd w:id="174"/>
      <w:bookmarkEnd w:id="175"/>
    </w:p>
    <w:p w:rsidR="0080530F" w:rsidRPr="00AD4EA1" w:rsidRDefault="0080530F" w:rsidP="008D73B4">
      <w:pPr>
        <w:ind w:firstLine="709"/>
      </w:pPr>
      <w:r w:rsidRPr="00AD4EA1">
        <w:t xml:space="preserve">В соответствии с частью 6 статьи 36 Градостроительного Кодекса РФ для земель, покрытых поверхностными водами градостроительные регламенты не устанавливаются. </w:t>
      </w:r>
    </w:p>
    <w:p w:rsidR="0080530F" w:rsidRPr="00AD4EA1" w:rsidRDefault="0080530F" w:rsidP="008D73B4">
      <w:pPr>
        <w:ind w:firstLine="709"/>
      </w:pPr>
      <w:r w:rsidRPr="00AD4EA1">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0530F" w:rsidRPr="00AD4EA1" w:rsidRDefault="009E2881" w:rsidP="008D73B4">
      <w:pPr>
        <w:pStyle w:val="3"/>
        <w:numPr>
          <w:ilvl w:val="0"/>
          <w:numId w:val="0"/>
        </w:numPr>
        <w:spacing w:before="240"/>
        <w:ind w:firstLine="709"/>
        <w:rPr>
          <w:szCs w:val="24"/>
        </w:rPr>
      </w:pPr>
      <w:bookmarkStart w:id="176" w:name="_Toc37163767"/>
      <w:bookmarkStart w:id="177" w:name="_Toc135402902"/>
      <w:r w:rsidRPr="00AD4EA1">
        <w:rPr>
          <w:b w:val="0"/>
          <w:szCs w:val="24"/>
        </w:rPr>
        <w:t>Статья 4</w:t>
      </w:r>
      <w:r w:rsidR="0071438A">
        <w:rPr>
          <w:b w:val="0"/>
          <w:szCs w:val="24"/>
        </w:rPr>
        <w:t>5</w:t>
      </w:r>
      <w:r w:rsidRPr="00AD4EA1">
        <w:rPr>
          <w:b w:val="0"/>
          <w:szCs w:val="24"/>
        </w:rPr>
        <w:t>.</w:t>
      </w:r>
      <w:r w:rsidR="00467AE7">
        <w:rPr>
          <w:szCs w:val="24"/>
        </w:rPr>
        <w:t xml:space="preserve">Территориальная зона </w:t>
      </w:r>
      <w:r w:rsidR="0080530F" w:rsidRPr="00AD4EA1">
        <w:rPr>
          <w:szCs w:val="24"/>
        </w:rPr>
        <w:t>ООТ – Зона особо охраняемых территорий</w:t>
      </w:r>
      <w:bookmarkEnd w:id="176"/>
      <w:bookmarkEnd w:id="177"/>
    </w:p>
    <w:p w:rsidR="0080530F" w:rsidRPr="00AD4EA1" w:rsidRDefault="0080530F" w:rsidP="008D73B4">
      <w:pPr>
        <w:ind w:firstLine="709"/>
      </w:pPr>
      <w:r w:rsidRPr="00AD4EA1">
        <w:t xml:space="preserve">В соответствии с частью 6 статьи 36 Градостроительного Кодекса РФ для земель особо охраняемых природных территорий (за исключением земель лечебно-оздоровительных местностей и курортов) градостроительные регламенты не устанавливаются. </w:t>
      </w:r>
    </w:p>
    <w:p w:rsidR="0080530F" w:rsidRPr="00AD4EA1" w:rsidRDefault="0080530F" w:rsidP="008D73B4">
      <w:pPr>
        <w:ind w:firstLine="709"/>
      </w:pPr>
      <w:r w:rsidRPr="00AD4EA1">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0530F" w:rsidRPr="00AD4EA1" w:rsidRDefault="0080530F" w:rsidP="0080530F">
      <w:pPr>
        <w:ind w:firstLine="540"/>
        <w:rPr>
          <w:sz w:val="22"/>
          <w:szCs w:val="22"/>
        </w:rPr>
      </w:pPr>
    </w:p>
    <w:p w:rsidR="0080530F" w:rsidRPr="00AD4EA1" w:rsidRDefault="0080530F" w:rsidP="002D7411">
      <w:pPr>
        <w:pStyle w:val="2"/>
        <w:numPr>
          <w:ilvl w:val="0"/>
          <w:numId w:val="37"/>
        </w:numPr>
        <w:spacing w:after="240"/>
        <w:ind w:left="0" w:firstLine="709"/>
      </w:pPr>
      <w:bookmarkStart w:id="178" w:name="_Toc37163768"/>
      <w:bookmarkStart w:id="179" w:name="_Ref37326479"/>
      <w:bookmarkStart w:id="180" w:name="_Ref37326621"/>
      <w:bookmarkStart w:id="181" w:name="_Ref37326950"/>
      <w:bookmarkStart w:id="182" w:name="_Ref37327014"/>
      <w:bookmarkStart w:id="183" w:name="_Ref37327156"/>
      <w:bookmarkStart w:id="184" w:name="_Ref37327226"/>
      <w:bookmarkStart w:id="185" w:name="_Ref37327440"/>
      <w:bookmarkStart w:id="186" w:name="_Ref37327724"/>
      <w:bookmarkStart w:id="187" w:name="_Ref37327928"/>
      <w:bookmarkStart w:id="188" w:name="_Ref37328005"/>
      <w:bookmarkStart w:id="189" w:name="_Ref37328074"/>
      <w:bookmarkStart w:id="190" w:name="_Ref37328141"/>
      <w:bookmarkStart w:id="191" w:name="_Ref37328218"/>
      <w:bookmarkStart w:id="192" w:name="_Ref37328297"/>
      <w:bookmarkStart w:id="193" w:name="_Ref37328327"/>
      <w:bookmarkStart w:id="194" w:name="_Ref37328408"/>
      <w:bookmarkStart w:id="195" w:name="_Ref37328433"/>
      <w:bookmarkStart w:id="196" w:name="_Ref37328529"/>
      <w:bookmarkStart w:id="197" w:name="_Ref37328553"/>
      <w:bookmarkStart w:id="198" w:name="_Ref37328640"/>
      <w:bookmarkStart w:id="199" w:name="_Ref37328685"/>
      <w:bookmarkStart w:id="200" w:name="_Ref37328711"/>
      <w:bookmarkStart w:id="201" w:name="_Ref37328829"/>
      <w:bookmarkStart w:id="202" w:name="_Ref37328854"/>
      <w:bookmarkStart w:id="203" w:name="_Ref37328922"/>
      <w:bookmarkStart w:id="204" w:name="_Ref37328943"/>
      <w:bookmarkStart w:id="205" w:name="_Ref37329009"/>
      <w:bookmarkStart w:id="206" w:name="_Ref37329026"/>
      <w:bookmarkStart w:id="207" w:name="_Ref37329107"/>
      <w:bookmarkStart w:id="208" w:name="_Ref37329126"/>
      <w:bookmarkStart w:id="209" w:name="_Ref37329182"/>
      <w:bookmarkStart w:id="210" w:name="_Ref37329204"/>
      <w:bookmarkStart w:id="211" w:name="_Ref37329477"/>
      <w:bookmarkStart w:id="212" w:name="_Ref37329497"/>
      <w:bookmarkStart w:id="213" w:name="_Toc135402903"/>
      <w:r w:rsidRPr="00AD4EA1">
        <w:lastRenderedPageBreak/>
        <w:t>Градостроительные регламенты в части ограничений  использованияземельных участков и объектов капитального строительства, устанавливаемых в соответствии с законодательством Российской Федерации</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80530F" w:rsidRPr="00AD4EA1" w:rsidRDefault="009E2881" w:rsidP="008D73B4">
      <w:pPr>
        <w:pStyle w:val="3"/>
        <w:numPr>
          <w:ilvl w:val="0"/>
          <w:numId w:val="0"/>
        </w:numPr>
        <w:ind w:firstLine="709"/>
      </w:pPr>
      <w:bookmarkStart w:id="214" w:name="_Toc37163769"/>
      <w:bookmarkStart w:id="215" w:name="_Ref37326231"/>
      <w:bookmarkStart w:id="216" w:name="_Ref37326244"/>
      <w:bookmarkStart w:id="217" w:name="_Ref37326457"/>
      <w:bookmarkStart w:id="218" w:name="_Ref37328284"/>
      <w:bookmarkStart w:id="219" w:name="_Ref37328400"/>
      <w:bookmarkStart w:id="220" w:name="_Ref37328513"/>
      <w:bookmarkStart w:id="221" w:name="_Ref37328725"/>
      <w:bookmarkStart w:id="222" w:name="_Ref37328817"/>
      <w:bookmarkStart w:id="223" w:name="_Ref37328912"/>
      <w:bookmarkStart w:id="224" w:name="_Ref37328997"/>
      <w:bookmarkStart w:id="225" w:name="_Ref37329094"/>
      <w:bookmarkStart w:id="226" w:name="_Ref37329173"/>
      <w:bookmarkStart w:id="227" w:name="_Ref37329466"/>
      <w:bookmarkStart w:id="228" w:name="_Toc135402904"/>
      <w:r w:rsidRPr="00AD4EA1">
        <w:rPr>
          <w:b w:val="0"/>
        </w:rPr>
        <w:t>Статья 4</w:t>
      </w:r>
      <w:r w:rsidR="00467AE7">
        <w:rPr>
          <w:b w:val="0"/>
        </w:rPr>
        <w:t>6</w:t>
      </w:r>
      <w:r w:rsidRPr="00AD4EA1">
        <w:rPr>
          <w:b w:val="0"/>
        </w:rPr>
        <w:t>.</w:t>
      </w:r>
      <w:r w:rsidR="0080530F" w:rsidRPr="00AD4EA1">
        <w:t xml:space="preserve">Ограничения </w:t>
      </w:r>
      <w:r w:rsidR="005E044F" w:rsidRPr="00AD4EA1">
        <w:t>оборотоспособности</w:t>
      </w:r>
      <w:r w:rsidR="0080530F" w:rsidRPr="00AD4EA1">
        <w:t xml:space="preserve"> земельных участков</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80530F" w:rsidRPr="00AD4EA1" w:rsidRDefault="0080530F" w:rsidP="008D73B4">
      <w:pPr>
        <w:ind w:firstLine="709"/>
        <w:rPr>
          <w:bCs/>
        </w:rPr>
      </w:pPr>
      <w:r w:rsidRPr="00AD4EA1">
        <w:t xml:space="preserve">1. </w:t>
      </w:r>
      <w:r w:rsidRPr="00AD4EA1">
        <w:rPr>
          <w:bCs/>
        </w:rPr>
        <w:t>Градостроительные регламенты в части ограничений или изъятия из оборота установлены   настоящей статьей в соответствии с гражданским законодательством и ст. 27 Земельного Кодекса Российской Федерации.</w:t>
      </w:r>
    </w:p>
    <w:p w:rsidR="0080530F" w:rsidRPr="00AD4EA1" w:rsidRDefault="0080530F" w:rsidP="008D73B4">
      <w:pPr>
        <w:ind w:firstLine="709"/>
      </w:pPr>
      <w:bookmarkStart w:id="229" w:name="dst100222"/>
      <w:bookmarkEnd w:id="229"/>
      <w:r w:rsidRPr="00AD4EA1">
        <w:rPr>
          <w:rStyle w:val="blk"/>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80530F" w:rsidRPr="00AD4EA1" w:rsidRDefault="0080530F" w:rsidP="008D73B4">
      <w:pPr>
        <w:ind w:firstLine="709"/>
      </w:pPr>
      <w:bookmarkStart w:id="230" w:name="dst100223"/>
      <w:bookmarkEnd w:id="230"/>
      <w:r w:rsidRPr="00AD4EA1">
        <w:rPr>
          <w:rStyle w:val="blk"/>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80530F" w:rsidRPr="00AD4EA1" w:rsidRDefault="0080530F" w:rsidP="008D73B4">
      <w:pPr>
        <w:ind w:firstLine="709"/>
      </w:pPr>
      <w:r w:rsidRPr="00AD4EA1">
        <w:t>3. Из оборота изъяты земельные участки, занятые находящимися в федеральной собственности следующими объектами:</w:t>
      </w:r>
    </w:p>
    <w:p w:rsidR="0080530F" w:rsidRPr="00AD4EA1" w:rsidRDefault="0080530F" w:rsidP="008D73B4">
      <w:pPr>
        <w:ind w:firstLine="709"/>
      </w:pPr>
      <w:r w:rsidRPr="00AD4EA1">
        <w:t>1) государственными природными заповедниками;</w:t>
      </w:r>
    </w:p>
    <w:p w:rsidR="0080530F" w:rsidRPr="00AD4EA1" w:rsidRDefault="0080530F" w:rsidP="008D73B4">
      <w:pPr>
        <w:ind w:firstLine="709"/>
      </w:pPr>
      <w:r w:rsidRPr="00AD4EA1">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80530F" w:rsidRPr="00AD4EA1" w:rsidRDefault="0080530F" w:rsidP="008D73B4">
      <w:pPr>
        <w:ind w:firstLine="709"/>
      </w:pPr>
      <w:r w:rsidRPr="00AD4EA1">
        <w:t>3) зданиями, сооружениями, в которых размещены военные суды;</w:t>
      </w:r>
    </w:p>
    <w:p w:rsidR="0080530F" w:rsidRPr="00AD4EA1" w:rsidRDefault="0080530F" w:rsidP="008D73B4">
      <w:pPr>
        <w:ind w:firstLine="709"/>
      </w:pPr>
      <w:r w:rsidRPr="00AD4EA1">
        <w:t>4) объектами организаций федеральной службы безопасности;</w:t>
      </w:r>
    </w:p>
    <w:p w:rsidR="0080530F" w:rsidRPr="00AD4EA1" w:rsidRDefault="0080530F" w:rsidP="008D73B4">
      <w:pPr>
        <w:ind w:firstLine="709"/>
      </w:pPr>
      <w:r w:rsidRPr="00AD4EA1">
        <w:t>5) объектами организаций органов государственной охраны;</w:t>
      </w:r>
    </w:p>
    <w:p w:rsidR="0080530F" w:rsidRPr="00AD4EA1" w:rsidRDefault="0080530F" w:rsidP="008D73B4">
      <w:pPr>
        <w:ind w:firstLine="709"/>
      </w:pPr>
      <w:r w:rsidRPr="00AD4EA1">
        <w:t>6) пунктами хранения радиоактивных веществ;</w:t>
      </w:r>
    </w:p>
    <w:p w:rsidR="0080530F" w:rsidRPr="00AD4EA1" w:rsidRDefault="0080530F" w:rsidP="008D73B4">
      <w:pPr>
        <w:ind w:firstLine="709"/>
      </w:pPr>
      <w:r w:rsidRPr="00AD4EA1">
        <w:t>7) объектами учреждений и органов Федеральной службы исполнения наказаний;</w:t>
      </w:r>
    </w:p>
    <w:p w:rsidR="0080530F" w:rsidRPr="00AD4EA1" w:rsidRDefault="0080530F" w:rsidP="008D73B4">
      <w:pPr>
        <w:ind w:firstLine="709"/>
      </w:pPr>
      <w:r w:rsidRPr="00AD4EA1">
        <w:t>8) воинскими и гражданскими захоронениями;</w:t>
      </w:r>
    </w:p>
    <w:p w:rsidR="0080530F" w:rsidRPr="00AD4EA1" w:rsidRDefault="0080530F" w:rsidP="008D73B4">
      <w:pPr>
        <w:ind w:firstLine="709"/>
      </w:pPr>
      <w:r w:rsidRPr="00AD4EA1">
        <w:t>9)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80530F" w:rsidRPr="00AD4EA1" w:rsidRDefault="0080530F" w:rsidP="008D73B4">
      <w:pPr>
        <w:ind w:firstLine="709"/>
      </w:pPr>
      <w:r w:rsidRPr="00AD4EA1">
        <w:t>4. Ограничиваются в обороте находящиеся в государственной или муниципальной собственности следующие земельные участки:</w:t>
      </w:r>
    </w:p>
    <w:p w:rsidR="0080530F" w:rsidRPr="00AD4EA1" w:rsidRDefault="0080530F" w:rsidP="008D73B4">
      <w:pPr>
        <w:ind w:firstLine="709"/>
      </w:pPr>
      <w:r w:rsidRPr="00AD4EA1">
        <w:t>1) в пределах особо охраняемых природных территорий, не указанные в пункте 3 настоящей статьи;</w:t>
      </w:r>
    </w:p>
    <w:p w:rsidR="0080530F" w:rsidRPr="00AD4EA1" w:rsidRDefault="0080530F" w:rsidP="008D73B4">
      <w:pPr>
        <w:ind w:firstLine="709"/>
      </w:pPr>
      <w:r w:rsidRPr="00AD4EA1">
        <w:t>2) из состава земель лесного фонда;</w:t>
      </w:r>
    </w:p>
    <w:p w:rsidR="0080530F" w:rsidRPr="00AD4EA1" w:rsidRDefault="0080530F" w:rsidP="008D73B4">
      <w:pPr>
        <w:ind w:firstLine="709"/>
      </w:pPr>
      <w:r w:rsidRPr="00AD4EA1">
        <w:t>3) в пределах которых расположены водные объекты, находящиеся в государственной или муниципальной собственности;</w:t>
      </w:r>
    </w:p>
    <w:p w:rsidR="0080530F" w:rsidRPr="00AD4EA1" w:rsidRDefault="0080530F" w:rsidP="008D73B4">
      <w:pPr>
        <w:ind w:firstLine="709"/>
      </w:pPr>
      <w:r w:rsidRPr="00AD4EA1">
        <w:t>4) занятые особо ценными объектами культурного наследия народов Российской Федерации, историко-культурными заповедниками, объектами археологического наследия, музеями-заповедниками;</w:t>
      </w:r>
    </w:p>
    <w:p w:rsidR="0080530F" w:rsidRPr="00AD4EA1" w:rsidRDefault="0080530F" w:rsidP="008D73B4">
      <w:pPr>
        <w:ind w:firstLine="709"/>
      </w:pPr>
      <w:r w:rsidRPr="00AD4EA1">
        <w:t>5) предоставленные для обеспечения обороны и безопасности, оборонной промышленности, таможенных нужд и не указанные в пункте 3 настоящей статьи;</w:t>
      </w:r>
    </w:p>
    <w:p w:rsidR="0080530F" w:rsidRPr="00AD4EA1" w:rsidRDefault="0080530F" w:rsidP="008D73B4">
      <w:pPr>
        <w:ind w:firstLine="709"/>
      </w:pPr>
      <w:r w:rsidRPr="00AD4EA1">
        <w:t>6) предназначенные для строительства, реконструкции и (или) эксплуатации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80530F" w:rsidRPr="00AD4EA1" w:rsidRDefault="0080530F" w:rsidP="008D73B4">
      <w:pPr>
        <w:ind w:firstLine="709"/>
      </w:pPr>
      <w:r w:rsidRPr="00AD4EA1">
        <w:t>7) расположенные под объектами гидротехнических сооружений;</w:t>
      </w:r>
    </w:p>
    <w:p w:rsidR="0080530F" w:rsidRPr="00AD4EA1" w:rsidRDefault="0080530F" w:rsidP="008D73B4">
      <w:pPr>
        <w:ind w:firstLine="709"/>
      </w:pPr>
      <w:r w:rsidRPr="00AD4EA1">
        <w:t>8) загрязненные опасными отходами, радиоактивными веществами, подвергшиеся биогенному загрязнению, иные подвергшиеся деградации земли;</w:t>
      </w:r>
    </w:p>
    <w:p w:rsidR="0080530F" w:rsidRPr="00AD4EA1" w:rsidRDefault="0080530F" w:rsidP="008D73B4">
      <w:pPr>
        <w:ind w:firstLine="709"/>
      </w:pPr>
      <w:r w:rsidRPr="00AD4EA1">
        <w:lastRenderedPageBreak/>
        <w:t>9) расположенные в границах земель, зарезервированных для государственных или муниципальных нужд;</w:t>
      </w:r>
    </w:p>
    <w:p w:rsidR="0080530F" w:rsidRPr="00AD4EA1" w:rsidRDefault="0080530F" w:rsidP="008D73B4">
      <w:pPr>
        <w:ind w:firstLine="709"/>
      </w:pPr>
      <w:r w:rsidRPr="00AD4EA1">
        <w:t>10) в первом и втором поясах зон санитарной охраны источников питьевого и хозяйственно-бытового водоснабжения.</w:t>
      </w:r>
    </w:p>
    <w:p w:rsidR="0080530F" w:rsidRPr="00AD4EA1" w:rsidRDefault="0080530F" w:rsidP="008D73B4">
      <w:pPr>
        <w:ind w:firstLine="709"/>
        <w:rPr>
          <w:rStyle w:val="blk"/>
        </w:rPr>
      </w:pPr>
      <w:r w:rsidRPr="00AD4EA1">
        <w:rPr>
          <w:rStyle w:val="blk"/>
        </w:rPr>
        <w:t xml:space="preserve">5. Оборот земель сельскохозяйственного назначения регулируется Федеральным </w:t>
      </w:r>
      <w:hyperlink r:id="rId37" w:anchor="dst0" w:history="1">
        <w:r w:rsidRPr="00AD4EA1">
          <w:rPr>
            <w:rStyle w:val="blk"/>
          </w:rPr>
          <w:t>законом</w:t>
        </w:r>
      </w:hyperlink>
      <w:r w:rsidRPr="00AD4EA1">
        <w:rPr>
          <w:rStyle w:val="blk"/>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w:t>
      </w:r>
      <w:hyperlink r:id="rId38" w:anchor="dst0" w:history="1">
        <w:r w:rsidRPr="00AD4EA1">
          <w:rPr>
            <w:rStyle w:val="blk"/>
          </w:rPr>
          <w:t>законом</w:t>
        </w:r>
      </w:hyperlink>
      <w:r w:rsidRPr="00AD4EA1">
        <w:rPr>
          <w:rStyle w:val="blk"/>
        </w:rPr>
        <w:t xml:space="preserve"> "Об обороте земель сельскохозяйственного назначения".</w:t>
      </w:r>
    </w:p>
    <w:p w:rsidR="0080530F" w:rsidRPr="00AD4EA1" w:rsidRDefault="0080530F" w:rsidP="008D73B4">
      <w:pPr>
        <w:ind w:firstLine="709"/>
        <w:rPr>
          <w:rStyle w:val="blk"/>
        </w:rPr>
      </w:pPr>
      <w:r w:rsidRPr="00AD4EA1">
        <w:rPr>
          <w:rStyle w:val="blk"/>
        </w:rPr>
        <w:t xml:space="preserve">6. Запрещается приватизация земельных участков в пределах береговой полосы, установленной в соответствии с Водным </w:t>
      </w:r>
      <w:hyperlink r:id="rId39" w:anchor="dst100084" w:history="1">
        <w:r w:rsidRPr="00AD4EA1">
          <w:rPr>
            <w:rStyle w:val="blk"/>
          </w:rPr>
          <w:t>кодексом</w:t>
        </w:r>
      </w:hyperlink>
      <w:r w:rsidRPr="00AD4EA1">
        <w:rPr>
          <w:rStyle w:val="blk"/>
        </w:rP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5E044F" w:rsidRPr="00AD4EA1" w:rsidRDefault="005E044F" w:rsidP="0048034D">
      <w:pPr>
        <w:ind w:firstLine="142"/>
        <w:rPr>
          <w:rStyle w:val="blk"/>
          <w:sz w:val="23"/>
          <w:szCs w:val="23"/>
        </w:rPr>
      </w:pPr>
    </w:p>
    <w:p w:rsidR="0080530F" w:rsidRPr="00AD4EA1" w:rsidRDefault="009E2881" w:rsidP="008D73B4">
      <w:pPr>
        <w:pStyle w:val="3"/>
        <w:numPr>
          <w:ilvl w:val="0"/>
          <w:numId w:val="0"/>
        </w:numPr>
        <w:ind w:firstLine="709"/>
        <w:rPr>
          <w:szCs w:val="24"/>
        </w:rPr>
      </w:pPr>
      <w:bookmarkStart w:id="231" w:name="_Ограничения_использования_земельных"/>
      <w:bookmarkStart w:id="232" w:name="_Toc37163770"/>
      <w:bookmarkStart w:id="233" w:name="_Ref37326599"/>
      <w:bookmarkStart w:id="234" w:name="_Ref37326744"/>
      <w:bookmarkStart w:id="235" w:name="_Ref37326893"/>
      <w:bookmarkStart w:id="236" w:name="_Ref37327004"/>
      <w:bookmarkStart w:id="237" w:name="_Ref37327141"/>
      <w:bookmarkStart w:id="238" w:name="_Ref37327210"/>
      <w:bookmarkStart w:id="239" w:name="_Ref37327427"/>
      <w:bookmarkStart w:id="240" w:name="_Ref37327712"/>
      <w:bookmarkStart w:id="241" w:name="_Ref37327914"/>
      <w:bookmarkStart w:id="242" w:name="_Ref37327992"/>
      <w:bookmarkStart w:id="243" w:name="_Ref37328063"/>
      <w:bookmarkStart w:id="244" w:name="_Ref37328127"/>
      <w:bookmarkStart w:id="245" w:name="_Ref37328207"/>
      <w:bookmarkStart w:id="246" w:name="_Ref37328316"/>
      <w:bookmarkStart w:id="247" w:name="_Ref37328423"/>
      <w:bookmarkStart w:id="248" w:name="_Ref37328544"/>
      <w:bookmarkStart w:id="249" w:name="_Ref37328631"/>
      <w:bookmarkStart w:id="250" w:name="_Ref37328676"/>
      <w:bookmarkStart w:id="251" w:name="_Ref37328844"/>
      <w:bookmarkStart w:id="252" w:name="_Ref37328931"/>
      <w:bookmarkStart w:id="253" w:name="_Ref37329018"/>
      <w:bookmarkStart w:id="254" w:name="_Ref37329119"/>
      <w:bookmarkStart w:id="255" w:name="_Ref37329196"/>
      <w:bookmarkStart w:id="256" w:name="_Ref37329488"/>
      <w:bookmarkStart w:id="257" w:name="_Toc135402905"/>
      <w:bookmarkEnd w:id="231"/>
      <w:r w:rsidRPr="00AD4EA1">
        <w:rPr>
          <w:b w:val="0"/>
          <w:szCs w:val="24"/>
        </w:rPr>
        <w:t>Статья 4</w:t>
      </w:r>
      <w:r w:rsidR="00467AE7">
        <w:rPr>
          <w:b w:val="0"/>
          <w:szCs w:val="24"/>
        </w:rPr>
        <w:t>7</w:t>
      </w:r>
      <w:r w:rsidRPr="00AD4EA1">
        <w:rPr>
          <w:b w:val="0"/>
          <w:szCs w:val="24"/>
        </w:rPr>
        <w:t>.</w:t>
      </w:r>
      <w:r w:rsidR="0080530F" w:rsidRPr="00AD4EA1">
        <w:rPr>
          <w:szCs w:val="24"/>
        </w:rPr>
        <w:t>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80530F" w:rsidRPr="00AD4EA1" w:rsidRDefault="0080530F" w:rsidP="008D73B4">
      <w:pPr>
        <w:numPr>
          <w:ilvl w:val="1"/>
          <w:numId w:val="9"/>
        </w:numPr>
        <w:autoSpaceDE w:val="0"/>
        <w:autoSpaceDN w:val="0"/>
        <w:adjustRightInd w:val="0"/>
        <w:ind w:left="0" w:firstLine="709"/>
        <w:rPr>
          <w:rFonts w:eastAsia="Calibri"/>
          <w:lang w:eastAsia="en-US"/>
        </w:rPr>
      </w:pPr>
      <w:r w:rsidRPr="00AD4EA1">
        <w:rPr>
          <w:rFonts w:eastAsia="Calibri"/>
          <w:b/>
          <w:bCs/>
          <w:lang w:eastAsia="en-US"/>
        </w:rPr>
        <w:t>Охранная зона линий связи.</w:t>
      </w:r>
    </w:p>
    <w:p w:rsidR="0080530F" w:rsidRPr="00AD4EA1" w:rsidRDefault="0080530F" w:rsidP="008D73B4">
      <w:pPr>
        <w:autoSpaceDE w:val="0"/>
        <w:autoSpaceDN w:val="0"/>
        <w:adjustRightInd w:val="0"/>
        <w:ind w:firstLine="709"/>
        <w:rPr>
          <w:rFonts w:eastAsia="Calibri"/>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установленными владельцами сетей и средств связи.</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Юридические и физические лица, нарушающие работу линий и сооружений связи, линий и сооружений радиофикации, привлекаются к ответственности в соответствии с законодательством РФ.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случае нарушения юридическими и физическими лицами Правил охраны линий и сооружений связи Российской Федерации, повлекшего повреждение линий связи и сооружений связи, линий и сооружений радиофикации, представитель предприятия, в ведении которого находится поврежденная линия связи и линия радиофикации, проводит служебное расследование и составляет в присутствии представителя предприятия или физического лица, по вине которого произошло повреждение, акт о причинах происшествия. В акте указываются название предприятия, должность и фамилия виновного или фамилия и место жительство физического лица (виновника повреждения), характер, место и время происшествия.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lastRenderedPageBreak/>
        <w:t xml:space="preserve">Материальный ущерб, причиненный предприятию, в ведении которого находится линия связи или линия радиофикации, в результате обрыва или повреждения линии связи или линии радиофикации, исчисляется по фактическим расходам на их восстановление и с учетом потери тарифных доходов, не полученных этим предприятием за период прекращения действия связи.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Материальный ущерб взыскивается в соответствии с действующим законодательством независимо от привлечения лица, виновного в нарушении Правил охраны линий и сооружений связи Российской Федерации, к административной или уголовной ответственности. </w:t>
      </w:r>
    </w:p>
    <w:p w:rsidR="0080530F" w:rsidRPr="00AD4EA1" w:rsidRDefault="0080530F" w:rsidP="008D73B4">
      <w:pPr>
        <w:ind w:firstLine="709"/>
        <w:contextualSpacing/>
      </w:pPr>
      <w:r w:rsidRPr="00AD4EA1">
        <w:t>Правила охраны линий и сооружений связи Российской Федерации, утверждены Постановлением Правительства РФ от 09.06.1995 № 578.</w:t>
      </w:r>
    </w:p>
    <w:p w:rsidR="008E7E52" w:rsidRPr="00AD4EA1" w:rsidRDefault="008E7E52" w:rsidP="008D73B4">
      <w:pPr>
        <w:ind w:firstLine="709"/>
        <w:contextualSpacing/>
      </w:pPr>
    </w:p>
    <w:p w:rsidR="008E7E52" w:rsidRPr="00AD4EA1" w:rsidRDefault="008E7E52" w:rsidP="008D73B4">
      <w:pPr>
        <w:ind w:firstLine="709"/>
        <w:contextualSpacing/>
      </w:pPr>
    </w:p>
    <w:p w:rsidR="008E7E52" w:rsidRPr="00AD4EA1" w:rsidRDefault="008E7E52" w:rsidP="008D73B4">
      <w:pPr>
        <w:ind w:firstLine="709"/>
        <w:contextualSpacing/>
      </w:pPr>
    </w:p>
    <w:p w:rsidR="0080530F" w:rsidRPr="00AD4EA1" w:rsidRDefault="0080530F" w:rsidP="008D73B4">
      <w:pPr>
        <w:ind w:firstLine="709"/>
        <w:contextualSpacing/>
      </w:pPr>
    </w:p>
    <w:p w:rsidR="0080530F" w:rsidRPr="00AD4EA1" w:rsidRDefault="0080530F" w:rsidP="008D73B4">
      <w:pPr>
        <w:numPr>
          <w:ilvl w:val="1"/>
          <w:numId w:val="9"/>
        </w:numPr>
        <w:tabs>
          <w:tab w:val="left" w:pos="3686"/>
        </w:tabs>
        <w:autoSpaceDE w:val="0"/>
        <w:autoSpaceDN w:val="0"/>
        <w:adjustRightInd w:val="0"/>
        <w:ind w:left="0" w:firstLine="709"/>
        <w:rPr>
          <w:rFonts w:eastAsia="Calibri"/>
          <w:b/>
          <w:bCs/>
          <w:lang w:eastAsia="en-US"/>
        </w:rPr>
      </w:pPr>
      <w:r w:rsidRPr="00AD4EA1">
        <w:rPr>
          <w:rFonts w:eastAsia="Calibri"/>
          <w:b/>
          <w:bCs/>
          <w:lang w:eastAsia="en-US"/>
        </w:rPr>
        <w:t>Охранные зоны электрических сетей.</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Правовой режим охранных зон объектов электросетевого хозяйства</w:t>
      </w:r>
      <w:r w:rsidRPr="00AD4EA1">
        <w:rPr>
          <w:rFonts w:eastAsia="Calibri"/>
          <w:b/>
          <w:bCs/>
          <w:lang w:eastAsia="en-US"/>
        </w:rPr>
        <w:t xml:space="preserve">. </w:t>
      </w:r>
    </w:p>
    <w:p w:rsidR="0080530F" w:rsidRPr="00AD4EA1" w:rsidRDefault="0080530F" w:rsidP="008D73B4">
      <w:pPr>
        <w:autoSpaceDE w:val="0"/>
        <w:autoSpaceDN w:val="0"/>
        <w:adjustRightInd w:val="0"/>
        <w:ind w:firstLine="709"/>
        <w:rPr>
          <w:rFonts w:eastAsia="Calibri"/>
          <w:b/>
          <w:bCs/>
          <w:lang w:eastAsia="en-US"/>
        </w:rPr>
      </w:pPr>
      <w:r w:rsidRPr="00AD4EA1">
        <w:rPr>
          <w:rFonts w:eastAsia="Calibri"/>
          <w:b/>
          <w:bCs/>
          <w:lang w:eastAsia="en-US"/>
        </w:rPr>
        <w:t>В охранных зонах запрещается:</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размещать свалки;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80530F" w:rsidRPr="00AD4EA1" w:rsidRDefault="0080530F" w:rsidP="008D73B4">
      <w:pPr>
        <w:autoSpaceDE w:val="0"/>
        <w:autoSpaceDN w:val="0"/>
        <w:adjustRightInd w:val="0"/>
        <w:ind w:firstLine="709"/>
        <w:rPr>
          <w:rFonts w:eastAsia="Calibri"/>
          <w:lang w:eastAsia="en-US"/>
        </w:rPr>
      </w:pPr>
      <w:r w:rsidRPr="00AD4EA1">
        <w:rPr>
          <w:rFonts w:eastAsia="Calibri"/>
          <w:b/>
          <w:bCs/>
          <w:lang w:eastAsia="en-US"/>
        </w:rPr>
        <w:t xml:space="preserve">В охранных зонах, установленных для объектов электросетевого хозяйства напряжением свыше 1000 вольт, помимо вышеназванных действий, запрещается: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складировать или размещать хранилища любых, в том числе горюче-смазочных, материалов;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r w:rsidRPr="00AD4EA1">
        <w:rPr>
          <w:rFonts w:eastAsia="Calibri"/>
          <w:lang w:eastAsia="en-US"/>
        </w:rPr>
        <w:lastRenderedPageBreak/>
        <w:t xml:space="preserve">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осуществлять проход судов с поднятыми стрелами кранов и других механизмов (в охранных зонах воздушных линий электропередачи). </w:t>
      </w:r>
    </w:p>
    <w:p w:rsidR="0080530F" w:rsidRPr="00AD4EA1" w:rsidRDefault="0080530F" w:rsidP="008D73B4">
      <w:pPr>
        <w:autoSpaceDE w:val="0"/>
        <w:autoSpaceDN w:val="0"/>
        <w:adjustRightInd w:val="0"/>
        <w:ind w:firstLine="709"/>
        <w:rPr>
          <w:rFonts w:eastAsia="Calibri"/>
          <w:lang w:eastAsia="en-US"/>
        </w:rPr>
      </w:pPr>
      <w:r w:rsidRPr="00AD4EA1">
        <w:rPr>
          <w:rFonts w:eastAsia="Calibri"/>
          <w:b/>
          <w:bCs/>
          <w:lang w:eastAsia="en-US"/>
        </w:rPr>
        <w:t>В пределах охранных зон без письменного решения о согласовании сетевых организаций юридическим и физическим лицам запрещаются</w:t>
      </w:r>
      <w:r w:rsidRPr="00AD4EA1">
        <w:rPr>
          <w:rFonts w:eastAsia="Calibri"/>
          <w:lang w:eastAsia="en-US"/>
        </w:rPr>
        <w:t xml:space="preserve">: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строительство, капитальный ремонт, реконструкция или снос зданий и сооружений;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горные, взрывные, мелиоративные работы, в том числе связанные с временным затоплением земель;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посадка и вырубка деревьев и кустарников;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80530F" w:rsidRPr="00AD4EA1" w:rsidRDefault="0080530F" w:rsidP="008D73B4">
      <w:pPr>
        <w:numPr>
          <w:ilvl w:val="0"/>
          <w:numId w:val="18"/>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80530F" w:rsidRPr="00AD4EA1" w:rsidRDefault="0080530F" w:rsidP="008D73B4">
      <w:pPr>
        <w:autoSpaceDE w:val="0"/>
        <w:autoSpaceDN w:val="0"/>
        <w:adjustRightInd w:val="0"/>
        <w:ind w:firstLine="709"/>
        <w:rPr>
          <w:rFonts w:eastAsia="Calibri"/>
          <w:lang w:eastAsia="en-US"/>
        </w:rPr>
      </w:pPr>
      <w:r w:rsidRPr="00AD4EA1">
        <w:rPr>
          <w:rFonts w:eastAsia="Calibri"/>
          <w:b/>
          <w:bCs/>
          <w:lang w:eastAsia="en-US"/>
        </w:rPr>
        <w:t xml:space="preserve">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 </w:t>
      </w:r>
    </w:p>
    <w:p w:rsidR="0080530F" w:rsidRPr="00AD4EA1" w:rsidRDefault="0080530F" w:rsidP="008D73B4">
      <w:pPr>
        <w:numPr>
          <w:ilvl w:val="0"/>
          <w:numId w:val="17"/>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 </w:t>
      </w:r>
    </w:p>
    <w:p w:rsidR="0080530F" w:rsidRPr="00AD4EA1" w:rsidRDefault="0080530F" w:rsidP="008D73B4">
      <w:pPr>
        <w:numPr>
          <w:ilvl w:val="0"/>
          <w:numId w:val="17"/>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складировать или размещать хранилища любых, в том числе горюче-смазочных, материалов; </w:t>
      </w:r>
    </w:p>
    <w:p w:rsidR="0080530F" w:rsidRPr="00AD4EA1" w:rsidRDefault="0080530F" w:rsidP="008D73B4">
      <w:pPr>
        <w:numPr>
          <w:ilvl w:val="0"/>
          <w:numId w:val="17"/>
        </w:numPr>
        <w:tabs>
          <w:tab w:val="left" w:pos="993"/>
        </w:tabs>
        <w:ind w:left="0" w:firstLine="709"/>
        <w:contextualSpacing/>
        <w:rPr>
          <w:bCs/>
        </w:rPr>
      </w:pPr>
      <w:r w:rsidRPr="00AD4EA1">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 xml:space="preserve">Охранная зона газопроводных сетей. </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1. 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2. Порядок определения границ охранных зон газопроводных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газопроводных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Постановлением Правительства РФ от 20.11.2000 № 878 "Об утверждении Правил охраны газораспределительных сетей".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3. На земельные участки, входящие в охранные зоны газопроводных сетей, в целях предупреждения их повреждения или нарушения условий их нормальной эксплуатации налагаются ограничения (обременения), которыми </w:t>
      </w:r>
      <w:r w:rsidRPr="00AD4EA1">
        <w:rPr>
          <w:rFonts w:eastAsia="Calibri"/>
          <w:b/>
          <w:bCs/>
          <w:lang w:eastAsia="en-US"/>
        </w:rPr>
        <w:t xml:space="preserve">запрещается: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строить объекты жилищно-гражданского и производственного назначения;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перемещать, повреждать, засыпать и уничтожать опознавательные знаки, контрольно-измерительные пункты и другие устройства газораспределительных сетей;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устраивать свалки и склады, разливать растворы кислот, солей, щелочей и других химически активных веществ;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разводить огонь и размещать источники огня;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рыть погреба, копать и обрабатывать почву сельскохозяйственными и мелиоративными орудиями и механизмами на глубину более 0,3 метра;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80530F" w:rsidRPr="00AD4EA1" w:rsidRDefault="0080530F" w:rsidP="008D73B4">
      <w:pPr>
        <w:numPr>
          <w:ilvl w:val="0"/>
          <w:numId w:val="16"/>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80530F" w:rsidRPr="00AD4EA1" w:rsidRDefault="0080530F" w:rsidP="008D73B4">
      <w:pPr>
        <w:numPr>
          <w:ilvl w:val="0"/>
          <w:numId w:val="16"/>
        </w:numPr>
        <w:tabs>
          <w:tab w:val="left" w:pos="993"/>
        </w:tabs>
        <w:ind w:left="0" w:firstLine="709"/>
        <w:contextualSpacing/>
      </w:pPr>
      <w:r w:rsidRPr="00AD4EA1">
        <w:t>самовольно подключаться к газораспределительным сетям.</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Санитарно-защитные зоны.</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ind w:firstLine="709"/>
        <w:contextualSpacing/>
      </w:pPr>
      <w:r w:rsidRPr="00AD4EA1">
        <w:t xml:space="preserve">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w:t>
      </w:r>
      <w:r w:rsidRPr="00AD4EA1">
        <w:lastRenderedPageBreak/>
        <w:t>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0530F" w:rsidRPr="00AD4EA1" w:rsidRDefault="0080530F" w:rsidP="008D73B4">
      <w:pPr>
        <w:autoSpaceDE w:val="0"/>
        <w:autoSpaceDN w:val="0"/>
        <w:adjustRightInd w:val="0"/>
        <w:ind w:firstLine="709"/>
        <w:rPr>
          <w:rFonts w:eastAsia="Calibri"/>
          <w:lang w:eastAsia="en-US"/>
        </w:rPr>
      </w:pPr>
      <w:r w:rsidRPr="00AD4EA1">
        <w:rPr>
          <w:rFonts w:eastAsia="Calibri"/>
          <w:b/>
          <w:bCs/>
          <w:lang w:eastAsia="en-US"/>
        </w:rPr>
        <w:t xml:space="preserve">На территории СЗЗ не допускается размещение следующих объектов: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жилой застройки, включая отдельные жилые дома;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ландшафтно-рекреационных зон, зон отдыха;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территорий курортов, санаториев и домов отдыха;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территорий садоводческих объединений, коллективных или индивидуальных дачных и садово-огородных участков;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других территорий с нормируемыми показателями качества среды обитания;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спортивных сооружений;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детских площадок;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образовательных и детских учреждений; </w:t>
      </w:r>
    </w:p>
    <w:p w:rsidR="0080530F" w:rsidRPr="00AD4EA1" w:rsidRDefault="0080530F" w:rsidP="008D73B4">
      <w:pPr>
        <w:numPr>
          <w:ilvl w:val="0"/>
          <w:numId w:val="15"/>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лечебно-профилактических и оздоровительных учреждений общего пользования.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w:t>
      </w:r>
      <w:r w:rsidR="005E044F" w:rsidRPr="00AD4EA1">
        <w:rPr>
          <w:rFonts w:eastAsia="Calibri"/>
          <w:lang w:eastAsia="en-US"/>
        </w:rPr>
        <w:t>вод охлаждающие</w:t>
      </w:r>
      <w:r w:rsidRPr="00AD4EA1">
        <w:rPr>
          <w:rFonts w:eastAsia="Calibri"/>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80530F" w:rsidRPr="00AD4EA1" w:rsidRDefault="0080530F" w:rsidP="008D73B4">
      <w:pPr>
        <w:ind w:firstLine="709"/>
        <w:contextualSpacing/>
      </w:pPr>
      <w:r w:rsidRPr="00AD4EA1">
        <w:t>Санитарно-защитная зона для предприятий IV, V классов опасности должна быть максимально озеленена - не менее 60% площади; для предприятий II и III класса - не менее50%;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 xml:space="preserve">Зоны охраны объектов культурного наследия. </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lastRenderedPageBreak/>
        <w:t xml:space="preserve">1.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Сведения о границах территории объекта культурного наследия содержат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учтены в государственном кадастре недвижимости в соответствии с законодательством Российской Федерации о государственном кадастре недвижимости.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Границы территории объектов культурного наследия отображены на карте градостроительного зонирования Правил землепользования и застройки </w:t>
      </w:r>
      <w:r w:rsidR="00AE114E" w:rsidRPr="00AD4EA1">
        <w:rPr>
          <w:rFonts w:eastAsia="Calibri"/>
          <w:lang w:eastAsia="en-US"/>
        </w:rPr>
        <w:t>сель</w:t>
      </w:r>
      <w:r w:rsidRPr="00AD4EA1">
        <w:rPr>
          <w:rFonts w:eastAsia="Calibri"/>
          <w:lang w:eastAsia="en-US"/>
        </w:rPr>
        <w:t xml:space="preserve">ского поселения.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Границы территории объекта культурного наследия, расположенных на территории </w:t>
      </w:r>
      <w:r w:rsidR="00AE114E" w:rsidRPr="00AD4EA1">
        <w:rPr>
          <w:rFonts w:eastAsia="Calibri"/>
          <w:lang w:eastAsia="en-US"/>
        </w:rPr>
        <w:t>сель</w:t>
      </w:r>
      <w:r w:rsidRPr="00AD4EA1">
        <w:rPr>
          <w:rFonts w:eastAsia="Calibri"/>
          <w:lang w:eastAsia="en-US"/>
        </w:rPr>
        <w:t>ского поселения утверждены Распоряжением Правительства Белгородской области               от 09.12.2013 года № 596-рп "Об утверждении границ территории объектов культурного наследия (памятников истории и культуры) и режимов использования земельных участков в границах данных территорий".</w:t>
      </w:r>
    </w:p>
    <w:p w:rsidR="0080530F" w:rsidRPr="00AD4EA1" w:rsidRDefault="0080530F" w:rsidP="008D73B4">
      <w:pPr>
        <w:autoSpaceDE w:val="0"/>
        <w:autoSpaceDN w:val="0"/>
        <w:adjustRightInd w:val="0"/>
        <w:ind w:firstLine="709"/>
        <w:rPr>
          <w:rFonts w:eastAsia="Calibri"/>
          <w:b/>
          <w:u w:val="single"/>
          <w:lang w:eastAsia="en-US"/>
        </w:rPr>
      </w:pPr>
      <w:r w:rsidRPr="00AD4EA1">
        <w:rPr>
          <w:rFonts w:eastAsia="Calibri"/>
          <w:b/>
          <w:u w:val="single"/>
          <w:lang w:eastAsia="en-US"/>
        </w:rPr>
        <w:t>Памя</w:t>
      </w:r>
      <w:r w:rsidR="000A6723" w:rsidRPr="00AD4EA1">
        <w:rPr>
          <w:rFonts w:eastAsia="Calibri"/>
          <w:b/>
          <w:u w:val="single"/>
          <w:lang w:eastAsia="en-US"/>
        </w:rPr>
        <w:t>тники архитектуры на территории</w:t>
      </w:r>
      <w:r w:rsidRPr="00AD4EA1">
        <w:rPr>
          <w:rFonts w:eastAsia="Calibri"/>
          <w:b/>
          <w:u w:val="single"/>
          <w:lang w:eastAsia="en-US"/>
        </w:rPr>
        <w:t xml:space="preserve"> поселения.</w:t>
      </w:r>
    </w:p>
    <w:p w:rsidR="0080530F" w:rsidRPr="00AD4EA1" w:rsidRDefault="0080530F" w:rsidP="008D73B4">
      <w:pPr>
        <w:autoSpaceDE w:val="0"/>
        <w:autoSpaceDN w:val="0"/>
        <w:adjustRightInd w:val="0"/>
        <w:ind w:firstLine="709"/>
        <w:rPr>
          <w:rFonts w:eastAsia="Calibri"/>
          <w:b/>
          <w:lang w:eastAsia="en-US"/>
        </w:rPr>
      </w:pPr>
      <w:r w:rsidRPr="00AD4EA1">
        <w:rPr>
          <w:rFonts w:eastAsia="Calibri"/>
          <w:b/>
          <w:lang w:eastAsia="en-US"/>
        </w:rPr>
        <w:t xml:space="preserve">Разрешается: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-модернизация инженерных сетей, не создающая угрозу объекту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-размещение на территории объекта культурного наследия стендов и иных средств наглядной агитации допускается в исключительных случаях, по согласованию с государственным органом охраны объектов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-благоустройство, в том числе устройство отмосток и иных сооружений инженерной защиты объекта культурного наследия, плиточного и иного покрытия, наружного освещения объекта культурного наследия с учетом влияния светового потока на восприятие объекта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lastRenderedPageBreak/>
        <w:t xml:space="preserve">-проведение земляных работ (при прокладке и реконструкции инженерных сетей, обеспечивающих эксплуатацию объекта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Проведение земляных работ и благоустройство территории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 </w:t>
      </w:r>
    </w:p>
    <w:p w:rsidR="0080530F" w:rsidRPr="00AD4EA1" w:rsidRDefault="0080530F" w:rsidP="008D73B4">
      <w:pPr>
        <w:autoSpaceDE w:val="0"/>
        <w:autoSpaceDN w:val="0"/>
        <w:adjustRightInd w:val="0"/>
        <w:ind w:firstLine="709"/>
        <w:rPr>
          <w:rFonts w:eastAsia="Calibri"/>
          <w:b/>
          <w:lang w:eastAsia="en-US"/>
        </w:rPr>
      </w:pPr>
      <w:r w:rsidRPr="00AD4EA1">
        <w:rPr>
          <w:rFonts w:eastAsia="Calibri"/>
          <w:b/>
          <w:lang w:eastAsia="en-US"/>
        </w:rPr>
        <w:t xml:space="preserve">Запрещается: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-снос объекта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-возведение пристроек к объекту культурного наследия и изменение традиционных характеристик здания, влекущее за собой причинение вреда в виде реального ущерба и (или) умаление его историко-культурной ценности;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-парковка автотранспорта (за исключением автомашин специального назначения);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-иные изменения, не согласованные с государственным органом охраны объектов культурного наследия. </w:t>
      </w:r>
    </w:p>
    <w:p w:rsidR="0080530F" w:rsidRPr="00AD4EA1" w:rsidRDefault="0080530F" w:rsidP="008D73B4">
      <w:pPr>
        <w:autoSpaceDE w:val="0"/>
        <w:autoSpaceDN w:val="0"/>
        <w:adjustRightInd w:val="0"/>
        <w:ind w:firstLine="709"/>
        <w:rPr>
          <w:rFonts w:eastAsia="Calibri"/>
          <w:b/>
          <w:u w:val="single"/>
          <w:lang w:eastAsia="en-US"/>
        </w:rPr>
      </w:pPr>
      <w:r w:rsidRPr="00AD4EA1">
        <w:rPr>
          <w:rFonts w:eastAsia="Calibri"/>
          <w:b/>
          <w:u w:val="single"/>
          <w:lang w:eastAsia="en-US"/>
        </w:rPr>
        <w:t>Памятники воинской славы на территории  поселения.</w:t>
      </w:r>
    </w:p>
    <w:p w:rsidR="0080530F" w:rsidRPr="00AD4EA1" w:rsidRDefault="0080530F" w:rsidP="008D73B4">
      <w:pPr>
        <w:autoSpaceDE w:val="0"/>
        <w:autoSpaceDN w:val="0"/>
        <w:adjustRightInd w:val="0"/>
        <w:ind w:firstLine="709"/>
        <w:rPr>
          <w:rFonts w:eastAsia="Calibri"/>
          <w:b/>
          <w:lang w:eastAsia="en-US"/>
        </w:rPr>
      </w:pPr>
      <w:r w:rsidRPr="00AD4EA1">
        <w:rPr>
          <w:rFonts w:eastAsia="Calibri"/>
          <w:b/>
          <w:lang w:eastAsia="en-US"/>
        </w:rPr>
        <w:t xml:space="preserve">Разрешается: </w:t>
      </w:r>
    </w:p>
    <w:p w:rsidR="0080530F" w:rsidRPr="00AD4EA1" w:rsidRDefault="0080530F" w:rsidP="008D73B4">
      <w:pPr>
        <w:autoSpaceDE w:val="0"/>
        <w:autoSpaceDN w:val="0"/>
        <w:adjustRightInd w:val="0"/>
        <w:spacing w:after="62"/>
        <w:ind w:firstLine="709"/>
        <w:rPr>
          <w:rFonts w:eastAsia="Calibri"/>
          <w:lang w:eastAsia="en-US"/>
        </w:rPr>
      </w:pPr>
      <w:r w:rsidRPr="00AD4EA1">
        <w:rPr>
          <w:rFonts w:eastAsia="Calibri"/>
          <w:lang w:eastAsia="en-US"/>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 проведение земляных работ и благоустройство территории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 </w:t>
      </w:r>
    </w:p>
    <w:p w:rsidR="0080530F" w:rsidRPr="00AD4EA1" w:rsidRDefault="0080530F" w:rsidP="008D73B4">
      <w:pPr>
        <w:autoSpaceDE w:val="0"/>
        <w:autoSpaceDN w:val="0"/>
        <w:adjustRightInd w:val="0"/>
        <w:ind w:firstLine="709"/>
        <w:rPr>
          <w:rFonts w:eastAsia="Calibri"/>
          <w:b/>
          <w:lang w:eastAsia="en-US"/>
        </w:rPr>
      </w:pPr>
      <w:r w:rsidRPr="00AD4EA1">
        <w:rPr>
          <w:rFonts w:eastAsia="Calibri"/>
          <w:b/>
          <w:lang w:eastAsia="en-US"/>
        </w:rPr>
        <w:t xml:space="preserve">Запрещается: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 снос объекта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 иные изменения, не согласованные с государственным органом охраны объектов культурного наследия. </w:t>
      </w:r>
    </w:p>
    <w:p w:rsidR="0080530F" w:rsidRPr="00AD4EA1" w:rsidRDefault="0080530F" w:rsidP="008D73B4">
      <w:pPr>
        <w:autoSpaceDE w:val="0"/>
        <w:autoSpaceDN w:val="0"/>
        <w:adjustRightInd w:val="0"/>
        <w:ind w:firstLine="709"/>
        <w:rPr>
          <w:rFonts w:eastAsia="Calibri"/>
          <w:u w:val="single"/>
          <w:lang w:eastAsia="en-US"/>
        </w:rPr>
      </w:pPr>
      <w:r w:rsidRPr="00AD4EA1">
        <w:rPr>
          <w:rFonts w:eastAsia="Calibri"/>
          <w:b/>
          <w:bCs/>
          <w:u w:val="single"/>
          <w:lang w:eastAsia="en-US"/>
        </w:rPr>
        <w:t>Зоны охраны объектов культурного наследия.</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Необходимый состав зон охраны объекта культурного наследия и режимы использования определяются проектом зон охраны объекта культурного наследия.</w:t>
      </w:r>
    </w:p>
    <w:p w:rsidR="0080530F" w:rsidRPr="00AD4EA1" w:rsidRDefault="0080530F" w:rsidP="008D73B4">
      <w:pPr>
        <w:autoSpaceDE w:val="0"/>
        <w:autoSpaceDN w:val="0"/>
        <w:adjustRightInd w:val="0"/>
        <w:ind w:firstLine="709"/>
        <w:rPr>
          <w:rFonts w:eastAsia="Calibri"/>
          <w:lang w:eastAsia="en-US"/>
        </w:rPr>
      </w:pPr>
      <w:r w:rsidRPr="00AD4EA1">
        <w:rPr>
          <w:rFonts w:eastAsia="Calibri"/>
          <w:u w:val="single"/>
          <w:lang w:eastAsia="en-US"/>
        </w:rPr>
        <w:t>Охранная зона</w:t>
      </w:r>
      <w:r w:rsidRPr="00AD4EA1">
        <w:rPr>
          <w:rFonts w:eastAsia="Calibri"/>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u w:val="single"/>
          <w:lang w:eastAsia="en-US"/>
        </w:rPr>
        <w:t>Зона регулирования застройки и хозяйственной деятельности</w:t>
      </w:r>
      <w:r w:rsidRPr="00AD4EA1">
        <w:rPr>
          <w:rFonts w:eastAsia="Calibri"/>
          <w:lang w:eastAsia="en-US"/>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0530F" w:rsidRPr="00AD4EA1" w:rsidRDefault="0080530F" w:rsidP="008D73B4">
      <w:pPr>
        <w:autoSpaceDE w:val="0"/>
        <w:autoSpaceDN w:val="0"/>
        <w:adjustRightInd w:val="0"/>
        <w:ind w:firstLine="709"/>
        <w:rPr>
          <w:rFonts w:eastAsia="Calibri"/>
          <w:lang w:eastAsia="en-US"/>
        </w:rPr>
      </w:pPr>
      <w:r w:rsidRPr="00AD4EA1">
        <w:rPr>
          <w:rFonts w:eastAsia="Calibri"/>
          <w:u w:val="single"/>
          <w:lang w:eastAsia="en-US"/>
        </w:rPr>
        <w:t>Зона охраняемого природного ландшафта</w:t>
      </w:r>
      <w:r w:rsidRPr="00AD4EA1">
        <w:rPr>
          <w:rFonts w:eastAsia="Calibri"/>
          <w:lang w:eastAsia="en-US"/>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w:t>
      </w:r>
      <w:r w:rsidRPr="00AD4EA1">
        <w:rPr>
          <w:rFonts w:eastAsia="Calibri"/>
          <w:lang w:eastAsia="en-US"/>
        </w:rPr>
        <w:lastRenderedPageBreak/>
        <w:t>водоемы, леса и открытые пространства, связанные композиционно с объектами культурного наследия.</w:t>
      </w:r>
    </w:p>
    <w:p w:rsidR="0080530F" w:rsidRPr="00AD4EA1" w:rsidRDefault="0080530F" w:rsidP="008D73B4">
      <w:pPr>
        <w:ind w:firstLine="709"/>
      </w:pPr>
      <w:r w:rsidRPr="00AD4EA1">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года № 73-ФЗ «Об объектах культурного наследия (памятниках истории и культуры) народов Российской Федерации», Закон Белгородской области от 13.11.2003 № 97"Об объектах культурного наследия (памятниках истории и культуры) Белгородской области".</w:t>
      </w:r>
    </w:p>
    <w:p w:rsidR="0080530F" w:rsidRPr="00AD4EA1" w:rsidRDefault="0080530F" w:rsidP="008D73B4">
      <w:pPr>
        <w:ind w:firstLine="709"/>
        <w:contextualSpacing/>
        <w:rPr>
          <w:rFonts w:eastAsia="Calibri"/>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 xml:space="preserve">Защитные зоны объектов культурного наследия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Границы защитной зоны объекта культурного наследия устанавливаются:</w:t>
      </w:r>
    </w:p>
    <w:p w:rsidR="0080530F" w:rsidRPr="00AD4EA1" w:rsidRDefault="0080530F" w:rsidP="008D73B4">
      <w:pPr>
        <w:autoSpaceDE w:val="0"/>
        <w:autoSpaceDN w:val="0"/>
        <w:adjustRightInd w:val="0"/>
        <w:ind w:firstLine="709"/>
        <w:contextualSpacing/>
        <w:rPr>
          <w:rFonts w:eastAsia="Calibri"/>
          <w:lang w:eastAsia="en-US"/>
        </w:rPr>
      </w:pPr>
      <w:r w:rsidRPr="00AD4EA1">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530F" w:rsidRPr="00AD4EA1" w:rsidRDefault="0080530F" w:rsidP="008D73B4">
      <w:pPr>
        <w:autoSpaceDE w:val="0"/>
        <w:autoSpaceDN w:val="0"/>
        <w:adjustRightInd w:val="0"/>
        <w:ind w:firstLine="709"/>
        <w:contextualSpacing/>
        <w:rPr>
          <w:rFonts w:eastAsia="Calibri"/>
          <w:lang w:eastAsia="en-US"/>
        </w:rPr>
      </w:pPr>
      <w:r w:rsidRPr="00AD4EA1">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80530F" w:rsidRPr="00AD4EA1" w:rsidRDefault="0080530F" w:rsidP="008D73B4">
      <w:pPr>
        <w:ind w:firstLine="709"/>
        <w:contextualSpacing/>
        <w:rPr>
          <w:rFonts w:eastAsia="Calibri"/>
          <w:lang w:eastAsia="en-US"/>
        </w:rPr>
      </w:pPr>
      <w:r w:rsidRPr="00AD4EA1">
        <w:rPr>
          <w:rFonts w:eastAsia="Calibri"/>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80530F" w:rsidRPr="00AD4EA1" w:rsidRDefault="0080530F" w:rsidP="008D73B4">
      <w:pPr>
        <w:ind w:firstLine="709"/>
        <w:contextualSpacing/>
        <w:rPr>
          <w:rFonts w:eastAsia="Calibri"/>
          <w:lang w:eastAsia="en-US"/>
        </w:rPr>
      </w:pPr>
      <w:r w:rsidRPr="00AD4EA1">
        <w:rPr>
          <w:rFonts w:eastAsia="Calibri"/>
          <w:lang w:eastAsia="en-US"/>
        </w:rPr>
        <w:t>Защитная зона объекта культурного наследия прекращает существование со дня утверждения в порядке, установленном статьей 34 Федерального закона "Об объектах культурного наследия (памятниках истории и культуры) народов Российской Федерации" от 25.06.2002 №73-ФЗ, проекта зон охраны такого объекта культурного наследия.</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numPr>
          <w:ilvl w:val="1"/>
          <w:numId w:val="9"/>
        </w:numPr>
        <w:autoSpaceDE w:val="0"/>
        <w:autoSpaceDN w:val="0"/>
        <w:adjustRightInd w:val="0"/>
        <w:ind w:left="0" w:firstLine="709"/>
        <w:jc w:val="left"/>
        <w:rPr>
          <w:rFonts w:eastAsia="Calibri"/>
          <w:b/>
          <w:bCs/>
          <w:lang w:eastAsia="en-US"/>
        </w:rPr>
      </w:pPr>
      <w:r w:rsidRPr="00AD4EA1">
        <w:rPr>
          <w:rFonts w:eastAsia="Calibri"/>
          <w:b/>
          <w:bCs/>
          <w:lang w:eastAsia="en-US"/>
        </w:rPr>
        <w:t>Водоохранные зоны, прибрежные защитные и береговые полосы</w:t>
      </w:r>
    </w:p>
    <w:p w:rsidR="0080530F" w:rsidRPr="00AD4EA1" w:rsidRDefault="0080530F" w:rsidP="008D73B4">
      <w:pPr>
        <w:autoSpaceDE w:val="0"/>
        <w:autoSpaceDN w:val="0"/>
        <w:adjustRightInd w:val="0"/>
        <w:ind w:firstLine="709"/>
        <w:jc w:val="left"/>
        <w:rPr>
          <w:rFonts w:eastAsia="Calibri"/>
          <w:b/>
          <w:bCs/>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lastRenderedPageBreak/>
        <w:t xml:space="preserve">3. В границах водоохранных зон запрещаются: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использование сточных вод для удобрения почв;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осуществление авиационных мер по борьбе с вредителями и болезнями растений;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4. В границах прибрежных защитных полос наряду с установленными частью 3 настоящей статьи ограничениями запрещаются: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распашка земель; </w:t>
      </w:r>
    </w:p>
    <w:p w:rsidR="0080530F" w:rsidRPr="00AD4EA1" w:rsidRDefault="0080530F" w:rsidP="008D73B4">
      <w:pPr>
        <w:numPr>
          <w:ilvl w:val="0"/>
          <w:numId w:val="14"/>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размещение отвалов размываемых грунтов; </w:t>
      </w:r>
    </w:p>
    <w:p w:rsidR="0080530F" w:rsidRPr="00AD4EA1" w:rsidRDefault="0080530F" w:rsidP="008D73B4">
      <w:pPr>
        <w:numPr>
          <w:ilvl w:val="0"/>
          <w:numId w:val="14"/>
        </w:numPr>
        <w:tabs>
          <w:tab w:val="left" w:pos="993"/>
        </w:tabs>
        <w:ind w:left="0" w:firstLine="709"/>
        <w:contextualSpacing/>
      </w:pPr>
      <w:r w:rsidRPr="00AD4EA1">
        <w:t>выпас сельскохозяйственных животных и организация для них летних лагерей, ванн.</w:t>
      </w:r>
    </w:p>
    <w:p w:rsidR="0080530F" w:rsidRPr="00AD4EA1" w:rsidRDefault="0080530F" w:rsidP="008D73B4">
      <w:pPr>
        <w:ind w:firstLine="709"/>
        <w:contextualSpacing/>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Зоны затопления, подтопления.</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Зоны затопления, подтопления устанавливаются, изменяются и прекращают существование в порядке, предусмотренном  «Положением о зонах затопления, подтопления», утвержденным постановлением Правительства РФ от 18 апреля 2014 г. №360 «О зонах затопления, подтопления».</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1. Зоны затопления устанавливаются в отношении:</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территорий, которые прилегают к </w:t>
      </w:r>
      <w:r w:rsidR="005E044F" w:rsidRPr="00AD4EA1">
        <w:rPr>
          <w:rFonts w:eastAsia="Calibri"/>
          <w:lang w:eastAsia="en-US"/>
        </w:rPr>
        <w:t>не зарегулированным</w:t>
      </w:r>
      <w:r w:rsidRPr="00AD4EA1">
        <w:rPr>
          <w:rFonts w:eastAsia="Calibri"/>
          <w:lang w:eastAsia="en-US"/>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территорий, прилегающих к устьевым участкам водотоков, затапливаемых в результате нагонных явлений расчетной обеспеченности;</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территорий, прилегающих к естественным водоемам, затапливаемых при уровнях воды однопроцентной обеспеченности;</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2. Зоны подтопления устанавливаются в отношении территорий, прилегающих к зонам затопления, указанным в </w:t>
      </w:r>
      <w:hyperlink r:id="rId40" w:anchor="block_10001" w:history="1">
        <w:r w:rsidRPr="00AD4EA1">
          <w:rPr>
            <w:rFonts w:eastAsia="Calibri"/>
            <w:lang w:eastAsia="en-US"/>
          </w:rPr>
          <w:t>пункте 1</w:t>
        </w:r>
      </w:hyperlink>
      <w:r w:rsidRPr="00AD4EA1">
        <w:rPr>
          <w:rFonts w:eastAsia="Calibri"/>
          <w:lang w:eastAsia="en-US"/>
        </w:rPr>
        <w:t xml:space="preserve">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территории сильного подтопления - при глубине залегания грунтовых вод менее 0,3 метра;</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территории умеренного подтопления - при глубине залегания грунтовых вод от 0,3 - 0,7 до 1,2 - 2 метров от поверхности;</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территории слабого подтопления - при глубине залегания грунтовых вод от 2 до 3 метров.</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3. В соответствии с ч.6 статьи 67.1 Водного кодекса Российской Федерации, в границах зон затопления, подтопления  запрещаются:</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сточных вод в целях регулирования плодородия почв;</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0530F" w:rsidRPr="00AD4EA1" w:rsidRDefault="0080530F" w:rsidP="008D73B4">
      <w:pPr>
        <w:numPr>
          <w:ilvl w:val="2"/>
          <w:numId w:val="11"/>
        </w:numPr>
        <w:tabs>
          <w:tab w:val="left" w:pos="993"/>
        </w:tabs>
        <w:autoSpaceDE w:val="0"/>
        <w:autoSpaceDN w:val="0"/>
        <w:adjustRightInd w:val="0"/>
        <w:ind w:left="0" w:firstLine="709"/>
        <w:rPr>
          <w:rFonts w:eastAsia="Calibri"/>
          <w:lang w:eastAsia="en-US"/>
        </w:rPr>
      </w:pPr>
      <w:r w:rsidRPr="00AD4EA1">
        <w:rPr>
          <w:rFonts w:eastAsia="Calibri"/>
          <w:lang w:eastAsia="en-US"/>
        </w:rPr>
        <w:t>осуществление авиационных мер по борьбе с вредными организмами.</w:t>
      </w:r>
    </w:p>
    <w:p w:rsidR="0080530F" w:rsidRPr="00AD4EA1" w:rsidRDefault="0080530F" w:rsidP="008D73B4">
      <w:pPr>
        <w:autoSpaceDE w:val="0"/>
        <w:autoSpaceDN w:val="0"/>
        <w:adjustRightInd w:val="0"/>
        <w:ind w:firstLine="709"/>
        <w:rPr>
          <w:rFonts w:eastAsia="Calibri"/>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Зона санитарной охраны источников питьевого и хозяйственно-бытового водоснабжения.</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Зона санитарной охраны источников водоснабжения установлена 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исполнительной власти Белгородской области при наличии санитарно-эпидемиологического заключения о соответствии их санитарным правилам.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В первом поясе зоны санитарной охраны источников водоснабжения не допускается: </w:t>
      </w:r>
    </w:p>
    <w:p w:rsidR="0080530F" w:rsidRPr="00AD4EA1" w:rsidRDefault="0080530F" w:rsidP="008D73B4">
      <w:pPr>
        <w:numPr>
          <w:ilvl w:val="0"/>
          <w:numId w:val="12"/>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посадка высокоствольных деревьев, </w:t>
      </w:r>
    </w:p>
    <w:p w:rsidR="0080530F" w:rsidRPr="00AD4EA1" w:rsidRDefault="0080530F" w:rsidP="008D73B4">
      <w:pPr>
        <w:numPr>
          <w:ilvl w:val="0"/>
          <w:numId w:val="12"/>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80530F" w:rsidRPr="00AD4EA1" w:rsidRDefault="0080530F" w:rsidP="008D73B4">
      <w:pPr>
        <w:numPr>
          <w:ilvl w:val="0"/>
          <w:numId w:val="12"/>
        </w:numPr>
        <w:tabs>
          <w:tab w:val="left" w:pos="993"/>
        </w:tabs>
        <w:autoSpaceDE w:val="0"/>
        <w:autoSpaceDN w:val="0"/>
        <w:adjustRightInd w:val="0"/>
        <w:ind w:left="0" w:firstLine="709"/>
        <w:rPr>
          <w:rFonts w:eastAsia="Calibri"/>
          <w:lang w:eastAsia="en-US"/>
        </w:rPr>
      </w:pPr>
      <w:r w:rsidRPr="00AD4EA1">
        <w:rPr>
          <w:rFonts w:eastAsia="Calibri"/>
          <w:lang w:eastAsia="en-US"/>
        </w:rPr>
        <w:t xml:space="preserve">размещение жилых и хозяйственно-бытовых зданий, проживание людей, </w:t>
      </w:r>
    </w:p>
    <w:p w:rsidR="0080530F" w:rsidRPr="00AD4EA1" w:rsidRDefault="0080530F" w:rsidP="008D73B4">
      <w:pPr>
        <w:numPr>
          <w:ilvl w:val="0"/>
          <w:numId w:val="12"/>
        </w:numPr>
        <w:tabs>
          <w:tab w:val="left" w:pos="993"/>
        </w:tabs>
        <w:autoSpaceDE w:val="0"/>
        <w:autoSpaceDN w:val="0"/>
        <w:adjustRightInd w:val="0"/>
        <w:ind w:left="0" w:firstLine="709"/>
        <w:rPr>
          <w:rFonts w:eastAsia="Calibri"/>
          <w:lang w:eastAsia="en-US"/>
        </w:rPr>
      </w:pPr>
      <w:r w:rsidRPr="00AD4EA1">
        <w:rPr>
          <w:rFonts w:eastAsia="Calibri"/>
          <w:lang w:eastAsia="en-US"/>
        </w:rPr>
        <w:t>применение ядохимикатов и удобрений.</w:t>
      </w:r>
    </w:p>
    <w:p w:rsidR="0080530F" w:rsidRPr="00AD4EA1" w:rsidRDefault="0080530F" w:rsidP="008D73B4">
      <w:pPr>
        <w:ind w:firstLine="709"/>
        <w:contextualSpacing/>
      </w:pPr>
      <w:r w:rsidRPr="00AD4EA1">
        <w:t>Лица, допустившие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подлежат привлечению к ответственности в соответствии с требованиями федерального законодательства.</w:t>
      </w:r>
    </w:p>
    <w:p w:rsidR="0080530F" w:rsidRPr="00AD4EA1" w:rsidRDefault="0080530F" w:rsidP="008D73B4">
      <w:pPr>
        <w:autoSpaceDE w:val="0"/>
        <w:autoSpaceDN w:val="0"/>
        <w:adjustRightInd w:val="0"/>
        <w:ind w:firstLine="709"/>
        <w:rPr>
          <w:rFonts w:eastAsia="Calibri"/>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Зоны охраняемых объектов.</w:t>
      </w:r>
    </w:p>
    <w:p w:rsidR="0080530F" w:rsidRPr="00AD4EA1" w:rsidRDefault="0080530F" w:rsidP="008D73B4">
      <w:pPr>
        <w:autoSpaceDE w:val="0"/>
        <w:autoSpaceDN w:val="0"/>
        <w:adjustRightInd w:val="0"/>
        <w:ind w:firstLine="709"/>
        <w:rPr>
          <w:rFonts w:eastAsia="Calibri"/>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Зоны охраняемых объектов устанавливаются, изменяются и прекращают существование в порядке, предусмотренном  «Положением о зоне охраняемого объекта», утвержденном постановлением Правительства РФ от 31 августа 2019 г. №1132.</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Под охраняемыми объектами понимаются объекты в значении, установленном Федеральным законом "О государственной охране".</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Расстояние от границ охраняемого объекта до границ зоны охраняемого объекта не должно превышать 1 километр, а в горной местности - 3 километра.</w:t>
      </w:r>
    </w:p>
    <w:p w:rsidR="0080530F" w:rsidRPr="00AD4EA1" w:rsidRDefault="0080530F" w:rsidP="008D73B4">
      <w:pPr>
        <w:autoSpaceDE w:val="0"/>
        <w:autoSpaceDN w:val="0"/>
        <w:adjustRightInd w:val="0"/>
        <w:ind w:firstLine="709"/>
        <w:rPr>
          <w:rFonts w:eastAsia="Calibri"/>
          <w:b/>
          <w:bCs/>
          <w:lang w:eastAsia="en-US"/>
        </w:rPr>
      </w:pPr>
      <w:r w:rsidRPr="00AD4EA1">
        <w:rPr>
          <w:rFonts w:eastAsia="Calibri"/>
          <w:b/>
          <w:bCs/>
          <w:lang w:eastAsia="en-US"/>
        </w:rPr>
        <w:t>В границах зоны охраняемого объекта может устанавливаться запрет на: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lastRenderedPageBreak/>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и эксплуатацию любых объектов недвижимого имущества;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и эксплуатацию любых некапитальных строений, сооружений, в том числе временных;</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расположение посадочных площадок и площадок десантирования (приземления);</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строительство новых дорог (в том числе велодорожек и путепроводов) для движения наземного транспорта;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строительство сооружений связи;</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устройство якорных стоянок в акватории водного объекта или ее части;</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установку и эксплуатацию всех типов и видов рекламных конструкций и "транспарантов-перетяжек";</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посадку древесных насаждений и кустарников, нарушающих исторически сложившуюся систему озеленения и благоустройства;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размещение инженерно-технического оборудования на главных фасадах зданий, строений, сооружений;</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установку произведений монументально-декоративного искусства (фонтаны, малые архитектурные формы) высотой более 3,5 метра;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осуществление полетов беспилотных воздушных судов любой максимальной взлетной массы;</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беспилотных аппаратов, перемещающихся по земле, на воде и под водой;</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 с оружием;</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эксплуатацию химически опасных, взрывопожароопасных и иных опасных производственных объектов;</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морского и внутреннего водного транспорта;</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lastRenderedPageBreak/>
        <w:t>организацию зон массового отдыха и пляжей водных объектов;</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осуществление деятельности по накоплению, обработке, утилизации, обезвреживанию и размещению отходов производства и потребления;</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организацию аэроклубов, а также запуск аэростатов, шаров-зондов и других беспилотных воздушных судов;</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проведение массовых общественно-политических, спортивных, культурных, зрелищно-развлекательных или иных мероприятий;</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осуществление оптовой и розничной торговли, в том числе всех действий, связанных с продажей и ремонтом автомобилей и мотоциклов;</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rsidR="0080530F" w:rsidRPr="00AD4EA1" w:rsidRDefault="0080530F" w:rsidP="008D73B4">
      <w:pPr>
        <w:numPr>
          <w:ilvl w:val="0"/>
          <w:numId w:val="10"/>
        </w:numPr>
        <w:tabs>
          <w:tab w:val="left" w:pos="993"/>
        </w:tabs>
        <w:autoSpaceDE w:val="0"/>
        <w:autoSpaceDN w:val="0"/>
        <w:adjustRightInd w:val="0"/>
        <w:ind w:left="0" w:firstLine="709"/>
        <w:rPr>
          <w:rFonts w:eastAsia="Calibri"/>
          <w:lang w:eastAsia="en-US"/>
        </w:rPr>
      </w:pPr>
      <w:r w:rsidRPr="00AD4EA1">
        <w:rPr>
          <w:rFonts w:eastAsia="Calibri"/>
          <w:lang w:eastAsia="en-US"/>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numPr>
          <w:ilvl w:val="1"/>
          <w:numId w:val="9"/>
        </w:numPr>
        <w:autoSpaceDE w:val="0"/>
        <w:autoSpaceDN w:val="0"/>
        <w:adjustRightInd w:val="0"/>
        <w:ind w:left="0" w:firstLine="709"/>
        <w:rPr>
          <w:rFonts w:eastAsia="Calibri"/>
          <w:b/>
          <w:bCs/>
          <w:lang w:eastAsia="en-US"/>
        </w:rPr>
      </w:pPr>
      <w:r w:rsidRPr="00AD4EA1">
        <w:rPr>
          <w:rFonts w:eastAsia="Calibri"/>
          <w:b/>
          <w:bCs/>
          <w:lang w:eastAsia="en-US"/>
        </w:rPr>
        <w:t>Особо охраняемые природные территории.</w:t>
      </w:r>
    </w:p>
    <w:p w:rsidR="0080530F" w:rsidRPr="00AD4EA1" w:rsidRDefault="0080530F" w:rsidP="008D73B4">
      <w:pPr>
        <w:autoSpaceDE w:val="0"/>
        <w:autoSpaceDN w:val="0"/>
        <w:adjustRightInd w:val="0"/>
        <w:ind w:firstLine="709"/>
        <w:rPr>
          <w:rFonts w:eastAsia="Calibri"/>
          <w:b/>
          <w:bCs/>
          <w:lang w:eastAsia="en-US"/>
        </w:rPr>
      </w:pP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80530F" w:rsidRPr="00AD4EA1" w:rsidRDefault="0080530F" w:rsidP="008D73B4">
      <w:pPr>
        <w:ind w:firstLine="709"/>
        <w:rPr>
          <w:rFonts w:eastAsia="Calibri"/>
          <w:lang w:eastAsia="en-US"/>
        </w:rPr>
      </w:pPr>
      <w:r w:rsidRPr="00AD4EA1">
        <w:rPr>
          <w:rFonts w:eastAsia="Calibri"/>
          <w:lang w:eastAsia="en-US"/>
        </w:rPr>
        <w:t xml:space="preserve">В соответствии с частью 6 статьи 36 Градостроительного кодекса Российской Федерации, градостроительные регламенты для особо охраняемых природных территорий не устанавливаются. </w:t>
      </w:r>
    </w:p>
    <w:p w:rsidR="0080530F" w:rsidRPr="00AD4EA1" w:rsidRDefault="0080530F" w:rsidP="008D73B4">
      <w:pPr>
        <w:autoSpaceDE w:val="0"/>
        <w:autoSpaceDN w:val="0"/>
        <w:adjustRightInd w:val="0"/>
        <w:ind w:firstLine="709"/>
        <w:rPr>
          <w:rFonts w:eastAsia="Calibri"/>
          <w:lang w:eastAsia="en-US"/>
        </w:rPr>
      </w:pPr>
      <w:r w:rsidRPr="00AD4EA1">
        <w:rPr>
          <w:rFonts w:eastAsia="Calibri"/>
          <w:lang w:eastAsia="en-US"/>
        </w:rPr>
        <w:t xml:space="preserve">Отношения в области организации, охраны и использования особо охраняемых природных территорий регулирует Федеральный закон «Об особо охраняемых природных территориях», законодательство Белгородской области. </w:t>
      </w:r>
    </w:p>
    <w:p w:rsidR="0080530F" w:rsidRPr="00AD4EA1" w:rsidRDefault="0080530F" w:rsidP="008D73B4">
      <w:pPr>
        <w:ind w:firstLine="709"/>
        <w:contextualSpacing/>
      </w:pPr>
      <w:r w:rsidRPr="00AD4EA1">
        <w:t xml:space="preserve">На карте зон с особыми условиями использования территории отображены границы особо охраняемых природных территорий, расположенных на территории </w:t>
      </w:r>
      <w:r w:rsidR="00AE114E" w:rsidRPr="00AD4EA1">
        <w:t>сель</w:t>
      </w:r>
      <w:r w:rsidRPr="00AD4EA1">
        <w:t>ского поселения.</w:t>
      </w:r>
    </w:p>
    <w:p w:rsidR="0080530F" w:rsidRPr="00AD4EA1" w:rsidRDefault="0080530F" w:rsidP="008D73B4">
      <w:pPr>
        <w:shd w:val="clear" w:color="auto" w:fill="FFFFFF"/>
        <w:ind w:firstLine="709"/>
        <w:contextualSpacing/>
      </w:pPr>
      <w:r w:rsidRPr="00AD4EA1">
        <w:t xml:space="preserve">2. </w:t>
      </w:r>
      <w:r w:rsidRPr="00AD4EA1">
        <w:rPr>
          <w:b/>
        </w:rPr>
        <w:t>Государственные природные заповедники</w:t>
      </w:r>
      <w:r w:rsidRPr="00AD4EA1">
        <w:t xml:space="preserve"> относятся к особо охраняемым природным территориям федерального значения.</w:t>
      </w:r>
    </w:p>
    <w:p w:rsidR="0080530F" w:rsidRPr="00AD4EA1" w:rsidRDefault="0080530F" w:rsidP="008D73B4">
      <w:pPr>
        <w:shd w:val="clear" w:color="auto" w:fill="FFFFFF"/>
        <w:ind w:firstLine="709"/>
        <w:contextualSpacing/>
      </w:pPr>
      <w:r w:rsidRPr="00AD4EA1">
        <w:t>Земельные участки, расположенные в границах государственных природных заповедников, не подлежат отчуждению из федеральной собственности.</w:t>
      </w:r>
    </w:p>
    <w:p w:rsidR="0080530F" w:rsidRPr="00AD4EA1" w:rsidRDefault="0080530F" w:rsidP="008D73B4">
      <w:pPr>
        <w:autoSpaceDE w:val="0"/>
        <w:autoSpaceDN w:val="0"/>
        <w:adjustRightInd w:val="0"/>
        <w:ind w:firstLine="709"/>
      </w:pPr>
      <w:r w:rsidRPr="00AD4EA1">
        <w:t>Запрещается изменение целевого назначения земель и земельных участков, расположенных в границах государственных природных заповедников.</w:t>
      </w:r>
    </w:p>
    <w:p w:rsidR="0080530F" w:rsidRPr="00AD4EA1" w:rsidRDefault="0080530F" w:rsidP="008D73B4">
      <w:pPr>
        <w:autoSpaceDE w:val="0"/>
        <w:autoSpaceDN w:val="0"/>
        <w:adjustRightInd w:val="0"/>
        <w:ind w:firstLine="709"/>
      </w:pPr>
      <w:r w:rsidRPr="00AD4EA1">
        <w:t>Разрешается:</w:t>
      </w:r>
    </w:p>
    <w:p w:rsidR="0080530F" w:rsidRPr="00AD4EA1" w:rsidRDefault="0080530F" w:rsidP="008D73B4">
      <w:pPr>
        <w:numPr>
          <w:ilvl w:val="0"/>
          <w:numId w:val="13"/>
        </w:numPr>
        <w:tabs>
          <w:tab w:val="left" w:pos="993"/>
        </w:tabs>
        <w:autoSpaceDE w:val="0"/>
        <w:autoSpaceDN w:val="0"/>
        <w:adjustRightInd w:val="0"/>
        <w:ind w:left="0" w:firstLine="709"/>
      </w:pPr>
      <w:r w:rsidRPr="00AD4EA1">
        <w:t>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80530F" w:rsidRPr="00AD4EA1" w:rsidRDefault="0080530F" w:rsidP="008D73B4">
      <w:pPr>
        <w:numPr>
          <w:ilvl w:val="0"/>
          <w:numId w:val="13"/>
        </w:numPr>
        <w:tabs>
          <w:tab w:val="left" w:pos="993"/>
        </w:tabs>
        <w:autoSpaceDE w:val="0"/>
        <w:autoSpaceDN w:val="0"/>
        <w:adjustRightInd w:val="0"/>
        <w:ind w:left="0" w:firstLine="709"/>
      </w:pPr>
      <w:r w:rsidRPr="00AD4EA1">
        <w:t>поддержание условий, обеспечивающих санитарную и противопожарную безопасность;</w:t>
      </w:r>
    </w:p>
    <w:p w:rsidR="0080530F" w:rsidRPr="00AD4EA1" w:rsidRDefault="0080530F" w:rsidP="008D73B4">
      <w:pPr>
        <w:numPr>
          <w:ilvl w:val="0"/>
          <w:numId w:val="13"/>
        </w:numPr>
        <w:tabs>
          <w:tab w:val="left" w:pos="993"/>
        </w:tabs>
        <w:autoSpaceDE w:val="0"/>
        <w:autoSpaceDN w:val="0"/>
        <w:adjustRightInd w:val="0"/>
        <w:ind w:left="0" w:firstLine="709"/>
      </w:pPr>
      <w:r w:rsidRPr="00AD4EA1">
        <w:t>предотвращение условий, способных вызвать стихийные бедствия, угрожающие жизни людей и населенным пунктам;</w:t>
      </w:r>
    </w:p>
    <w:p w:rsidR="0080530F" w:rsidRPr="00AD4EA1" w:rsidRDefault="0080530F" w:rsidP="008D73B4">
      <w:pPr>
        <w:numPr>
          <w:ilvl w:val="0"/>
          <w:numId w:val="13"/>
        </w:numPr>
        <w:tabs>
          <w:tab w:val="left" w:pos="993"/>
        </w:tabs>
        <w:autoSpaceDE w:val="0"/>
        <w:autoSpaceDN w:val="0"/>
        <w:adjustRightInd w:val="0"/>
        <w:ind w:left="0" w:firstLine="709"/>
      </w:pPr>
      <w:r w:rsidRPr="00AD4EA1">
        <w:t>осуществление государственного экологического мониторинга (государственного мониторинга окружающей среды);</w:t>
      </w:r>
    </w:p>
    <w:p w:rsidR="0080530F" w:rsidRPr="00AD4EA1" w:rsidRDefault="0080530F" w:rsidP="008D73B4">
      <w:pPr>
        <w:numPr>
          <w:ilvl w:val="0"/>
          <w:numId w:val="13"/>
        </w:numPr>
        <w:tabs>
          <w:tab w:val="left" w:pos="993"/>
        </w:tabs>
        <w:autoSpaceDE w:val="0"/>
        <w:autoSpaceDN w:val="0"/>
        <w:adjustRightInd w:val="0"/>
        <w:ind w:left="0" w:firstLine="709"/>
      </w:pPr>
      <w:r w:rsidRPr="00AD4EA1">
        <w:t>выполнение научно-исследовательских задач;</w:t>
      </w:r>
    </w:p>
    <w:p w:rsidR="0080530F" w:rsidRPr="00AD4EA1" w:rsidRDefault="0080530F" w:rsidP="008D73B4">
      <w:pPr>
        <w:numPr>
          <w:ilvl w:val="0"/>
          <w:numId w:val="13"/>
        </w:numPr>
        <w:tabs>
          <w:tab w:val="left" w:pos="993"/>
        </w:tabs>
        <w:autoSpaceDE w:val="0"/>
        <w:autoSpaceDN w:val="0"/>
        <w:adjustRightInd w:val="0"/>
        <w:ind w:left="0" w:firstLine="709"/>
      </w:pPr>
      <w:r w:rsidRPr="00AD4EA1">
        <w:lastRenderedPageBreak/>
        <w:t>ведение эколого-просветительской работы и развитие познавательного туризма;</w:t>
      </w:r>
    </w:p>
    <w:p w:rsidR="0080530F" w:rsidRPr="00AD4EA1" w:rsidRDefault="0080530F" w:rsidP="008D73B4">
      <w:pPr>
        <w:numPr>
          <w:ilvl w:val="0"/>
          <w:numId w:val="13"/>
        </w:numPr>
        <w:tabs>
          <w:tab w:val="left" w:pos="993"/>
        </w:tabs>
        <w:autoSpaceDE w:val="0"/>
        <w:autoSpaceDN w:val="0"/>
        <w:adjustRightInd w:val="0"/>
        <w:ind w:left="0" w:firstLine="709"/>
      </w:pPr>
      <w:r w:rsidRPr="00AD4EA1">
        <w:t>осуществление государственного надзора в области охраны и использования особо охраняемых природных территорий.</w:t>
      </w:r>
    </w:p>
    <w:p w:rsidR="0080530F" w:rsidRPr="00AD4EA1" w:rsidRDefault="0080530F" w:rsidP="008D73B4">
      <w:pPr>
        <w:autoSpaceDE w:val="0"/>
        <w:autoSpaceDN w:val="0"/>
        <w:adjustRightInd w:val="0"/>
        <w:ind w:firstLine="709"/>
      </w:pPr>
      <w:r w:rsidRPr="00AD4EA1">
        <w:t xml:space="preserve">3. </w:t>
      </w:r>
      <w:r w:rsidRPr="00AD4EA1">
        <w:rPr>
          <w:b/>
        </w:rPr>
        <w:t>Природные парки</w:t>
      </w:r>
      <w:r w:rsidRPr="00AD4EA1">
        <w:t xml:space="preserve"> являются особо охраняемыми природными территориями регионального значения, в границах которых выделяются зоны, имеющие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w:t>
      </w:r>
    </w:p>
    <w:p w:rsidR="0080530F" w:rsidRPr="00AD4EA1" w:rsidRDefault="0080530F" w:rsidP="008D73B4">
      <w:pPr>
        <w:autoSpaceDE w:val="0"/>
        <w:autoSpaceDN w:val="0"/>
        <w:adjustRightInd w:val="0"/>
        <w:ind w:firstLine="709"/>
      </w:pPr>
      <w:r w:rsidRPr="00AD4EA1">
        <w:t>Природные ресурсы, расположенные в границах природных парков, если иное не установлено федеральными законами, ограничиваются в гражданском обороте.</w:t>
      </w:r>
    </w:p>
    <w:p w:rsidR="0080530F" w:rsidRPr="00AD4EA1" w:rsidRDefault="0080530F" w:rsidP="008D73B4">
      <w:pPr>
        <w:autoSpaceDE w:val="0"/>
        <w:autoSpaceDN w:val="0"/>
        <w:adjustRightInd w:val="0"/>
        <w:ind w:firstLine="709"/>
      </w:pPr>
      <w:r w:rsidRPr="00AD4EA1">
        <w:t>Запрещается изменение целевого назначения земельных участков, находящихся в границах природных парков, за исключением случаев, предусмотренных федеральными законами.</w:t>
      </w:r>
    </w:p>
    <w:p w:rsidR="0080530F" w:rsidRPr="00AD4EA1" w:rsidRDefault="0080530F" w:rsidP="008D73B4">
      <w:pPr>
        <w:autoSpaceDE w:val="0"/>
        <w:autoSpaceDN w:val="0"/>
        <w:adjustRightInd w:val="0"/>
        <w:ind w:firstLine="709"/>
      </w:pPr>
      <w:r w:rsidRPr="00AD4EA1">
        <w:t>На территориях природных парков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p w:rsidR="0080530F" w:rsidRPr="00AD4EA1" w:rsidRDefault="0080530F" w:rsidP="008D73B4">
      <w:pPr>
        <w:autoSpaceDE w:val="0"/>
        <w:autoSpaceDN w:val="0"/>
        <w:adjustRightInd w:val="0"/>
        <w:ind w:firstLine="709"/>
      </w:pPr>
      <w:r w:rsidRPr="00AD4EA1">
        <w:t>В границах природных парков запрещены или ограничены виды деятельности, влекущие за собой снижение экологической, эстетической, культурной и рекреационной ценности их территорий.</w:t>
      </w:r>
    </w:p>
    <w:p w:rsidR="0080530F" w:rsidRPr="00AD4EA1" w:rsidRDefault="0080530F" w:rsidP="008D73B4">
      <w:pPr>
        <w:autoSpaceDE w:val="0"/>
        <w:autoSpaceDN w:val="0"/>
        <w:adjustRightInd w:val="0"/>
        <w:ind w:firstLine="709"/>
        <w:contextualSpacing/>
        <w:rPr>
          <w:b/>
        </w:rPr>
      </w:pPr>
      <w:r w:rsidRPr="00AD4EA1">
        <w:rPr>
          <w:rFonts w:eastAsia="Calibri"/>
          <w:bCs/>
          <w:lang w:eastAsia="en-US"/>
        </w:rPr>
        <w:t xml:space="preserve">4. </w:t>
      </w:r>
      <w:r w:rsidRPr="00AD4EA1">
        <w:rPr>
          <w:rFonts w:eastAsia="Calibri"/>
          <w:b/>
          <w:bCs/>
          <w:lang w:eastAsia="en-US"/>
        </w:rPr>
        <w:t>Государственными природными заказниками</w:t>
      </w:r>
      <w:r w:rsidRPr="00AD4EA1">
        <w:rPr>
          <w:rFonts w:eastAsia="Calibri"/>
          <w:bCs/>
          <w:lang w:eastAsia="en-US"/>
        </w:rPr>
        <w:t xml:space="preserve">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80530F" w:rsidRPr="00AD4EA1" w:rsidRDefault="0080530F" w:rsidP="008D73B4">
      <w:pPr>
        <w:autoSpaceDE w:val="0"/>
        <w:autoSpaceDN w:val="0"/>
        <w:adjustRightInd w:val="0"/>
        <w:ind w:firstLine="709"/>
        <w:contextualSpacing/>
        <w:rPr>
          <w:rFonts w:eastAsia="Calibri"/>
          <w:bCs/>
          <w:lang w:eastAsia="en-US"/>
        </w:rPr>
      </w:pPr>
      <w:r w:rsidRPr="00AD4EA1">
        <w:rPr>
          <w:rFonts w:eastAsia="Calibri"/>
          <w:bCs/>
          <w:lang w:eastAsia="en-US"/>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80530F" w:rsidRPr="00AD4EA1" w:rsidRDefault="0080530F" w:rsidP="008D73B4">
      <w:pPr>
        <w:autoSpaceDE w:val="0"/>
        <w:autoSpaceDN w:val="0"/>
        <w:adjustRightInd w:val="0"/>
        <w:ind w:firstLine="709"/>
        <w:contextualSpacing/>
        <w:rPr>
          <w:rFonts w:eastAsia="Calibri"/>
          <w:bCs/>
          <w:lang w:eastAsia="en-US"/>
        </w:rPr>
      </w:pPr>
      <w:r w:rsidRPr="00AD4EA1">
        <w:rPr>
          <w:rFonts w:eastAsia="Calibri"/>
          <w:bCs/>
          <w:lang w:eastAsia="en-US"/>
        </w:rPr>
        <w:t>Задачи и особенности режима особой охраны территории конкретного государственного природного заказника федерального значения определяются положением о нем, утверждаемым федеральным органом исполнительной власти в области охраны окружающей среды</w:t>
      </w:r>
    </w:p>
    <w:p w:rsidR="0080530F" w:rsidRPr="00AD4EA1" w:rsidRDefault="0080530F" w:rsidP="008D73B4">
      <w:pPr>
        <w:autoSpaceDE w:val="0"/>
        <w:autoSpaceDN w:val="0"/>
        <w:adjustRightInd w:val="0"/>
        <w:ind w:firstLine="709"/>
        <w:contextualSpacing/>
        <w:rPr>
          <w:rFonts w:eastAsia="Calibri"/>
          <w:bCs/>
          <w:lang w:eastAsia="en-US"/>
        </w:rPr>
      </w:pPr>
      <w:r w:rsidRPr="00AD4EA1">
        <w:rPr>
          <w:rFonts w:eastAsia="Calibri"/>
          <w:bCs/>
          <w:lang w:eastAsia="en-US"/>
        </w:rPr>
        <w:t xml:space="preserve">5. </w:t>
      </w:r>
      <w:r w:rsidRPr="00AD4EA1">
        <w:rPr>
          <w:rFonts w:eastAsia="Calibri"/>
          <w:b/>
          <w:bCs/>
          <w:lang w:eastAsia="en-US"/>
        </w:rPr>
        <w:t>Памятники природы</w:t>
      </w:r>
      <w:r w:rsidRPr="00AD4EA1">
        <w:rPr>
          <w:rFonts w:eastAsia="Calibri"/>
          <w:bCs/>
          <w:lang w:eastAsia="en-US"/>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80530F" w:rsidRPr="00AD4EA1" w:rsidRDefault="0080530F" w:rsidP="008D73B4">
      <w:pPr>
        <w:ind w:firstLine="709"/>
        <w:contextualSpacing/>
        <w:rPr>
          <w:rFonts w:eastAsia="Calibri"/>
          <w:bCs/>
          <w:lang w:eastAsia="en-US"/>
        </w:rPr>
      </w:pPr>
      <w:r w:rsidRPr="00AD4EA1">
        <w:rPr>
          <w:rFonts w:eastAsia="Calibri"/>
          <w:bCs/>
          <w:lang w:eastAsia="en-US"/>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80530F" w:rsidRPr="00AD4EA1" w:rsidRDefault="0080530F" w:rsidP="0048034D">
      <w:pPr>
        <w:ind w:firstLine="284"/>
        <w:contextualSpacing/>
        <w:rPr>
          <w:rFonts w:eastAsia="Calibri"/>
          <w:sz w:val="23"/>
          <w:szCs w:val="23"/>
          <w:lang w:eastAsia="en-US"/>
        </w:rPr>
      </w:pPr>
    </w:p>
    <w:p w:rsidR="009F104E" w:rsidRPr="00EB47AD" w:rsidRDefault="009F104E" w:rsidP="009F104E">
      <w:pPr>
        <w:pStyle w:val="2"/>
        <w:ind w:firstLine="709"/>
      </w:pPr>
      <w:r>
        <w:t xml:space="preserve">Глава 17. </w:t>
      </w:r>
      <w:r w:rsidRPr="00EB47AD">
        <w:t>Требования к архитектурно-градостроительному</w:t>
      </w:r>
      <w:r>
        <w:t xml:space="preserve"> облик</w:t>
      </w:r>
      <w:r w:rsidRPr="00EB47AD">
        <w:t xml:space="preserve">у объектов капитального строительства </w:t>
      </w:r>
    </w:p>
    <w:p w:rsidR="009F104E" w:rsidRPr="00FE7E0A" w:rsidRDefault="009F104E" w:rsidP="009F104E">
      <w:pPr>
        <w:pStyle w:val="3"/>
      </w:pPr>
      <w:r w:rsidRPr="00FE7E0A">
        <w:t>Статья</w:t>
      </w:r>
      <w:r>
        <w:t xml:space="preserve"> 43</w:t>
      </w:r>
      <w:r w:rsidRPr="00FE7E0A">
        <w:t>. Общие положения.</w:t>
      </w:r>
    </w:p>
    <w:p w:rsidR="009F104E" w:rsidRPr="00FE7E0A" w:rsidRDefault="009F104E" w:rsidP="009F104E">
      <w:pPr>
        <w:widowControl w:val="0"/>
        <w:ind w:right="-23" w:firstLine="851"/>
        <w:jc w:val="left"/>
        <w:rPr>
          <w:b/>
          <w:sz w:val="28"/>
          <w:szCs w:val="28"/>
          <w:lang w:eastAsia="en-US"/>
        </w:rPr>
      </w:pPr>
    </w:p>
    <w:p w:rsidR="009F104E" w:rsidRPr="00FE7E0A" w:rsidRDefault="009F104E" w:rsidP="009F104E">
      <w:pPr>
        <w:widowControl w:val="0"/>
        <w:ind w:right="-23" w:firstLine="709"/>
        <w:jc w:val="left"/>
        <w:rPr>
          <w:sz w:val="28"/>
          <w:szCs w:val="28"/>
          <w:lang w:eastAsia="en-US"/>
        </w:rPr>
      </w:pPr>
      <w:r w:rsidRPr="00FE7E0A">
        <w:rPr>
          <w:sz w:val="28"/>
          <w:szCs w:val="28"/>
          <w:lang w:eastAsia="en-US"/>
        </w:rPr>
        <w:t>1.Основные понятия и определения, используемые в тексте.</w:t>
      </w:r>
    </w:p>
    <w:p w:rsidR="009F104E" w:rsidRPr="00FE7E0A" w:rsidRDefault="009F104E" w:rsidP="009F104E">
      <w:pPr>
        <w:widowControl w:val="0"/>
        <w:ind w:right="-23" w:firstLine="709"/>
        <w:rPr>
          <w:sz w:val="28"/>
          <w:szCs w:val="28"/>
          <w:lang w:eastAsia="en-US"/>
        </w:rPr>
      </w:pPr>
      <w:r w:rsidRPr="00FE7E0A">
        <w:rPr>
          <w:rFonts w:eastAsia="Calibri"/>
          <w:sz w:val="28"/>
          <w:szCs w:val="28"/>
          <w:lang w:eastAsia="en-US"/>
        </w:rPr>
        <w:t xml:space="preserve">Архитектурно-градостроительный облик объекта капитального строительства – внешний облик объектов капитального строительства,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w:t>
      </w:r>
      <w:r w:rsidRPr="00FE7E0A">
        <w:rPr>
          <w:rFonts w:eastAsia="Calibri"/>
          <w:sz w:val="28"/>
          <w:szCs w:val="28"/>
          <w:lang w:eastAsia="en-US"/>
        </w:rPr>
        <w:lastRenderedPageBreak/>
        <w:t xml:space="preserve">(строительные материалы, конструкции, отделка фасадов), а также архитектурно-художественное освещение фасадов зданий и сооружений (далее </w:t>
      </w:r>
      <w:r w:rsidRPr="00FE7E0A">
        <w:rPr>
          <w:sz w:val="28"/>
          <w:szCs w:val="28"/>
          <w:lang w:eastAsia="en-US"/>
        </w:rPr>
        <w:t xml:space="preserve">– </w:t>
      </w:r>
      <w:r w:rsidRPr="00FE7E0A">
        <w:rPr>
          <w:rFonts w:eastAsia="Calibri"/>
          <w:sz w:val="28"/>
          <w:szCs w:val="28"/>
          <w:lang w:eastAsia="en-US"/>
        </w:rPr>
        <w:t>АГО).</w:t>
      </w:r>
    </w:p>
    <w:p w:rsidR="009F104E" w:rsidRPr="00FE7E0A" w:rsidRDefault="009F104E" w:rsidP="009F104E">
      <w:pPr>
        <w:widowControl w:val="0"/>
        <w:ind w:right="13" w:firstLine="709"/>
        <w:rPr>
          <w:sz w:val="28"/>
          <w:szCs w:val="28"/>
          <w:lang w:eastAsia="en-US"/>
        </w:rPr>
      </w:pPr>
      <w:r w:rsidRPr="00FE7E0A">
        <w:rPr>
          <w:rFonts w:eastAsia="Calibri"/>
          <w:bCs/>
          <w:sz w:val="28"/>
          <w:szCs w:val="28"/>
          <w:shd w:val="clear" w:color="auto" w:fill="FFFFFF"/>
          <w:lang w:eastAsia="en-US"/>
        </w:rPr>
        <w:t xml:space="preserve">Архитектурный элемент </w:t>
      </w:r>
      <w:r w:rsidRPr="00FE7E0A">
        <w:rPr>
          <w:rFonts w:eastAsia="Calibri"/>
          <w:sz w:val="28"/>
          <w:szCs w:val="28"/>
          <w:shd w:val="clear" w:color="auto" w:fill="FFFFFF"/>
          <w:lang w:eastAsia="en-US"/>
        </w:rPr>
        <w:t xml:space="preserve">- уникальные детали и составные части фасада, которые в совокупности формируют </w:t>
      </w:r>
      <w:r w:rsidRPr="00FE7E0A">
        <w:rPr>
          <w:rFonts w:eastAsia="Calibri"/>
          <w:bCs/>
          <w:sz w:val="28"/>
          <w:szCs w:val="28"/>
          <w:shd w:val="clear" w:color="auto" w:fill="FFFFFF"/>
          <w:lang w:eastAsia="en-US"/>
        </w:rPr>
        <w:t>архитектурный</w:t>
      </w:r>
      <w:r w:rsidRPr="00FE7E0A">
        <w:rPr>
          <w:rFonts w:eastAsia="Calibri"/>
          <w:sz w:val="28"/>
          <w:szCs w:val="28"/>
          <w:shd w:val="clear" w:color="auto" w:fill="FFFFFF"/>
          <w:lang w:eastAsia="en-US"/>
        </w:rPr>
        <w:t xml:space="preserve"> стиль зданий, строений и сооружений (кронштейны, карнизы, балясины, капители, пилястры).</w:t>
      </w:r>
      <w:r w:rsidRPr="00FE7E0A">
        <w:rPr>
          <w:sz w:val="28"/>
          <w:szCs w:val="28"/>
          <w:lang w:eastAsia="en-US"/>
        </w:rPr>
        <w:t xml:space="preserve"> </w:t>
      </w:r>
    </w:p>
    <w:p w:rsidR="009F104E" w:rsidRPr="00FE7E0A" w:rsidRDefault="009F104E" w:rsidP="009F104E">
      <w:pPr>
        <w:widowControl w:val="0"/>
        <w:ind w:right="13" w:firstLine="709"/>
        <w:rPr>
          <w:sz w:val="28"/>
          <w:szCs w:val="28"/>
          <w:lang w:eastAsia="en-US"/>
        </w:rPr>
      </w:pPr>
      <w:r w:rsidRPr="00FE7E0A">
        <w:rPr>
          <w:sz w:val="28"/>
          <w:szCs w:val="28"/>
          <w:lang w:eastAsia="en-US"/>
        </w:rPr>
        <w:t>Акцентный объект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9F104E" w:rsidRPr="00FE7E0A" w:rsidRDefault="009F104E" w:rsidP="009F104E">
      <w:pPr>
        <w:widowControl w:val="0"/>
        <w:spacing w:line="276" w:lineRule="auto"/>
        <w:ind w:firstLine="709"/>
        <w:rPr>
          <w:sz w:val="28"/>
          <w:szCs w:val="28"/>
          <w:lang w:eastAsia="en-US"/>
        </w:rPr>
      </w:pPr>
      <w:r w:rsidRPr="00FE7E0A">
        <w:rPr>
          <w:sz w:val="28"/>
          <w:szCs w:val="28"/>
          <w:lang w:eastAsia="en-US"/>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9F104E" w:rsidRPr="00FE7E0A" w:rsidRDefault="009F104E" w:rsidP="009F104E">
      <w:pPr>
        <w:widowControl w:val="0"/>
        <w:ind w:right="-23" w:firstLine="709"/>
        <w:rPr>
          <w:sz w:val="28"/>
          <w:szCs w:val="28"/>
          <w:lang w:eastAsia="en-US"/>
        </w:rPr>
      </w:pPr>
      <w:r w:rsidRPr="00FE7E0A">
        <w:rPr>
          <w:sz w:val="28"/>
          <w:szCs w:val="28"/>
          <w:lang w:eastAsia="en-US"/>
        </w:rPr>
        <w:t>Боковой – фасад здания, не подходящий под определение главного фасада и не являющийся дворовым фасадом.</w:t>
      </w:r>
    </w:p>
    <w:p w:rsidR="009F104E" w:rsidRPr="00FE7E0A" w:rsidRDefault="009F104E" w:rsidP="009F104E">
      <w:pPr>
        <w:widowControl w:val="0"/>
        <w:ind w:right="-23" w:firstLine="709"/>
        <w:rPr>
          <w:sz w:val="28"/>
          <w:szCs w:val="28"/>
          <w:lang w:eastAsia="en-US"/>
        </w:rPr>
      </w:pPr>
      <w:r w:rsidRPr="00FE7E0A">
        <w:rPr>
          <w:rFonts w:eastAsia="Calibri"/>
          <w:sz w:val="28"/>
          <w:szCs w:val="28"/>
          <w:lang w:eastAsia="en-US"/>
        </w:rPr>
        <w:t>Внутриквартальная территория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9F104E" w:rsidRPr="00FE7E0A" w:rsidRDefault="009F104E" w:rsidP="009F104E">
      <w:pPr>
        <w:widowControl w:val="0"/>
        <w:spacing w:line="276" w:lineRule="auto"/>
        <w:ind w:firstLine="709"/>
        <w:rPr>
          <w:rFonts w:eastAsia="Calibri"/>
          <w:sz w:val="28"/>
          <w:szCs w:val="28"/>
          <w:lang w:eastAsia="en-US"/>
        </w:rPr>
      </w:pPr>
      <w:r w:rsidRPr="00FE7E0A">
        <w:rPr>
          <w:sz w:val="28"/>
          <w:szCs w:val="28"/>
          <w:lang w:eastAsia="en-US"/>
        </w:rPr>
        <w:t xml:space="preserve">Высота здания – </w:t>
      </w:r>
      <w:r w:rsidRPr="00FE7E0A">
        <w:rPr>
          <w:rFonts w:eastAsia="Calibri"/>
          <w:sz w:val="28"/>
          <w:szCs w:val="28"/>
          <w:lang w:eastAsia="en-US"/>
        </w:rPr>
        <w:t xml:space="preserve">вертикальный размер, измеряемый от проектной отметки земли </w:t>
      </w:r>
      <w:r w:rsidRPr="00FE7E0A">
        <w:rPr>
          <w:rFonts w:eastAsia="Calibri"/>
          <w:color w:val="000000"/>
          <w:sz w:val="28"/>
          <w:szCs w:val="28"/>
          <w:lang w:eastAsia="en-US"/>
        </w:rPr>
        <w:t>до наивысшей отметки конструктивного элемента здания:</w:t>
      </w:r>
      <w:r w:rsidRPr="00FE7E0A">
        <w:rPr>
          <w:rFonts w:eastAsia="Calibri"/>
          <w:sz w:val="28"/>
          <w:szCs w:val="28"/>
          <w:lang w:eastAsia="en-US"/>
        </w:rPr>
        <w:t xml:space="preserve"> (парапет кровли, карниз, конек кровли, верх фронтона, купол, шпиль, башня).</w:t>
      </w:r>
    </w:p>
    <w:p w:rsidR="009F104E" w:rsidRPr="00FE7E0A" w:rsidRDefault="009F104E" w:rsidP="009F104E">
      <w:pPr>
        <w:widowControl w:val="0"/>
        <w:spacing w:line="276" w:lineRule="auto"/>
        <w:ind w:firstLine="709"/>
        <w:rPr>
          <w:sz w:val="28"/>
          <w:szCs w:val="28"/>
          <w:lang w:eastAsia="en-US"/>
        </w:rPr>
      </w:pPr>
      <w:r w:rsidRPr="00FE7E0A">
        <w:rPr>
          <w:sz w:val="28"/>
          <w:szCs w:val="28"/>
          <w:lang w:eastAsia="en-US"/>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9F104E" w:rsidRPr="00FE7E0A" w:rsidRDefault="009F104E" w:rsidP="009F104E">
      <w:pPr>
        <w:widowControl w:val="0"/>
        <w:spacing w:line="276" w:lineRule="auto"/>
        <w:ind w:firstLine="709"/>
        <w:rPr>
          <w:sz w:val="28"/>
          <w:szCs w:val="28"/>
          <w:lang w:eastAsia="en-US"/>
        </w:rPr>
      </w:pPr>
      <w:r w:rsidRPr="00FE7E0A">
        <w:rPr>
          <w:sz w:val="28"/>
          <w:szCs w:val="28"/>
          <w:lang w:eastAsia="en-US"/>
        </w:rPr>
        <w:t>Главный фасад – фасад здания, выходящий на границу участка, примыкающую к территориям общего пользования.</w:t>
      </w:r>
    </w:p>
    <w:p w:rsidR="009F104E" w:rsidRPr="00FE7E0A" w:rsidRDefault="009F104E" w:rsidP="009F104E">
      <w:pPr>
        <w:widowControl w:val="0"/>
        <w:spacing w:line="276" w:lineRule="auto"/>
        <w:ind w:firstLine="709"/>
        <w:rPr>
          <w:rFonts w:eastAsia="Calibri"/>
          <w:sz w:val="28"/>
          <w:szCs w:val="28"/>
          <w:shd w:val="clear" w:color="auto" w:fill="FFFFFF"/>
          <w:lang w:eastAsia="en-US"/>
        </w:rPr>
      </w:pPr>
      <w:r w:rsidRPr="00FE7E0A">
        <w:rPr>
          <w:rFonts w:eastAsia="Calibri"/>
          <w:sz w:val="28"/>
          <w:szCs w:val="28"/>
          <w:shd w:val="clear" w:color="auto" w:fill="FFFFFF"/>
          <w:lang w:eastAsia="en-US"/>
        </w:rPr>
        <w:t xml:space="preserve">Дворовый фасад — </w:t>
      </w:r>
      <w:r w:rsidRPr="00FE7E0A">
        <w:rPr>
          <w:rFonts w:eastAsia="Calibri"/>
          <w:bCs/>
          <w:sz w:val="28"/>
          <w:szCs w:val="28"/>
          <w:shd w:val="clear" w:color="auto" w:fill="FFFFFF"/>
          <w:lang w:eastAsia="en-US"/>
        </w:rPr>
        <w:t>часть здания, которая обращена к внутреннему двору или приватной территории</w:t>
      </w:r>
      <w:r w:rsidRPr="00FE7E0A">
        <w:rPr>
          <w:rFonts w:eastAsia="Calibri"/>
          <w:sz w:val="28"/>
          <w:szCs w:val="28"/>
          <w:shd w:val="clear" w:color="auto" w:fill="FFFFFF"/>
          <w:lang w:eastAsia="en-US"/>
        </w:rPr>
        <w:t>.</w:t>
      </w:r>
    </w:p>
    <w:p w:rsidR="009F104E" w:rsidRPr="00FE7E0A" w:rsidRDefault="009F104E" w:rsidP="009F104E">
      <w:pPr>
        <w:widowControl w:val="0"/>
        <w:ind w:right="-23" w:firstLine="709"/>
        <w:rPr>
          <w:bCs/>
          <w:sz w:val="28"/>
          <w:szCs w:val="28"/>
          <w:lang w:eastAsia="en-US"/>
        </w:rPr>
      </w:pPr>
      <w:r w:rsidRPr="00FE7E0A">
        <w:rPr>
          <w:sz w:val="28"/>
          <w:szCs w:val="28"/>
          <w:lang w:eastAsia="en-US"/>
        </w:rPr>
        <w:t>Первый этаж – нижний надземный этаж, доступный для входа с прилегающей территории.</w:t>
      </w:r>
    </w:p>
    <w:p w:rsidR="009F104E" w:rsidRPr="00FE7E0A" w:rsidRDefault="009F104E" w:rsidP="009F104E">
      <w:pPr>
        <w:widowControl w:val="0"/>
        <w:spacing w:line="276" w:lineRule="auto"/>
        <w:ind w:firstLine="709"/>
        <w:rPr>
          <w:sz w:val="28"/>
          <w:szCs w:val="28"/>
          <w:lang w:eastAsia="en-US"/>
        </w:rPr>
      </w:pPr>
      <w:r w:rsidRPr="00FE7E0A">
        <w:rPr>
          <w:sz w:val="28"/>
          <w:szCs w:val="28"/>
          <w:lang w:eastAsia="en-US"/>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9F104E" w:rsidRPr="00FE7E0A" w:rsidRDefault="009F104E" w:rsidP="009F104E">
      <w:pPr>
        <w:widowControl w:val="0"/>
        <w:ind w:right="-23" w:firstLine="709"/>
        <w:jc w:val="left"/>
        <w:rPr>
          <w:b/>
          <w:sz w:val="28"/>
          <w:szCs w:val="28"/>
          <w:lang w:eastAsia="en-US"/>
        </w:rPr>
      </w:pPr>
      <w:r w:rsidRPr="00FE7E0A">
        <w:rPr>
          <w:sz w:val="28"/>
          <w:szCs w:val="28"/>
          <w:lang w:eastAsia="en-US"/>
        </w:rPr>
        <w:t>Текстура – визуальное свойство поверхности, которое передает информацию о структуре материала.</w:t>
      </w:r>
    </w:p>
    <w:p w:rsidR="009F104E" w:rsidRPr="00FE7E0A" w:rsidRDefault="009F104E" w:rsidP="009F104E">
      <w:pPr>
        <w:autoSpaceDE w:val="0"/>
        <w:autoSpaceDN w:val="0"/>
        <w:adjustRightInd w:val="0"/>
        <w:ind w:firstLine="709"/>
        <w:rPr>
          <w:rFonts w:eastAsia="Calibri"/>
          <w:sz w:val="28"/>
          <w:szCs w:val="28"/>
          <w:lang w:eastAsia="en-US"/>
        </w:rPr>
      </w:pPr>
      <w:r w:rsidRPr="00FE7E0A">
        <w:rPr>
          <w:rFonts w:eastAsia="Calibri"/>
          <w:sz w:val="28"/>
          <w:szCs w:val="28"/>
          <w:lang w:eastAsia="en-US"/>
        </w:rPr>
        <w:t xml:space="preserve">«Территория </w:t>
      </w:r>
      <w:r w:rsidRPr="00FE7E0A">
        <w:rPr>
          <w:sz w:val="28"/>
          <w:szCs w:val="28"/>
          <w:lang w:eastAsia="en-US"/>
        </w:rPr>
        <w:t xml:space="preserve">– </w:t>
      </w:r>
      <w:r w:rsidRPr="00FE7E0A">
        <w:rPr>
          <w:rFonts w:eastAsia="Calibri"/>
          <w:sz w:val="28"/>
          <w:szCs w:val="28"/>
          <w:lang w:eastAsia="en-US"/>
        </w:rPr>
        <w:t xml:space="preserve">АГО» </w:t>
      </w:r>
      <w:r w:rsidRPr="00FE7E0A">
        <w:rPr>
          <w:sz w:val="28"/>
          <w:szCs w:val="28"/>
          <w:lang w:eastAsia="en-US"/>
        </w:rPr>
        <w:t xml:space="preserve">– </w:t>
      </w:r>
      <w:r w:rsidRPr="00FE7E0A">
        <w:rPr>
          <w:rFonts w:eastAsia="Calibri"/>
          <w:sz w:val="28"/>
          <w:szCs w:val="28"/>
          <w:lang w:eastAsia="en-US"/>
        </w:rPr>
        <w:t xml:space="preserve">территории в границах городского поселения «Поселок Борисовка» муниципального района «Борисовский район» Белгородской области, для которых предусматриваются требования к архитектурно-градостроительному облику объектов капитального строительства (отображены на Схеме расположения территорий, в границах которых предусматриваются требования к архитектурно-градостроительному облику объектов капитального строительства, Карты градостроительного </w:t>
      </w:r>
      <w:r w:rsidRPr="00FE7E0A">
        <w:rPr>
          <w:rFonts w:eastAsia="Calibri"/>
          <w:sz w:val="28"/>
          <w:szCs w:val="28"/>
          <w:lang w:eastAsia="en-US"/>
        </w:rPr>
        <w:lastRenderedPageBreak/>
        <w:t>зонирования). «Территория – АГО» включает территории, формирующие облик центральной части поселка и иные территории, участвующие в формировании архитектурно-градостроительного облика поселения.</w:t>
      </w:r>
    </w:p>
    <w:p w:rsidR="009F104E" w:rsidRPr="00FE7E0A" w:rsidRDefault="009F104E" w:rsidP="009F104E">
      <w:pPr>
        <w:widowControl w:val="0"/>
        <w:ind w:right="-23" w:firstLine="709"/>
        <w:rPr>
          <w:sz w:val="28"/>
          <w:szCs w:val="28"/>
          <w:lang w:eastAsia="en-US"/>
        </w:rPr>
      </w:pPr>
      <w:r w:rsidRPr="00FE7E0A">
        <w:rPr>
          <w:sz w:val="28"/>
          <w:szCs w:val="28"/>
          <w:lang w:eastAsia="en-US"/>
        </w:rPr>
        <w:t>Типовой этаж – этаж здания, планировочное и конструктивное решение которого неоднократно повторяется по высоте здания.</w:t>
      </w:r>
    </w:p>
    <w:p w:rsidR="009F104E" w:rsidRPr="00FE7E0A" w:rsidRDefault="009F104E" w:rsidP="009F104E">
      <w:pPr>
        <w:widowControl w:val="0"/>
        <w:ind w:right="-23" w:firstLine="709"/>
        <w:rPr>
          <w:sz w:val="28"/>
          <w:szCs w:val="28"/>
          <w:lang w:eastAsia="en-US"/>
        </w:rPr>
      </w:pPr>
      <w:r w:rsidRPr="00FE7E0A">
        <w:rPr>
          <w:sz w:val="28"/>
          <w:szCs w:val="28"/>
          <w:lang w:eastAsia="en-US"/>
        </w:rPr>
        <w:t>Уличный фронт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9F104E" w:rsidRPr="00FE7E0A" w:rsidRDefault="009F104E" w:rsidP="009F104E">
      <w:pPr>
        <w:widowControl w:val="0"/>
        <w:ind w:right="-23" w:firstLine="709"/>
        <w:rPr>
          <w:sz w:val="28"/>
          <w:szCs w:val="28"/>
          <w:lang w:eastAsia="en-US"/>
        </w:rPr>
      </w:pPr>
      <w:r w:rsidRPr="00FE7E0A">
        <w:rPr>
          <w:sz w:val="28"/>
          <w:szCs w:val="28"/>
          <w:lang w:eastAsia="en-US"/>
        </w:rPr>
        <w:t>Фактура – внешнее строение поверхности материала с ее характерным рельефом.</w:t>
      </w:r>
    </w:p>
    <w:p w:rsidR="009F104E" w:rsidRPr="00FE7E0A" w:rsidRDefault="009F104E" w:rsidP="009F104E">
      <w:pPr>
        <w:widowControl w:val="0"/>
        <w:ind w:right="-23" w:firstLine="709"/>
        <w:rPr>
          <w:sz w:val="28"/>
          <w:szCs w:val="28"/>
          <w:lang w:eastAsia="en-US"/>
        </w:rPr>
      </w:pPr>
      <w:r w:rsidRPr="00FE7E0A">
        <w:rPr>
          <w:sz w:val="28"/>
          <w:szCs w:val="28"/>
          <w:lang w:eastAsia="en-US"/>
        </w:rPr>
        <w:t>Цвет элемента здания – цвет, подобранный проектом для определенного конструктивного элемента. Цвета элементов здания вносятся в таблицу цветов, которая входит в состав проекта.</w:t>
      </w:r>
    </w:p>
    <w:p w:rsidR="009F104E" w:rsidRPr="00FE7E0A" w:rsidRDefault="009F104E" w:rsidP="009F104E">
      <w:pPr>
        <w:widowControl w:val="0"/>
        <w:ind w:right="-23" w:firstLine="709"/>
        <w:rPr>
          <w:bCs/>
          <w:sz w:val="28"/>
          <w:szCs w:val="28"/>
          <w:lang w:eastAsia="en-US"/>
        </w:rPr>
      </w:pPr>
      <w:r w:rsidRPr="00FE7E0A">
        <w:rPr>
          <w:sz w:val="28"/>
          <w:szCs w:val="28"/>
          <w:lang w:eastAsia="en-US"/>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
    <w:p w:rsidR="009F104E" w:rsidRPr="00FE7E0A" w:rsidRDefault="009F104E" w:rsidP="009F104E">
      <w:pPr>
        <w:widowControl w:val="0"/>
        <w:autoSpaceDE w:val="0"/>
        <w:autoSpaceDN w:val="0"/>
        <w:adjustRightInd w:val="0"/>
        <w:spacing w:after="200" w:line="276" w:lineRule="auto"/>
        <w:ind w:right="57"/>
        <w:contextualSpacing/>
        <w:rPr>
          <w:rFonts w:eastAsia="Calibri"/>
          <w:sz w:val="28"/>
          <w:szCs w:val="28"/>
          <w:lang w:eastAsia="en-US"/>
        </w:rPr>
      </w:pPr>
      <w:r>
        <w:rPr>
          <w:rFonts w:eastAsia="Calibri"/>
          <w:sz w:val="28"/>
          <w:szCs w:val="28"/>
          <w:lang w:eastAsia="en-US"/>
        </w:rPr>
        <w:t xml:space="preserve">2. </w:t>
      </w:r>
      <w:r w:rsidRPr="00FE7E0A">
        <w:rPr>
          <w:rFonts w:eastAsia="Calibri"/>
          <w:sz w:val="28"/>
          <w:szCs w:val="28"/>
          <w:lang w:eastAsia="en-US"/>
        </w:rPr>
        <w:t xml:space="preserve">Настоящий документ определяет требования к архитектурно-градостроительному облику объекта капитального строительства, </w:t>
      </w:r>
      <w:r w:rsidRPr="00FE7E0A">
        <w:rPr>
          <w:rFonts w:eastAsia="Calibri"/>
          <w:sz w:val="28"/>
          <w:szCs w:val="28"/>
          <w:lang w:eastAsia="en-US"/>
        </w:rPr>
        <w:br/>
        <w:t xml:space="preserve">которые устанавливаются в границах «Территории </w:t>
      </w:r>
      <w:r w:rsidRPr="00FE7E0A">
        <w:rPr>
          <w:sz w:val="28"/>
          <w:szCs w:val="28"/>
          <w:lang w:eastAsia="en-US"/>
        </w:rPr>
        <w:t xml:space="preserve">– </w:t>
      </w:r>
      <w:r w:rsidRPr="00FE7E0A">
        <w:rPr>
          <w:rFonts w:eastAsia="Calibri"/>
          <w:sz w:val="28"/>
          <w:szCs w:val="28"/>
          <w:lang w:eastAsia="en-US"/>
        </w:rPr>
        <w:t>АГО». (Таблица - 1).</w:t>
      </w:r>
    </w:p>
    <w:p w:rsidR="009F104E" w:rsidRDefault="009F104E" w:rsidP="009F104E">
      <w:pPr>
        <w:widowControl w:val="0"/>
        <w:spacing w:line="250" w:lineRule="auto"/>
        <w:ind w:right="-1" w:firstLine="709"/>
        <w:jc w:val="right"/>
        <w:rPr>
          <w:sz w:val="28"/>
          <w:szCs w:val="28"/>
          <w:lang w:eastAsia="en-US"/>
        </w:rPr>
      </w:pPr>
    </w:p>
    <w:p w:rsidR="009F104E" w:rsidRDefault="009F104E" w:rsidP="009F104E">
      <w:pPr>
        <w:widowControl w:val="0"/>
        <w:spacing w:line="250" w:lineRule="auto"/>
        <w:ind w:right="-1" w:firstLine="709"/>
        <w:jc w:val="right"/>
        <w:rPr>
          <w:sz w:val="28"/>
          <w:szCs w:val="28"/>
          <w:lang w:eastAsia="en-US"/>
        </w:rPr>
      </w:pPr>
    </w:p>
    <w:p w:rsidR="009F104E" w:rsidRDefault="009F104E" w:rsidP="009F104E">
      <w:pPr>
        <w:widowControl w:val="0"/>
        <w:spacing w:line="250" w:lineRule="auto"/>
        <w:ind w:right="-1" w:firstLine="709"/>
        <w:jc w:val="right"/>
        <w:rPr>
          <w:sz w:val="28"/>
          <w:szCs w:val="28"/>
          <w:lang w:eastAsia="en-US"/>
        </w:rPr>
      </w:pPr>
    </w:p>
    <w:p w:rsidR="009F104E" w:rsidRDefault="009F104E" w:rsidP="009F104E">
      <w:pPr>
        <w:widowControl w:val="0"/>
        <w:spacing w:line="250" w:lineRule="auto"/>
        <w:ind w:right="-1" w:firstLine="709"/>
        <w:jc w:val="right"/>
        <w:rPr>
          <w:sz w:val="28"/>
          <w:szCs w:val="28"/>
          <w:lang w:eastAsia="en-US"/>
        </w:rPr>
      </w:pPr>
    </w:p>
    <w:p w:rsidR="009F104E" w:rsidRPr="00FE7E0A" w:rsidRDefault="009F104E" w:rsidP="009F104E">
      <w:pPr>
        <w:widowControl w:val="0"/>
        <w:spacing w:line="250" w:lineRule="auto"/>
        <w:ind w:right="-1" w:firstLine="709"/>
        <w:jc w:val="right"/>
        <w:rPr>
          <w:sz w:val="28"/>
          <w:szCs w:val="28"/>
          <w:lang w:eastAsia="en-US"/>
        </w:rPr>
      </w:pPr>
    </w:p>
    <w:p w:rsidR="009F104E" w:rsidRPr="00FE7E0A" w:rsidRDefault="009F104E" w:rsidP="009F104E">
      <w:pPr>
        <w:widowControl w:val="0"/>
        <w:ind w:right="-1"/>
        <w:jc w:val="center"/>
        <w:rPr>
          <w:sz w:val="28"/>
          <w:szCs w:val="28"/>
          <w:lang w:eastAsia="en-US"/>
        </w:rPr>
      </w:pPr>
      <w:r w:rsidRPr="00FE7E0A">
        <w:rPr>
          <w:sz w:val="28"/>
          <w:szCs w:val="28"/>
          <w:lang w:eastAsia="en-US"/>
        </w:rPr>
        <w:t xml:space="preserve">Перечень видов требований к архитектурно-градостроительному облику </w:t>
      </w:r>
    </w:p>
    <w:p w:rsidR="009F104E" w:rsidRPr="00FE7E0A" w:rsidRDefault="009F104E" w:rsidP="009F104E">
      <w:pPr>
        <w:widowControl w:val="0"/>
        <w:ind w:right="-1"/>
        <w:jc w:val="center"/>
        <w:rPr>
          <w:sz w:val="28"/>
          <w:szCs w:val="28"/>
          <w:lang w:eastAsia="en-US"/>
        </w:rPr>
      </w:pPr>
      <w:r w:rsidRPr="00FE7E0A">
        <w:rPr>
          <w:sz w:val="28"/>
          <w:szCs w:val="28"/>
          <w:lang w:eastAsia="en-US"/>
        </w:rPr>
        <w:t>объекта капитального строительства</w:t>
      </w:r>
    </w:p>
    <w:p w:rsidR="009F104E" w:rsidRPr="00FE7E0A" w:rsidRDefault="009F104E" w:rsidP="009F104E">
      <w:pPr>
        <w:widowControl w:val="0"/>
        <w:spacing w:line="250" w:lineRule="auto"/>
        <w:ind w:right="-1" w:firstLine="709"/>
        <w:jc w:val="right"/>
        <w:rPr>
          <w:sz w:val="28"/>
          <w:szCs w:val="28"/>
          <w:lang w:eastAsia="en-US"/>
        </w:rPr>
      </w:pPr>
      <w:r w:rsidRPr="00FE7E0A">
        <w:rPr>
          <w:sz w:val="28"/>
          <w:szCs w:val="28"/>
          <w:lang w:eastAsia="en-US"/>
        </w:rPr>
        <w:t>Таблица 1</w:t>
      </w:r>
    </w:p>
    <w:p w:rsidR="009F104E" w:rsidRPr="00FE7E0A" w:rsidRDefault="009F104E" w:rsidP="009F104E">
      <w:pPr>
        <w:widowControl w:val="0"/>
        <w:ind w:firstLine="709"/>
        <w:jc w:val="center"/>
        <w:rPr>
          <w:rFonts w:ascii="Calibri" w:eastAsia="Calibri" w:hAnsi="Calibri"/>
          <w:b/>
          <w:sz w:val="20"/>
          <w:szCs w:val="20"/>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626"/>
        <w:gridCol w:w="2884"/>
        <w:gridCol w:w="3261"/>
        <w:gridCol w:w="2551"/>
        <w:gridCol w:w="425"/>
      </w:tblGrid>
      <w:tr w:rsidR="009F104E" w:rsidRPr="00665A03" w:rsidTr="00915E55">
        <w:trPr>
          <w:trHeight w:val="353"/>
        </w:trPr>
        <w:tc>
          <w:tcPr>
            <w:tcW w:w="626" w:type="dxa"/>
            <w:vMerge w:val="restart"/>
            <w:shd w:val="clear" w:color="auto" w:fill="auto"/>
            <w:vAlign w:val="center"/>
          </w:tcPr>
          <w:p w:rsidR="009F104E" w:rsidRPr="00665A03" w:rsidRDefault="009F104E" w:rsidP="00915E55">
            <w:pPr>
              <w:widowControl w:val="0"/>
              <w:jc w:val="center"/>
              <w:rPr>
                <w:rFonts w:eastAsia="Calibri"/>
                <w:b/>
                <w:sz w:val="18"/>
                <w:szCs w:val="18"/>
                <w:lang w:eastAsia="en-US"/>
              </w:rPr>
            </w:pPr>
            <w:r w:rsidRPr="00665A03">
              <w:rPr>
                <w:rFonts w:eastAsia="Calibri"/>
                <w:b/>
                <w:sz w:val="18"/>
                <w:szCs w:val="18"/>
                <w:lang w:eastAsia="en-US"/>
              </w:rPr>
              <w:t>№ п/п</w:t>
            </w:r>
          </w:p>
        </w:tc>
        <w:tc>
          <w:tcPr>
            <w:tcW w:w="2884" w:type="dxa"/>
            <w:vMerge w:val="restart"/>
            <w:shd w:val="clear" w:color="auto" w:fill="auto"/>
            <w:vAlign w:val="center"/>
          </w:tcPr>
          <w:p w:rsidR="009F104E" w:rsidRPr="00665A03" w:rsidRDefault="009F104E" w:rsidP="00915E55">
            <w:pPr>
              <w:widowControl w:val="0"/>
              <w:jc w:val="center"/>
              <w:rPr>
                <w:rFonts w:eastAsia="Calibri"/>
                <w:b/>
                <w:sz w:val="18"/>
                <w:szCs w:val="18"/>
                <w:lang w:eastAsia="en-US"/>
              </w:rPr>
            </w:pPr>
            <w:r w:rsidRPr="00665A03">
              <w:rPr>
                <w:rFonts w:eastAsia="Calibri"/>
                <w:b/>
                <w:sz w:val="18"/>
                <w:szCs w:val="18"/>
                <w:lang w:eastAsia="en-US"/>
              </w:rPr>
              <w:t>Наименование требования</w:t>
            </w:r>
          </w:p>
        </w:tc>
        <w:tc>
          <w:tcPr>
            <w:tcW w:w="3261" w:type="dxa"/>
            <w:vMerge w:val="restart"/>
            <w:shd w:val="clear" w:color="auto" w:fill="auto"/>
            <w:vAlign w:val="center"/>
          </w:tcPr>
          <w:p w:rsidR="009F104E" w:rsidRPr="00665A03" w:rsidRDefault="009F104E" w:rsidP="00915E55">
            <w:pPr>
              <w:widowControl w:val="0"/>
              <w:jc w:val="center"/>
              <w:rPr>
                <w:rFonts w:eastAsia="Calibri"/>
                <w:b/>
                <w:sz w:val="18"/>
                <w:szCs w:val="18"/>
                <w:lang w:eastAsia="en-US"/>
              </w:rPr>
            </w:pPr>
            <w:r w:rsidRPr="00665A03">
              <w:rPr>
                <w:rFonts w:eastAsia="Calibri"/>
                <w:b/>
                <w:sz w:val="18"/>
                <w:szCs w:val="18"/>
                <w:lang w:eastAsia="en-US"/>
              </w:rPr>
              <w:t>Форма установления</w:t>
            </w:r>
          </w:p>
        </w:tc>
        <w:tc>
          <w:tcPr>
            <w:tcW w:w="2976" w:type="dxa"/>
            <w:gridSpan w:val="2"/>
            <w:shd w:val="clear" w:color="auto" w:fill="auto"/>
            <w:vAlign w:val="center"/>
          </w:tcPr>
          <w:p w:rsidR="009F104E" w:rsidRPr="00665A03" w:rsidRDefault="009F104E" w:rsidP="00915E55">
            <w:pPr>
              <w:widowControl w:val="0"/>
              <w:jc w:val="left"/>
              <w:rPr>
                <w:rFonts w:eastAsia="Calibri"/>
                <w:b/>
                <w:sz w:val="18"/>
                <w:szCs w:val="18"/>
                <w:lang w:eastAsia="en-US"/>
              </w:rPr>
            </w:pPr>
            <w:r w:rsidRPr="00665A03">
              <w:rPr>
                <w:rFonts w:eastAsia="Calibri"/>
                <w:b/>
                <w:sz w:val="18"/>
                <w:szCs w:val="18"/>
                <w:lang w:eastAsia="en-US"/>
              </w:rPr>
              <w:t>Ссылка на таблицу</w:t>
            </w:r>
          </w:p>
        </w:tc>
      </w:tr>
      <w:tr w:rsidR="009F104E" w:rsidRPr="00665A03" w:rsidTr="00915E55">
        <w:trPr>
          <w:trHeight w:val="217"/>
        </w:trPr>
        <w:tc>
          <w:tcPr>
            <w:tcW w:w="626" w:type="dxa"/>
            <w:vMerge/>
            <w:shd w:val="clear" w:color="auto" w:fill="auto"/>
            <w:vAlign w:val="center"/>
          </w:tcPr>
          <w:p w:rsidR="009F104E" w:rsidRPr="00665A03" w:rsidRDefault="009F104E" w:rsidP="00915E55">
            <w:pPr>
              <w:widowControl w:val="0"/>
              <w:spacing w:line="200" w:lineRule="exact"/>
              <w:jc w:val="center"/>
              <w:rPr>
                <w:rFonts w:eastAsia="Calibri"/>
                <w:b/>
                <w:sz w:val="18"/>
                <w:szCs w:val="18"/>
                <w:lang w:eastAsia="en-US"/>
              </w:rPr>
            </w:pPr>
          </w:p>
        </w:tc>
        <w:tc>
          <w:tcPr>
            <w:tcW w:w="2884" w:type="dxa"/>
            <w:vMerge/>
            <w:shd w:val="clear" w:color="auto" w:fill="auto"/>
            <w:vAlign w:val="center"/>
          </w:tcPr>
          <w:p w:rsidR="009F104E" w:rsidRPr="00665A03" w:rsidRDefault="009F104E" w:rsidP="00915E55">
            <w:pPr>
              <w:widowControl w:val="0"/>
              <w:spacing w:line="200" w:lineRule="exact"/>
              <w:jc w:val="center"/>
              <w:rPr>
                <w:rFonts w:eastAsia="Calibri"/>
                <w:b/>
                <w:sz w:val="18"/>
                <w:szCs w:val="18"/>
                <w:lang w:eastAsia="en-US"/>
              </w:rPr>
            </w:pPr>
          </w:p>
        </w:tc>
        <w:tc>
          <w:tcPr>
            <w:tcW w:w="3261" w:type="dxa"/>
            <w:vMerge/>
            <w:shd w:val="clear" w:color="auto" w:fill="auto"/>
            <w:vAlign w:val="center"/>
          </w:tcPr>
          <w:p w:rsidR="009F104E" w:rsidRPr="00665A03" w:rsidRDefault="009F104E" w:rsidP="00915E55">
            <w:pPr>
              <w:widowControl w:val="0"/>
              <w:spacing w:line="200" w:lineRule="exact"/>
              <w:jc w:val="center"/>
              <w:rPr>
                <w:rFonts w:eastAsia="Calibri"/>
                <w:b/>
                <w:sz w:val="18"/>
                <w:szCs w:val="18"/>
                <w:lang w:eastAsia="en-US"/>
              </w:rPr>
            </w:pPr>
          </w:p>
        </w:tc>
        <w:tc>
          <w:tcPr>
            <w:tcW w:w="2551" w:type="dxa"/>
            <w:shd w:val="clear" w:color="auto" w:fill="auto"/>
            <w:vAlign w:val="center"/>
          </w:tcPr>
          <w:p w:rsidR="009F104E" w:rsidRPr="00665A03" w:rsidRDefault="009F104E" w:rsidP="00915E55">
            <w:pPr>
              <w:widowControl w:val="0"/>
              <w:spacing w:line="200" w:lineRule="exact"/>
              <w:ind w:left="-95" w:right="-108"/>
              <w:jc w:val="center"/>
              <w:rPr>
                <w:rFonts w:eastAsia="Calibri"/>
                <w:b/>
                <w:sz w:val="12"/>
                <w:szCs w:val="12"/>
                <w:lang w:eastAsia="en-US"/>
              </w:rPr>
            </w:pPr>
            <w:r w:rsidRPr="00665A03">
              <w:rPr>
                <w:rFonts w:eastAsia="Calibri"/>
                <w:b/>
                <w:sz w:val="12"/>
                <w:szCs w:val="12"/>
                <w:lang w:eastAsia="en-US"/>
              </w:rPr>
              <w:t>«Территория -АГО»</w:t>
            </w:r>
          </w:p>
        </w:tc>
        <w:tc>
          <w:tcPr>
            <w:tcW w:w="425" w:type="dxa"/>
            <w:shd w:val="clear" w:color="auto" w:fill="auto"/>
            <w:vAlign w:val="center"/>
          </w:tcPr>
          <w:p w:rsidR="009F104E" w:rsidRPr="00665A03" w:rsidRDefault="009F104E" w:rsidP="00915E55">
            <w:pPr>
              <w:widowControl w:val="0"/>
              <w:spacing w:line="200" w:lineRule="exact"/>
              <w:ind w:left="-95" w:right="-108"/>
              <w:jc w:val="center"/>
              <w:rPr>
                <w:rFonts w:eastAsia="Calibri"/>
                <w:b/>
                <w:sz w:val="12"/>
                <w:szCs w:val="12"/>
                <w:lang w:eastAsia="en-US"/>
              </w:rPr>
            </w:pPr>
          </w:p>
        </w:tc>
      </w:tr>
      <w:tr w:rsidR="009F104E" w:rsidRPr="00665A03" w:rsidTr="00915E55">
        <w:trPr>
          <w:trHeight w:hRule="exact" w:val="271"/>
        </w:trPr>
        <w:tc>
          <w:tcPr>
            <w:tcW w:w="626" w:type="dxa"/>
            <w:shd w:val="clear" w:color="auto" w:fill="auto"/>
            <w:vAlign w:val="center"/>
          </w:tcPr>
          <w:p w:rsidR="009F104E" w:rsidRPr="00665A03" w:rsidRDefault="009F104E" w:rsidP="00915E55">
            <w:pPr>
              <w:widowControl w:val="0"/>
              <w:tabs>
                <w:tab w:val="left" w:pos="588"/>
              </w:tabs>
              <w:ind w:left="21"/>
              <w:jc w:val="center"/>
              <w:rPr>
                <w:rFonts w:eastAsia="Calibri"/>
                <w:b/>
                <w:sz w:val="16"/>
                <w:szCs w:val="16"/>
                <w:lang w:eastAsia="en-US"/>
              </w:rPr>
            </w:pPr>
            <w:r w:rsidRPr="00665A03">
              <w:rPr>
                <w:rFonts w:eastAsia="Calibri"/>
                <w:b/>
                <w:sz w:val="16"/>
                <w:szCs w:val="16"/>
                <w:lang w:eastAsia="en-US"/>
              </w:rPr>
              <w:t>1</w:t>
            </w:r>
          </w:p>
        </w:tc>
        <w:tc>
          <w:tcPr>
            <w:tcW w:w="2884" w:type="dxa"/>
            <w:shd w:val="clear" w:color="auto" w:fill="auto"/>
            <w:vAlign w:val="center"/>
          </w:tcPr>
          <w:p w:rsidR="009F104E" w:rsidRPr="00665A03" w:rsidRDefault="009F104E" w:rsidP="00915E55">
            <w:pPr>
              <w:widowControl w:val="0"/>
              <w:ind w:left="61" w:right="67"/>
              <w:jc w:val="center"/>
              <w:rPr>
                <w:rFonts w:eastAsia="Calibri"/>
                <w:b/>
                <w:sz w:val="16"/>
                <w:szCs w:val="16"/>
                <w:lang w:eastAsia="en-US"/>
              </w:rPr>
            </w:pPr>
            <w:r w:rsidRPr="00665A03">
              <w:rPr>
                <w:rFonts w:eastAsia="Calibri"/>
                <w:b/>
                <w:sz w:val="16"/>
                <w:szCs w:val="16"/>
                <w:lang w:eastAsia="en-US"/>
              </w:rPr>
              <w:t>2</w:t>
            </w:r>
          </w:p>
        </w:tc>
        <w:tc>
          <w:tcPr>
            <w:tcW w:w="3261" w:type="dxa"/>
            <w:shd w:val="clear" w:color="auto" w:fill="auto"/>
            <w:vAlign w:val="center"/>
          </w:tcPr>
          <w:p w:rsidR="009F104E" w:rsidRPr="00665A03" w:rsidRDefault="009F104E" w:rsidP="00915E55">
            <w:pPr>
              <w:widowControl w:val="0"/>
              <w:tabs>
                <w:tab w:val="left" w:pos="1701"/>
              </w:tabs>
              <w:jc w:val="center"/>
              <w:rPr>
                <w:rFonts w:eastAsia="Calibri"/>
                <w:b/>
                <w:sz w:val="16"/>
                <w:szCs w:val="16"/>
                <w:lang w:eastAsia="en-US"/>
              </w:rPr>
            </w:pPr>
            <w:r w:rsidRPr="00665A03">
              <w:rPr>
                <w:rFonts w:eastAsia="Calibri"/>
                <w:b/>
                <w:sz w:val="16"/>
                <w:szCs w:val="16"/>
                <w:lang w:eastAsia="en-US"/>
              </w:rPr>
              <w:t>3</w:t>
            </w:r>
          </w:p>
        </w:tc>
        <w:tc>
          <w:tcPr>
            <w:tcW w:w="2551" w:type="dxa"/>
            <w:shd w:val="clear" w:color="auto" w:fill="auto"/>
            <w:vAlign w:val="center"/>
          </w:tcPr>
          <w:p w:rsidR="009F104E" w:rsidRPr="00665A03" w:rsidRDefault="009F104E" w:rsidP="00915E55">
            <w:pPr>
              <w:widowControl w:val="0"/>
              <w:tabs>
                <w:tab w:val="left" w:pos="1701"/>
              </w:tabs>
              <w:jc w:val="center"/>
              <w:rPr>
                <w:rFonts w:eastAsia="Calibri"/>
                <w:b/>
                <w:sz w:val="16"/>
                <w:szCs w:val="16"/>
                <w:lang w:eastAsia="en-US"/>
              </w:rPr>
            </w:pPr>
            <w:r w:rsidRPr="00665A03">
              <w:rPr>
                <w:rFonts w:eastAsia="Calibri"/>
                <w:b/>
                <w:sz w:val="16"/>
                <w:szCs w:val="16"/>
                <w:lang w:eastAsia="en-US"/>
              </w:rPr>
              <w:t>4</w:t>
            </w:r>
          </w:p>
        </w:tc>
        <w:tc>
          <w:tcPr>
            <w:tcW w:w="425" w:type="dxa"/>
            <w:shd w:val="clear" w:color="auto" w:fill="auto"/>
            <w:vAlign w:val="center"/>
          </w:tcPr>
          <w:p w:rsidR="009F104E" w:rsidRPr="00665A03" w:rsidRDefault="009F104E" w:rsidP="00915E55">
            <w:pPr>
              <w:widowControl w:val="0"/>
              <w:tabs>
                <w:tab w:val="left" w:pos="1701"/>
              </w:tabs>
              <w:jc w:val="center"/>
              <w:rPr>
                <w:rFonts w:eastAsia="Calibri"/>
                <w:b/>
                <w:sz w:val="16"/>
                <w:szCs w:val="16"/>
                <w:lang w:eastAsia="en-US"/>
              </w:rPr>
            </w:pPr>
          </w:p>
        </w:tc>
      </w:tr>
      <w:tr w:rsidR="009F104E" w:rsidRPr="00665A03" w:rsidTr="00915E55">
        <w:trPr>
          <w:trHeight w:hRule="exact" w:val="1564"/>
        </w:trPr>
        <w:tc>
          <w:tcPr>
            <w:tcW w:w="626" w:type="dxa"/>
            <w:shd w:val="clear" w:color="auto" w:fill="auto"/>
            <w:vAlign w:val="center"/>
          </w:tcPr>
          <w:p w:rsidR="009F104E" w:rsidRPr="00665A03" w:rsidRDefault="009F104E" w:rsidP="00915E55">
            <w:pPr>
              <w:widowControl w:val="0"/>
              <w:tabs>
                <w:tab w:val="left" w:pos="588"/>
              </w:tabs>
              <w:ind w:left="21"/>
              <w:jc w:val="center"/>
              <w:rPr>
                <w:rFonts w:eastAsia="Calibri"/>
                <w:b/>
                <w:sz w:val="18"/>
                <w:szCs w:val="18"/>
                <w:lang w:eastAsia="en-US"/>
              </w:rPr>
            </w:pPr>
            <w:r w:rsidRPr="00665A03">
              <w:rPr>
                <w:rFonts w:eastAsia="Calibri"/>
                <w:b/>
                <w:sz w:val="18"/>
                <w:szCs w:val="18"/>
                <w:lang w:eastAsia="en-US"/>
              </w:rPr>
              <w:t>1</w:t>
            </w:r>
          </w:p>
        </w:tc>
        <w:tc>
          <w:tcPr>
            <w:tcW w:w="2884" w:type="dxa"/>
            <w:shd w:val="clear" w:color="auto" w:fill="auto"/>
            <w:vAlign w:val="center"/>
          </w:tcPr>
          <w:p w:rsidR="009F104E" w:rsidRPr="00665A03" w:rsidRDefault="009F104E" w:rsidP="00915E55">
            <w:pPr>
              <w:widowControl w:val="0"/>
              <w:ind w:left="61" w:right="67"/>
              <w:jc w:val="center"/>
              <w:rPr>
                <w:rFonts w:eastAsia="Calibri"/>
                <w:sz w:val="18"/>
                <w:szCs w:val="18"/>
                <w:lang w:eastAsia="en-US"/>
              </w:rPr>
            </w:pPr>
            <w:r w:rsidRPr="00665A03">
              <w:rPr>
                <w:rFonts w:eastAsia="Calibri"/>
                <w:sz w:val="18"/>
                <w:szCs w:val="18"/>
                <w:lang w:eastAsia="en-US"/>
              </w:rPr>
              <w:t>Требования к объемно-пространственным характеристикам объектов капитального строительства.</w:t>
            </w:r>
          </w:p>
        </w:tc>
        <w:tc>
          <w:tcPr>
            <w:tcW w:w="3261" w:type="dxa"/>
            <w:shd w:val="clear" w:color="auto" w:fill="auto"/>
            <w:vAlign w:val="center"/>
          </w:tcPr>
          <w:p w:rsidR="009F104E" w:rsidRPr="00665A03" w:rsidRDefault="009F104E" w:rsidP="00915E55">
            <w:pPr>
              <w:widowControl w:val="0"/>
              <w:tabs>
                <w:tab w:val="left" w:pos="1701"/>
              </w:tabs>
              <w:ind w:right="54"/>
              <w:jc w:val="center"/>
              <w:rPr>
                <w:rFonts w:eastAsia="Calibri"/>
                <w:b/>
                <w:sz w:val="18"/>
                <w:szCs w:val="18"/>
                <w:lang w:eastAsia="en-US"/>
              </w:rPr>
            </w:pPr>
            <w:r w:rsidRPr="00665A03">
              <w:rPr>
                <w:rFonts w:eastAsia="Calibri"/>
                <w:sz w:val="18"/>
                <w:szCs w:val="18"/>
                <w:lang w:eastAsia="en-US"/>
              </w:rPr>
              <w:t>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9F104E" w:rsidRPr="00665A03" w:rsidRDefault="009F104E" w:rsidP="00915E55">
            <w:pPr>
              <w:widowControl w:val="0"/>
              <w:tabs>
                <w:tab w:val="left" w:pos="1701"/>
              </w:tabs>
              <w:jc w:val="center"/>
              <w:rPr>
                <w:rFonts w:eastAsia="Calibri"/>
                <w:b/>
                <w:sz w:val="18"/>
                <w:szCs w:val="18"/>
                <w:lang w:eastAsia="en-US"/>
              </w:rPr>
            </w:pPr>
          </w:p>
        </w:tc>
        <w:tc>
          <w:tcPr>
            <w:tcW w:w="2551" w:type="dxa"/>
            <w:vMerge w:val="restart"/>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r w:rsidRPr="00665A03">
              <w:rPr>
                <w:rFonts w:eastAsia="Calibri"/>
                <w:b/>
                <w:sz w:val="14"/>
                <w:szCs w:val="14"/>
                <w:lang w:eastAsia="en-US"/>
              </w:rPr>
              <w:t>Таблица</w:t>
            </w:r>
          </w:p>
          <w:p w:rsidR="009F104E" w:rsidRPr="00665A03" w:rsidRDefault="009F104E" w:rsidP="00915E55">
            <w:pPr>
              <w:widowControl w:val="0"/>
              <w:tabs>
                <w:tab w:val="left" w:pos="1701"/>
              </w:tabs>
              <w:jc w:val="center"/>
              <w:rPr>
                <w:rFonts w:eastAsia="Calibri"/>
                <w:b/>
                <w:sz w:val="14"/>
                <w:szCs w:val="14"/>
                <w:lang w:eastAsia="en-US"/>
              </w:rPr>
            </w:pPr>
            <w:r w:rsidRPr="00665A03">
              <w:rPr>
                <w:rFonts w:eastAsia="Calibri"/>
                <w:b/>
                <w:sz w:val="14"/>
                <w:szCs w:val="14"/>
                <w:lang w:eastAsia="en-US"/>
              </w:rPr>
              <w:t>4</w:t>
            </w:r>
          </w:p>
        </w:tc>
        <w:tc>
          <w:tcPr>
            <w:tcW w:w="425" w:type="dxa"/>
            <w:vMerge w:val="restart"/>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r w:rsidR="009F104E" w:rsidRPr="00665A03" w:rsidTr="00915E55">
        <w:trPr>
          <w:trHeight w:hRule="exact" w:val="1269"/>
        </w:trPr>
        <w:tc>
          <w:tcPr>
            <w:tcW w:w="626" w:type="dxa"/>
            <w:shd w:val="clear" w:color="auto" w:fill="auto"/>
            <w:vAlign w:val="center"/>
          </w:tcPr>
          <w:p w:rsidR="009F104E" w:rsidRPr="00665A03" w:rsidRDefault="009F104E" w:rsidP="00915E55">
            <w:pPr>
              <w:widowControl w:val="0"/>
              <w:tabs>
                <w:tab w:val="left" w:pos="588"/>
              </w:tabs>
              <w:ind w:left="21"/>
              <w:jc w:val="center"/>
              <w:rPr>
                <w:rFonts w:eastAsia="Calibri"/>
                <w:b/>
                <w:sz w:val="18"/>
                <w:szCs w:val="18"/>
                <w:lang w:eastAsia="en-US"/>
              </w:rPr>
            </w:pPr>
            <w:r w:rsidRPr="00665A03">
              <w:rPr>
                <w:rFonts w:eastAsia="Calibri"/>
                <w:b/>
                <w:sz w:val="18"/>
                <w:szCs w:val="18"/>
                <w:lang w:eastAsia="en-US"/>
              </w:rPr>
              <w:t>2</w:t>
            </w:r>
          </w:p>
        </w:tc>
        <w:tc>
          <w:tcPr>
            <w:tcW w:w="2884" w:type="dxa"/>
            <w:shd w:val="clear" w:color="auto" w:fill="auto"/>
            <w:vAlign w:val="center"/>
          </w:tcPr>
          <w:p w:rsidR="009F104E" w:rsidRPr="00665A03" w:rsidRDefault="009F104E" w:rsidP="00915E55">
            <w:pPr>
              <w:widowControl w:val="0"/>
              <w:ind w:left="61" w:right="67"/>
              <w:jc w:val="center"/>
              <w:rPr>
                <w:rFonts w:eastAsia="Calibri"/>
                <w:sz w:val="18"/>
                <w:szCs w:val="18"/>
                <w:lang w:eastAsia="en-US"/>
              </w:rPr>
            </w:pPr>
            <w:r w:rsidRPr="00665A03">
              <w:rPr>
                <w:rFonts w:eastAsia="Calibri"/>
                <w:sz w:val="18"/>
                <w:szCs w:val="18"/>
                <w:lang w:eastAsia="en-US"/>
              </w:rPr>
              <w:t>Требования к архитектурно-стилистическим характеристикам объектов капитального строительства.</w:t>
            </w:r>
          </w:p>
        </w:tc>
        <w:tc>
          <w:tcPr>
            <w:tcW w:w="3261" w:type="dxa"/>
            <w:shd w:val="clear" w:color="auto" w:fill="auto"/>
            <w:vAlign w:val="center"/>
          </w:tcPr>
          <w:p w:rsidR="009F104E" w:rsidRPr="00665A03" w:rsidRDefault="009F104E" w:rsidP="00915E55">
            <w:pPr>
              <w:widowControl w:val="0"/>
              <w:tabs>
                <w:tab w:val="left" w:pos="1701"/>
              </w:tabs>
              <w:ind w:right="54"/>
              <w:jc w:val="center"/>
              <w:rPr>
                <w:rFonts w:eastAsia="Calibri"/>
                <w:b/>
                <w:sz w:val="18"/>
                <w:szCs w:val="18"/>
                <w:lang w:eastAsia="en-US"/>
              </w:rPr>
            </w:pPr>
            <w:r w:rsidRPr="00665A03">
              <w:rPr>
                <w:rFonts w:eastAsia="Calibri"/>
                <w:sz w:val="18"/>
                <w:szCs w:val="18"/>
                <w:lang w:eastAsia="en-US"/>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tc>
        <w:tc>
          <w:tcPr>
            <w:tcW w:w="2551"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c>
          <w:tcPr>
            <w:tcW w:w="425"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r w:rsidR="009F104E" w:rsidRPr="00665A03" w:rsidTr="00915E55">
        <w:trPr>
          <w:trHeight w:hRule="exact" w:val="706"/>
        </w:trPr>
        <w:tc>
          <w:tcPr>
            <w:tcW w:w="626" w:type="dxa"/>
            <w:shd w:val="clear" w:color="auto" w:fill="auto"/>
            <w:vAlign w:val="center"/>
          </w:tcPr>
          <w:p w:rsidR="009F104E" w:rsidRPr="00665A03" w:rsidRDefault="009F104E" w:rsidP="00915E55">
            <w:pPr>
              <w:widowControl w:val="0"/>
              <w:tabs>
                <w:tab w:val="left" w:pos="588"/>
              </w:tabs>
              <w:spacing w:line="250" w:lineRule="auto"/>
              <w:ind w:left="21"/>
              <w:jc w:val="center"/>
              <w:rPr>
                <w:rFonts w:eastAsia="Calibri"/>
                <w:b/>
                <w:sz w:val="18"/>
                <w:szCs w:val="18"/>
                <w:lang w:eastAsia="en-US"/>
              </w:rPr>
            </w:pPr>
            <w:r w:rsidRPr="00665A03">
              <w:rPr>
                <w:rFonts w:eastAsia="Calibri"/>
                <w:b/>
                <w:sz w:val="18"/>
                <w:szCs w:val="18"/>
                <w:lang w:eastAsia="en-US"/>
              </w:rPr>
              <w:lastRenderedPageBreak/>
              <w:t>3</w:t>
            </w:r>
          </w:p>
        </w:tc>
        <w:tc>
          <w:tcPr>
            <w:tcW w:w="2884" w:type="dxa"/>
            <w:shd w:val="clear" w:color="auto" w:fill="auto"/>
            <w:vAlign w:val="center"/>
          </w:tcPr>
          <w:p w:rsidR="009F104E" w:rsidRPr="00665A03" w:rsidRDefault="009F104E" w:rsidP="00915E55">
            <w:pPr>
              <w:widowControl w:val="0"/>
              <w:spacing w:line="250" w:lineRule="auto"/>
              <w:ind w:left="61" w:right="67"/>
              <w:jc w:val="center"/>
              <w:rPr>
                <w:rFonts w:eastAsia="Calibri"/>
                <w:sz w:val="18"/>
                <w:szCs w:val="18"/>
                <w:lang w:eastAsia="en-US"/>
              </w:rPr>
            </w:pPr>
            <w:r w:rsidRPr="00665A03">
              <w:rPr>
                <w:rFonts w:eastAsia="Calibri"/>
                <w:sz w:val="18"/>
                <w:szCs w:val="18"/>
                <w:lang w:eastAsia="en-US"/>
              </w:rPr>
              <w:t>Требования к цветовым решениям объектов капитального строительства.</w:t>
            </w:r>
          </w:p>
        </w:tc>
        <w:tc>
          <w:tcPr>
            <w:tcW w:w="3261" w:type="dxa"/>
            <w:shd w:val="clear" w:color="auto" w:fill="auto"/>
            <w:vAlign w:val="center"/>
          </w:tcPr>
          <w:p w:rsidR="009F104E" w:rsidRPr="00665A03" w:rsidRDefault="009F104E" w:rsidP="00915E55">
            <w:pPr>
              <w:widowControl w:val="0"/>
              <w:tabs>
                <w:tab w:val="left" w:pos="1701"/>
              </w:tabs>
              <w:ind w:right="54"/>
              <w:jc w:val="center"/>
              <w:rPr>
                <w:rFonts w:eastAsia="Calibri"/>
                <w:b/>
                <w:sz w:val="18"/>
                <w:szCs w:val="18"/>
                <w:lang w:eastAsia="en-US"/>
              </w:rPr>
            </w:pPr>
            <w:r w:rsidRPr="00665A03">
              <w:rPr>
                <w:rFonts w:eastAsia="Calibri"/>
                <w:sz w:val="18"/>
                <w:szCs w:val="18"/>
                <w:lang w:eastAsia="en-US"/>
              </w:rPr>
              <w:t>Устанавливаются путем перечисления цветов для отделки фасадов с указанием палитры</w:t>
            </w:r>
          </w:p>
        </w:tc>
        <w:tc>
          <w:tcPr>
            <w:tcW w:w="2551" w:type="dxa"/>
            <w:vMerge w:val="restart"/>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r w:rsidRPr="00665A03">
              <w:rPr>
                <w:rFonts w:eastAsia="Calibri"/>
                <w:b/>
                <w:sz w:val="14"/>
                <w:szCs w:val="14"/>
                <w:lang w:eastAsia="en-US"/>
              </w:rPr>
              <w:t>Таблицы</w:t>
            </w:r>
          </w:p>
          <w:p w:rsidR="009F104E" w:rsidRPr="00665A03" w:rsidRDefault="009F104E" w:rsidP="00915E55">
            <w:pPr>
              <w:widowControl w:val="0"/>
              <w:tabs>
                <w:tab w:val="left" w:pos="1701"/>
              </w:tabs>
              <w:jc w:val="center"/>
              <w:rPr>
                <w:rFonts w:eastAsia="Calibri"/>
                <w:b/>
                <w:sz w:val="14"/>
                <w:szCs w:val="14"/>
                <w:lang w:eastAsia="en-US"/>
              </w:rPr>
            </w:pPr>
            <w:r w:rsidRPr="00665A03">
              <w:rPr>
                <w:rFonts w:eastAsia="Calibri"/>
                <w:b/>
                <w:sz w:val="14"/>
                <w:szCs w:val="14"/>
                <w:lang w:eastAsia="en-US"/>
              </w:rPr>
              <w:t>5-10</w:t>
            </w:r>
          </w:p>
        </w:tc>
        <w:tc>
          <w:tcPr>
            <w:tcW w:w="425" w:type="dxa"/>
            <w:vMerge w:val="restart"/>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r w:rsidR="009F104E" w:rsidRPr="00665A03" w:rsidTr="00915E55">
        <w:trPr>
          <w:trHeight w:hRule="exact" w:val="1271"/>
        </w:trPr>
        <w:tc>
          <w:tcPr>
            <w:tcW w:w="626" w:type="dxa"/>
            <w:shd w:val="clear" w:color="auto" w:fill="auto"/>
            <w:vAlign w:val="center"/>
          </w:tcPr>
          <w:p w:rsidR="009F104E" w:rsidRPr="00665A03" w:rsidRDefault="009F104E" w:rsidP="00915E55">
            <w:pPr>
              <w:widowControl w:val="0"/>
              <w:tabs>
                <w:tab w:val="left" w:pos="588"/>
              </w:tabs>
              <w:spacing w:line="250" w:lineRule="auto"/>
              <w:ind w:left="21"/>
              <w:jc w:val="center"/>
              <w:rPr>
                <w:rFonts w:eastAsia="Calibri"/>
                <w:b/>
                <w:sz w:val="18"/>
                <w:szCs w:val="18"/>
                <w:lang w:eastAsia="en-US"/>
              </w:rPr>
            </w:pPr>
            <w:r w:rsidRPr="00665A03">
              <w:rPr>
                <w:rFonts w:eastAsia="Calibri"/>
                <w:b/>
                <w:sz w:val="18"/>
                <w:szCs w:val="18"/>
                <w:lang w:eastAsia="en-US"/>
              </w:rPr>
              <w:t>4</w:t>
            </w:r>
          </w:p>
        </w:tc>
        <w:tc>
          <w:tcPr>
            <w:tcW w:w="2884" w:type="dxa"/>
            <w:shd w:val="clear" w:color="auto" w:fill="auto"/>
            <w:vAlign w:val="center"/>
          </w:tcPr>
          <w:p w:rsidR="009F104E" w:rsidRPr="00665A03" w:rsidRDefault="009F104E" w:rsidP="00915E55">
            <w:pPr>
              <w:widowControl w:val="0"/>
              <w:spacing w:line="250" w:lineRule="auto"/>
              <w:ind w:left="61" w:right="67"/>
              <w:jc w:val="center"/>
              <w:rPr>
                <w:rFonts w:eastAsia="Calibri"/>
                <w:sz w:val="18"/>
                <w:szCs w:val="18"/>
                <w:lang w:eastAsia="en-US"/>
              </w:rPr>
            </w:pPr>
            <w:r w:rsidRPr="00665A03">
              <w:rPr>
                <w:rFonts w:eastAsia="Calibri"/>
                <w:sz w:val="18"/>
                <w:szCs w:val="18"/>
                <w:lang w:eastAsia="en-US"/>
              </w:rPr>
              <w:t>Требования к отделочным и (или) строительным материалам, определяющие архитектурный облик объектов капитального строительства.</w:t>
            </w:r>
          </w:p>
        </w:tc>
        <w:tc>
          <w:tcPr>
            <w:tcW w:w="3261" w:type="dxa"/>
            <w:shd w:val="clear" w:color="auto" w:fill="auto"/>
            <w:vAlign w:val="center"/>
          </w:tcPr>
          <w:p w:rsidR="009F104E" w:rsidRPr="00665A03" w:rsidRDefault="009F104E" w:rsidP="00915E55">
            <w:pPr>
              <w:widowControl w:val="0"/>
              <w:ind w:right="54"/>
              <w:jc w:val="center"/>
              <w:rPr>
                <w:rFonts w:eastAsia="Calibri"/>
                <w:b/>
                <w:sz w:val="18"/>
                <w:szCs w:val="18"/>
                <w:lang w:eastAsia="en-US"/>
              </w:rPr>
            </w:pPr>
            <w:r w:rsidRPr="00665A03">
              <w:rPr>
                <w:rFonts w:eastAsia="Calibri"/>
                <w:sz w:val="18"/>
                <w:szCs w:val="18"/>
                <w:lang w:eastAsia="en-US"/>
              </w:rPr>
              <w:t>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tc>
        <w:tc>
          <w:tcPr>
            <w:tcW w:w="2551"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c>
          <w:tcPr>
            <w:tcW w:w="425"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r w:rsidR="009F104E" w:rsidRPr="00665A03" w:rsidTr="00915E55">
        <w:trPr>
          <w:trHeight w:hRule="exact" w:val="2005"/>
        </w:trPr>
        <w:tc>
          <w:tcPr>
            <w:tcW w:w="626" w:type="dxa"/>
            <w:shd w:val="clear" w:color="auto" w:fill="auto"/>
            <w:vAlign w:val="center"/>
          </w:tcPr>
          <w:p w:rsidR="009F104E" w:rsidRPr="00665A03" w:rsidRDefault="009F104E" w:rsidP="00915E55">
            <w:pPr>
              <w:widowControl w:val="0"/>
              <w:tabs>
                <w:tab w:val="left" w:pos="588"/>
              </w:tabs>
              <w:spacing w:line="250" w:lineRule="auto"/>
              <w:ind w:left="21"/>
              <w:jc w:val="center"/>
              <w:rPr>
                <w:rFonts w:eastAsia="Calibri"/>
                <w:b/>
                <w:sz w:val="18"/>
                <w:szCs w:val="18"/>
                <w:lang w:eastAsia="en-US"/>
              </w:rPr>
            </w:pPr>
            <w:r w:rsidRPr="00665A03">
              <w:rPr>
                <w:rFonts w:eastAsia="Calibri"/>
                <w:b/>
                <w:sz w:val="18"/>
                <w:szCs w:val="18"/>
                <w:lang w:eastAsia="en-US"/>
              </w:rPr>
              <w:t>5</w:t>
            </w:r>
          </w:p>
        </w:tc>
        <w:tc>
          <w:tcPr>
            <w:tcW w:w="2884" w:type="dxa"/>
            <w:shd w:val="clear" w:color="auto" w:fill="auto"/>
            <w:vAlign w:val="center"/>
          </w:tcPr>
          <w:p w:rsidR="009F104E" w:rsidRPr="00665A03" w:rsidRDefault="009F104E" w:rsidP="00915E55">
            <w:pPr>
              <w:widowControl w:val="0"/>
              <w:spacing w:line="250" w:lineRule="auto"/>
              <w:ind w:left="61" w:right="67"/>
              <w:jc w:val="center"/>
              <w:rPr>
                <w:rFonts w:eastAsia="Calibri"/>
                <w:sz w:val="18"/>
                <w:szCs w:val="18"/>
                <w:lang w:eastAsia="en-US"/>
              </w:rPr>
            </w:pPr>
            <w:r w:rsidRPr="00665A03">
              <w:rPr>
                <w:rFonts w:eastAsia="Calibri"/>
                <w:sz w:val="18"/>
                <w:szCs w:val="18"/>
                <w:lang w:eastAsia="en-US"/>
              </w:rPr>
              <w:t>Требования к размещению технического и инженерного оборудования на фасадах и кровлях объектов капитального строительства.</w:t>
            </w:r>
          </w:p>
        </w:tc>
        <w:tc>
          <w:tcPr>
            <w:tcW w:w="3261" w:type="dxa"/>
            <w:shd w:val="clear" w:color="auto" w:fill="auto"/>
            <w:vAlign w:val="center"/>
          </w:tcPr>
          <w:p w:rsidR="009F104E" w:rsidRPr="00665A03" w:rsidRDefault="009F104E" w:rsidP="00915E55">
            <w:pPr>
              <w:widowControl w:val="0"/>
              <w:jc w:val="center"/>
              <w:rPr>
                <w:rFonts w:eastAsia="Calibri"/>
                <w:b/>
                <w:sz w:val="18"/>
                <w:szCs w:val="18"/>
                <w:lang w:eastAsia="en-US"/>
              </w:rPr>
            </w:pPr>
            <w:r w:rsidRPr="00665A03">
              <w:rPr>
                <w:rFonts w:eastAsia="Calibri"/>
                <w:sz w:val="18"/>
                <w:szCs w:val="18"/>
                <w:lang w:eastAsia="en-US"/>
              </w:rPr>
              <w:t>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tc>
        <w:tc>
          <w:tcPr>
            <w:tcW w:w="2551"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c>
          <w:tcPr>
            <w:tcW w:w="425"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r w:rsidR="009F104E" w:rsidRPr="00665A03" w:rsidTr="00915E55">
        <w:trPr>
          <w:trHeight w:hRule="exact" w:val="1296"/>
        </w:trPr>
        <w:tc>
          <w:tcPr>
            <w:tcW w:w="626" w:type="dxa"/>
            <w:shd w:val="clear" w:color="auto" w:fill="auto"/>
            <w:vAlign w:val="center"/>
          </w:tcPr>
          <w:p w:rsidR="009F104E" w:rsidRPr="00665A03" w:rsidRDefault="009F104E" w:rsidP="00915E55">
            <w:pPr>
              <w:widowControl w:val="0"/>
              <w:tabs>
                <w:tab w:val="left" w:pos="588"/>
              </w:tabs>
              <w:spacing w:line="250" w:lineRule="auto"/>
              <w:ind w:left="21"/>
              <w:jc w:val="center"/>
              <w:rPr>
                <w:rFonts w:eastAsia="Calibri"/>
                <w:b/>
                <w:sz w:val="18"/>
                <w:szCs w:val="18"/>
                <w:lang w:eastAsia="en-US"/>
              </w:rPr>
            </w:pPr>
            <w:r w:rsidRPr="00665A03">
              <w:rPr>
                <w:rFonts w:eastAsia="Calibri"/>
                <w:b/>
                <w:sz w:val="18"/>
                <w:szCs w:val="18"/>
                <w:lang w:eastAsia="en-US"/>
              </w:rPr>
              <w:t>6</w:t>
            </w:r>
          </w:p>
        </w:tc>
        <w:tc>
          <w:tcPr>
            <w:tcW w:w="2884" w:type="dxa"/>
            <w:shd w:val="clear" w:color="auto" w:fill="auto"/>
            <w:vAlign w:val="center"/>
          </w:tcPr>
          <w:p w:rsidR="009F104E" w:rsidRPr="00665A03" w:rsidRDefault="009F104E" w:rsidP="00915E55">
            <w:pPr>
              <w:widowControl w:val="0"/>
              <w:spacing w:line="250" w:lineRule="auto"/>
              <w:ind w:left="142" w:right="160"/>
              <w:jc w:val="center"/>
              <w:rPr>
                <w:rFonts w:eastAsia="Calibri"/>
                <w:sz w:val="18"/>
                <w:szCs w:val="18"/>
                <w:lang w:eastAsia="en-US"/>
              </w:rPr>
            </w:pPr>
            <w:r w:rsidRPr="00665A03">
              <w:rPr>
                <w:rFonts w:eastAsia="Calibri"/>
                <w:sz w:val="18"/>
                <w:szCs w:val="18"/>
                <w:lang w:eastAsia="en-US"/>
              </w:rPr>
              <w:t>Требования к подсветке фасадов объектов капитального строительства.</w:t>
            </w:r>
          </w:p>
        </w:tc>
        <w:tc>
          <w:tcPr>
            <w:tcW w:w="3261" w:type="dxa"/>
            <w:shd w:val="clear" w:color="auto" w:fill="auto"/>
            <w:vAlign w:val="center"/>
          </w:tcPr>
          <w:p w:rsidR="009F104E" w:rsidRPr="00665A03" w:rsidRDefault="009F104E" w:rsidP="00915E55">
            <w:pPr>
              <w:widowControl w:val="0"/>
              <w:ind w:firstLine="142"/>
              <w:jc w:val="center"/>
              <w:rPr>
                <w:rFonts w:eastAsia="Calibri"/>
                <w:b/>
                <w:sz w:val="18"/>
                <w:szCs w:val="18"/>
                <w:lang w:eastAsia="en-US"/>
              </w:rPr>
            </w:pPr>
            <w:r w:rsidRPr="00665A03">
              <w:rPr>
                <w:rFonts w:eastAsia="Calibri"/>
                <w:sz w:val="18"/>
                <w:szCs w:val="18"/>
                <w:lang w:eastAsia="en-US"/>
              </w:rPr>
              <w:t>Устанавливаются путем перечисления архитектурных приемов внешнего освещения фасадов и цветов такого освещения с указанием палитры</w:t>
            </w:r>
          </w:p>
        </w:tc>
        <w:tc>
          <w:tcPr>
            <w:tcW w:w="2551"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c>
          <w:tcPr>
            <w:tcW w:w="425" w:type="dxa"/>
            <w:vMerge/>
            <w:shd w:val="clear" w:color="auto" w:fill="auto"/>
            <w:vAlign w:val="center"/>
          </w:tcPr>
          <w:p w:rsidR="009F104E" w:rsidRPr="00665A03" w:rsidRDefault="009F104E" w:rsidP="00915E55">
            <w:pPr>
              <w:widowControl w:val="0"/>
              <w:tabs>
                <w:tab w:val="left" w:pos="1701"/>
              </w:tabs>
              <w:jc w:val="center"/>
              <w:rPr>
                <w:rFonts w:eastAsia="Calibri"/>
                <w:b/>
                <w:sz w:val="14"/>
                <w:szCs w:val="14"/>
                <w:lang w:eastAsia="en-US"/>
              </w:rPr>
            </w:pPr>
          </w:p>
        </w:tc>
      </w:tr>
    </w:tbl>
    <w:p w:rsidR="009F104E" w:rsidRPr="00FE7E0A"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Default="009F104E" w:rsidP="009F104E">
      <w:pPr>
        <w:widowControl w:val="0"/>
        <w:ind w:left="709" w:right="-23"/>
        <w:jc w:val="right"/>
        <w:rPr>
          <w:rFonts w:eastAsia="Calibri"/>
          <w:sz w:val="28"/>
          <w:szCs w:val="28"/>
          <w:lang w:eastAsia="en-US"/>
        </w:rPr>
      </w:pPr>
    </w:p>
    <w:p w:rsidR="009F104E" w:rsidRPr="00FE7E0A" w:rsidRDefault="009F104E" w:rsidP="009F104E">
      <w:pPr>
        <w:widowControl w:val="0"/>
        <w:ind w:left="709" w:right="-23"/>
        <w:jc w:val="right"/>
        <w:rPr>
          <w:rFonts w:eastAsia="Calibri"/>
          <w:sz w:val="28"/>
          <w:szCs w:val="28"/>
          <w:lang w:eastAsia="en-US"/>
        </w:rPr>
      </w:pPr>
    </w:p>
    <w:p w:rsidR="009F104E" w:rsidRPr="00FE7E0A" w:rsidRDefault="009F104E" w:rsidP="009F104E">
      <w:pPr>
        <w:pStyle w:val="3"/>
        <w:rPr>
          <w:rFonts w:eastAsia="Calibri"/>
        </w:rPr>
      </w:pPr>
      <w:r w:rsidRPr="00FE7E0A">
        <w:rPr>
          <w:rFonts w:eastAsia="Calibri"/>
        </w:rPr>
        <w:t xml:space="preserve">Статья </w:t>
      </w:r>
      <w:r>
        <w:rPr>
          <w:rFonts w:eastAsia="Calibri"/>
        </w:rPr>
        <w:t>44</w:t>
      </w:r>
      <w:r w:rsidRPr="00FE7E0A">
        <w:rPr>
          <w:rFonts w:eastAsia="Calibri"/>
        </w:rPr>
        <w:t xml:space="preserve">. Перечень видов разрешенного использования </w:t>
      </w:r>
      <w:r w:rsidRPr="00FE7E0A">
        <w:rPr>
          <w:rFonts w:eastAsia="Calibri"/>
        </w:rPr>
        <w:br/>
        <w:t xml:space="preserve">земельных участков и объектов капитального строительства в границах «Территории </w:t>
      </w:r>
      <w:r w:rsidRPr="00FE7E0A">
        <w:t xml:space="preserve">– </w:t>
      </w:r>
      <w:r w:rsidRPr="00FE7E0A">
        <w:rPr>
          <w:rFonts w:eastAsia="Calibri"/>
        </w:rPr>
        <w:t xml:space="preserve">АГО», на которые распространяются требования к архитектурно-градостроительному облику объектов капитального строительства. </w:t>
      </w:r>
    </w:p>
    <w:p w:rsidR="009F104E" w:rsidRDefault="009F104E" w:rsidP="009F104E">
      <w:pPr>
        <w:widowControl w:val="0"/>
        <w:ind w:right="-23"/>
        <w:jc w:val="center"/>
        <w:rPr>
          <w:rFonts w:eastAsia="Calibri"/>
          <w:b/>
          <w:sz w:val="28"/>
          <w:szCs w:val="28"/>
          <w:lang w:eastAsia="en-US"/>
        </w:rPr>
      </w:pPr>
    </w:p>
    <w:p w:rsidR="009F104E" w:rsidRPr="00FE7E0A" w:rsidRDefault="009F104E" w:rsidP="009F104E">
      <w:pPr>
        <w:widowControl w:val="0"/>
        <w:ind w:right="-23"/>
        <w:jc w:val="center"/>
        <w:rPr>
          <w:rFonts w:eastAsia="Calibri"/>
          <w:sz w:val="28"/>
          <w:szCs w:val="28"/>
          <w:lang w:eastAsia="en-US"/>
        </w:rPr>
      </w:pPr>
      <w:r w:rsidRPr="00FE7E0A">
        <w:rPr>
          <w:rFonts w:eastAsia="Calibri"/>
          <w:sz w:val="28"/>
          <w:szCs w:val="28"/>
          <w:lang w:eastAsia="en-US"/>
        </w:rPr>
        <w:t xml:space="preserve">Перечень видов разрешенного использования </w:t>
      </w:r>
      <w:r w:rsidRPr="00FE7E0A">
        <w:rPr>
          <w:rFonts w:eastAsia="Calibri"/>
          <w:sz w:val="28"/>
          <w:szCs w:val="28"/>
          <w:lang w:eastAsia="en-US"/>
        </w:rPr>
        <w:br/>
        <w:t xml:space="preserve">земельных участков и объектов капитального строительства в границах «Территории </w:t>
      </w:r>
      <w:r w:rsidRPr="00FE7E0A">
        <w:rPr>
          <w:sz w:val="28"/>
          <w:szCs w:val="28"/>
          <w:lang w:eastAsia="en-US"/>
        </w:rPr>
        <w:t xml:space="preserve">– </w:t>
      </w:r>
      <w:r w:rsidRPr="00FE7E0A">
        <w:rPr>
          <w:rFonts w:eastAsia="Calibri"/>
          <w:sz w:val="28"/>
          <w:szCs w:val="28"/>
          <w:lang w:eastAsia="en-US"/>
        </w:rPr>
        <w:t xml:space="preserve">АГО» </w:t>
      </w:r>
    </w:p>
    <w:p w:rsidR="009F104E" w:rsidRPr="00FE7E0A" w:rsidRDefault="009F104E" w:rsidP="009F104E">
      <w:pPr>
        <w:widowControl w:val="0"/>
        <w:ind w:right="-23"/>
        <w:jc w:val="center"/>
        <w:rPr>
          <w:rFonts w:eastAsia="Calibri"/>
          <w:b/>
          <w:sz w:val="28"/>
          <w:szCs w:val="28"/>
          <w:lang w:eastAsia="en-US"/>
        </w:rPr>
      </w:pPr>
    </w:p>
    <w:p w:rsidR="009F104E" w:rsidRPr="00FE7E0A" w:rsidRDefault="009F104E" w:rsidP="009F104E">
      <w:pPr>
        <w:widowControl w:val="0"/>
        <w:ind w:left="709" w:right="-23"/>
        <w:jc w:val="right"/>
        <w:rPr>
          <w:rFonts w:eastAsia="Calibri"/>
          <w:sz w:val="28"/>
          <w:szCs w:val="28"/>
          <w:lang w:eastAsia="en-US"/>
        </w:rPr>
      </w:pPr>
      <w:r w:rsidRPr="00FE7E0A">
        <w:rPr>
          <w:rFonts w:eastAsia="Calibri"/>
          <w:sz w:val="28"/>
          <w:szCs w:val="28"/>
          <w:lang w:eastAsia="en-US"/>
        </w:rPr>
        <w:t>Таблица 2</w:t>
      </w:r>
    </w:p>
    <w:p w:rsidR="009F104E" w:rsidRPr="00FE7E0A" w:rsidRDefault="009F104E" w:rsidP="009F104E">
      <w:pPr>
        <w:widowControl w:val="0"/>
        <w:ind w:left="709" w:right="-23"/>
        <w:jc w:val="right"/>
        <w:rPr>
          <w:rFonts w:eastAsia="Calibri"/>
          <w:sz w:val="28"/>
          <w:szCs w:val="28"/>
          <w:lang w:eastAsia="en-U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187"/>
        <w:gridCol w:w="1026"/>
      </w:tblGrid>
      <w:tr w:rsidR="009F104E" w:rsidRPr="000975CC" w:rsidTr="00915E55">
        <w:trPr>
          <w:trHeight w:val="465"/>
        </w:trPr>
        <w:tc>
          <w:tcPr>
            <w:tcW w:w="710" w:type="dxa"/>
            <w:shd w:val="clear" w:color="auto" w:fill="auto"/>
            <w:vAlign w:val="center"/>
          </w:tcPr>
          <w:p w:rsidR="009F104E" w:rsidRPr="000975CC" w:rsidRDefault="009F104E" w:rsidP="00915E55">
            <w:pPr>
              <w:widowControl w:val="0"/>
              <w:ind w:right="-23"/>
              <w:jc w:val="center"/>
              <w:rPr>
                <w:rFonts w:eastAsia="Calibri"/>
                <w:b/>
                <w:sz w:val="18"/>
                <w:szCs w:val="18"/>
                <w:lang w:eastAsia="en-US"/>
              </w:rPr>
            </w:pPr>
            <w:r w:rsidRPr="000975CC">
              <w:rPr>
                <w:rFonts w:eastAsia="Calibri"/>
                <w:b/>
                <w:sz w:val="18"/>
                <w:szCs w:val="18"/>
                <w:lang w:eastAsia="en-US"/>
              </w:rPr>
              <w:t>№ п/п</w:t>
            </w:r>
          </w:p>
        </w:tc>
        <w:tc>
          <w:tcPr>
            <w:tcW w:w="8187" w:type="dxa"/>
            <w:shd w:val="clear" w:color="auto" w:fill="auto"/>
            <w:vAlign w:val="center"/>
          </w:tcPr>
          <w:p w:rsidR="009F104E" w:rsidRPr="000975CC" w:rsidRDefault="009F104E" w:rsidP="00915E55">
            <w:pPr>
              <w:widowControl w:val="0"/>
              <w:ind w:right="-23"/>
              <w:jc w:val="center"/>
              <w:rPr>
                <w:rFonts w:eastAsia="Calibri"/>
                <w:b/>
                <w:sz w:val="18"/>
                <w:szCs w:val="18"/>
                <w:lang w:eastAsia="en-US"/>
              </w:rPr>
            </w:pPr>
            <w:r w:rsidRPr="000975CC">
              <w:rPr>
                <w:rFonts w:eastAsia="Calibri"/>
                <w:b/>
                <w:sz w:val="18"/>
                <w:szCs w:val="18"/>
                <w:lang w:eastAsia="en-US"/>
              </w:rPr>
              <w:t>Наименование ВРИ</w:t>
            </w:r>
          </w:p>
        </w:tc>
        <w:tc>
          <w:tcPr>
            <w:tcW w:w="1026" w:type="dxa"/>
            <w:shd w:val="clear" w:color="auto" w:fill="auto"/>
            <w:vAlign w:val="center"/>
          </w:tcPr>
          <w:p w:rsidR="009F104E" w:rsidRPr="000975CC" w:rsidRDefault="009F104E" w:rsidP="00915E55">
            <w:pPr>
              <w:widowControl w:val="0"/>
              <w:ind w:right="-23"/>
              <w:jc w:val="center"/>
              <w:rPr>
                <w:rFonts w:eastAsia="Calibri"/>
                <w:b/>
                <w:sz w:val="18"/>
                <w:szCs w:val="18"/>
                <w:lang w:eastAsia="en-US"/>
              </w:rPr>
            </w:pPr>
            <w:r w:rsidRPr="000975CC">
              <w:rPr>
                <w:rFonts w:eastAsia="Calibri"/>
                <w:b/>
                <w:sz w:val="18"/>
                <w:szCs w:val="18"/>
                <w:lang w:eastAsia="en-US"/>
              </w:rPr>
              <w:t>Код ВРИ</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left"/>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Малоэтажная многоквартирная жилая застройка</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2.1.1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Среднеэтажная жилая застройка</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2.5</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Многоэтажная жилая застройка (высотная застройка)</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2.6</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Хранение автотранспорта</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2.7.1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line="288" w:lineRule="auto"/>
              <w:ind w:right="-129"/>
              <w:jc w:val="left"/>
              <w:rPr>
                <w:rFonts w:eastAsia="Calibri"/>
                <w:sz w:val="18"/>
                <w:szCs w:val="18"/>
                <w:lang w:eastAsia="en-US"/>
              </w:rPr>
            </w:pPr>
            <w:r w:rsidRPr="000975CC">
              <w:rPr>
                <w:rFonts w:eastAsia="Calibri"/>
                <w:sz w:val="18"/>
                <w:szCs w:val="18"/>
                <w:lang w:eastAsia="en-US"/>
              </w:rPr>
              <w:t>Административные здания организаций, обеспечивающих предоставление коммунальных услуг</w:t>
            </w:r>
          </w:p>
        </w:tc>
        <w:tc>
          <w:tcPr>
            <w:tcW w:w="1026" w:type="dxa"/>
            <w:shd w:val="clear" w:color="auto" w:fill="auto"/>
          </w:tcPr>
          <w:p w:rsidR="009F104E" w:rsidRPr="000975CC" w:rsidRDefault="009F104E" w:rsidP="00915E55">
            <w:pPr>
              <w:widowControl w:val="0"/>
              <w:spacing w:before="27" w:line="288" w:lineRule="auto"/>
              <w:jc w:val="center"/>
              <w:rPr>
                <w:rFonts w:eastAsia="Calibri"/>
                <w:b/>
                <w:sz w:val="18"/>
                <w:szCs w:val="18"/>
                <w:lang w:eastAsia="en-US"/>
              </w:rPr>
            </w:pPr>
            <w:r w:rsidRPr="000975CC">
              <w:rPr>
                <w:rFonts w:eastAsia="Calibri"/>
                <w:b/>
                <w:sz w:val="18"/>
                <w:szCs w:val="18"/>
                <w:lang w:eastAsia="en-US"/>
              </w:rPr>
              <w:t>3.1.2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1"/>
              <w:jc w:val="left"/>
              <w:rPr>
                <w:rFonts w:eastAsia="Calibri"/>
                <w:sz w:val="18"/>
                <w:szCs w:val="18"/>
                <w:lang w:val="en-US" w:eastAsia="en-US"/>
              </w:rPr>
            </w:pPr>
            <w:r w:rsidRPr="000975CC">
              <w:rPr>
                <w:rFonts w:eastAsia="Calibri"/>
                <w:sz w:val="18"/>
                <w:szCs w:val="18"/>
                <w:lang w:eastAsia="en-US"/>
              </w:rPr>
              <w:t>Дома социального обслуживания</w:t>
            </w:r>
          </w:p>
        </w:tc>
        <w:tc>
          <w:tcPr>
            <w:tcW w:w="1026" w:type="dxa"/>
            <w:shd w:val="clear" w:color="auto" w:fill="auto"/>
          </w:tcPr>
          <w:p w:rsidR="009F104E" w:rsidRPr="000975CC" w:rsidRDefault="009F104E" w:rsidP="00915E55">
            <w:pPr>
              <w:widowControl w:val="0"/>
              <w:spacing w:before="1"/>
              <w:jc w:val="center"/>
              <w:rPr>
                <w:rFonts w:eastAsia="Calibri"/>
                <w:b/>
                <w:sz w:val="18"/>
                <w:szCs w:val="18"/>
                <w:lang w:val="en-US" w:eastAsia="en-US"/>
              </w:rPr>
            </w:pPr>
            <w:r w:rsidRPr="000975CC">
              <w:rPr>
                <w:rFonts w:eastAsia="Calibri"/>
                <w:b/>
                <w:sz w:val="18"/>
                <w:szCs w:val="18"/>
                <w:lang w:eastAsia="en-US"/>
              </w:rPr>
              <w:t>3.2.1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Оказание социальной помощи населению</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3.2.2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Оказание услуг связи</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3.2.3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Общежития</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3.2.4</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Бытовое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Амбулаторно-поликлиническое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3.4.1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Стационарное медицинское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3.4.2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Дошкольное, начальное и среднее общее образование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3.5.1</w:t>
            </w:r>
          </w:p>
        </w:tc>
      </w:tr>
      <w:tr w:rsidR="009F104E" w:rsidRPr="000975CC" w:rsidTr="00915E55">
        <w:trPr>
          <w:trHeight w:val="149"/>
        </w:trPr>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Среднее и высшее профессиональное образование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3.5.2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Объекты культурно-досуговой деятельности</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3.6.1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Цирки и зверинцы</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3.6.3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val="en-US" w:eastAsia="en-US"/>
              </w:rPr>
              <w:t>Осуществление религиозных обрядов</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3.7.1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jc w:val="left"/>
              <w:rPr>
                <w:rFonts w:eastAsia="Calibri"/>
                <w:sz w:val="18"/>
                <w:szCs w:val="18"/>
                <w:lang w:eastAsia="en-US"/>
              </w:rPr>
            </w:pPr>
            <w:r w:rsidRPr="000975CC">
              <w:rPr>
                <w:rFonts w:eastAsia="Calibri"/>
                <w:sz w:val="18"/>
                <w:szCs w:val="18"/>
                <w:lang w:eastAsia="en-US"/>
              </w:rPr>
              <w:t>Религиозное управление и образование</w:t>
            </w:r>
          </w:p>
        </w:tc>
        <w:tc>
          <w:tcPr>
            <w:tcW w:w="1026" w:type="dxa"/>
            <w:shd w:val="clear" w:color="auto" w:fill="auto"/>
          </w:tcPr>
          <w:p w:rsidR="009F104E" w:rsidRPr="000975CC" w:rsidRDefault="009F104E" w:rsidP="00915E55">
            <w:pPr>
              <w:widowControl w:val="0"/>
              <w:jc w:val="center"/>
              <w:rPr>
                <w:rFonts w:eastAsia="Calibri"/>
                <w:b/>
                <w:sz w:val="18"/>
                <w:szCs w:val="18"/>
                <w:lang w:eastAsia="en-US"/>
              </w:rPr>
            </w:pPr>
            <w:r w:rsidRPr="000975CC">
              <w:rPr>
                <w:rFonts w:eastAsia="Calibri"/>
                <w:b/>
                <w:sz w:val="18"/>
                <w:szCs w:val="18"/>
                <w:lang w:eastAsia="en-US"/>
              </w:rPr>
              <w:t>3.7.2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jc w:val="left"/>
              <w:rPr>
                <w:rFonts w:eastAsia="Calibri"/>
                <w:sz w:val="18"/>
                <w:szCs w:val="18"/>
                <w:lang w:eastAsia="en-US"/>
              </w:rPr>
            </w:pPr>
            <w:r w:rsidRPr="000975CC">
              <w:rPr>
                <w:rFonts w:eastAsia="Calibri"/>
                <w:sz w:val="18"/>
                <w:szCs w:val="18"/>
                <w:lang w:eastAsia="en-US"/>
              </w:rPr>
              <w:t>Государственное управление</w:t>
            </w:r>
          </w:p>
        </w:tc>
        <w:tc>
          <w:tcPr>
            <w:tcW w:w="1026" w:type="dxa"/>
            <w:shd w:val="clear" w:color="auto" w:fill="auto"/>
          </w:tcPr>
          <w:p w:rsidR="009F104E" w:rsidRPr="000975CC" w:rsidRDefault="009F104E" w:rsidP="00915E55">
            <w:pPr>
              <w:widowControl w:val="0"/>
              <w:jc w:val="center"/>
              <w:rPr>
                <w:rFonts w:eastAsia="Calibri"/>
                <w:b/>
                <w:sz w:val="18"/>
                <w:szCs w:val="18"/>
                <w:lang w:eastAsia="en-US"/>
              </w:rPr>
            </w:pPr>
            <w:r w:rsidRPr="000975CC">
              <w:rPr>
                <w:rFonts w:eastAsia="Calibri"/>
                <w:b/>
                <w:sz w:val="18"/>
                <w:szCs w:val="18"/>
                <w:lang w:eastAsia="en-US"/>
              </w:rPr>
              <w:t>3.8.1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Амбулаторное ветеринарное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3.10.1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Приюты  для  животных</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3.10.2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Деловое управление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Объекты торговли (торговые центры, торгово-развлекательные центры (комплексы)</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4.2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Рынки</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Магазины</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4.4</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Банковская и страховая деятельность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4.5</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Общественное питание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4.6</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Гостиничное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4.7</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val="en-US" w:eastAsia="en-US"/>
              </w:rPr>
              <w:t>Развлекательные мероприятия</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4.8.1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Служебные гаражи</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4.9</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Заправка транспортных средств</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4.9.1.1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Обеспечение дорожного отдыха</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4.9.1.2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Автомобильные мойки</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4.9.1.3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Ремонт автомобилей</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4.9.1.4</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Выставочно-ярмарочная деятельность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4.10</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Обеспечение спортивно-зрелищных мероприятий</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5.1.1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Обеспечение занятий спортом в  помещениях</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5.1.2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Спортивные базы</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5.1.7</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Туристическое обслуживание</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5.2.1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Производственная деятельность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6.0</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Тяжелая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Легкая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6.3</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Фармацевтическая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6.3.1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Пищевая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6.4</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Нефтехимическая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6.5</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Строительная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6.6</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val="en-US" w:eastAsia="en-US"/>
              </w:rPr>
            </w:pPr>
            <w:r w:rsidRPr="000975CC">
              <w:rPr>
                <w:rFonts w:eastAsia="Calibri"/>
                <w:sz w:val="18"/>
                <w:szCs w:val="18"/>
                <w:lang w:eastAsia="en-US"/>
              </w:rPr>
              <w:t>Склады</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val="en-US" w:eastAsia="en-US"/>
              </w:rPr>
            </w:pPr>
            <w:r w:rsidRPr="000975CC">
              <w:rPr>
                <w:rFonts w:eastAsia="Calibri"/>
                <w:b/>
                <w:sz w:val="18"/>
                <w:szCs w:val="18"/>
                <w:lang w:eastAsia="en-US"/>
              </w:rPr>
              <w:t>6.9</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Целлюлозно-бумажная промышленность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6.11</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Обслуживание железнодорожных перевозок</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7.1.2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Обслуживание перевозок пассажиров</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7.2.2</w:t>
            </w:r>
          </w:p>
        </w:tc>
      </w:tr>
      <w:tr w:rsidR="009F104E" w:rsidRPr="000975CC" w:rsidTr="00915E55">
        <w:tc>
          <w:tcPr>
            <w:tcW w:w="710" w:type="dxa"/>
            <w:shd w:val="clear" w:color="auto" w:fill="auto"/>
          </w:tcPr>
          <w:p w:rsidR="009F104E" w:rsidRPr="000975CC" w:rsidRDefault="009F104E" w:rsidP="00C23CEF">
            <w:pPr>
              <w:widowControl w:val="0"/>
              <w:numPr>
                <w:ilvl w:val="0"/>
                <w:numId w:val="220"/>
              </w:numPr>
              <w:tabs>
                <w:tab w:val="left" w:pos="85"/>
              </w:tabs>
              <w:ind w:right="-23"/>
              <w:contextualSpacing/>
              <w:jc w:val="center"/>
              <w:rPr>
                <w:rFonts w:eastAsia="Calibri"/>
                <w:b/>
                <w:sz w:val="18"/>
                <w:szCs w:val="18"/>
                <w:lang w:eastAsia="en-US"/>
              </w:rPr>
            </w:pPr>
          </w:p>
        </w:tc>
        <w:tc>
          <w:tcPr>
            <w:tcW w:w="8187" w:type="dxa"/>
            <w:shd w:val="clear" w:color="auto" w:fill="auto"/>
          </w:tcPr>
          <w:p w:rsidR="009F104E" w:rsidRPr="000975CC" w:rsidRDefault="009F104E" w:rsidP="00915E55">
            <w:pPr>
              <w:widowControl w:val="0"/>
              <w:spacing w:before="27"/>
              <w:jc w:val="left"/>
              <w:rPr>
                <w:rFonts w:eastAsia="Calibri"/>
                <w:sz w:val="18"/>
                <w:szCs w:val="18"/>
                <w:lang w:eastAsia="en-US"/>
              </w:rPr>
            </w:pPr>
            <w:r w:rsidRPr="000975CC">
              <w:rPr>
                <w:rFonts w:eastAsia="Calibri"/>
                <w:sz w:val="18"/>
                <w:szCs w:val="18"/>
                <w:lang w:eastAsia="en-US"/>
              </w:rPr>
              <w:t>Санаторная деятельность</w:t>
            </w:r>
          </w:p>
        </w:tc>
        <w:tc>
          <w:tcPr>
            <w:tcW w:w="1026" w:type="dxa"/>
            <w:shd w:val="clear" w:color="auto" w:fill="auto"/>
          </w:tcPr>
          <w:p w:rsidR="009F104E" w:rsidRPr="000975CC" w:rsidRDefault="009F104E" w:rsidP="00915E55">
            <w:pPr>
              <w:widowControl w:val="0"/>
              <w:spacing w:before="27"/>
              <w:jc w:val="center"/>
              <w:rPr>
                <w:rFonts w:eastAsia="Calibri"/>
                <w:b/>
                <w:sz w:val="18"/>
                <w:szCs w:val="18"/>
                <w:lang w:eastAsia="en-US"/>
              </w:rPr>
            </w:pPr>
            <w:r w:rsidRPr="000975CC">
              <w:rPr>
                <w:rFonts w:eastAsia="Calibri"/>
                <w:b/>
                <w:sz w:val="18"/>
                <w:szCs w:val="18"/>
                <w:lang w:eastAsia="en-US"/>
              </w:rPr>
              <w:t>9.2.1</w:t>
            </w:r>
          </w:p>
        </w:tc>
      </w:tr>
    </w:tbl>
    <w:p w:rsidR="009F104E" w:rsidRDefault="009F104E" w:rsidP="009F104E">
      <w:pPr>
        <w:contextualSpacing/>
        <w:rPr>
          <w:rFonts w:ascii="PT Astra Serif" w:hAnsi="PT Astra Serif"/>
          <w:sz w:val="26"/>
          <w:szCs w:val="26"/>
        </w:rPr>
      </w:pPr>
    </w:p>
    <w:p w:rsidR="009F104E" w:rsidRDefault="009F104E" w:rsidP="009F104E">
      <w:pPr>
        <w:contextualSpacing/>
        <w:rPr>
          <w:rFonts w:ascii="PT Astra Serif" w:hAnsi="PT Astra Serif"/>
          <w:sz w:val="26"/>
          <w:szCs w:val="26"/>
        </w:rPr>
      </w:pPr>
    </w:p>
    <w:p w:rsidR="009F104E" w:rsidRDefault="009F104E" w:rsidP="009F104E">
      <w:pPr>
        <w:contextualSpacing/>
        <w:rPr>
          <w:rFonts w:ascii="PT Astra Serif" w:hAnsi="PT Astra Serif"/>
          <w:sz w:val="26"/>
          <w:szCs w:val="26"/>
        </w:rPr>
        <w:sectPr w:rsidR="009F104E" w:rsidSect="00A34238">
          <w:footerReference w:type="even" r:id="rId41"/>
          <w:footerReference w:type="default" r:id="rId42"/>
          <w:pgSz w:w="11906" w:h="16838"/>
          <w:pgMar w:top="1418" w:right="567" w:bottom="993" w:left="1701" w:header="709" w:footer="709" w:gutter="0"/>
          <w:cols w:space="708"/>
          <w:docGrid w:linePitch="360"/>
        </w:sectPr>
      </w:pPr>
    </w:p>
    <w:p w:rsidR="009F104E" w:rsidRPr="002B2583" w:rsidRDefault="009F104E" w:rsidP="009F104E">
      <w:pPr>
        <w:ind w:left="709" w:right="-23"/>
        <w:jc w:val="center"/>
        <w:rPr>
          <w:sz w:val="28"/>
          <w:szCs w:val="28"/>
        </w:rPr>
      </w:pPr>
      <w:r w:rsidRPr="002B2583">
        <w:rPr>
          <w:sz w:val="28"/>
          <w:szCs w:val="28"/>
        </w:rPr>
        <w:lastRenderedPageBreak/>
        <w:t xml:space="preserve">Виды разрешенного использования земельных участков и объектов капитального строительства, </w:t>
      </w:r>
    </w:p>
    <w:p w:rsidR="009F104E" w:rsidRPr="006C1F18" w:rsidRDefault="009F104E" w:rsidP="009F104E">
      <w:pPr>
        <w:ind w:left="709" w:right="-23"/>
        <w:jc w:val="center"/>
        <w:rPr>
          <w:sz w:val="28"/>
          <w:szCs w:val="28"/>
        </w:rPr>
      </w:pPr>
      <w:r w:rsidRPr="002B2583">
        <w:rPr>
          <w:sz w:val="28"/>
          <w:szCs w:val="28"/>
        </w:rPr>
        <w:t>распределенные по группам унифицированных требований к АГО объектов капиталь</w:t>
      </w:r>
      <w:r>
        <w:rPr>
          <w:sz w:val="28"/>
          <w:szCs w:val="28"/>
        </w:rPr>
        <w:t xml:space="preserve">ного строительства, касающихся </w:t>
      </w:r>
      <w:r w:rsidRPr="002B2583">
        <w:rPr>
          <w:sz w:val="28"/>
          <w:szCs w:val="28"/>
        </w:rPr>
        <w:t>цветовых решений, применяемых отделочных и (или) строительных материалов, размещения техничес</w:t>
      </w:r>
      <w:r>
        <w:rPr>
          <w:sz w:val="28"/>
          <w:szCs w:val="28"/>
        </w:rPr>
        <w:t xml:space="preserve">кого, </w:t>
      </w:r>
      <w:r w:rsidRPr="002B2583">
        <w:rPr>
          <w:sz w:val="28"/>
          <w:szCs w:val="28"/>
        </w:rPr>
        <w:t>инженерного оборудования, подсветки фасадов</w:t>
      </w:r>
    </w:p>
    <w:p w:rsidR="009F104E" w:rsidRPr="002B2583" w:rsidRDefault="009F104E" w:rsidP="009F104E">
      <w:pPr>
        <w:ind w:left="709" w:right="-23"/>
        <w:jc w:val="right"/>
        <w:rPr>
          <w:sz w:val="26"/>
          <w:szCs w:val="26"/>
        </w:rPr>
      </w:pPr>
      <w:r w:rsidRPr="002B2583">
        <w:rPr>
          <w:sz w:val="26"/>
          <w:szCs w:val="26"/>
        </w:rPr>
        <w:t>Таблица 3</w:t>
      </w:r>
    </w:p>
    <w:p w:rsidR="009F104E" w:rsidRPr="002B2583" w:rsidRDefault="009F104E" w:rsidP="009F104E">
      <w:pPr>
        <w:spacing w:before="8" w:line="160" w:lineRule="exact"/>
        <w:rPr>
          <w:sz w:val="16"/>
          <w:szCs w:val="16"/>
        </w:rPr>
      </w:pPr>
    </w:p>
    <w:tbl>
      <w:tblPr>
        <w:tblpPr w:leftFromText="180" w:rightFromText="180" w:vertAnchor="text" w:horzAnchor="margin" w:tblpXSpec="center" w:tblpY="175"/>
        <w:tblW w:w="15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68"/>
        <w:gridCol w:w="560"/>
        <w:gridCol w:w="2098"/>
        <w:gridCol w:w="604"/>
        <w:gridCol w:w="2091"/>
        <w:gridCol w:w="564"/>
        <w:gridCol w:w="2169"/>
        <w:gridCol w:w="567"/>
        <w:gridCol w:w="1958"/>
        <w:gridCol w:w="593"/>
        <w:gridCol w:w="2087"/>
      </w:tblGrid>
      <w:tr w:rsidR="009F104E" w:rsidRPr="002B2583" w:rsidTr="00915E55">
        <w:trPr>
          <w:trHeight w:val="614"/>
        </w:trPr>
        <w:tc>
          <w:tcPr>
            <w:tcW w:w="15626" w:type="dxa"/>
            <w:gridSpan w:val="12"/>
            <w:shd w:val="clear" w:color="auto" w:fill="auto"/>
            <w:vAlign w:val="center"/>
          </w:tcPr>
          <w:p w:rsidR="009F104E" w:rsidRPr="00F56AC3" w:rsidRDefault="009F104E" w:rsidP="00915E55">
            <w:pPr>
              <w:ind w:right="-23"/>
              <w:jc w:val="center"/>
              <w:rPr>
                <w:b/>
              </w:rPr>
            </w:pPr>
            <w:r w:rsidRPr="00F56AC3">
              <w:rPr>
                <w:b/>
                <w:caps/>
              </w:rPr>
              <w:t>Наименование группы</w:t>
            </w:r>
            <w:r w:rsidRPr="00F56AC3">
              <w:rPr>
                <w:b/>
              </w:rPr>
              <w:t xml:space="preserve"> ВРИ</w:t>
            </w:r>
          </w:p>
        </w:tc>
      </w:tr>
      <w:tr w:rsidR="009F104E" w:rsidRPr="002B2583" w:rsidTr="00915E55">
        <w:trPr>
          <w:trHeight w:val="498"/>
        </w:trPr>
        <w:tc>
          <w:tcPr>
            <w:tcW w:w="2335" w:type="dxa"/>
            <w:gridSpan w:val="2"/>
            <w:shd w:val="clear" w:color="auto" w:fill="auto"/>
            <w:vAlign w:val="center"/>
          </w:tcPr>
          <w:p w:rsidR="009F104E" w:rsidRPr="00F56AC3" w:rsidRDefault="009F104E" w:rsidP="00915E55">
            <w:pPr>
              <w:ind w:right="-23"/>
              <w:jc w:val="center"/>
              <w:rPr>
                <w:sz w:val="16"/>
                <w:szCs w:val="16"/>
              </w:rPr>
            </w:pPr>
            <w:r w:rsidRPr="00F56AC3">
              <w:rPr>
                <w:b/>
                <w:bCs/>
                <w:caps/>
                <w:sz w:val="16"/>
                <w:szCs w:val="16"/>
              </w:rPr>
              <w:t>I.</w:t>
            </w:r>
            <w:r w:rsidRPr="00F56AC3">
              <w:rPr>
                <w:b/>
                <w:caps/>
                <w:sz w:val="16"/>
                <w:szCs w:val="16"/>
              </w:rPr>
              <w:t xml:space="preserve"> Жилые</w:t>
            </w:r>
          </w:p>
        </w:tc>
        <w:tc>
          <w:tcPr>
            <w:tcW w:w="2658" w:type="dxa"/>
            <w:gridSpan w:val="2"/>
            <w:shd w:val="clear" w:color="auto" w:fill="auto"/>
            <w:vAlign w:val="center"/>
          </w:tcPr>
          <w:p w:rsidR="009F104E" w:rsidRPr="00F56AC3" w:rsidRDefault="009F104E" w:rsidP="00915E55">
            <w:pPr>
              <w:ind w:left="360" w:right="-23"/>
              <w:jc w:val="center"/>
              <w:rPr>
                <w:b/>
                <w:sz w:val="16"/>
                <w:szCs w:val="16"/>
              </w:rPr>
            </w:pPr>
            <w:r w:rsidRPr="00F56AC3">
              <w:rPr>
                <w:b/>
                <w:bCs/>
                <w:caps/>
                <w:sz w:val="16"/>
                <w:szCs w:val="16"/>
              </w:rPr>
              <w:t>II.</w:t>
            </w:r>
            <w:r w:rsidRPr="00F56AC3">
              <w:rPr>
                <w:b/>
                <w:sz w:val="16"/>
                <w:szCs w:val="16"/>
              </w:rPr>
              <w:t>СОЦИАЛЬНЫЕ</w:t>
            </w:r>
          </w:p>
        </w:tc>
        <w:tc>
          <w:tcPr>
            <w:tcW w:w="2695" w:type="dxa"/>
            <w:gridSpan w:val="2"/>
            <w:shd w:val="clear" w:color="auto" w:fill="auto"/>
            <w:vAlign w:val="center"/>
          </w:tcPr>
          <w:p w:rsidR="009F104E" w:rsidRPr="00F56AC3" w:rsidRDefault="009F104E" w:rsidP="00915E55">
            <w:pPr>
              <w:ind w:left="360" w:right="-23"/>
              <w:jc w:val="center"/>
              <w:rPr>
                <w:b/>
                <w:sz w:val="16"/>
                <w:szCs w:val="16"/>
              </w:rPr>
            </w:pPr>
            <w:r w:rsidRPr="00F56AC3">
              <w:rPr>
                <w:b/>
                <w:caps/>
                <w:sz w:val="16"/>
                <w:szCs w:val="16"/>
              </w:rPr>
              <w:t>III.</w:t>
            </w:r>
            <w:r w:rsidRPr="00F56AC3">
              <w:rPr>
                <w:b/>
                <w:sz w:val="16"/>
                <w:szCs w:val="16"/>
              </w:rPr>
              <w:t xml:space="preserve"> КОММЕРЧЕСКИЕ</w:t>
            </w:r>
          </w:p>
        </w:tc>
        <w:tc>
          <w:tcPr>
            <w:tcW w:w="2733" w:type="dxa"/>
            <w:gridSpan w:val="2"/>
            <w:shd w:val="clear" w:color="auto" w:fill="auto"/>
            <w:vAlign w:val="center"/>
          </w:tcPr>
          <w:p w:rsidR="009F104E" w:rsidRPr="00F56AC3" w:rsidRDefault="009F104E" w:rsidP="00915E55">
            <w:pPr>
              <w:pStyle w:val="af"/>
              <w:ind w:left="-108" w:right="-108"/>
              <w:jc w:val="center"/>
              <w:rPr>
                <w:rFonts w:ascii="Times New Roman" w:eastAsia="Times New Roman" w:hAnsi="Times New Roman"/>
                <w:b/>
                <w:sz w:val="16"/>
                <w:szCs w:val="16"/>
              </w:rPr>
            </w:pPr>
            <w:r w:rsidRPr="00F56AC3">
              <w:rPr>
                <w:rFonts w:ascii="Times New Roman" w:eastAsia="Times New Roman" w:hAnsi="Times New Roman"/>
                <w:b/>
                <w:sz w:val="16"/>
                <w:szCs w:val="16"/>
              </w:rPr>
              <w:t xml:space="preserve">IV. </w:t>
            </w:r>
            <w:r w:rsidRPr="00F56AC3">
              <w:rPr>
                <w:rFonts w:ascii="Times New Roman" w:eastAsia="Times New Roman" w:hAnsi="Times New Roman"/>
                <w:b/>
                <w:caps/>
                <w:sz w:val="16"/>
                <w:szCs w:val="16"/>
              </w:rPr>
              <w:t>административно-государственные</w:t>
            </w:r>
          </w:p>
        </w:tc>
        <w:tc>
          <w:tcPr>
            <w:tcW w:w="2525" w:type="dxa"/>
            <w:gridSpan w:val="2"/>
            <w:shd w:val="clear" w:color="auto" w:fill="auto"/>
            <w:vAlign w:val="center"/>
          </w:tcPr>
          <w:p w:rsidR="009F104E" w:rsidRPr="00F56AC3" w:rsidRDefault="009F104E" w:rsidP="00915E55">
            <w:pPr>
              <w:ind w:right="-23"/>
              <w:jc w:val="center"/>
              <w:rPr>
                <w:b/>
                <w:sz w:val="16"/>
                <w:szCs w:val="16"/>
              </w:rPr>
            </w:pPr>
            <w:r w:rsidRPr="00F56AC3">
              <w:rPr>
                <w:b/>
                <w:sz w:val="16"/>
                <w:szCs w:val="16"/>
              </w:rPr>
              <w:t xml:space="preserve">V. </w:t>
            </w:r>
            <w:r w:rsidRPr="00F56AC3">
              <w:rPr>
                <w:b/>
                <w:caps/>
                <w:sz w:val="16"/>
                <w:szCs w:val="16"/>
              </w:rPr>
              <w:t>обслуживающие</w:t>
            </w:r>
          </w:p>
        </w:tc>
        <w:tc>
          <w:tcPr>
            <w:tcW w:w="2680" w:type="dxa"/>
            <w:gridSpan w:val="2"/>
            <w:shd w:val="clear" w:color="auto" w:fill="auto"/>
            <w:vAlign w:val="center"/>
          </w:tcPr>
          <w:p w:rsidR="009F104E" w:rsidRPr="00F56AC3" w:rsidRDefault="009F104E" w:rsidP="00915E55">
            <w:pPr>
              <w:ind w:left="360" w:right="-23"/>
              <w:jc w:val="center"/>
              <w:rPr>
                <w:b/>
                <w:sz w:val="16"/>
                <w:szCs w:val="16"/>
              </w:rPr>
            </w:pPr>
            <w:r w:rsidRPr="00F56AC3">
              <w:rPr>
                <w:b/>
                <w:sz w:val="16"/>
                <w:szCs w:val="16"/>
              </w:rPr>
              <w:t>VI.</w:t>
            </w:r>
          </w:p>
          <w:p w:rsidR="009F104E" w:rsidRPr="00F56AC3" w:rsidRDefault="009F104E" w:rsidP="00915E55">
            <w:pPr>
              <w:ind w:left="360" w:right="-23"/>
              <w:jc w:val="center"/>
              <w:rPr>
                <w:b/>
                <w:sz w:val="16"/>
                <w:szCs w:val="16"/>
              </w:rPr>
            </w:pPr>
            <w:r w:rsidRPr="00F56AC3">
              <w:rPr>
                <w:b/>
                <w:caps/>
                <w:sz w:val="16"/>
                <w:szCs w:val="16"/>
              </w:rPr>
              <w:t>Производственные</w:t>
            </w:r>
          </w:p>
        </w:tc>
      </w:tr>
      <w:tr w:rsidR="009F104E" w:rsidRPr="002B2583" w:rsidTr="00915E55">
        <w:trPr>
          <w:trHeight w:val="132"/>
        </w:trPr>
        <w:tc>
          <w:tcPr>
            <w:tcW w:w="567" w:type="dxa"/>
            <w:shd w:val="clear" w:color="auto" w:fill="auto"/>
            <w:vAlign w:val="center"/>
          </w:tcPr>
          <w:p w:rsidR="009F104E" w:rsidRPr="00F56AC3" w:rsidRDefault="009F104E" w:rsidP="00915E55">
            <w:pPr>
              <w:ind w:right="-23"/>
              <w:jc w:val="center"/>
              <w:rPr>
                <w:b/>
                <w:sz w:val="16"/>
                <w:szCs w:val="16"/>
              </w:rPr>
            </w:pPr>
            <w:r w:rsidRPr="00F56AC3">
              <w:rPr>
                <w:b/>
                <w:sz w:val="16"/>
                <w:szCs w:val="16"/>
              </w:rPr>
              <w:t>1</w:t>
            </w:r>
          </w:p>
        </w:tc>
        <w:tc>
          <w:tcPr>
            <w:tcW w:w="1768" w:type="dxa"/>
            <w:shd w:val="clear" w:color="auto" w:fill="auto"/>
            <w:vAlign w:val="center"/>
          </w:tcPr>
          <w:p w:rsidR="009F104E" w:rsidRPr="00F56AC3" w:rsidRDefault="009F104E" w:rsidP="00915E55">
            <w:pPr>
              <w:ind w:right="-23"/>
              <w:jc w:val="center"/>
              <w:rPr>
                <w:b/>
                <w:sz w:val="16"/>
                <w:szCs w:val="16"/>
              </w:rPr>
            </w:pPr>
            <w:r w:rsidRPr="00F56AC3">
              <w:rPr>
                <w:b/>
                <w:sz w:val="16"/>
                <w:szCs w:val="16"/>
              </w:rPr>
              <w:t>2</w:t>
            </w:r>
          </w:p>
        </w:tc>
        <w:tc>
          <w:tcPr>
            <w:tcW w:w="560" w:type="dxa"/>
            <w:shd w:val="clear" w:color="auto" w:fill="auto"/>
            <w:vAlign w:val="center"/>
          </w:tcPr>
          <w:p w:rsidR="009F104E" w:rsidRPr="00F56AC3" w:rsidRDefault="009F104E" w:rsidP="00915E55">
            <w:pPr>
              <w:ind w:right="-23"/>
              <w:jc w:val="center"/>
              <w:rPr>
                <w:b/>
                <w:sz w:val="16"/>
                <w:szCs w:val="16"/>
              </w:rPr>
            </w:pPr>
            <w:r w:rsidRPr="00F56AC3">
              <w:rPr>
                <w:b/>
                <w:sz w:val="16"/>
                <w:szCs w:val="16"/>
              </w:rPr>
              <w:t>3</w:t>
            </w:r>
          </w:p>
        </w:tc>
        <w:tc>
          <w:tcPr>
            <w:tcW w:w="2098" w:type="dxa"/>
            <w:shd w:val="clear" w:color="auto" w:fill="auto"/>
            <w:vAlign w:val="center"/>
          </w:tcPr>
          <w:p w:rsidR="009F104E" w:rsidRPr="00F56AC3" w:rsidRDefault="009F104E" w:rsidP="00915E55">
            <w:pPr>
              <w:ind w:right="-23"/>
              <w:jc w:val="center"/>
              <w:rPr>
                <w:b/>
                <w:sz w:val="16"/>
                <w:szCs w:val="16"/>
              </w:rPr>
            </w:pPr>
            <w:r w:rsidRPr="00F56AC3">
              <w:rPr>
                <w:b/>
                <w:sz w:val="16"/>
                <w:szCs w:val="16"/>
              </w:rPr>
              <w:t>4</w:t>
            </w:r>
          </w:p>
        </w:tc>
        <w:tc>
          <w:tcPr>
            <w:tcW w:w="604" w:type="dxa"/>
            <w:shd w:val="clear" w:color="auto" w:fill="auto"/>
            <w:vAlign w:val="center"/>
          </w:tcPr>
          <w:p w:rsidR="009F104E" w:rsidRPr="00F56AC3" w:rsidRDefault="009F104E" w:rsidP="00915E55">
            <w:pPr>
              <w:ind w:right="-23"/>
              <w:jc w:val="center"/>
              <w:rPr>
                <w:b/>
                <w:sz w:val="16"/>
                <w:szCs w:val="16"/>
              </w:rPr>
            </w:pPr>
            <w:r w:rsidRPr="00F56AC3">
              <w:rPr>
                <w:b/>
                <w:sz w:val="16"/>
                <w:szCs w:val="16"/>
              </w:rPr>
              <w:t>5</w:t>
            </w:r>
          </w:p>
        </w:tc>
        <w:tc>
          <w:tcPr>
            <w:tcW w:w="2091" w:type="dxa"/>
            <w:shd w:val="clear" w:color="auto" w:fill="auto"/>
            <w:vAlign w:val="center"/>
          </w:tcPr>
          <w:p w:rsidR="009F104E" w:rsidRPr="00F56AC3" w:rsidRDefault="009F104E" w:rsidP="00915E55">
            <w:pPr>
              <w:ind w:right="-23"/>
              <w:jc w:val="center"/>
              <w:rPr>
                <w:b/>
                <w:sz w:val="16"/>
                <w:szCs w:val="16"/>
              </w:rPr>
            </w:pPr>
            <w:r w:rsidRPr="00F56AC3">
              <w:rPr>
                <w:b/>
                <w:sz w:val="16"/>
                <w:szCs w:val="16"/>
              </w:rPr>
              <w:t>6</w:t>
            </w:r>
          </w:p>
        </w:tc>
        <w:tc>
          <w:tcPr>
            <w:tcW w:w="564" w:type="dxa"/>
            <w:shd w:val="clear" w:color="auto" w:fill="auto"/>
            <w:vAlign w:val="center"/>
          </w:tcPr>
          <w:p w:rsidR="009F104E" w:rsidRPr="00F56AC3" w:rsidRDefault="009F104E" w:rsidP="00915E55">
            <w:pPr>
              <w:ind w:right="-23"/>
              <w:jc w:val="center"/>
              <w:rPr>
                <w:b/>
                <w:sz w:val="16"/>
                <w:szCs w:val="16"/>
              </w:rPr>
            </w:pPr>
            <w:r w:rsidRPr="00F56AC3">
              <w:rPr>
                <w:b/>
                <w:sz w:val="16"/>
                <w:szCs w:val="16"/>
              </w:rPr>
              <w:t>7</w:t>
            </w:r>
          </w:p>
        </w:tc>
        <w:tc>
          <w:tcPr>
            <w:tcW w:w="2169" w:type="dxa"/>
            <w:shd w:val="clear" w:color="auto" w:fill="auto"/>
            <w:vAlign w:val="center"/>
          </w:tcPr>
          <w:p w:rsidR="009F104E" w:rsidRPr="00F56AC3" w:rsidRDefault="009F104E" w:rsidP="00915E55">
            <w:pPr>
              <w:ind w:right="-23"/>
              <w:jc w:val="center"/>
              <w:rPr>
                <w:b/>
                <w:sz w:val="16"/>
                <w:szCs w:val="16"/>
              </w:rPr>
            </w:pPr>
            <w:r w:rsidRPr="00F56AC3">
              <w:rPr>
                <w:b/>
                <w:sz w:val="16"/>
                <w:szCs w:val="16"/>
              </w:rPr>
              <w:t>8</w:t>
            </w:r>
          </w:p>
        </w:tc>
        <w:tc>
          <w:tcPr>
            <w:tcW w:w="567" w:type="dxa"/>
            <w:shd w:val="clear" w:color="auto" w:fill="auto"/>
            <w:vAlign w:val="center"/>
          </w:tcPr>
          <w:p w:rsidR="009F104E" w:rsidRPr="00F56AC3" w:rsidRDefault="009F104E" w:rsidP="00915E55">
            <w:pPr>
              <w:ind w:right="-23"/>
              <w:jc w:val="center"/>
              <w:rPr>
                <w:b/>
                <w:sz w:val="16"/>
                <w:szCs w:val="16"/>
              </w:rPr>
            </w:pPr>
            <w:r w:rsidRPr="00F56AC3">
              <w:rPr>
                <w:b/>
                <w:sz w:val="16"/>
                <w:szCs w:val="16"/>
              </w:rPr>
              <w:t>9</w:t>
            </w:r>
          </w:p>
        </w:tc>
        <w:tc>
          <w:tcPr>
            <w:tcW w:w="1958" w:type="dxa"/>
            <w:shd w:val="clear" w:color="auto" w:fill="auto"/>
            <w:vAlign w:val="center"/>
          </w:tcPr>
          <w:p w:rsidR="009F104E" w:rsidRPr="00F56AC3" w:rsidRDefault="009F104E" w:rsidP="00915E55">
            <w:pPr>
              <w:ind w:right="-23"/>
              <w:jc w:val="center"/>
              <w:rPr>
                <w:b/>
                <w:sz w:val="16"/>
                <w:szCs w:val="16"/>
              </w:rPr>
            </w:pPr>
            <w:r w:rsidRPr="00F56AC3">
              <w:rPr>
                <w:b/>
                <w:sz w:val="16"/>
                <w:szCs w:val="16"/>
              </w:rPr>
              <w:t>10</w:t>
            </w:r>
          </w:p>
        </w:tc>
        <w:tc>
          <w:tcPr>
            <w:tcW w:w="593" w:type="dxa"/>
            <w:shd w:val="clear" w:color="auto" w:fill="auto"/>
            <w:vAlign w:val="center"/>
          </w:tcPr>
          <w:p w:rsidR="009F104E" w:rsidRPr="00F56AC3" w:rsidRDefault="009F104E" w:rsidP="00915E55">
            <w:pPr>
              <w:ind w:right="-23"/>
              <w:jc w:val="center"/>
              <w:rPr>
                <w:b/>
                <w:sz w:val="16"/>
                <w:szCs w:val="16"/>
              </w:rPr>
            </w:pPr>
            <w:r w:rsidRPr="00F56AC3">
              <w:rPr>
                <w:b/>
                <w:sz w:val="16"/>
                <w:szCs w:val="16"/>
              </w:rPr>
              <w:t>11</w:t>
            </w:r>
          </w:p>
        </w:tc>
        <w:tc>
          <w:tcPr>
            <w:tcW w:w="2087" w:type="dxa"/>
            <w:shd w:val="clear" w:color="auto" w:fill="auto"/>
            <w:vAlign w:val="center"/>
          </w:tcPr>
          <w:p w:rsidR="009F104E" w:rsidRPr="00F56AC3" w:rsidRDefault="009F104E" w:rsidP="00915E55">
            <w:pPr>
              <w:ind w:right="-23"/>
              <w:jc w:val="center"/>
              <w:rPr>
                <w:b/>
                <w:sz w:val="16"/>
                <w:szCs w:val="16"/>
              </w:rPr>
            </w:pPr>
            <w:r w:rsidRPr="00F56AC3">
              <w:rPr>
                <w:b/>
                <w:sz w:val="16"/>
                <w:szCs w:val="16"/>
              </w:rPr>
              <w:t>12</w:t>
            </w:r>
          </w:p>
        </w:tc>
      </w:tr>
      <w:tr w:rsidR="009F104E" w:rsidRPr="002B2583" w:rsidTr="00915E55">
        <w:trPr>
          <w:trHeight w:val="290"/>
        </w:trPr>
        <w:tc>
          <w:tcPr>
            <w:tcW w:w="567" w:type="dxa"/>
            <w:shd w:val="clear" w:color="auto" w:fill="auto"/>
            <w:vAlign w:val="center"/>
          </w:tcPr>
          <w:p w:rsidR="009F104E" w:rsidRPr="00F56AC3" w:rsidRDefault="009F104E" w:rsidP="00915E55">
            <w:pPr>
              <w:ind w:right="-23"/>
              <w:jc w:val="center"/>
              <w:rPr>
                <w:b/>
                <w:sz w:val="16"/>
                <w:szCs w:val="16"/>
              </w:rPr>
            </w:pPr>
            <w:r w:rsidRPr="00F56AC3">
              <w:rPr>
                <w:b/>
                <w:sz w:val="16"/>
                <w:szCs w:val="16"/>
              </w:rPr>
              <w:t>код ВРИ</w:t>
            </w:r>
          </w:p>
        </w:tc>
        <w:tc>
          <w:tcPr>
            <w:tcW w:w="1768"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c>
          <w:tcPr>
            <w:tcW w:w="560" w:type="dxa"/>
            <w:shd w:val="clear" w:color="auto" w:fill="auto"/>
            <w:vAlign w:val="center"/>
          </w:tcPr>
          <w:p w:rsidR="009F104E" w:rsidRPr="00F56AC3" w:rsidRDefault="009F104E" w:rsidP="00915E55">
            <w:pPr>
              <w:ind w:right="-23"/>
              <w:jc w:val="center"/>
              <w:rPr>
                <w:b/>
                <w:sz w:val="16"/>
                <w:szCs w:val="16"/>
              </w:rPr>
            </w:pPr>
            <w:r w:rsidRPr="00F56AC3">
              <w:rPr>
                <w:b/>
                <w:sz w:val="16"/>
                <w:szCs w:val="16"/>
              </w:rPr>
              <w:t>код ВРИ</w:t>
            </w:r>
          </w:p>
        </w:tc>
        <w:tc>
          <w:tcPr>
            <w:tcW w:w="2098"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c>
          <w:tcPr>
            <w:tcW w:w="604" w:type="dxa"/>
            <w:shd w:val="clear" w:color="auto" w:fill="auto"/>
            <w:vAlign w:val="center"/>
          </w:tcPr>
          <w:p w:rsidR="009F104E" w:rsidRPr="00F56AC3" w:rsidRDefault="009F104E" w:rsidP="00915E55">
            <w:pPr>
              <w:ind w:right="-23"/>
              <w:jc w:val="center"/>
              <w:rPr>
                <w:b/>
                <w:sz w:val="16"/>
                <w:szCs w:val="16"/>
              </w:rPr>
            </w:pPr>
            <w:r w:rsidRPr="00F56AC3">
              <w:rPr>
                <w:b/>
                <w:sz w:val="16"/>
                <w:szCs w:val="16"/>
              </w:rPr>
              <w:t>код ВРИ</w:t>
            </w:r>
          </w:p>
        </w:tc>
        <w:tc>
          <w:tcPr>
            <w:tcW w:w="2091"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c>
          <w:tcPr>
            <w:tcW w:w="564" w:type="dxa"/>
            <w:shd w:val="clear" w:color="auto" w:fill="auto"/>
            <w:vAlign w:val="center"/>
          </w:tcPr>
          <w:p w:rsidR="009F104E" w:rsidRPr="00F56AC3" w:rsidRDefault="009F104E" w:rsidP="00915E55">
            <w:pPr>
              <w:ind w:right="-23"/>
              <w:jc w:val="center"/>
              <w:rPr>
                <w:b/>
                <w:sz w:val="16"/>
                <w:szCs w:val="16"/>
              </w:rPr>
            </w:pPr>
            <w:r w:rsidRPr="00F56AC3">
              <w:rPr>
                <w:b/>
                <w:sz w:val="16"/>
                <w:szCs w:val="16"/>
              </w:rPr>
              <w:t>код ВРИ</w:t>
            </w:r>
          </w:p>
        </w:tc>
        <w:tc>
          <w:tcPr>
            <w:tcW w:w="2169"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c>
          <w:tcPr>
            <w:tcW w:w="567" w:type="dxa"/>
            <w:shd w:val="clear" w:color="auto" w:fill="auto"/>
            <w:vAlign w:val="center"/>
          </w:tcPr>
          <w:p w:rsidR="009F104E" w:rsidRPr="00F56AC3" w:rsidRDefault="009F104E" w:rsidP="00915E55">
            <w:pPr>
              <w:ind w:right="-23"/>
              <w:jc w:val="center"/>
              <w:rPr>
                <w:b/>
                <w:sz w:val="16"/>
                <w:szCs w:val="16"/>
              </w:rPr>
            </w:pPr>
            <w:r w:rsidRPr="00F56AC3">
              <w:rPr>
                <w:b/>
                <w:sz w:val="16"/>
                <w:szCs w:val="16"/>
              </w:rPr>
              <w:t xml:space="preserve">  код ВРИ</w:t>
            </w:r>
          </w:p>
        </w:tc>
        <w:tc>
          <w:tcPr>
            <w:tcW w:w="1958"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c>
          <w:tcPr>
            <w:tcW w:w="593" w:type="dxa"/>
            <w:shd w:val="clear" w:color="auto" w:fill="auto"/>
            <w:vAlign w:val="center"/>
          </w:tcPr>
          <w:p w:rsidR="009F104E" w:rsidRPr="00F56AC3" w:rsidRDefault="009F104E" w:rsidP="00915E55">
            <w:pPr>
              <w:ind w:right="-23"/>
              <w:jc w:val="center"/>
              <w:rPr>
                <w:b/>
                <w:sz w:val="16"/>
                <w:szCs w:val="16"/>
              </w:rPr>
            </w:pPr>
            <w:r w:rsidRPr="00F56AC3">
              <w:rPr>
                <w:b/>
                <w:sz w:val="16"/>
                <w:szCs w:val="16"/>
              </w:rPr>
              <w:t>код ВРИ</w:t>
            </w:r>
          </w:p>
        </w:tc>
        <w:tc>
          <w:tcPr>
            <w:tcW w:w="2087" w:type="dxa"/>
            <w:shd w:val="clear" w:color="auto" w:fill="auto"/>
            <w:vAlign w:val="center"/>
          </w:tcPr>
          <w:p w:rsidR="009F104E" w:rsidRPr="00F56AC3" w:rsidRDefault="009F104E" w:rsidP="00915E55">
            <w:pPr>
              <w:ind w:right="-23"/>
              <w:jc w:val="center"/>
              <w:rPr>
                <w:b/>
                <w:sz w:val="16"/>
                <w:szCs w:val="16"/>
              </w:rPr>
            </w:pPr>
            <w:r w:rsidRPr="00F56AC3">
              <w:rPr>
                <w:b/>
                <w:sz w:val="16"/>
                <w:szCs w:val="16"/>
              </w:rPr>
              <w:t>наименование ВРИ</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2.1.1</w:t>
            </w:r>
          </w:p>
        </w:tc>
        <w:tc>
          <w:tcPr>
            <w:tcW w:w="1768" w:type="dxa"/>
            <w:shd w:val="clear" w:color="auto" w:fill="auto"/>
            <w:vAlign w:val="center"/>
          </w:tcPr>
          <w:p w:rsidR="009F104E" w:rsidRPr="00F56AC3" w:rsidRDefault="009F104E" w:rsidP="00915E55">
            <w:pPr>
              <w:ind w:right="-23"/>
              <w:jc w:val="center"/>
              <w:rPr>
                <w:sz w:val="14"/>
                <w:szCs w:val="14"/>
              </w:rPr>
            </w:pPr>
            <w:r w:rsidRPr="00F56AC3">
              <w:rPr>
                <w:sz w:val="14"/>
                <w:szCs w:val="14"/>
              </w:rPr>
              <w:t>Малоэтажная многоквартирная жилая застройка</w:t>
            </w: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3.2.1</w:t>
            </w:r>
          </w:p>
        </w:tc>
        <w:tc>
          <w:tcPr>
            <w:tcW w:w="2098" w:type="dxa"/>
            <w:shd w:val="clear" w:color="auto" w:fill="auto"/>
            <w:vAlign w:val="center"/>
          </w:tcPr>
          <w:p w:rsidR="009F104E" w:rsidRPr="00F56AC3" w:rsidRDefault="009F104E" w:rsidP="00915E55">
            <w:pPr>
              <w:ind w:right="-23"/>
              <w:jc w:val="center"/>
              <w:rPr>
                <w:sz w:val="14"/>
                <w:szCs w:val="14"/>
              </w:rPr>
            </w:pPr>
            <w:r w:rsidRPr="00F56AC3">
              <w:rPr>
                <w:color w:val="000000"/>
                <w:sz w:val="14"/>
                <w:szCs w:val="14"/>
              </w:rPr>
              <w:t>Дома социального обслуживания</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3.3</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Бытовое обслуживание</w:t>
            </w:r>
          </w:p>
        </w:tc>
        <w:tc>
          <w:tcPr>
            <w:tcW w:w="56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3.1.2</w:t>
            </w:r>
          </w:p>
        </w:tc>
        <w:tc>
          <w:tcPr>
            <w:tcW w:w="2169" w:type="dxa"/>
            <w:shd w:val="clear" w:color="auto" w:fill="auto"/>
            <w:vAlign w:val="center"/>
          </w:tcPr>
          <w:p w:rsidR="009F104E" w:rsidRPr="00F56AC3" w:rsidRDefault="009F104E" w:rsidP="00915E55">
            <w:pPr>
              <w:ind w:right="-23"/>
              <w:jc w:val="center"/>
              <w:rPr>
                <w:sz w:val="14"/>
                <w:szCs w:val="14"/>
              </w:rPr>
            </w:pPr>
            <w:r w:rsidRPr="00F56AC3">
              <w:rPr>
                <w:sz w:val="14"/>
                <w:szCs w:val="14"/>
              </w:rPr>
              <w:t>Административные здания организаций, обеспечивающих предоставление коммунальных услуг</w:t>
            </w: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4.9</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Служебные гаражи</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6.0</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Производственная деятельность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2.5</w:t>
            </w:r>
          </w:p>
        </w:tc>
        <w:tc>
          <w:tcPr>
            <w:tcW w:w="1768" w:type="dxa"/>
            <w:shd w:val="clear" w:color="auto" w:fill="auto"/>
            <w:vAlign w:val="center"/>
          </w:tcPr>
          <w:p w:rsidR="009F104E" w:rsidRPr="00F56AC3" w:rsidRDefault="009F104E" w:rsidP="00915E55">
            <w:pPr>
              <w:ind w:right="-23"/>
              <w:jc w:val="center"/>
              <w:rPr>
                <w:sz w:val="14"/>
                <w:szCs w:val="14"/>
              </w:rPr>
            </w:pPr>
            <w:r w:rsidRPr="00F56AC3">
              <w:rPr>
                <w:sz w:val="14"/>
                <w:szCs w:val="14"/>
              </w:rPr>
              <w:t>Среднеэтажная</w:t>
            </w:r>
          </w:p>
          <w:p w:rsidR="009F104E" w:rsidRPr="00F56AC3" w:rsidRDefault="009F104E" w:rsidP="00915E55">
            <w:pPr>
              <w:ind w:right="-23"/>
              <w:jc w:val="center"/>
              <w:rPr>
                <w:sz w:val="14"/>
                <w:szCs w:val="14"/>
              </w:rPr>
            </w:pPr>
            <w:r w:rsidRPr="00F56AC3">
              <w:rPr>
                <w:sz w:val="14"/>
                <w:szCs w:val="14"/>
              </w:rPr>
              <w:t>жилая застройка</w:t>
            </w:r>
          </w:p>
        </w:tc>
        <w:tc>
          <w:tcPr>
            <w:tcW w:w="560" w:type="dxa"/>
            <w:shd w:val="clear" w:color="auto" w:fill="auto"/>
            <w:vAlign w:val="center"/>
          </w:tcPr>
          <w:p w:rsidR="009F104E" w:rsidRPr="00F56AC3" w:rsidRDefault="009F104E" w:rsidP="00915E55">
            <w:pPr>
              <w:ind w:right="-23"/>
              <w:jc w:val="center"/>
              <w:rPr>
                <w:b/>
                <w:sz w:val="12"/>
                <w:szCs w:val="12"/>
              </w:rPr>
            </w:pPr>
            <w:r w:rsidRPr="00F56AC3">
              <w:rPr>
                <w:b/>
                <w:color w:val="000000"/>
                <w:sz w:val="12"/>
                <w:szCs w:val="12"/>
              </w:rPr>
              <w:t>3.2.4</w:t>
            </w:r>
          </w:p>
        </w:tc>
        <w:tc>
          <w:tcPr>
            <w:tcW w:w="2098" w:type="dxa"/>
            <w:shd w:val="clear" w:color="auto" w:fill="auto"/>
            <w:vAlign w:val="center"/>
          </w:tcPr>
          <w:p w:rsidR="009F104E" w:rsidRPr="00F56AC3" w:rsidRDefault="009F104E" w:rsidP="00915E55">
            <w:pPr>
              <w:ind w:right="-23"/>
              <w:jc w:val="center"/>
              <w:rPr>
                <w:sz w:val="14"/>
                <w:szCs w:val="14"/>
              </w:rPr>
            </w:pPr>
            <w:r w:rsidRPr="00F56AC3">
              <w:rPr>
                <w:color w:val="000000"/>
                <w:sz w:val="14"/>
                <w:szCs w:val="14"/>
              </w:rPr>
              <w:t>Общежития</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3.6.3</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Цирки и зверинцы</w:t>
            </w:r>
          </w:p>
        </w:tc>
        <w:tc>
          <w:tcPr>
            <w:tcW w:w="56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3.2.2</w:t>
            </w:r>
          </w:p>
        </w:tc>
        <w:tc>
          <w:tcPr>
            <w:tcW w:w="2169" w:type="dxa"/>
            <w:shd w:val="clear" w:color="auto" w:fill="auto"/>
            <w:vAlign w:val="center"/>
          </w:tcPr>
          <w:p w:rsidR="009F104E" w:rsidRPr="00F56AC3" w:rsidRDefault="009F104E" w:rsidP="00915E55">
            <w:pPr>
              <w:ind w:right="-23"/>
              <w:jc w:val="center"/>
              <w:rPr>
                <w:sz w:val="14"/>
                <w:szCs w:val="14"/>
              </w:rPr>
            </w:pPr>
            <w:r w:rsidRPr="00F56AC3">
              <w:rPr>
                <w:sz w:val="14"/>
                <w:szCs w:val="14"/>
              </w:rPr>
              <w:t>Оказание социальной помощи населению</w:t>
            </w: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4.9.1.3</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Автомобильные мойки</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6.2</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Тяжелая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2.6</w:t>
            </w:r>
          </w:p>
        </w:tc>
        <w:tc>
          <w:tcPr>
            <w:tcW w:w="1768" w:type="dxa"/>
            <w:shd w:val="clear" w:color="auto" w:fill="auto"/>
            <w:vAlign w:val="center"/>
          </w:tcPr>
          <w:p w:rsidR="009F104E" w:rsidRPr="00F56AC3" w:rsidRDefault="009F104E" w:rsidP="00915E55">
            <w:pPr>
              <w:ind w:right="-23"/>
              <w:jc w:val="center"/>
              <w:rPr>
                <w:sz w:val="14"/>
                <w:szCs w:val="14"/>
              </w:rPr>
            </w:pPr>
            <w:r w:rsidRPr="00F56AC3">
              <w:rPr>
                <w:sz w:val="14"/>
                <w:szCs w:val="14"/>
              </w:rPr>
              <w:t>Многоэтажная</w:t>
            </w:r>
          </w:p>
          <w:p w:rsidR="009F104E" w:rsidRPr="00F56AC3" w:rsidRDefault="009F104E" w:rsidP="00915E55">
            <w:pPr>
              <w:ind w:right="-23"/>
              <w:jc w:val="center"/>
              <w:rPr>
                <w:sz w:val="14"/>
                <w:szCs w:val="14"/>
              </w:rPr>
            </w:pPr>
            <w:r w:rsidRPr="00F56AC3">
              <w:rPr>
                <w:sz w:val="14"/>
                <w:szCs w:val="14"/>
              </w:rPr>
              <w:t>жилая застройка</w:t>
            </w:r>
          </w:p>
          <w:p w:rsidR="009F104E" w:rsidRPr="00F56AC3" w:rsidRDefault="009F104E" w:rsidP="00915E55">
            <w:pPr>
              <w:ind w:right="-23"/>
              <w:jc w:val="center"/>
              <w:rPr>
                <w:sz w:val="14"/>
                <w:szCs w:val="14"/>
              </w:rPr>
            </w:pPr>
            <w:r w:rsidRPr="00F56AC3">
              <w:rPr>
                <w:sz w:val="14"/>
                <w:szCs w:val="14"/>
              </w:rPr>
              <w:t>(высотная застройка)</w:t>
            </w: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3.4.1</w:t>
            </w:r>
          </w:p>
        </w:tc>
        <w:tc>
          <w:tcPr>
            <w:tcW w:w="2098" w:type="dxa"/>
            <w:shd w:val="clear" w:color="auto" w:fill="auto"/>
            <w:vAlign w:val="center"/>
          </w:tcPr>
          <w:p w:rsidR="009F104E" w:rsidRPr="00F56AC3" w:rsidRDefault="009F104E" w:rsidP="00915E55">
            <w:pPr>
              <w:pStyle w:val="27"/>
              <w:jc w:val="center"/>
              <w:rPr>
                <w:sz w:val="14"/>
                <w:szCs w:val="14"/>
              </w:rPr>
            </w:pPr>
            <w:r w:rsidRPr="00F56AC3">
              <w:rPr>
                <w:sz w:val="14"/>
                <w:szCs w:val="14"/>
              </w:rPr>
              <w:t>Амбулаторно-поликлиническое обслуживание</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4.1</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Деловое управление</w:t>
            </w:r>
          </w:p>
        </w:tc>
        <w:tc>
          <w:tcPr>
            <w:tcW w:w="56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3.2.3</w:t>
            </w:r>
          </w:p>
        </w:tc>
        <w:tc>
          <w:tcPr>
            <w:tcW w:w="2169" w:type="dxa"/>
            <w:shd w:val="clear" w:color="auto" w:fill="auto"/>
            <w:vAlign w:val="center"/>
          </w:tcPr>
          <w:p w:rsidR="009F104E" w:rsidRPr="00F56AC3" w:rsidRDefault="009F104E" w:rsidP="00915E55">
            <w:pPr>
              <w:ind w:right="-23"/>
              <w:jc w:val="center"/>
              <w:rPr>
                <w:sz w:val="14"/>
                <w:szCs w:val="14"/>
              </w:rPr>
            </w:pPr>
            <w:r w:rsidRPr="00F56AC3">
              <w:rPr>
                <w:sz w:val="14"/>
                <w:szCs w:val="14"/>
              </w:rPr>
              <w:t>Оказание услуг связи</w:t>
            </w: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4.9.1.4</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Ремонт автомобилей</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6.3</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Легкая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4"/>
                <w:szCs w:val="14"/>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3.4.2</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Стационарное медицинское обслуживание</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4.2</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Объекты торговли</w:t>
            </w:r>
          </w:p>
          <w:p w:rsidR="009F104E" w:rsidRPr="00F56AC3" w:rsidRDefault="009F104E" w:rsidP="00915E55">
            <w:pPr>
              <w:ind w:right="-23"/>
              <w:jc w:val="center"/>
              <w:rPr>
                <w:sz w:val="14"/>
                <w:szCs w:val="14"/>
              </w:rPr>
            </w:pPr>
            <w:r w:rsidRPr="00F56AC3">
              <w:rPr>
                <w:sz w:val="14"/>
                <w:szCs w:val="14"/>
              </w:rPr>
              <w:t>(торговые центры, торгово-развлекательные центры (комплексы)</w:t>
            </w:r>
          </w:p>
        </w:tc>
        <w:tc>
          <w:tcPr>
            <w:tcW w:w="564" w:type="dxa"/>
            <w:shd w:val="clear" w:color="auto" w:fill="auto"/>
            <w:vAlign w:val="center"/>
          </w:tcPr>
          <w:p w:rsidR="009F104E" w:rsidRPr="00F56AC3" w:rsidRDefault="009F104E" w:rsidP="00915E55">
            <w:pPr>
              <w:ind w:right="-23"/>
              <w:jc w:val="center"/>
              <w:rPr>
                <w:b/>
                <w:sz w:val="12"/>
                <w:szCs w:val="12"/>
              </w:rPr>
            </w:pPr>
            <w:r w:rsidRPr="00F56AC3">
              <w:rPr>
                <w:b/>
                <w:sz w:val="12"/>
                <w:szCs w:val="12"/>
              </w:rPr>
              <w:t>3.8.1</w:t>
            </w:r>
          </w:p>
        </w:tc>
        <w:tc>
          <w:tcPr>
            <w:tcW w:w="2169" w:type="dxa"/>
            <w:shd w:val="clear" w:color="auto" w:fill="auto"/>
            <w:vAlign w:val="center"/>
          </w:tcPr>
          <w:p w:rsidR="009F104E" w:rsidRPr="00F56AC3" w:rsidRDefault="009F104E" w:rsidP="00915E55">
            <w:pPr>
              <w:ind w:right="-23"/>
              <w:jc w:val="center"/>
              <w:rPr>
                <w:color w:val="000000"/>
                <w:sz w:val="14"/>
                <w:szCs w:val="14"/>
              </w:rPr>
            </w:pPr>
            <w:r w:rsidRPr="00F56AC3">
              <w:rPr>
                <w:color w:val="000000"/>
                <w:sz w:val="14"/>
                <w:szCs w:val="14"/>
              </w:rPr>
              <w:t>Государственное</w:t>
            </w:r>
          </w:p>
          <w:p w:rsidR="009F104E" w:rsidRPr="00F56AC3" w:rsidRDefault="009F104E" w:rsidP="00915E55">
            <w:pPr>
              <w:ind w:right="-23"/>
              <w:jc w:val="center"/>
              <w:rPr>
                <w:sz w:val="14"/>
                <w:szCs w:val="14"/>
              </w:rPr>
            </w:pPr>
            <w:r w:rsidRPr="00F56AC3">
              <w:rPr>
                <w:color w:val="000000"/>
                <w:sz w:val="14"/>
                <w:szCs w:val="14"/>
              </w:rPr>
              <w:t>управление</w:t>
            </w: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2.7.1</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Хранение автотранспорта</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6.3.1</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Фармацевтическая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4"/>
                <w:szCs w:val="14"/>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3.5.1</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Дошкольное, начальное</w:t>
            </w:r>
          </w:p>
          <w:p w:rsidR="009F104E" w:rsidRPr="00F56AC3" w:rsidRDefault="009F104E" w:rsidP="00915E55">
            <w:pPr>
              <w:ind w:right="-23"/>
              <w:jc w:val="center"/>
              <w:rPr>
                <w:sz w:val="14"/>
                <w:szCs w:val="14"/>
              </w:rPr>
            </w:pPr>
            <w:r w:rsidRPr="00F56AC3">
              <w:rPr>
                <w:sz w:val="14"/>
                <w:szCs w:val="14"/>
              </w:rPr>
              <w:t>и среднее общее образование</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4.3</w:t>
            </w:r>
          </w:p>
          <w:p w:rsidR="009F104E" w:rsidRPr="00F56AC3" w:rsidRDefault="009F104E" w:rsidP="00915E55">
            <w:pPr>
              <w:jc w:val="center"/>
              <w:rPr>
                <w:b/>
                <w:sz w:val="12"/>
                <w:szCs w:val="12"/>
              </w:rPr>
            </w:pP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Рынки</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highlight w:val="red"/>
              </w:rPr>
            </w:pPr>
            <w:r w:rsidRPr="00F56AC3">
              <w:rPr>
                <w:b/>
                <w:sz w:val="12"/>
                <w:szCs w:val="12"/>
              </w:rPr>
              <w:t>3.10.1</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Амбулаторное</w:t>
            </w:r>
          </w:p>
          <w:p w:rsidR="009F104E" w:rsidRPr="00F56AC3" w:rsidRDefault="009F104E" w:rsidP="00915E55">
            <w:pPr>
              <w:ind w:right="-23"/>
              <w:jc w:val="center"/>
              <w:rPr>
                <w:sz w:val="14"/>
                <w:szCs w:val="14"/>
                <w:highlight w:val="red"/>
              </w:rPr>
            </w:pPr>
            <w:r w:rsidRPr="00F56AC3">
              <w:rPr>
                <w:sz w:val="14"/>
                <w:szCs w:val="14"/>
              </w:rPr>
              <w:t>ветеринарное обслуживание</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6.4</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Пищевая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4"/>
                <w:szCs w:val="14"/>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3.5.2</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Среднее и высшее профессиональное образование</w:t>
            </w:r>
          </w:p>
        </w:tc>
        <w:tc>
          <w:tcPr>
            <w:tcW w:w="604" w:type="dxa"/>
            <w:shd w:val="clear" w:color="auto" w:fill="auto"/>
            <w:vAlign w:val="center"/>
          </w:tcPr>
          <w:p w:rsidR="009F104E" w:rsidRPr="00F56AC3" w:rsidRDefault="009F104E" w:rsidP="00915E55">
            <w:pPr>
              <w:jc w:val="center"/>
              <w:rPr>
                <w:b/>
                <w:sz w:val="12"/>
                <w:szCs w:val="12"/>
              </w:rPr>
            </w:pPr>
            <w:r w:rsidRPr="00F56AC3">
              <w:rPr>
                <w:b/>
                <w:sz w:val="12"/>
                <w:szCs w:val="12"/>
              </w:rPr>
              <w:t>4.4</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Магазины</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3.10.2</w:t>
            </w:r>
          </w:p>
        </w:tc>
        <w:tc>
          <w:tcPr>
            <w:tcW w:w="1958" w:type="dxa"/>
            <w:shd w:val="clear" w:color="auto" w:fill="auto"/>
            <w:vAlign w:val="center"/>
          </w:tcPr>
          <w:p w:rsidR="009F104E" w:rsidRPr="00F56AC3" w:rsidRDefault="009F104E" w:rsidP="00915E55">
            <w:pPr>
              <w:ind w:left="-67" w:right="-80"/>
              <w:jc w:val="center"/>
              <w:rPr>
                <w:sz w:val="14"/>
                <w:szCs w:val="14"/>
              </w:rPr>
            </w:pPr>
            <w:r w:rsidRPr="00F56AC3">
              <w:rPr>
                <w:sz w:val="14"/>
                <w:szCs w:val="14"/>
              </w:rPr>
              <w:t>Приюты для животных</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6.5</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Нефтехимическая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4"/>
                <w:szCs w:val="14"/>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3.6.1</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Объекты культурно-досуговой деятельности</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4.5</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Банковская и страховая деятельность</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7.1.2</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Обслуживание</w:t>
            </w:r>
          </w:p>
          <w:p w:rsidR="009F104E" w:rsidRPr="00F56AC3" w:rsidRDefault="009F104E" w:rsidP="00915E55">
            <w:pPr>
              <w:ind w:right="-23"/>
              <w:jc w:val="center"/>
              <w:rPr>
                <w:sz w:val="14"/>
                <w:szCs w:val="14"/>
              </w:rPr>
            </w:pPr>
            <w:r w:rsidRPr="00F56AC3">
              <w:rPr>
                <w:sz w:val="14"/>
                <w:szCs w:val="14"/>
              </w:rPr>
              <w:t>железнодорожных перевозок</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6.6</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Строительная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4"/>
                <w:szCs w:val="14"/>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3.7.1</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Осуществление</w:t>
            </w:r>
          </w:p>
          <w:p w:rsidR="009F104E" w:rsidRPr="00F56AC3" w:rsidRDefault="009F104E" w:rsidP="00915E55">
            <w:pPr>
              <w:ind w:right="-23"/>
              <w:jc w:val="center"/>
              <w:rPr>
                <w:sz w:val="14"/>
                <w:szCs w:val="14"/>
              </w:rPr>
            </w:pPr>
            <w:r w:rsidRPr="00F56AC3">
              <w:rPr>
                <w:sz w:val="14"/>
                <w:szCs w:val="14"/>
              </w:rPr>
              <w:t>религиозных обрядов</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4.6</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Общественное питание</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r w:rsidRPr="00F56AC3">
              <w:rPr>
                <w:b/>
                <w:sz w:val="12"/>
                <w:szCs w:val="12"/>
              </w:rPr>
              <w:t>7.2.2</w:t>
            </w:r>
          </w:p>
        </w:tc>
        <w:tc>
          <w:tcPr>
            <w:tcW w:w="1958" w:type="dxa"/>
            <w:shd w:val="clear" w:color="auto" w:fill="auto"/>
            <w:vAlign w:val="center"/>
          </w:tcPr>
          <w:p w:rsidR="009F104E" w:rsidRPr="00F56AC3" w:rsidRDefault="009F104E" w:rsidP="00915E55">
            <w:pPr>
              <w:ind w:right="-23"/>
              <w:jc w:val="center"/>
              <w:rPr>
                <w:sz w:val="14"/>
                <w:szCs w:val="14"/>
              </w:rPr>
            </w:pPr>
            <w:r w:rsidRPr="00F56AC3">
              <w:rPr>
                <w:sz w:val="14"/>
                <w:szCs w:val="14"/>
              </w:rPr>
              <w:t>Обслуживание</w:t>
            </w:r>
          </w:p>
          <w:p w:rsidR="009F104E" w:rsidRPr="00F56AC3" w:rsidRDefault="009F104E" w:rsidP="00915E55">
            <w:pPr>
              <w:ind w:right="-23"/>
              <w:jc w:val="center"/>
              <w:rPr>
                <w:sz w:val="14"/>
                <w:szCs w:val="14"/>
              </w:rPr>
            </w:pPr>
            <w:r w:rsidRPr="00F56AC3">
              <w:rPr>
                <w:sz w:val="14"/>
                <w:szCs w:val="14"/>
              </w:rPr>
              <w:t>перевозок пассажиров</w:t>
            </w: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6.9</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Склады</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3.7.2</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Религиозное</w:t>
            </w:r>
          </w:p>
          <w:p w:rsidR="009F104E" w:rsidRPr="00F56AC3" w:rsidRDefault="009F104E" w:rsidP="00915E55">
            <w:pPr>
              <w:ind w:right="-23"/>
              <w:jc w:val="center"/>
              <w:rPr>
                <w:sz w:val="14"/>
                <w:szCs w:val="14"/>
              </w:rPr>
            </w:pPr>
            <w:r w:rsidRPr="00F56AC3">
              <w:rPr>
                <w:sz w:val="14"/>
                <w:szCs w:val="14"/>
              </w:rPr>
              <w:t>управление и образование</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4.7</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Гостиничное обслуживание</w:t>
            </w:r>
          </w:p>
        </w:tc>
        <w:tc>
          <w:tcPr>
            <w:tcW w:w="564" w:type="dxa"/>
            <w:shd w:val="clear" w:color="auto" w:fill="auto"/>
            <w:vAlign w:val="center"/>
          </w:tcPr>
          <w:p w:rsidR="009F104E" w:rsidRPr="00F56AC3" w:rsidRDefault="009F104E" w:rsidP="00915E55">
            <w:pPr>
              <w:ind w:right="-23"/>
              <w:jc w:val="center"/>
              <w:rPr>
                <w:b/>
                <w:sz w:val="12"/>
                <w:szCs w:val="12"/>
                <w:highlight w:val="yellow"/>
              </w:rPr>
            </w:pPr>
          </w:p>
        </w:tc>
        <w:tc>
          <w:tcPr>
            <w:tcW w:w="2169" w:type="dxa"/>
            <w:shd w:val="clear" w:color="auto" w:fill="auto"/>
            <w:vAlign w:val="center"/>
          </w:tcPr>
          <w:p w:rsidR="009F104E" w:rsidRPr="00F56AC3" w:rsidRDefault="009F104E" w:rsidP="00915E55">
            <w:pPr>
              <w:ind w:right="-23"/>
              <w:jc w:val="center"/>
              <w:rPr>
                <w:sz w:val="14"/>
                <w:szCs w:val="14"/>
                <w:highlight w:val="yellow"/>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r w:rsidRPr="00F56AC3">
              <w:rPr>
                <w:b/>
                <w:sz w:val="12"/>
                <w:szCs w:val="12"/>
              </w:rPr>
              <w:t>6.11</w:t>
            </w:r>
          </w:p>
        </w:tc>
        <w:tc>
          <w:tcPr>
            <w:tcW w:w="2087" w:type="dxa"/>
            <w:shd w:val="clear" w:color="auto" w:fill="auto"/>
            <w:vAlign w:val="center"/>
          </w:tcPr>
          <w:p w:rsidR="009F104E" w:rsidRPr="00F56AC3" w:rsidRDefault="009F104E" w:rsidP="00915E55">
            <w:pPr>
              <w:ind w:right="-23"/>
              <w:jc w:val="center"/>
              <w:rPr>
                <w:sz w:val="14"/>
                <w:szCs w:val="14"/>
              </w:rPr>
            </w:pPr>
            <w:r w:rsidRPr="00F56AC3">
              <w:rPr>
                <w:sz w:val="14"/>
                <w:szCs w:val="14"/>
              </w:rPr>
              <w:t>Целлюлозно-бумажная промышленность</w:t>
            </w: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5.1.1</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Обеспечение</w:t>
            </w:r>
          </w:p>
          <w:p w:rsidR="009F104E" w:rsidRPr="00F56AC3" w:rsidRDefault="009F104E" w:rsidP="00915E55">
            <w:pPr>
              <w:ind w:right="-23"/>
              <w:jc w:val="center"/>
              <w:rPr>
                <w:sz w:val="14"/>
                <w:szCs w:val="14"/>
              </w:rPr>
            </w:pPr>
            <w:r w:rsidRPr="00F56AC3">
              <w:rPr>
                <w:sz w:val="14"/>
                <w:szCs w:val="14"/>
              </w:rPr>
              <w:t>спортивно-зрелищных мероприятий</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4.8.1</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Развлекательные мероприятия</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5.1.7</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Спортивные базы</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4.9.1.1</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Заправка</w:t>
            </w:r>
          </w:p>
          <w:p w:rsidR="009F104E" w:rsidRPr="00F56AC3" w:rsidRDefault="009F104E" w:rsidP="00915E55">
            <w:pPr>
              <w:ind w:right="-23"/>
              <w:jc w:val="center"/>
              <w:rPr>
                <w:sz w:val="14"/>
                <w:szCs w:val="14"/>
              </w:rPr>
            </w:pPr>
            <w:r w:rsidRPr="00F56AC3">
              <w:rPr>
                <w:sz w:val="14"/>
                <w:szCs w:val="14"/>
              </w:rPr>
              <w:t>транспортных средств</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r w:rsidRPr="00F56AC3">
              <w:rPr>
                <w:b/>
                <w:sz w:val="12"/>
                <w:szCs w:val="12"/>
              </w:rPr>
              <w:t>9.2.1</w:t>
            </w:r>
          </w:p>
        </w:tc>
        <w:tc>
          <w:tcPr>
            <w:tcW w:w="2098" w:type="dxa"/>
            <w:shd w:val="clear" w:color="auto" w:fill="auto"/>
            <w:vAlign w:val="center"/>
          </w:tcPr>
          <w:p w:rsidR="009F104E" w:rsidRPr="00F56AC3" w:rsidRDefault="009F104E" w:rsidP="00915E55">
            <w:pPr>
              <w:ind w:right="-23"/>
              <w:jc w:val="center"/>
              <w:rPr>
                <w:sz w:val="14"/>
                <w:szCs w:val="14"/>
              </w:rPr>
            </w:pPr>
            <w:r w:rsidRPr="00F56AC3">
              <w:rPr>
                <w:sz w:val="14"/>
                <w:szCs w:val="14"/>
              </w:rPr>
              <w:t>Санаторная деятельность</w:t>
            </w: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4.9.1.2</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Обеспечение дорожного отдыха</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2B2583"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p>
        </w:tc>
        <w:tc>
          <w:tcPr>
            <w:tcW w:w="2098" w:type="dxa"/>
            <w:shd w:val="clear" w:color="auto" w:fill="auto"/>
            <w:vAlign w:val="center"/>
          </w:tcPr>
          <w:p w:rsidR="009F104E" w:rsidRPr="00F56AC3" w:rsidRDefault="009F104E" w:rsidP="00915E55">
            <w:pPr>
              <w:ind w:right="-23"/>
              <w:jc w:val="center"/>
              <w:rPr>
                <w:sz w:val="14"/>
                <w:szCs w:val="14"/>
              </w:rPr>
            </w:pPr>
          </w:p>
        </w:tc>
        <w:tc>
          <w:tcPr>
            <w:tcW w:w="604" w:type="dxa"/>
            <w:shd w:val="clear" w:color="auto" w:fill="auto"/>
            <w:vAlign w:val="center"/>
          </w:tcPr>
          <w:p w:rsidR="009F104E" w:rsidRPr="00F56AC3" w:rsidRDefault="009F104E" w:rsidP="00915E55">
            <w:pPr>
              <w:ind w:right="-23"/>
              <w:jc w:val="center"/>
              <w:rPr>
                <w:sz w:val="12"/>
                <w:szCs w:val="12"/>
              </w:rPr>
            </w:pPr>
            <w:r w:rsidRPr="00F56AC3">
              <w:rPr>
                <w:b/>
                <w:sz w:val="12"/>
                <w:szCs w:val="12"/>
              </w:rPr>
              <w:t>4.10</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Выставочно-ярмарочная деятельность</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4"/>
                <w:szCs w:val="14"/>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2123C0"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p>
        </w:tc>
        <w:tc>
          <w:tcPr>
            <w:tcW w:w="2098" w:type="dxa"/>
            <w:shd w:val="clear" w:color="auto" w:fill="auto"/>
            <w:vAlign w:val="center"/>
          </w:tcPr>
          <w:p w:rsidR="009F104E" w:rsidRPr="00F56AC3" w:rsidRDefault="009F104E" w:rsidP="00915E55">
            <w:pPr>
              <w:ind w:right="-23"/>
              <w:jc w:val="center"/>
              <w:rPr>
                <w:sz w:val="14"/>
                <w:szCs w:val="14"/>
              </w:rPr>
            </w:pP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5.1.2</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Обеспечение занятий</w:t>
            </w:r>
          </w:p>
          <w:p w:rsidR="009F104E" w:rsidRPr="00F56AC3" w:rsidRDefault="009F104E" w:rsidP="00915E55">
            <w:pPr>
              <w:ind w:right="-23"/>
              <w:jc w:val="center"/>
              <w:rPr>
                <w:sz w:val="14"/>
                <w:szCs w:val="14"/>
              </w:rPr>
            </w:pPr>
            <w:r w:rsidRPr="00F56AC3">
              <w:rPr>
                <w:sz w:val="14"/>
                <w:szCs w:val="14"/>
              </w:rPr>
              <w:t>спортом в помещениях</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2"/>
                <w:szCs w:val="12"/>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484395"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p>
        </w:tc>
        <w:tc>
          <w:tcPr>
            <w:tcW w:w="2098" w:type="dxa"/>
            <w:shd w:val="clear" w:color="auto" w:fill="auto"/>
            <w:vAlign w:val="center"/>
          </w:tcPr>
          <w:p w:rsidR="009F104E" w:rsidRPr="00F56AC3" w:rsidRDefault="009F104E" w:rsidP="00915E55">
            <w:pPr>
              <w:ind w:right="-23"/>
              <w:jc w:val="center"/>
              <w:rPr>
                <w:sz w:val="14"/>
                <w:szCs w:val="14"/>
              </w:rPr>
            </w:pPr>
          </w:p>
        </w:tc>
        <w:tc>
          <w:tcPr>
            <w:tcW w:w="604" w:type="dxa"/>
            <w:shd w:val="clear" w:color="auto" w:fill="auto"/>
            <w:vAlign w:val="center"/>
          </w:tcPr>
          <w:p w:rsidR="009F104E" w:rsidRPr="00F56AC3" w:rsidRDefault="009F104E" w:rsidP="00915E55">
            <w:pPr>
              <w:ind w:right="-23"/>
              <w:jc w:val="center"/>
              <w:rPr>
                <w:b/>
                <w:sz w:val="12"/>
                <w:szCs w:val="12"/>
              </w:rPr>
            </w:pPr>
            <w:r w:rsidRPr="00F56AC3">
              <w:rPr>
                <w:b/>
                <w:sz w:val="12"/>
                <w:szCs w:val="12"/>
              </w:rPr>
              <w:t>5.2.1</w:t>
            </w:r>
          </w:p>
        </w:tc>
        <w:tc>
          <w:tcPr>
            <w:tcW w:w="2091" w:type="dxa"/>
            <w:shd w:val="clear" w:color="auto" w:fill="auto"/>
            <w:vAlign w:val="center"/>
          </w:tcPr>
          <w:p w:rsidR="009F104E" w:rsidRPr="00F56AC3" w:rsidRDefault="009F104E" w:rsidP="00915E55">
            <w:pPr>
              <w:ind w:right="-23"/>
              <w:jc w:val="center"/>
              <w:rPr>
                <w:sz w:val="14"/>
                <w:szCs w:val="14"/>
              </w:rPr>
            </w:pPr>
            <w:r w:rsidRPr="00F56AC3">
              <w:rPr>
                <w:sz w:val="14"/>
                <w:szCs w:val="14"/>
              </w:rPr>
              <w:t>Туристическое обслуживание</w:t>
            </w: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2"/>
                <w:szCs w:val="12"/>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left="-67" w:right="-80"/>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r w:rsidR="009F104E" w:rsidRPr="00484395" w:rsidTr="00915E55">
        <w:trPr>
          <w:trHeight w:val="284"/>
        </w:trPr>
        <w:tc>
          <w:tcPr>
            <w:tcW w:w="567" w:type="dxa"/>
            <w:shd w:val="clear" w:color="auto" w:fill="auto"/>
            <w:vAlign w:val="center"/>
          </w:tcPr>
          <w:p w:rsidR="009F104E" w:rsidRPr="00F56AC3" w:rsidRDefault="009F104E" w:rsidP="00915E55">
            <w:pPr>
              <w:ind w:right="-23"/>
              <w:jc w:val="center"/>
              <w:rPr>
                <w:sz w:val="12"/>
                <w:szCs w:val="12"/>
              </w:rPr>
            </w:pPr>
          </w:p>
        </w:tc>
        <w:tc>
          <w:tcPr>
            <w:tcW w:w="1768" w:type="dxa"/>
            <w:shd w:val="clear" w:color="auto" w:fill="auto"/>
            <w:vAlign w:val="center"/>
          </w:tcPr>
          <w:p w:rsidR="009F104E" w:rsidRPr="00F56AC3" w:rsidRDefault="009F104E" w:rsidP="00915E55">
            <w:pPr>
              <w:ind w:right="-23"/>
              <w:jc w:val="center"/>
              <w:rPr>
                <w:sz w:val="12"/>
                <w:szCs w:val="12"/>
              </w:rPr>
            </w:pPr>
          </w:p>
        </w:tc>
        <w:tc>
          <w:tcPr>
            <w:tcW w:w="560" w:type="dxa"/>
            <w:shd w:val="clear" w:color="auto" w:fill="auto"/>
            <w:vAlign w:val="center"/>
          </w:tcPr>
          <w:p w:rsidR="009F104E" w:rsidRPr="00F56AC3" w:rsidRDefault="009F104E" w:rsidP="00915E55">
            <w:pPr>
              <w:ind w:right="-23"/>
              <w:jc w:val="center"/>
              <w:rPr>
                <w:b/>
                <w:sz w:val="12"/>
                <w:szCs w:val="12"/>
              </w:rPr>
            </w:pPr>
          </w:p>
        </w:tc>
        <w:tc>
          <w:tcPr>
            <w:tcW w:w="2098" w:type="dxa"/>
            <w:shd w:val="clear" w:color="auto" w:fill="auto"/>
            <w:vAlign w:val="center"/>
          </w:tcPr>
          <w:p w:rsidR="009F104E" w:rsidRPr="00F56AC3" w:rsidRDefault="009F104E" w:rsidP="00915E55">
            <w:pPr>
              <w:ind w:right="-23"/>
              <w:jc w:val="center"/>
              <w:rPr>
                <w:sz w:val="14"/>
                <w:szCs w:val="14"/>
              </w:rPr>
            </w:pPr>
          </w:p>
        </w:tc>
        <w:tc>
          <w:tcPr>
            <w:tcW w:w="604" w:type="dxa"/>
            <w:shd w:val="clear" w:color="auto" w:fill="auto"/>
            <w:vAlign w:val="center"/>
          </w:tcPr>
          <w:p w:rsidR="009F104E" w:rsidRPr="00F56AC3" w:rsidRDefault="009F104E" w:rsidP="00915E55">
            <w:pPr>
              <w:ind w:right="-23"/>
              <w:jc w:val="center"/>
              <w:rPr>
                <w:b/>
                <w:sz w:val="12"/>
                <w:szCs w:val="12"/>
                <w:highlight w:val="yellow"/>
              </w:rPr>
            </w:pPr>
          </w:p>
        </w:tc>
        <w:tc>
          <w:tcPr>
            <w:tcW w:w="2091" w:type="dxa"/>
            <w:shd w:val="clear" w:color="auto" w:fill="auto"/>
            <w:vAlign w:val="center"/>
          </w:tcPr>
          <w:p w:rsidR="009F104E" w:rsidRPr="00F56AC3" w:rsidRDefault="009F104E" w:rsidP="00915E55">
            <w:pPr>
              <w:ind w:right="-23"/>
              <w:jc w:val="center"/>
              <w:rPr>
                <w:sz w:val="14"/>
                <w:szCs w:val="14"/>
                <w:highlight w:val="yellow"/>
              </w:rPr>
            </w:pPr>
          </w:p>
        </w:tc>
        <w:tc>
          <w:tcPr>
            <w:tcW w:w="564" w:type="dxa"/>
            <w:shd w:val="clear" w:color="auto" w:fill="auto"/>
            <w:vAlign w:val="center"/>
          </w:tcPr>
          <w:p w:rsidR="009F104E" w:rsidRPr="00F56AC3" w:rsidRDefault="009F104E" w:rsidP="00915E55">
            <w:pPr>
              <w:ind w:right="-23"/>
              <w:jc w:val="center"/>
              <w:rPr>
                <w:b/>
                <w:sz w:val="12"/>
                <w:szCs w:val="12"/>
              </w:rPr>
            </w:pPr>
          </w:p>
        </w:tc>
        <w:tc>
          <w:tcPr>
            <w:tcW w:w="2169" w:type="dxa"/>
            <w:shd w:val="clear" w:color="auto" w:fill="auto"/>
            <w:vAlign w:val="center"/>
          </w:tcPr>
          <w:p w:rsidR="009F104E" w:rsidRPr="00F56AC3" w:rsidRDefault="009F104E" w:rsidP="00915E55">
            <w:pPr>
              <w:ind w:right="-23"/>
              <w:jc w:val="center"/>
              <w:rPr>
                <w:sz w:val="12"/>
                <w:szCs w:val="12"/>
              </w:rPr>
            </w:pPr>
          </w:p>
        </w:tc>
        <w:tc>
          <w:tcPr>
            <w:tcW w:w="567" w:type="dxa"/>
            <w:shd w:val="clear" w:color="auto" w:fill="auto"/>
            <w:vAlign w:val="center"/>
          </w:tcPr>
          <w:p w:rsidR="009F104E" w:rsidRPr="00F56AC3" w:rsidRDefault="009F104E" w:rsidP="00915E55">
            <w:pPr>
              <w:ind w:right="-23"/>
              <w:jc w:val="center"/>
              <w:rPr>
                <w:b/>
                <w:sz w:val="12"/>
                <w:szCs w:val="12"/>
              </w:rPr>
            </w:pPr>
          </w:p>
        </w:tc>
        <w:tc>
          <w:tcPr>
            <w:tcW w:w="1958" w:type="dxa"/>
            <w:shd w:val="clear" w:color="auto" w:fill="auto"/>
            <w:vAlign w:val="center"/>
          </w:tcPr>
          <w:p w:rsidR="009F104E" w:rsidRPr="00F56AC3" w:rsidRDefault="009F104E" w:rsidP="00915E55">
            <w:pPr>
              <w:ind w:right="-23"/>
              <w:jc w:val="center"/>
              <w:rPr>
                <w:sz w:val="14"/>
                <w:szCs w:val="14"/>
              </w:rPr>
            </w:pPr>
          </w:p>
        </w:tc>
        <w:tc>
          <w:tcPr>
            <w:tcW w:w="593" w:type="dxa"/>
            <w:shd w:val="clear" w:color="auto" w:fill="auto"/>
            <w:vAlign w:val="center"/>
          </w:tcPr>
          <w:p w:rsidR="009F104E" w:rsidRPr="00F56AC3" w:rsidRDefault="009F104E" w:rsidP="00915E55">
            <w:pPr>
              <w:ind w:right="-23"/>
              <w:jc w:val="center"/>
              <w:rPr>
                <w:b/>
                <w:sz w:val="12"/>
                <w:szCs w:val="12"/>
              </w:rPr>
            </w:pPr>
          </w:p>
        </w:tc>
        <w:tc>
          <w:tcPr>
            <w:tcW w:w="2087" w:type="dxa"/>
            <w:shd w:val="clear" w:color="auto" w:fill="auto"/>
            <w:vAlign w:val="center"/>
          </w:tcPr>
          <w:p w:rsidR="009F104E" w:rsidRPr="00F56AC3" w:rsidRDefault="009F104E" w:rsidP="00915E55">
            <w:pPr>
              <w:ind w:right="-23"/>
              <w:jc w:val="center"/>
              <w:rPr>
                <w:sz w:val="14"/>
                <w:szCs w:val="14"/>
              </w:rPr>
            </w:pPr>
          </w:p>
        </w:tc>
      </w:tr>
    </w:tbl>
    <w:p w:rsidR="009F104E" w:rsidRPr="002B2583" w:rsidRDefault="009F104E" w:rsidP="009F104E">
      <w:pPr>
        <w:spacing w:before="8" w:line="160" w:lineRule="exact"/>
        <w:rPr>
          <w:sz w:val="16"/>
          <w:szCs w:val="16"/>
        </w:rPr>
      </w:pPr>
    </w:p>
    <w:p w:rsidR="009F104E" w:rsidRPr="002B2583" w:rsidRDefault="009F104E" w:rsidP="009F104E">
      <w:pPr>
        <w:spacing w:before="8" w:line="160" w:lineRule="exact"/>
        <w:rPr>
          <w:sz w:val="16"/>
          <w:szCs w:val="16"/>
        </w:rPr>
      </w:pPr>
    </w:p>
    <w:p w:rsidR="009F104E" w:rsidRDefault="009F104E" w:rsidP="009F104E">
      <w:pPr>
        <w:jc w:val="right"/>
        <w:rPr>
          <w:sz w:val="28"/>
          <w:szCs w:val="28"/>
        </w:rPr>
      </w:pPr>
    </w:p>
    <w:p w:rsidR="009F104E" w:rsidRPr="002B2583" w:rsidRDefault="009F104E" w:rsidP="009F104E">
      <w:pPr>
        <w:jc w:val="center"/>
        <w:rPr>
          <w:sz w:val="28"/>
          <w:szCs w:val="28"/>
        </w:rPr>
      </w:pPr>
      <w:r w:rsidRPr="002B2583">
        <w:rPr>
          <w:sz w:val="28"/>
          <w:szCs w:val="28"/>
        </w:rPr>
        <w:t>Требования к объемно-пространственным и архитектурно-стилистическим характеристикам</w:t>
      </w:r>
    </w:p>
    <w:p w:rsidR="009F104E" w:rsidRPr="002B2583" w:rsidRDefault="009F104E" w:rsidP="009F104E">
      <w:pPr>
        <w:jc w:val="center"/>
        <w:rPr>
          <w:sz w:val="28"/>
          <w:szCs w:val="28"/>
        </w:rPr>
      </w:pPr>
      <w:r w:rsidRPr="002B2583">
        <w:rPr>
          <w:sz w:val="28"/>
          <w:szCs w:val="28"/>
        </w:rPr>
        <w:t xml:space="preserve">объектов капитального строительства в границах «Территории </w:t>
      </w:r>
      <w:r w:rsidRPr="007077E5">
        <w:rPr>
          <w:sz w:val="28"/>
          <w:szCs w:val="28"/>
        </w:rPr>
        <w:t>-</w:t>
      </w:r>
      <w:r>
        <w:rPr>
          <w:sz w:val="28"/>
          <w:szCs w:val="28"/>
        </w:rPr>
        <w:t xml:space="preserve"> АГО</w:t>
      </w:r>
      <w:r w:rsidRPr="002B2583">
        <w:rPr>
          <w:sz w:val="28"/>
          <w:szCs w:val="28"/>
        </w:rPr>
        <w:t>»</w:t>
      </w:r>
    </w:p>
    <w:p w:rsidR="009F104E" w:rsidRPr="002B2583" w:rsidRDefault="009F104E" w:rsidP="009F104E">
      <w:pPr>
        <w:jc w:val="right"/>
        <w:rPr>
          <w:sz w:val="28"/>
          <w:szCs w:val="28"/>
        </w:rPr>
      </w:pPr>
      <w:r w:rsidRPr="002B2583">
        <w:rPr>
          <w:sz w:val="28"/>
          <w:szCs w:val="28"/>
        </w:rPr>
        <w:t xml:space="preserve">Таблица </w:t>
      </w:r>
      <w:r>
        <w:rPr>
          <w:sz w:val="28"/>
          <w:szCs w:val="28"/>
        </w:rPr>
        <w:t>4</w:t>
      </w:r>
    </w:p>
    <w:p w:rsidR="009F104E" w:rsidRPr="002B2583" w:rsidRDefault="009F104E" w:rsidP="009F104E">
      <w:pPr>
        <w:jc w:val="right"/>
        <w:rPr>
          <w:sz w:val="28"/>
          <w:szCs w:val="28"/>
        </w:rPr>
      </w:pPr>
    </w:p>
    <w:tbl>
      <w:tblPr>
        <w:tblW w:w="15676"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79"/>
        <w:gridCol w:w="1379"/>
        <w:gridCol w:w="1379"/>
        <w:gridCol w:w="1379"/>
        <w:gridCol w:w="1379"/>
        <w:gridCol w:w="1379"/>
        <w:gridCol w:w="1379"/>
        <w:gridCol w:w="1379"/>
      </w:tblGrid>
      <w:tr w:rsidR="009F104E" w:rsidRPr="00CB6039" w:rsidTr="00915E55">
        <w:trPr>
          <w:trHeight w:val="469"/>
        </w:trPr>
        <w:tc>
          <w:tcPr>
            <w:tcW w:w="795" w:type="dxa"/>
            <w:vMerge w:val="restart"/>
            <w:shd w:val="clear" w:color="auto" w:fill="auto"/>
            <w:vAlign w:val="center"/>
          </w:tcPr>
          <w:p w:rsidR="009F104E" w:rsidRPr="00CB6039" w:rsidRDefault="009F104E" w:rsidP="00915E55">
            <w:pPr>
              <w:spacing w:before="8" w:line="160" w:lineRule="exact"/>
              <w:jc w:val="center"/>
              <w:rPr>
                <w:sz w:val="18"/>
                <w:szCs w:val="18"/>
              </w:rPr>
            </w:pPr>
            <w:r w:rsidRPr="00CB6039">
              <w:rPr>
                <w:sz w:val="18"/>
                <w:szCs w:val="18"/>
              </w:rPr>
              <w:t>№п/п</w:t>
            </w:r>
          </w:p>
        </w:tc>
        <w:tc>
          <w:tcPr>
            <w:tcW w:w="3849" w:type="dxa"/>
            <w:vMerge w:val="restart"/>
            <w:shd w:val="clear" w:color="auto" w:fill="auto"/>
            <w:vAlign w:val="center"/>
          </w:tcPr>
          <w:p w:rsidR="009F104E" w:rsidRPr="00CB6039" w:rsidRDefault="009F104E" w:rsidP="00915E55">
            <w:pPr>
              <w:jc w:val="center"/>
              <w:rPr>
                <w:sz w:val="18"/>
                <w:szCs w:val="18"/>
              </w:rPr>
            </w:pPr>
            <w:r w:rsidRPr="00CB6039">
              <w:rPr>
                <w:sz w:val="18"/>
                <w:szCs w:val="18"/>
              </w:rPr>
              <w:t>НАИМЕНОВАНИЕ</w:t>
            </w:r>
          </w:p>
          <w:p w:rsidR="009F104E" w:rsidRPr="00CB6039" w:rsidRDefault="009F104E" w:rsidP="00915E55">
            <w:pPr>
              <w:spacing w:before="8" w:line="160" w:lineRule="exact"/>
              <w:jc w:val="center"/>
              <w:rPr>
                <w:sz w:val="18"/>
                <w:szCs w:val="18"/>
              </w:rPr>
            </w:pPr>
            <w:r w:rsidRPr="00CB6039">
              <w:rPr>
                <w:sz w:val="18"/>
                <w:szCs w:val="18"/>
              </w:rPr>
              <w:t>ПАРАМЕТРА</w:t>
            </w:r>
          </w:p>
        </w:tc>
        <w:tc>
          <w:tcPr>
            <w:tcW w:w="1379" w:type="dxa"/>
            <w:shd w:val="clear" w:color="auto" w:fill="auto"/>
            <w:vAlign w:val="center"/>
          </w:tcPr>
          <w:p w:rsidR="009F104E" w:rsidRPr="00CB6039" w:rsidRDefault="009F104E" w:rsidP="00915E55">
            <w:pPr>
              <w:spacing w:before="27"/>
              <w:jc w:val="center"/>
              <w:rPr>
                <w:sz w:val="16"/>
                <w:szCs w:val="16"/>
              </w:rPr>
            </w:pPr>
            <w:r w:rsidRPr="00CB6039">
              <w:rPr>
                <w:sz w:val="16"/>
                <w:szCs w:val="16"/>
              </w:rPr>
              <w:t>Код 2.1.1</w:t>
            </w:r>
          </w:p>
        </w:tc>
        <w:tc>
          <w:tcPr>
            <w:tcW w:w="1379" w:type="dxa"/>
            <w:shd w:val="clear" w:color="auto" w:fill="auto"/>
            <w:vAlign w:val="center"/>
          </w:tcPr>
          <w:p w:rsidR="009F104E" w:rsidRPr="00CB6039" w:rsidRDefault="009F104E" w:rsidP="00915E55">
            <w:pPr>
              <w:ind w:right="-23"/>
              <w:jc w:val="center"/>
              <w:rPr>
                <w:sz w:val="16"/>
                <w:szCs w:val="16"/>
              </w:rPr>
            </w:pPr>
            <w:r w:rsidRPr="00CB6039">
              <w:rPr>
                <w:sz w:val="16"/>
                <w:szCs w:val="16"/>
              </w:rPr>
              <w:t>Код 2.5</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2.6</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2.7.1</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3.1.2</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3.2.1</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3.2.2</w:t>
            </w:r>
          </w:p>
        </w:tc>
        <w:tc>
          <w:tcPr>
            <w:tcW w:w="1379"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Код 3.2.3</w:t>
            </w:r>
          </w:p>
        </w:tc>
      </w:tr>
      <w:tr w:rsidR="009F104E" w:rsidRPr="00CB6039" w:rsidTr="00915E55">
        <w:trPr>
          <w:trHeight w:val="784"/>
        </w:trPr>
        <w:tc>
          <w:tcPr>
            <w:tcW w:w="795" w:type="dxa"/>
            <w:vMerge/>
            <w:shd w:val="clear" w:color="auto" w:fill="auto"/>
            <w:vAlign w:val="center"/>
          </w:tcPr>
          <w:p w:rsidR="009F104E" w:rsidRPr="00CB6039" w:rsidRDefault="009F104E" w:rsidP="00915E55">
            <w:pPr>
              <w:spacing w:before="8" w:line="160" w:lineRule="exact"/>
              <w:jc w:val="center"/>
              <w:rPr>
                <w:sz w:val="12"/>
                <w:szCs w:val="12"/>
              </w:rPr>
            </w:pPr>
          </w:p>
        </w:tc>
        <w:tc>
          <w:tcPr>
            <w:tcW w:w="3849" w:type="dxa"/>
            <w:vMerge/>
            <w:shd w:val="clear" w:color="auto" w:fill="auto"/>
            <w:vAlign w:val="center"/>
          </w:tcPr>
          <w:p w:rsidR="009F104E" w:rsidRPr="00CB6039" w:rsidRDefault="009F104E" w:rsidP="00915E55">
            <w:pPr>
              <w:spacing w:before="8" w:line="160" w:lineRule="exact"/>
              <w:jc w:val="center"/>
              <w:rPr>
                <w:sz w:val="12"/>
                <w:szCs w:val="12"/>
              </w:rPr>
            </w:pPr>
          </w:p>
        </w:tc>
        <w:tc>
          <w:tcPr>
            <w:tcW w:w="1379" w:type="dxa"/>
            <w:shd w:val="clear" w:color="auto" w:fill="auto"/>
            <w:vAlign w:val="center"/>
          </w:tcPr>
          <w:p w:rsidR="009F104E" w:rsidRPr="00CB6039" w:rsidRDefault="009F104E" w:rsidP="00915E55">
            <w:pPr>
              <w:spacing w:before="27"/>
              <w:jc w:val="center"/>
              <w:rPr>
                <w:b/>
                <w:sz w:val="12"/>
                <w:szCs w:val="12"/>
              </w:rPr>
            </w:pPr>
            <w:r w:rsidRPr="00CB6039">
              <w:rPr>
                <w:b/>
                <w:sz w:val="12"/>
                <w:szCs w:val="12"/>
              </w:rPr>
              <w:t>Малоэтажная многоквартирная жилая застройка</w:t>
            </w:r>
          </w:p>
        </w:tc>
        <w:tc>
          <w:tcPr>
            <w:tcW w:w="1379" w:type="dxa"/>
            <w:shd w:val="clear" w:color="auto" w:fill="auto"/>
            <w:vAlign w:val="center"/>
          </w:tcPr>
          <w:p w:rsidR="009F104E" w:rsidRPr="00CB6039" w:rsidRDefault="009F104E" w:rsidP="00915E55">
            <w:pPr>
              <w:spacing w:before="27"/>
              <w:jc w:val="center"/>
              <w:rPr>
                <w:b/>
                <w:sz w:val="12"/>
                <w:szCs w:val="12"/>
              </w:rPr>
            </w:pPr>
            <w:r w:rsidRPr="00CB6039">
              <w:rPr>
                <w:b/>
                <w:sz w:val="12"/>
                <w:szCs w:val="12"/>
              </w:rPr>
              <w:t>Среднеэтажная жилая застройка</w:t>
            </w:r>
          </w:p>
        </w:tc>
        <w:tc>
          <w:tcPr>
            <w:tcW w:w="1379" w:type="dxa"/>
            <w:shd w:val="clear" w:color="auto" w:fill="auto"/>
            <w:vAlign w:val="center"/>
          </w:tcPr>
          <w:p w:rsidR="009F104E" w:rsidRPr="00CB6039" w:rsidRDefault="009F104E" w:rsidP="00915E55">
            <w:pPr>
              <w:spacing w:before="8" w:line="160" w:lineRule="exact"/>
              <w:jc w:val="center"/>
              <w:rPr>
                <w:b/>
                <w:sz w:val="12"/>
                <w:szCs w:val="12"/>
              </w:rPr>
            </w:pPr>
            <w:r w:rsidRPr="00CB6039">
              <w:rPr>
                <w:b/>
                <w:sz w:val="12"/>
                <w:szCs w:val="12"/>
              </w:rPr>
              <w:t>Многоэтажная жилая застройка (высотная застройка)</w:t>
            </w:r>
          </w:p>
        </w:tc>
        <w:tc>
          <w:tcPr>
            <w:tcW w:w="1379" w:type="dxa"/>
            <w:shd w:val="clear" w:color="auto" w:fill="auto"/>
            <w:vAlign w:val="center"/>
          </w:tcPr>
          <w:p w:rsidR="009F104E" w:rsidRPr="00CB6039" w:rsidRDefault="009F104E" w:rsidP="00915E55">
            <w:pPr>
              <w:jc w:val="center"/>
              <w:rPr>
                <w:b/>
                <w:sz w:val="12"/>
                <w:szCs w:val="12"/>
              </w:rPr>
            </w:pPr>
            <w:r w:rsidRPr="00CB6039">
              <w:rPr>
                <w:b/>
                <w:sz w:val="12"/>
                <w:szCs w:val="12"/>
              </w:rPr>
              <w:t>Хранение автотранспорта</w:t>
            </w:r>
          </w:p>
        </w:tc>
        <w:tc>
          <w:tcPr>
            <w:tcW w:w="1379" w:type="dxa"/>
            <w:shd w:val="clear" w:color="auto" w:fill="auto"/>
            <w:vAlign w:val="center"/>
          </w:tcPr>
          <w:p w:rsidR="009F104E" w:rsidRPr="00CB6039" w:rsidRDefault="009F104E" w:rsidP="00915E55">
            <w:pPr>
              <w:spacing w:before="8" w:line="160" w:lineRule="exact"/>
              <w:jc w:val="center"/>
              <w:rPr>
                <w:b/>
                <w:sz w:val="12"/>
                <w:szCs w:val="12"/>
              </w:rPr>
            </w:pPr>
            <w:r w:rsidRPr="00CB6039">
              <w:rPr>
                <w:b/>
                <w:sz w:val="12"/>
                <w:szCs w:val="12"/>
              </w:rPr>
              <w:t>Административные</w:t>
            </w:r>
          </w:p>
          <w:p w:rsidR="009F104E" w:rsidRPr="00CB6039" w:rsidRDefault="009F104E" w:rsidP="00915E55">
            <w:pPr>
              <w:spacing w:before="8" w:line="160" w:lineRule="exact"/>
              <w:jc w:val="center"/>
              <w:rPr>
                <w:b/>
                <w:sz w:val="12"/>
                <w:szCs w:val="12"/>
              </w:rPr>
            </w:pPr>
            <w:r w:rsidRPr="00CB6039">
              <w:rPr>
                <w:b/>
                <w:sz w:val="12"/>
                <w:szCs w:val="12"/>
              </w:rPr>
              <w:t>здания организаций, обеспечивающих предоставление коммунальных услуг</w:t>
            </w:r>
          </w:p>
        </w:tc>
        <w:tc>
          <w:tcPr>
            <w:tcW w:w="1379" w:type="dxa"/>
            <w:shd w:val="clear" w:color="auto" w:fill="auto"/>
            <w:vAlign w:val="center"/>
          </w:tcPr>
          <w:p w:rsidR="009F104E" w:rsidRPr="00CB6039" w:rsidRDefault="009F104E" w:rsidP="00915E55">
            <w:pPr>
              <w:spacing w:before="8" w:line="160" w:lineRule="exact"/>
              <w:jc w:val="center"/>
              <w:rPr>
                <w:b/>
                <w:sz w:val="12"/>
                <w:szCs w:val="12"/>
              </w:rPr>
            </w:pPr>
            <w:r w:rsidRPr="00CB6039">
              <w:rPr>
                <w:b/>
                <w:sz w:val="12"/>
                <w:szCs w:val="12"/>
              </w:rPr>
              <w:t>Дома социального обслуживания</w:t>
            </w:r>
          </w:p>
        </w:tc>
        <w:tc>
          <w:tcPr>
            <w:tcW w:w="1379" w:type="dxa"/>
            <w:shd w:val="clear" w:color="auto" w:fill="auto"/>
            <w:vAlign w:val="center"/>
          </w:tcPr>
          <w:p w:rsidR="009F104E" w:rsidRPr="00CB6039" w:rsidRDefault="009F104E" w:rsidP="00915E55">
            <w:pPr>
              <w:spacing w:before="27"/>
              <w:jc w:val="center"/>
              <w:rPr>
                <w:b/>
                <w:sz w:val="12"/>
                <w:szCs w:val="12"/>
              </w:rPr>
            </w:pPr>
            <w:r w:rsidRPr="00CB6039">
              <w:rPr>
                <w:b/>
                <w:sz w:val="12"/>
                <w:szCs w:val="12"/>
              </w:rPr>
              <w:t>Оказание социальной помощи населению</w:t>
            </w:r>
          </w:p>
        </w:tc>
        <w:tc>
          <w:tcPr>
            <w:tcW w:w="1379" w:type="dxa"/>
            <w:shd w:val="clear" w:color="auto" w:fill="auto"/>
            <w:vAlign w:val="center"/>
          </w:tcPr>
          <w:p w:rsidR="009F104E" w:rsidRPr="00CB6039" w:rsidRDefault="009F104E" w:rsidP="00915E55">
            <w:pPr>
              <w:spacing w:before="8" w:line="160" w:lineRule="exact"/>
              <w:jc w:val="center"/>
              <w:rPr>
                <w:b/>
                <w:sz w:val="12"/>
                <w:szCs w:val="12"/>
              </w:rPr>
            </w:pPr>
            <w:r>
              <w:rPr>
                <w:b/>
                <w:sz w:val="12"/>
                <w:szCs w:val="12"/>
              </w:rPr>
              <w:t xml:space="preserve">Оказание </w:t>
            </w:r>
            <w:r w:rsidRPr="00CB6039">
              <w:rPr>
                <w:b/>
                <w:sz w:val="12"/>
                <w:szCs w:val="12"/>
              </w:rPr>
              <w:t>услуг связи</w:t>
            </w:r>
          </w:p>
        </w:tc>
      </w:tr>
      <w:tr w:rsidR="009F104E" w:rsidRPr="00CB6039" w:rsidTr="00915E55">
        <w:trPr>
          <w:trHeight w:val="161"/>
        </w:trPr>
        <w:tc>
          <w:tcPr>
            <w:tcW w:w="795" w:type="dxa"/>
            <w:shd w:val="clear" w:color="auto" w:fill="auto"/>
            <w:vAlign w:val="center"/>
          </w:tcPr>
          <w:p w:rsidR="009F104E" w:rsidRPr="00CB6039" w:rsidRDefault="009F104E" w:rsidP="00915E55">
            <w:pPr>
              <w:spacing w:before="8" w:line="160" w:lineRule="exact"/>
              <w:jc w:val="center"/>
              <w:rPr>
                <w:sz w:val="16"/>
                <w:szCs w:val="16"/>
              </w:rPr>
            </w:pPr>
            <w:r w:rsidRPr="00CB6039">
              <w:rPr>
                <w:sz w:val="16"/>
                <w:szCs w:val="16"/>
              </w:rPr>
              <w:t>1</w:t>
            </w:r>
          </w:p>
        </w:tc>
        <w:tc>
          <w:tcPr>
            <w:tcW w:w="3849" w:type="dxa"/>
            <w:shd w:val="clear" w:color="auto" w:fill="auto"/>
            <w:vAlign w:val="center"/>
          </w:tcPr>
          <w:p w:rsidR="009F104E" w:rsidRPr="00CB6039" w:rsidRDefault="009F104E" w:rsidP="00915E55">
            <w:pPr>
              <w:ind w:left="49" w:right="-20"/>
              <w:jc w:val="center"/>
              <w:rPr>
                <w:b/>
                <w:sz w:val="16"/>
                <w:szCs w:val="16"/>
              </w:rPr>
            </w:pPr>
            <w:r w:rsidRPr="00CB6039">
              <w:rPr>
                <w:b/>
                <w:sz w:val="16"/>
                <w:szCs w:val="16"/>
              </w:rPr>
              <w:t>2</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3</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4</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5</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6</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7</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8</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9</w:t>
            </w:r>
          </w:p>
        </w:tc>
        <w:tc>
          <w:tcPr>
            <w:tcW w:w="1379" w:type="dxa"/>
            <w:shd w:val="clear" w:color="auto" w:fill="auto"/>
            <w:vAlign w:val="center"/>
          </w:tcPr>
          <w:p w:rsidR="009F104E" w:rsidRPr="00CB6039" w:rsidRDefault="009F104E" w:rsidP="00915E55">
            <w:pPr>
              <w:spacing w:before="8" w:line="160" w:lineRule="exact"/>
              <w:jc w:val="center"/>
              <w:rPr>
                <w:b/>
                <w:sz w:val="16"/>
                <w:szCs w:val="16"/>
              </w:rPr>
            </w:pPr>
            <w:r w:rsidRPr="00CB6039">
              <w:rPr>
                <w:b/>
                <w:sz w:val="16"/>
                <w:szCs w:val="16"/>
              </w:rPr>
              <w:t>10</w:t>
            </w:r>
          </w:p>
        </w:tc>
      </w:tr>
      <w:tr w:rsidR="009F104E" w:rsidRPr="00CB6039" w:rsidTr="00915E55">
        <w:trPr>
          <w:trHeight w:val="510"/>
        </w:trPr>
        <w:tc>
          <w:tcPr>
            <w:tcW w:w="795" w:type="dxa"/>
            <w:shd w:val="clear" w:color="auto" w:fill="auto"/>
            <w:vAlign w:val="center"/>
          </w:tcPr>
          <w:p w:rsidR="009F104E" w:rsidRPr="008F10C9"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sidRPr="008F10C9">
              <w:rPr>
                <w:b/>
                <w:sz w:val="16"/>
                <w:szCs w:val="16"/>
              </w:rPr>
              <w:t>7,2</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sidRPr="008F10C9">
              <w:rPr>
                <w:b/>
                <w:sz w:val="16"/>
                <w:szCs w:val="16"/>
              </w:rPr>
              <w:t>16,2</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sidRPr="008F10C9">
              <w:rPr>
                <w:b/>
                <w:sz w:val="16"/>
                <w:szCs w:val="16"/>
              </w:rPr>
              <w:t>28,2</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Pr>
                <w:b/>
                <w:sz w:val="16"/>
                <w:szCs w:val="16"/>
              </w:rPr>
              <w:t>3,3</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Pr>
                <w:b/>
                <w:sz w:val="16"/>
                <w:szCs w:val="16"/>
              </w:rPr>
              <w:t>4,2</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Pr>
                <w:b/>
                <w:sz w:val="16"/>
                <w:szCs w:val="16"/>
              </w:rPr>
              <w:t>3,6</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Pr>
                <w:b/>
                <w:sz w:val="16"/>
                <w:szCs w:val="16"/>
              </w:rPr>
              <w:t>4,2</w:t>
            </w:r>
          </w:p>
        </w:tc>
        <w:tc>
          <w:tcPr>
            <w:tcW w:w="1379" w:type="dxa"/>
            <w:shd w:val="clear" w:color="auto" w:fill="auto"/>
            <w:vAlign w:val="center"/>
          </w:tcPr>
          <w:p w:rsidR="009F104E" w:rsidRPr="008F10C9" w:rsidRDefault="009F104E" w:rsidP="00915E55">
            <w:pPr>
              <w:spacing w:before="8" w:line="160" w:lineRule="exact"/>
              <w:jc w:val="center"/>
              <w:rPr>
                <w:b/>
                <w:sz w:val="16"/>
                <w:szCs w:val="16"/>
              </w:rPr>
            </w:pPr>
            <w:r>
              <w:rPr>
                <w:b/>
                <w:sz w:val="16"/>
                <w:szCs w:val="16"/>
              </w:rPr>
              <w:t>4,2</w:t>
            </w:r>
          </w:p>
        </w:tc>
      </w:tr>
      <w:tr w:rsidR="009F104E" w:rsidRPr="00823031" w:rsidTr="00915E55">
        <w:trPr>
          <w:trHeight w:val="510"/>
        </w:trPr>
        <w:tc>
          <w:tcPr>
            <w:tcW w:w="795" w:type="dxa"/>
            <w:shd w:val="clear" w:color="auto" w:fill="auto"/>
            <w:vAlign w:val="center"/>
          </w:tcPr>
          <w:p w:rsidR="009F104E" w:rsidRPr="008F10C9"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50</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50</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r>
      <w:tr w:rsidR="009F104E" w:rsidRPr="00823031" w:rsidTr="00915E55">
        <w:trPr>
          <w:trHeight w:val="510"/>
        </w:trPr>
        <w:tc>
          <w:tcPr>
            <w:tcW w:w="795" w:type="dxa"/>
            <w:shd w:val="clear" w:color="auto" w:fill="auto"/>
            <w:vAlign w:val="center"/>
          </w:tcPr>
          <w:p w:rsidR="009F104E" w:rsidRPr="00823031" w:rsidRDefault="009F104E" w:rsidP="00C23CEF">
            <w:pPr>
              <w:pStyle w:val="af"/>
              <w:widowControl w:val="0"/>
              <w:numPr>
                <w:ilvl w:val="0"/>
                <w:numId w:val="221"/>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Pr="00823031" w:rsidRDefault="009F104E" w:rsidP="009F104E">
      <w:pPr>
        <w:spacing w:before="43"/>
        <w:ind w:right="-20"/>
        <w:rPr>
          <w:b/>
          <w:sz w:val="12"/>
          <w:szCs w:val="12"/>
        </w:rPr>
      </w:pPr>
    </w:p>
    <w:p w:rsidR="009F104E" w:rsidRPr="00823031"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spacing w:before="17"/>
        <w:ind w:left="-142" w:right="-20"/>
        <w:rPr>
          <w:b/>
          <w:sz w:val="12"/>
          <w:szCs w:val="12"/>
        </w:rPr>
      </w:pPr>
    </w:p>
    <w:p w:rsidR="009F104E" w:rsidRPr="00823031" w:rsidRDefault="009F104E" w:rsidP="009F104E">
      <w:pPr>
        <w:spacing w:before="17"/>
        <w:ind w:left="-142" w:right="-20"/>
        <w:rPr>
          <w:b/>
          <w:sz w:val="12"/>
          <w:szCs w:val="12"/>
        </w:rPr>
      </w:pPr>
    </w:p>
    <w:tbl>
      <w:tblPr>
        <w:tblW w:w="15700"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82"/>
        <w:gridCol w:w="1382"/>
        <w:gridCol w:w="1382"/>
        <w:gridCol w:w="1382"/>
        <w:gridCol w:w="1382"/>
        <w:gridCol w:w="1382"/>
        <w:gridCol w:w="1382"/>
        <w:gridCol w:w="1382"/>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3.2.4</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3.3</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3.4.1</w:t>
            </w:r>
          </w:p>
        </w:tc>
        <w:tc>
          <w:tcPr>
            <w:tcW w:w="1382" w:type="dxa"/>
            <w:shd w:val="clear" w:color="auto" w:fill="auto"/>
            <w:vAlign w:val="center"/>
          </w:tcPr>
          <w:p w:rsidR="009F104E" w:rsidRPr="00823031" w:rsidRDefault="009F104E" w:rsidP="00915E55">
            <w:pPr>
              <w:spacing w:before="27"/>
              <w:jc w:val="center"/>
              <w:rPr>
                <w:sz w:val="16"/>
                <w:szCs w:val="16"/>
              </w:rPr>
            </w:pPr>
            <w:r w:rsidRPr="00823031">
              <w:rPr>
                <w:sz w:val="16"/>
                <w:szCs w:val="16"/>
              </w:rPr>
              <w:t>Код 3.4.2</w:t>
            </w:r>
          </w:p>
        </w:tc>
        <w:tc>
          <w:tcPr>
            <w:tcW w:w="1382" w:type="dxa"/>
            <w:shd w:val="clear" w:color="auto" w:fill="auto"/>
            <w:vAlign w:val="center"/>
          </w:tcPr>
          <w:p w:rsidR="009F104E" w:rsidRPr="00823031" w:rsidRDefault="009F104E" w:rsidP="00915E55">
            <w:pPr>
              <w:ind w:right="-23"/>
              <w:jc w:val="center"/>
              <w:rPr>
                <w:sz w:val="16"/>
                <w:szCs w:val="16"/>
              </w:rPr>
            </w:pPr>
            <w:r w:rsidRPr="00823031">
              <w:rPr>
                <w:sz w:val="16"/>
                <w:szCs w:val="16"/>
              </w:rPr>
              <w:t>Код</w:t>
            </w:r>
            <w:r w:rsidRPr="00823031">
              <w:rPr>
                <w:sz w:val="18"/>
                <w:szCs w:val="18"/>
              </w:rPr>
              <w:t xml:space="preserve"> 3.5.1</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3.5.2</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3.6.1</w:t>
            </w:r>
          </w:p>
        </w:tc>
        <w:tc>
          <w:tcPr>
            <w:tcW w:w="1382"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3.6.3</w:t>
            </w:r>
          </w:p>
        </w:tc>
      </w:tr>
      <w:tr w:rsidR="009F104E" w:rsidRPr="00823031" w:rsidTr="00915E55">
        <w:trPr>
          <w:trHeight w:val="806"/>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82"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Общежития</w:t>
            </w:r>
          </w:p>
        </w:tc>
        <w:tc>
          <w:tcPr>
            <w:tcW w:w="1382" w:type="dxa"/>
            <w:shd w:val="clear" w:color="auto" w:fill="auto"/>
            <w:vAlign w:val="center"/>
          </w:tcPr>
          <w:p w:rsidR="009F104E" w:rsidRPr="00823031" w:rsidRDefault="009F104E" w:rsidP="00915E55">
            <w:pPr>
              <w:jc w:val="center"/>
              <w:rPr>
                <w:b/>
                <w:sz w:val="12"/>
                <w:szCs w:val="12"/>
              </w:rPr>
            </w:pPr>
            <w:r w:rsidRPr="00823031">
              <w:rPr>
                <w:b/>
                <w:sz w:val="12"/>
                <w:szCs w:val="12"/>
              </w:rPr>
              <w:t>Бытовое  обслуживание</w:t>
            </w:r>
          </w:p>
        </w:tc>
        <w:tc>
          <w:tcPr>
            <w:tcW w:w="1382"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Амбулаторно-поликлиническое обслуживание</w:t>
            </w:r>
          </w:p>
        </w:tc>
        <w:tc>
          <w:tcPr>
            <w:tcW w:w="1382"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Стационарное медицинское обслуживание</w:t>
            </w:r>
          </w:p>
        </w:tc>
        <w:tc>
          <w:tcPr>
            <w:tcW w:w="1382"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Дошкольное, начальное и среднее общее образование</w:t>
            </w:r>
          </w:p>
        </w:tc>
        <w:tc>
          <w:tcPr>
            <w:tcW w:w="1382" w:type="dxa"/>
            <w:shd w:val="clear" w:color="auto" w:fill="auto"/>
            <w:vAlign w:val="center"/>
          </w:tcPr>
          <w:p w:rsidR="009F104E" w:rsidRPr="00823031" w:rsidRDefault="009F104E" w:rsidP="00915E55">
            <w:pPr>
              <w:spacing w:before="8" w:line="160" w:lineRule="exact"/>
              <w:ind w:right="-52"/>
              <w:jc w:val="center"/>
              <w:rPr>
                <w:b/>
                <w:sz w:val="12"/>
                <w:szCs w:val="12"/>
              </w:rPr>
            </w:pPr>
            <w:r w:rsidRPr="00823031">
              <w:rPr>
                <w:b/>
                <w:sz w:val="12"/>
                <w:szCs w:val="12"/>
              </w:rPr>
              <w:t>Среднее и высшее профессиональное образование</w:t>
            </w:r>
          </w:p>
        </w:tc>
        <w:tc>
          <w:tcPr>
            <w:tcW w:w="1382" w:type="dxa"/>
            <w:shd w:val="clear" w:color="auto" w:fill="auto"/>
            <w:vAlign w:val="center"/>
          </w:tcPr>
          <w:p w:rsidR="009F104E" w:rsidRPr="00823031" w:rsidRDefault="009F104E" w:rsidP="00915E55">
            <w:pPr>
              <w:jc w:val="center"/>
              <w:rPr>
                <w:b/>
                <w:sz w:val="12"/>
                <w:szCs w:val="12"/>
              </w:rPr>
            </w:pPr>
            <w:r w:rsidRPr="00823031">
              <w:rPr>
                <w:b/>
                <w:sz w:val="12"/>
                <w:szCs w:val="12"/>
              </w:rPr>
              <w:t>Объекты культурно-досуговой деятельности</w:t>
            </w:r>
          </w:p>
        </w:tc>
        <w:tc>
          <w:tcPr>
            <w:tcW w:w="1382"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Цирки и зверинцы</w:t>
            </w:r>
          </w:p>
        </w:tc>
      </w:tr>
      <w:tr w:rsidR="009F104E" w:rsidRPr="00823031" w:rsidTr="00915E55">
        <w:trPr>
          <w:trHeight w:val="129"/>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3,9</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3,9</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2,8</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2,8</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1,5</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1,5</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82" w:type="dxa"/>
            <w:shd w:val="clear" w:color="auto" w:fill="auto"/>
            <w:vAlign w:val="center"/>
          </w:tcPr>
          <w:p w:rsidR="009F104E" w:rsidRPr="00823031" w:rsidRDefault="009F104E" w:rsidP="00915E55">
            <w:pPr>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2"/>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82"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spacing w:before="17"/>
        <w:ind w:left="-142" w:right="-20"/>
        <w:rPr>
          <w:b/>
          <w:sz w:val="12"/>
          <w:szCs w:val="12"/>
        </w:rPr>
      </w:pPr>
    </w:p>
    <w:tbl>
      <w:tblPr>
        <w:tblW w:w="15676"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79"/>
        <w:gridCol w:w="1379"/>
        <w:gridCol w:w="1379"/>
        <w:gridCol w:w="1379"/>
        <w:gridCol w:w="1379"/>
        <w:gridCol w:w="1379"/>
        <w:gridCol w:w="1379"/>
        <w:gridCol w:w="1379"/>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79" w:type="dxa"/>
            <w:shd w:val="clear" w:color="auto" w:fill="auto"/>
            <w:vAlign w:val="center"/>
          </w:tcPr>
          <w:p w:rsidR="009F104E" w:rsidRPr="00823031" w:rsidRDefault="009F104E" w:rsidP="00915E55">
            <w:pPr>
              <w:spacing w:before="27"/>
              <w:jc w:val="center"/>
              <w:rPr>
                <w:sz w:val="16"/>
                <w:szCs w:val="16"/>
              </w:rPr>
            </w:pPr>
            <w:r w:rsidRPr="00823031">
              <w:rPr>
                <w:sz w:val="16"/>
                <w:szCs w:val="16"/>
              </w:rPr>
              <w:t>Код</w:t>
            </w:r>
            <w:r w:rsidRPr="00823031">
              <w:rPr>
                <w:sz w:val="18"/>
                <w:szCs w:val="18"/>
              </w:rPr>
              <w:t xml:space="preserve"> 3.7.1</w:t>
            </w:r>
          </w:p>
        </w:tc>
        <w:tc>
          <w:tcPr>
            <w:tcW w:w="1379" w:type="dxa"/>
            <w:shd w:val="clear" w:color="auto" w:fill="auto"/>
            <w:vAlign w:val="center"/>
          </w:tcPr>
          <w:p w:rsidR="009F104E" w:rsidRPr="00823031" w:rsidRDefault="009F104E" w:rsidP="00915E55">
            <w:pPr>
              <w:spacing w:before="27"/>
              <w:jc w:val="center"/>
              <w:rPr>
                <w:sz w:val="16"/>
                <w:szCs w:val="16"/>
              </w:rPr>
            </w:pPr>
            <w:r w:rsidRPr="00823031">
              <w:rPr>
                <w:sz w:val="16"/>
                <w:szCs w:val="16"/>
              </w:rPr>
              <w:t>Код</w:t>
            </w:r>
            <w:r w:rsidRPr="00823031">
              <w:rPr>
                <w:sz w:val="18"/>
                <w:szCs w:val="18"/>
              </w:rPr>
              <w:t xml:space="preserve"> 3.7.2</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w:t>
            </w:r>
            <w:r w:rsidRPr="00823031">
              <w:rPr>
                <w:sz w:val="18"/>
                <w:szCs w:val="18"/>
              </w:rPr>
              <w:t xml:space="preserve"> 3.8.1</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3.10.1</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3.10.2</w:t>
            </w:r>
          </w:p>
        </w:tc>
        <w:tc>
          <w:tcPr>
            <w:tcW w:w="1379" w:type="dxa"/>
            <w:shd w:val="clear" w:color="auto" w:fill="auto"/>
            <w:vAlign w:val="center"/>
          </w:tcPr>
          <w:p w:rsidR="009F104E" w:rsidRPr="00823031" w:rsidRDefault="009F104E" w:rsidP="00915E55">
            <w:pPr>
              <w:spacing w:before="27"/>
              <w:jc w:val="center"/>
              <w:rPr>
                <w:sz w:val="16"/>
                <w:szCs w:val="16"/>
              </w:rPr>
            </w:pPr>
            <w:r w:rsidRPr="00823031">
              <w:rPr>
                <w:sz w:val="16"/>
                <w:szCs w:val="16"/>
              </w:rPr>
              <w:t>Код</w:t>
            </w:r>
            <w:r w:rsidRPr="00823031">
              <w:rPr>
                <w:sz w:val="18"/>
                <w:szCs w:val="18"/>
              </w:rPr>
              <w:t xml:space="preserve"> 4.1</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w:t>
            </w:r>
            <w:r w:rsidRPr="00823031">
              <w:rPr>
                <w:sz w:val="18"/>
                <w:szCs w:val="18"/>
              </w:rPr>
              <w:t xml:space="preserve"> 4.2</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4.3</w:t>
            </w:r>
          </w:p>
        </w:tc>
      </w:tr>
      <w:tr w:rsidR="009F104E" w:rsidRPr="00823031" w:rsidTr="00915E55">
        <w:trPr>
          <w:trHeight w:val="752"/>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Осуществление религиозных обрядов</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Религиозное управление и образование</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Государственное управление</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Амбулаторное ветеринарное обслуживание</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Приюты для  животных</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Деловое управление</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Объекты торговли (торговые центры, торгово-развлекательные центры (комплексы)</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Рынки</w:t>
            </w:r>
          </w:p>
        </w:tc>
      </w:tr>
      <w:tr w:rsidR="009F104E" w:rsidRPr="00823031" w:rsidTr="00915E55">
        <w:trPr>
          <w:trHeight w:val="172"/>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 xml:space="preserve">2,3 </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3"/>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Default="009F104E" w:rsidP="009F104E">
      <w:pPr>
        <w:spacing w:before="43"/>
        <w:ind w:right="-20"/>
        <w:rPr>
          <w:b/>
          <w:sz w:val="12"/>
          <w:szCs w:val="12"/>
        </w:rPr>
      </w:pPr>
    </w:p>
    <w:p w:rsidR="009F104E" w:rsidRDefault="009F104E" w:rsidP="009F104E">
      <w:pPr>
        <w:spacing w:before="43"/>
        <w:ind w:right="-20"/>
        <w:rPr>
          <w:b/>
          <w:sz w:val="12"/>
          <w:szCs w:val="12"/>
        </w:rPr>
      </w:pPr>
    </w:p>
    <w:p w:rsidR="009F104E" w:rsidRDefault="009F104E" w:rsidP="009F104E">
      <w:pPr>
        <w:spacing w:before="43"/>
        <w:ind w:right="-20"/>
        <w:rPr>
          <w:b/>
          <w:sz w:val="12"/>
          <w:szCs w:val="12"/>
        </w:rPr>
      </w:pPr>
    </w:p>
    <w:p w:rsidR="009F104E"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823031" w:rsidRDefault="009F104E" w:rsidP="009F104E">
      <w:pPr>
        <w:spacing w:before="43"/>
        <w:ind w:right="-20"/>
        <w:rPr>
          <w:b/>
          <w:sz w:val="12"/>
          <w:szCs w:val="12"/>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spacing w:before="17"/>
        <w:ind w:left="-142" w:right="-20"/>
        <w:rPr>
          <w:b/>
          <w:sz w:val="12"/>
          <w:szCs w:val="12"/>
        </w:rPr>
      </w:pPr>
    </w:p>
    <w:tbl>
      <w:tblPr>
        <w:tblW w:w="15388"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43"/>
        <w:gridCol w:w="1343"/>
        <w:gridCol w:w="1343"/>
        <w:gridCol w:w="1343"/>
        <w:gridCol w:w="1343"/>
        <w:gridCol w:w="1343"/>
        <w:gridCol w:w="1343"/>
        <w:gridCol w:w="1343"/>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4.4</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4.5</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4.6</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4.7</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4.8.1</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4.9</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4.9.1.1</w:t>
            </w:r>
          </w:p>
        </w:tc>
        <w:tc>
          <w:tcPr>
            <w:tcW w:w="1343"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4.9.1.2</w:t>
            </w:r>
          </w:p>
        </w:tc>
      </w:tr>
      <w:tr w:rsidR="009F104E" w:rsidRPr="00823031" w:rsidTr="00915E55">
        <w:trPr>
          <w:trHeight w:val="816"/>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43" w:type="dxa"/>
            <w:shd w:val="clear" w:color="auto" w:fill="auto"/>
            <w:vAlign w:val="center"/>
          </w:tcPr>
          <w:p w:rsidR="009F104E" w:rsidRPr="00823031" w:rsidRDefault="009F104E" w:rsidP="00915E55">
            <w:pPr>
              <w:jc w:val="center"/>
              <w:rPr>
                <w:b/>
                <w:sz w:val="12"/>
                <w:szCs w:val="12"/>
              </w:rPr>
            </w:pPr>
            <w:r w:rsidRPr="00823031">
              <w:rPr>
                <w:b/>
                <w:sz w:val="12"/>
                <w:szCs w:val="12"/>
              </w:rPr>
              <w:t>Магазины</w:t>
            </w:r>
          </w:p>
        </w:tc>
        <w:tc>
          <w:tcPr>
            <w:tcW w:w="1343"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Банковская и страховая деятельность</w:t>
            </w:r>
          </w:p>
        </w:tc>
        <w:tc>
          <w:tcPr>
            <w:tcW w:w="1343"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Общественное питание</w:t>
            </w:r>
          </w:p>
        </w:tc>
        <w:tc>
          <w:tcPr>
            <w:tcW w:w="1343"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Гостиничное обслуживание</w:t>
            </w:r>
          </w:p>
        </w:tc>
        <w:tc>
          <w:tcPr>
            <w:tcW w:w="1343"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Развлекательные мероприятия</w:t>
            </w:r>
          </w:p>
        </w:tc>
        <w:tc>
          <w:tcPr>
            <w:tcW w:w="1343"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Служебные гаражи</w:t>
            </w:r>
          </w:p>
        </w:tc>
        <w:tc>
          <w:tcPr>
            <w:tcW w:w="1343" w:type="dxa"/>
            <w:shd w:val="clear" w:color="auto" w:fill="auto"/>
            <w:vAlign w:val="center"/>
          </w:tcPr>
          <w:p w:rsidR="009F104E" w:rsidRPr="00823031" w:rsidRDefault="009F104E" w:rsidP="00915E55">
            <w:pPr>
              <w:jc w:val="center"/>
              <w:rPr>
                <w:b/>
                <w:sz w:val="12"/>
                <w:szCs w:val="12"/>
              </w:rPr>
            </w:pPr>
            <w:r w:rsidRPr="00823031">
              <w:rPr>
                <w:b/>
                <w:sz w:val="12"/>
                <w:szCs w:val="12"/>
              </w:rPr>
              <w:t>Заправка транспортных средств</w:t>
            </w:r>
          </w:p>
        </w:tc>
        <w:tc>
          <w:tcPr>
            <w:tcW w:w="1343"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Обеспечение дорожного отдыха</w:t>
            </w:r>
          </w:p>
        </w:tc>
      </w:tr>
      <w:tr w:rsidR="009F104E" w:rsidRPr="00823031" w:rsidTr="00915E55">
        <w:trPr>
          <w:trHeight w:val="150"/>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2,7</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2,7</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 xml:space="preserve">2,3 </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 xml:space="preserve">2,3 </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 xml:space="preserve">2,3 </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4"/>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43"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Pr="00823031" w:rsidRDefault="009F104E" w:rsidP="009F104E">
      <w:pPr>
        <w:spacing w:before="43"/>
        <w:ind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823031" w:rsidRDefault="009F104E" w:rsidP="009F104E">
      <w:pPr>
        <w:spacing w:before="43"/>
        <w:ind w:left="-142" w:right="-20"/>
        <w:rPr>
          <w:b/>
          <w:sz w:val="12"/>
          <w:szCs w:val="12"/>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spacing w:before="17"/>
        <w:ind w:left="-142" w:right="-20"/>
        <w:rPr>
          <w:b/>
          <w:sz w:val="12"/>
          <w:szCs w:val="12"/>
        </w:rPr>
      </w:pPr>
    </w:p>
    <w:tbl>
      <w:tblPr>
        <w:tblW w:w="15676"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79"/>
        <w:gridCol w:w="1379"/>
        <w:gridCol w:w="1379"/>
        <w:gridCol w:w="1379"/>
        <w:gridCol w:w="1379"/>
        <w:gridCol w:w="1379"/>
        <w:gridCol w:w="1379"/>
        <w:gridCol w:w="1379"/>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 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4.9.1.3</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4.9.1.4</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4.10</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w:t>
            </w:r>
            <w:r w:rsidRPr="00823031">
              <w:rPr>
                <w:sz w:val="18"/>
                <w:szCs w:val="18"/>
              </w:rPr>
              <w:t xml:space="preserve"> 5.1.1</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5.1.2</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w:t>
            </w:r>
            <w:r w:rsidRPr="00823031">
              <w:rPr>
                <w:sz w:val="18"/>
                <w:szCs w:val="18"/>
              </w:rPr>
              <w:t xml:space="preserve"> 5.1.7</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5.2.1</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6.0</w:t>
            </w:r>
          </w:p>
        </w:tc>
      </w:tr>
      <w:tr w:rsidR="009F104E" w:rsidRPr="00823031" w:rsidTr="00915E55">
        <w:trPr>
          <w:trHeight w:val="763"/>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Автомобильные мойки</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Ремонт автомобилей</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Выставочно-ярмарочная деятельность</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Обеспечение спортивно-зрелищных мероприятий</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Обеспечение занятий спортом в  помещениях</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Спортивные базы</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Туристическое обслуживание</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Производственная деятельность</w:t>
            </w:r>
          </w:p>
        </w:tc>
      </w:tr>
      <w:tr w:rsidR="009F104E" w:rsidRPr="00823031" w:rsidTr="00915E55">
        <w:trPr>
          <w:trHeight w:val="161"/>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2,8</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1,35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5"/>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spacing w:before="17"/>
        <w:ind w:left="-142" w:right="-20"/>
        <w:rPr>
          <w:b/>
          <w:sz w:val="12"/>
          <w:szCs w:val="12"/>
        </w:rPr>
      </w:pPr>
    </w:p>
    <w:tbl>
      <w:tblPr>
        <w:tblW w:w="15676"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79"/>
        <w:gridCol w:w="1379"/>
        <w:gridCol w:w="1379"/>
        <w:gridCol w:w="1379"/>
        <w:gridCol w:w="1379"/>
        <w:gridCol w:w="1379"/>
        <w:gridCol w:w="1379"/>
        <w:gridCol w:w="1379"/>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6.2</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6.3</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6.3.1</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6.4</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6.5</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6.6</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6.9</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6.11</w:t>
            </w:r>
          </w:p>
        </w:tc>
      </w:tr>
      <w:tr w:rsidR="009F104E" w:rsidRPr="00823031" w:rsidTr="00915E55">
        <w:trPr>
          <w:trHeight w:val="784"/>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Тяжелая промышленность</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Легкая промышленность</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Фармацевтическая промышленность</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Пищевая промышленность</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Нефтехимическая промышленность</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Строительная промышленность</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Склады</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Целлюлозно-бумажная промышленность</w:t>
            </w:r>
          </w:p>
        </w:tc>
      </w:tr>
      <w:tr w:rsidR="009F104E" w:rsidRPr="00823031" w:rsidTr="00915E55">
        <w:trPr>
          <w:trHeight w:val="140"/>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6"/>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r>
    </w:tbl>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823031" w:rsidRDefault="009F104E" w:rsidP="009F104E">
      <w:pPr>
        <w:spacing w:before="43"/>
        <w:ind w:left="-142" w:right="-20"/>
        <w:rPr>
          <w:b/>
          <w:sz w:val="12"/>
          <w:szCs w:val="12"/>
        </w:rPr>
      </w:pPr>
      <w:r w:rsidRPr="00823031">
        <w:rPr>
          <w:b/>
          <w:sz w:val="12"/>
          <w:szCs w:val="12"/>
        </w:rPr>
        <w:t>*обязательное  наличие;</w:t>
      </w:r>
    </w:p>
    <w:p w:rsidR="009F104E" w:rsidRPr="00823031" w:rsidRDefault="009F104E" w:rsidP="009F104E">
      <w:pPr>
        <w:spacing w:before="17"/>
        <w:ind w:left="-142" w:right="-20"/>
        <w:rPr>
          <w:b/>
          <w:sz w:val="12"/>
          <w:szCs w:val="12"/>
        </w:rPr>
      </w:pPr>
      <w:r w:rsidRPr="00823031">
        <w:rPr>
          <w:b/>
          <w:sz w:val="12"/>
          <w:szCs w:val="12"/>
        </w:rPr>
        <w:t xml:space="preserve">** не регламентируется; </w:t>
      </w:r>
    </w:p>
    <w:p w:rsidR="009F104E" w:rsidRPr="00823031" w:rsidRDefault="009F104E" w:rsidP="009F104E">
      <w:pPr>
        <w:spacing w:before="17"/>
        <w:ind w:left="-142" w:right="-20"/>
        <w:rPr>
          <w:b/>
          <w:sz w:val="12"/>
          <w:szCs w:val="12"/>
        </w:rPr>
      </w:pPr>
      <w:r w:rsidRPr="00823031">
        <w:rPr>
          <w:b/>
          <w:sz w:val="12"/>
          <w:szCs w:val="12"/>
        </w:rPr>
        <w:t>*** параметр действует на фасады, выходящие на границу  участка, примыкающую к территориям общего пользования;</w:t>
      </w:r>
    </w:p>
    <w:p w:rsidR="009F104E" w:rsidRPr="00823031" w:rsidRDefault="009F104E" w:rsidP="009F104E">
      <w:pPr>
        <w:spacing w:before="17"/>
        <w:ind w:left="-142" w:right="-20"/>
        <w:rPr>
          <w:b/>
          <w:sz w:val="12"/>
          <w:szCs w:val="12"/>
        </w:rPr>
      </w:pPr>
      <w:r w:rsidRPr="00823031">
        <w:rPr>
          <w:b/>
          <w:sz w:val="12"/>
          <w:szCs w:val="12"/>
        </w:rPr>
        <w:t>&lt;*4&gt;</w:t>
      </w:r>
      <w:r w:rsidRPr="00823031">
        <w:rPr>
          <w:b/>
          <w:strike/>
          <w:sz w:val="12"/>
          <w:szCs w:val="12"/>
        </w:rPr>
        <w:t>н</w:t>
      </w:r>
      <w:r w:rsidRPr="00823031">
        <w:rPr>
          <w:b/>
          <w:sz w:val="12"/>
          <w:szCs w:val="12"/>
        </w:rPr>
        <w:t>о не более 80%;</w:t>
      </w:r>
    </w:p>
    <w:p w:rsidR="009F104E" w:rsidRPr="00823031" w:rsidRDefault="009F104E" w:rsidP="009F104E">
      <w:pPr>
        <w:spacing w:before="17"/>
        <w:ind w:left="-142" w:right="-20"/>
        <w:rPr>
          <w:b/>
          <w:sz w:val="12"/>
          <w:szCs w:val="12"/>
        </w:rPr>
      </w:pPr>
      <w:r w:rsidRPr="00823031">
        <w:rPr>
          <w:b/>
          <w:sz w:val="12"/>
          <w:szCs w:val="12"/>
        </w:rPr>
        <w:t>&lt;*5&gt;  параметр действует в отношении объектов нового строительства.</w:t>
      </w:r>
    </w:p>
    <w:p w:rsidR="009F104E" w:rsidRPr="00823031" w:rsidRDefault="009F104E" w:rsidP="009F104E">
      <w:pPr>
        <w:spacing w:before="17"/>
        <w:ind w:left="-142" w:right="-20"/>
        <w:rPr>
          <w:b/>
          <w:sz w:val="12"/>
          <w:szCs w:val="12"/>
        </w:rPr>
      </w:pPr>
    </w:p>
    <w:tbl>
      <w:tblPr>
        <w:tblW w:w="15676"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849"/>
        <w:gridCol w:w="1379"/>
        <w:gridCol w:w="1379"/>
        <w:gridCol w:w="1379"/>
        <w:gridCol w:w="1379"/>
        <w:gridCol w:w="1379"/>
        <w:gridCol w:w="1379"/>
        <w:gridCol w:w="1379"/>
        <w:gridCol w:w="1379"/>
      </w:tblGrid>
      <w:tr w:rsidR="009F104E" w:rsidRPr="00823031" w:rsidTr="00915E55">
        <w:trPr>
          <w:trHeight w:val="469"/>
        </w:trPr>
        <w:tc>
          <w:tcPr>
            <w:tcW w:w="795" w:type="dxa"/>
            <w:vMerge w:val="restart"/>
            <w:shd w:val="clear" w:color="auto" w:fill="auto"/>
            <w:vAlign w:val="center"/>
          </w:tcPr>
          <w:p w:rsidR="009F104E" w:rsidRPr="00823031" w:rsidRDefault="009F104E" w:rsidP="00915E55">
            <w:pPr>
              <w:spacing w:before="8" w:line="160" w:lineRule="exact"/>
              <w:jc w:val="center"/>
              <w:rPr>
                <w:sz w:val="18"/>
                <w:szCs w:val="18"/>
              </w:rPr>
            </w:pPr>
            <w:r w:rsidRPr="00823031">
              <w:rPr>
                <w:sz w:val="18"/>
                <w:szCs w:val="18"/>
              </w:rPr>
              <w:lastRenderedPageBreak/>
              <w:t>№п/п</w:t>
            </w:r>
          </w:p>
        </w:tc>
        <w:tc>
          <w:tcPr>
            <w:tcW w:w="3849" w:type="dxa"/>
            <w:vMerge w:val="restart"/>
            <w:shd w:val="clear" w:color="auto" w:fill="auto"/>
            <w:vAlign w:val="center"/>
          </w:tcPr>
          <w:p w:rsidR="009F104E" w:rsidRPr="00823031" w:rsidRDefault="009F104E" w:rsidP="00915E55">
            <w:pPr>
              <w:jc w:val="center"/>
              <w:rPr>
                <w:sz w:val="18"/>
                <w:szCs w:val="18"/>
              </w:rPr>
            </w:pPr>
            <w:r w:rsidRPr="00823031">
              <w:rPr>
                <w:sz w:val="18"/>
                <w:szCs w:val="18"/>
              </w:rPr>
              <w:t>НАИМЕНОВАНИЕ</w:t>
            </w:r>
          </w:p>
          <w:p w:rsidR="009F104E" w:rsidRPr="00823031" w:rsidRDefault="009F104E" w:rsidP="00915E55">
            <w:pPr>
              <w:spacing w:before="8" w:line="160" w:lineRule="exact"/>
              <w:jc w:val="center"/>
              <w:rPr>
                <w:sz w:val="18"/>
                <w:szCs w:val="18"/>
              </w:rPr>
            </w:pPr>
            <w:r w:rsidRPr="00823031">
              <w:rPr>
                <w:sz w:val="18"/>
                <w:szCs w:val="18"/>
              </w:rPr>
              <w:t>ПАРАМЕТРА</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7.1.2</w:t>
            </w:r>
          </w:p>
        </w:tc>
        <w:tc>
          <w:tcPr>
            <w:tcW w:w="1379"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Код 7.2.2</w:t>
            </w:r>
          </w:p>
        </w:tc>
        <w:tc>
          <w:tcPr>
            <w:tcW w:w="1379" w:type="dxa"/>
            <w:shd w:val="clear" w:color="auto" w:fill="auto"/>
            <w:vAlign w:val="center"/>
          </w:tcPr>
          <w:p w:rsidR="009F104E" w:rsidRPr="00823031" w:rsidRDefault="009F104E" w:rsidP="00915E55">
            <w:pPr>
              <w:ind w:right="-23"/>
              <w:jc w:val="center"/>
              <w:rPr>
                <w:sz w:val="16"/>
                <w:szCs w:val="16"/>
              </w:rPr>
            </w:pPr>
            <w:r w:rsidRPr="00823031">
              <w:rPr>
                <w:sz w:val="16"/>
                <w:szCs w:val="16"/>
              </w:rPr>
              <w:t>Код 9.2.1</w:t>
            </w:r>
          </w:p>
        </w:tc>
        <w:tc>
          <w:tcPr>
            <w:tcW w:w="1379" w:type="dxa"/>
            <w:shd w:val="clear" w:color="auto" w:fill="auto"/>
            <w:vAlign w:val="center"/>
          </w:tcPr>
          <w:p w:rsidR="009F104E" w:rsidRPr="00823031" w:rsidRDefault="009F104E" w:rsidP="00915E55">
            <w:pPr>
              <w:spacing w:before="8" w:line="160" w:lineRule="exact"/>
              <w:jc w:val="center"/>
              <w:rPr>
                <w:sz w:val="16"/>
                <w:szCs w:val="16"/>
              </w:rPr>
            </w:pPr>
          </w:p>
        </w:tc>
        <w:tc>
          <w:tcPr>
            <w:tcW w:w="1379" w:type="dxa"/>
            <w:shd w:val="clear" w:color="auto" w:fill="auto"/>
            <w:vAlign w:val="center"/>
          </w:tcPr>
          <w:p w:rsidR="009F104E" w:rsidRPr="00823031" w:rsidRDefault="009F104E" w:rsidP="00915E55">
            <w:pPr>
              <w:spacing w:before="8" w:line="160" w:lineRule="exact"/>
              <w:jc w:val="center"/>
              <w:rPr>
                <w:sz w:val="16"/>
                <w:szCs w:val="16"/>
              </w:rPr>
            </w:pPr>
          </w:p>
        </w:tc>
        <w:tc>
          <w:tcPr>
            <w:tcW w:w="1379" w:type="dxa"/>
            <w:shd w:val="clear" w:color="auto" w:fill="auto"/>
            <w:vAlign w:val="center"/>
          </w:tcPr>
          <w:p w:rsidR="009F104E" w:rsidRPr="00823031" w:rsidRDefault="009F104E" w:rsidP="00915E55">
            <w:pPr>
              <w:spacing w:before="8" w:line="160" w:lineRule="exact"/>
              <w:jc w:val="center"/>
              <w:rPr>
                <w:sz w:val="16"/>
                <w:szCs w:val="16"/>
              </w:rPr>
            </w:pPr>
          </w:p>
        </w:tc>
        <w:tc>
          <w:tcPr>
            <w:tcW w:w="1379" w:type="dxa"/>
            <w:shd w:val="clear" w:color="auto" w:fill="auto"/>
            <w:vAlign w:val="center"/>
          </w:tcPr>
          <w:p w:rsidR="009F104E" w:rsidRPr="00823031" w:rsidRDefault="009F104E" w:rsidP="00915E55">
            <w:pPr>
              <w:spacing w:before="8" w:line="160" w:lineRule="exact"/>
              <w:jc w:val="center"/>
              <w:rPr>
                <w:sz w:val="16"/>
                <w:szCs w:val="16"/>
              </w:rPr>
            </w:pPr>
          </w:p>
        </w:tc>
        <w:tc>
          <w:tcPr>
            <w:tcW w:w="1379" w:type="dxa"/>
            <w:shd w:val="clear" w:color="auto" w:fill="auto"/>
            <w:vAlign w:val="center"/>
          </w:tcPr>
          <w:p w:rsidR="009F104E" w:rsidRPr="00823031" w:rsidRDefault="009F104E" w:rsidP="00915E55">
            <w:pPr>
              <w:spacing w:before="8" w:line="160" w:lineRule="exact"/>
              <w:jc w:val="center"/>
              <w:rPr>
                <w:sz w:val="16"/>
                <w:szCs w:val="16"/>
              </w:rPr>
            </w:pPr>
          </w:p>
        </w:tc>
      </w:tr>
      <w:tr w:rsidR="009F104E" w:rsidRPr="00823031" w:rsidTr="00915E55">
        <w:trPr>
          <w:trHeight w:val="784"/>
        </w:trPr>
        <w:tc>
          <w:tcPr>
            <w:tcW w:w="795" w:type="dxa"/>
            <w:vMerge/>
            <w:shd w:val="clear" w:color="auto" w:fill="auto"/>
            <w:vAlign w:val="center"/>
          </w:tcPr>
          <w:p w:rsidR="009F104E" w:rsidRPr="00823031" w:rsidRDefault="009F104E" w:rsidP="00915E55">
            <w:pPr>
              <w:spacing w:before="8" w:line="160" w:lineRule="exact"/>
              <w:jc w:val="center"/>
              <w:rPr>
                <w:sz w:val="12"/>
                <w:szCs w:val="12"/>
              </w:rPr>
            </w:pPr>
          </w:p>
        </w:tc>
        <w:tc>
          <w:tcPr>
            <w:tcW w:w="3849" w:type="dxa"/>
            <w:vMerge/>
            <w:shd w:val="clear" w:color="auto" w:fill="auto"/>
            <w:vAlign w:val="center"/>
          </w:tcPr>
          <w:p w:rsidR="009F104E" w:rsidRPr="00823031" w:rsidRDefault="009F104E" w:rsidP="00915E55">
            <w:pPr>
              <w:spacing w:before="8" w:line="160" w:lineRule="exact"/>
              <w:jc w:val="center"/>
              <w:rPr>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Обслуживание железнодорожных перевозок</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r w:rsidRPr="00823031">
              <w:rPr>
                <w:b/>
                <w:sz w:val="12"/>
                <w:szCs w:val="12"/>
              </w:rPr>
              <w:t>Обслуживание перевозок пассажиров</w:t>
            </w:r>
          </w:p>
        </w:tc>
        <w:tc>
          <w:tcPr>
            <w:tcW w:w="1379" w:type="dxa"/>
            <w:shd w:val="clear" w:color="auto" w:fill="auto"/>
            <w:vAlign w:val="center"/>
          </w:tcPr>
          <w:p w:rsidR="009F104E" w:rsidRPr="00823031" w:rsidRDefault="009F104E" w:rsidP="00915E55">
            <w:pPr>
              <w:spacing w:before="27"/>
              <w:jc w:val="center"/>
              <w:rPr>
                <w:b/>
                <w:sz w:val="12"/>
                <w:szCs w:val="12"/>
              </w:rPr>
            </w:pPr>
            <w:r w:rsidRPr="00823031">
              <w:rPr>
                <w:b/>
                <w:sz w:val="12"/>
                <w:szCs w:val="12"/>
              </w:rPr>
              <w:t>Санаторная деятельность</w:t>
            </w:r>
          </w:p>
        </w:tc>
        <w:tc>
          <w:tcPr>
            <w:tcW w:w="1379" w:type="dxa"/>
            <w:shd w:val="clear" w:color="auto" w:fill="auto"/>
            <w:vAlign w:val="center"/>
          </w:tcPr>
          <w:p w:rsidR="009F104E" w:rsidRPr="00823031" w:rsidRDefault="009F104E" w:rsidP="00915E55">
            <w:pPr>
              <w:spacing w:before="8" w:line="160" w:lineRule="exact"/>
              <w:jc w:val="center"/>
              <w:rPr>
                <w:b/>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p>
        </w:tc>
        <w:tc>
          <w:tcPr>
            <w:tcW w:w="1379" w:type="dxa"/>
            <w:shd w:val="clear" w:color="auto" w:fill="auto"/>
            <w:vAlign w:val="center"/>
          </w:tcPr>
          <w:p w:rsidR="009F104E" w:rsidRPr="00823031" w:rsidRDefault="009F104E" w:rsidP="00915E55">
            <w:pPr>
              <w:spacing w:before="8" w:line="160" w:lineRule="exact"/>
              <w:jc w:val="center"/>
              <w:rPr>
                <w:b/>
                <w:sz w:val="12"/>
                <w:szCs w:val="12"/>
              </w:rPr>
            </w:pPr>
          </w:p>
        </w:tc>
      </w:tr>
      <w:tr w:rsidR="009F104E" w:rsidRPr="00823031" w:rsidTr="00915E55">
        <w:trPr>
          <w:trHeight w:val="54"/>
        </w:trPr>
        <w:tc>
          <w:tcPr>
            <w:tcW w:w="795" w:type="dxa"/>
            <w:shd w:val="clear" w:color="auto" w:fill="auto"/>
            <w:vAlign w:val="center"/>
          </w:tcPr>
          <w:p w:rsidR="009F104E" w:rsidRPr="00823031" w:rsidRDefault="009F104E" w:rsidP="00915E55">
            <w:pPr>
              <w:spacing w:before="8" w:line="160" w:lineRule="exact"/>
              <w:jc w:val="center"/>
              <w:rPr>
                <w:sz w:val="16"/>
                <w:szCs w:val="16"/>
              </w:rPr>
            </w:pPr>
            <w:r w:rsidRPr="00823031">
              <w:rPr>
                <w:sz w:val="16"/>
                <w:szCs w:val="16"/>
              </w:rPr>
              <w:t>1</w:t>
            </w:r>
          </w:p>
        </w:tc>
        <w:tc>
          <w:tcPr>
            <w:tcW w:w="3849" w:type="dxa"/>
            <w:shd w:val="clear" w:color="auto" w:fill="auto"/>
            <w:vAlign w:val="center"/>
          </w:tcPr>
          <w:p w:rsidR="009F104E" w:rsidRPr="00823031" w:rsidRDefault="009F104E" w:rsidP="00915E55">
            <w:pPr>
              <w:ind w:left="49" w:right="-20"/>
              <w:jc w:val="center"/>
              <w:rPr>
                <w:b/>
                <w:sz w:val="16"/>
                <w:szCs w:val="16"/>
              </w:rPr>
            </w:pPr>
            <w:r w:rsidRPr="00823031">
              <w:rPr>
                <w:b/>
                <w:sz w:val="16"/>
                <w:szCs w:val="16"/>
              </w:rPr>
              <w:t>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5</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7</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8</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9</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10</w:t>
            </w: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20"/>
              <w:rPr>
                <w:b/>
                <w:sz w:val="16"/>
                <w:szCs w:val="16"/>
                <w:lang w:eastAsia="en-US"/>
              </w:rPr>
            </w:pPr>
            <w:r>
              <w:rPr>
                <w:b/>
                <w:sz w:val="16"/>
                <w:szCs w:val="16"/>
                <w:lang w:eastAsia="en-US"/>
              </w:rPr>
              <w:t>Минимальная высота здания вдоль улично-дорожной сети, м</w:t>
            </w:r>
            <w:r>
              <w:rPr>
                <w:b/>
                <w:position w:val="6"/>
                <w:sz w:val="12"/>
                <w:szCs w:val="12"/>
                <w:lang w:eastAsia="en-US"/>
              </w:rPr>
              <w:t xml:space="preserve"> &lt;*4&gt;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4,2</w:t>
            </w:r>
          </w:p>
        </w:tc>
        <w:tc>
          <w:tcPr>
            <w:tcW w:w="1379" w:type="dxa"/>
            <w:shd w:val="clear" w:color="auto" w:fill="auto"/>
            <w:vAlign w:val="center"/>
          </w:tcPr>
          <w:p w:rsidR="009F104E" w:rsidRPr="00823031" w:rsidRDefault="009F104E" w:rsidP="00915E55">
            <w:pPr>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
              <w:rPr>
                <w:b/>
                <w:sz w:val="16"/>
                <w:szCs w:val="16"/>
                <w:lang w:eastAsia="en-US"/>
              </w:rPr>
            </w:pPr>
            <w:r>
              <w:rPr>
                <w:b/>
                <w:sz w:val="16"/>
                <w:szCs w:val="16"/>
                <w:lang w:eastAsia="en-US"/>
              </w:rPr>
              <w:t>Минимальная высота типового этажа, м</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70"/>
              <w:rPr>
                <w:b/>
                <w:sz w:val="16"/>
                <w:szCs w:val="16"/>
                <w:lang w:eastAsia="en-US"/>
              </w:rPr>
            </w:pPr>
            <w:r>
              <w:rPr>
                <w:b/>
                <w:sz w:val="16"/>
                <w:szCs w:val="16"/>
                <w:lang w:eastAsia="en-US"/>
              </w:rPr>
              <w:t>Минимальная высота первого этажа</w:t>
            </w:r>
          </w:p>
          <w:p w:rsidR="009F104E" w:rsidRDefault="009F104E" w:rsidP="00915E55">
            <w:pPr>
              <w:spacing w:line="276" w:lineRule="auto"/>
              <w:ind w:right="-70"/>
              <w:rPr>
                <w:b/>
                <w:sz w:val="16"/>
                <w:szCs w:val="16"/>
                <w:lang w:eastAsia="en-US"/>
              </w:rPr>
            </w:pPr>
            <w:r>
              <w:rPr>
                <w:b/>
                <w:sz w:val="16"/>
                <w:szCs w:val="16"/>
                <w:lang w:eastAsia="en-US"/>
              </w:rPr>
              <w:t xml:space="preserve">зданий, м*** </w:t>
            </w:r>
            <w:r>
              <w:rPr>
                <w:b/>
                <w:position w:val="6"/>
                <w:sz w:val="12"/>
                <w:szCs w:val="12"/>
                <w:lang w:eastAsia="en-US"/>
              </w:rPr>
              <w:t xml:space="preserve">&lt;*4&gt; &lt;*5&gt; </w:t>
            </w:r>
            <w:r>
              <w:rPr>
                <w:b/>
                <w:sz w:val="16"/>
                <w:szCs w:val="16"/>
                <w:lang w:eastAsia="en-US"/>
              </w:rPr>
              <w:t xml:space="preserve">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3,6</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rPr>
                <w:b/>
                <w:sz w:val="16"/>
                <w:szCs w:val="16"/>
                <w:lang w:eastAsia="en-US"/>
              </w:rPr>
            </w:pPr>
            <w:r>
              <w:rPr>
                <w:b/>
                <w:sz w:val="16"/>
                <w:szCs w:val="16"/>
                <w:lang w:eastAsia="en-US"/>
              </w:rPr>
              <w:t xml:space="preserve">Минимальный процент остекления фасада первого этажа, % *** </w:t>
            </w:r>
            <w:r>
              <w:rPr>
                <w:b/>
                <w:position w:val="6"/>
                <w:sz w:val="12"/>
                <w:szCs w:val="12"/>
                <w:lang w:eastAsia="en-US"/>
              </w:rPr>
              <w:t xml:space="preserve">&lt;*4&gt;&lt;*5&gt; </w:t>
            </w:r>
            <w:r>
              <w:rPr>
                <w:b/>
                <w:sz w:val="16"/>
                <w:szCs w:val="16"/>
                <w:lang w:eastAsia="en-US"/>
              </w:rPr>
              <w:t xml:space="preserve"> </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50</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50</w:t>
            </w:r>
          </w:p>
        </w:tc>
        <w:tc>
          <w:tcPr>
            <w:tcW w:w="1379" w:type="dxa"/>
            <w:shd w:val="clear" w:color="auto" w:fill="auto"/>
            <w:vAlign w:val="center"/>
          </w:tcPr>
          <w:p w:rsidR="009F104E" w:rsidRPr="00823031" w:rsidRDefault="009F104E" w:rsidP="00915E55">
            <w:pPr>
              <w:widowControl w:val="0"/>
              <w:spacing w:before="100" w:beforeAutospacing="1" w:after="100" w:afterAutospacing="1" w:line="160" w:lineRule="exact"/>
              <w:jc w:val="center"/>
              <w:rPr>
                <w:b/>
                <w:sz w:val="16"/>
                <w:szCs w:val="16"/>
                <w:lang w:eastAsia="en-US"/>
              </w:rPr>
            </w:pPr>
            <w:r w:rsidRPr="00823031">
              <w:rPr>
                <w:b/>
                <w:sz w:val="16"/>
                <w:szCs w:val="16"/>
              </w:rPr>
              <w:t>60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444"/>
              <w:rPr>
                <w:b/>
                <w:sz w:val="16"/>
                <w:szCs w:val="16"/>
                <w:lang w:eastAsia="en-US"/>
              </w:rPr>
            </w:pPr>
            <w:r>
              <w:rPr>
                <w:b/>
                <w:sz w:val="16"/>
                <w:szCs w:val="16"/>
                <w:lang w:eastAsia="en-US"/>
              </w:rPr>
              <w:t xml:space="preserve">Минимальная высота оконных проемов первых этажей, м*** </w:t>
            </w:r>
            <w:r>
              <w:rPr>
                <w:b/>
                <w:position w:val="6"/>
                <w:sz w:val="12"/>
                <w:szCs w:val="12"/>
                <w:lang w:eastAsia="en-US"/>
              </w:rPr>
              <w:t xml:space="preserve">&lt;*4&gt;&lt;*5&gt; </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2,3</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33"/>
              <w:rPr>
                <w:b/>
                <w:sz w:val="16"/>
                <w:szCs w:val="16"/>
                <w:lang w:eastAsia="en-US"/>
              </w:rPr>
            </w:pPr>
            <w:r>
              <w:rPr>
                <w:b/>
                <w:sz w:val="16"/>
                <w:szCs w:val="16"/>
                <w:lang w:eastAsia="en-US"/>
              </w:rPr>
              <w:t xml:space="preserve">Максимальный уклон кровли, градусов,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30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tabs>
                <w:tab w:val="left" w:pos="3370"/>
              </w:tabs>
              <w:spacing w:line="276" w:lineRule="auto"/>
              <w:rPr>
                <w:b/>
                <w:sz w:val="16"/>
                <w:szCs w:val="16"/>
                <w:lang w:eastAsia="en-US"/>
              </w:rPr>
            </w:pPr>
            <w:r>
              <w:rPr>
                <w:b/>
                <w:sz w:val="16"/>
                <w:szCs w:val="16"/>
                <w:lang w:eastAsia="en-US"/>
              </w:rPr>
              <w:t xml:space="preserve">Максимальная отметка пола входа </w:t>
            </w:r>
          </w:p>
          <w:p w:rsidR="009F104E" w:rsidRDefault="009F104E" w:rsidP="00915E55">
            <w:pPr>
              <w:tabs>
                <w:tab w:val="left" w:pos="3370"/>
              </w:tabs>
              <w:spacing w:line="276" w:lineRule="auto"/>
              <w:rPr>
                <w:b/>
                <w:sz w:val="16"/>
                <w:szCs w:val="16"/>
                <w:lang w:eastAsia="en-US"/>
              </w:rPr>
            </w:pPr>
            <w:r>
              <w:rPr>
                <w:b/>
                <w:sz w:val="16"/>
                <w:szCs w:val="16"/>
                <w:lang w:eastAsia="en-US"/>
              </w:rPr>
              <w:t xml:space="preserve">в здание, м </w:t>
            </w:r>
            <w:r>
              <w:rPr>
                <w:b/>
                <w:position w:val="6"/>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0,0</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r w:rsidR="009F104E" w:rsidRPr="00823031" w:rsidTr="00915E55">
        <w:trPr>
          <w:trHeight w:val="510"/>
        </w:trPr>
        <w:tc>
          <w:tcPr>
            <w:tcW w:w="795" w:type="dxa"/>
            <w:shd w:val="clear" w:color="auto" w:fill="auto"/>
          </w:tcPr>
          <w:p w:rsidR="009F104E" w:rsidRPr="00823031" w:rsidRDefault="009F104E" w:rsidP="00C23CEF">
            <w:pPr>
              <w:pStyle w:val="af"/>
              <w:widowControl w:val="0"/>
              <w:numPr>
                <w:ilvl w:val="0"/>
                <w:numId w:val="227"/>
              </w:numPr>
              <w:spacing w:before="8" w:line="160" w:lineRule="exact"/>
              <w:jc w:val="center"/>
              <w:rPr>
                <w:rFonts w:ascii="Times New Roman" w:hAnsi="Times New Roman"/>
                <w:sz w:val="16"/>
                <w:szCs w:val="16"/>
              </w:rPr>
            </w:pPr>
          </w:p>
        </w:tc>
        <w:tc>
          <w:tcPr>
            <w:tcW w:w="3849" w:type="dxa"/>
            <w:shd w:val="clear" w:color="auto" w:fill="auto"/>
            <w:vAlign w:val="center"/>
          </w:tcPr>
          <w:p w:rsidR="009F104E" w:rsidRDefault="009F104E" w:rsidP="00915E55">
            <w:pPr>
              <w:spacing w:line="276" w:lineRule="auto"/>
              <w:ind w:right="168"/>
              <w:rPr>
                <w:b/>
                <w:sz w:val="16"/>
                <w:szCs w:val="16"/>
                <w:lang w:eastAsia="en-US"/>
              </w:rPr>
            </w:pPr>
            <w:r>
              <w:rPr>
                <w:b/>
                <w:sz w:val="16"/>
                <w:szCs w:val="16"/>
                <w:lang w:eastAsia="en-US"/>
              </w:rPr>
              <w:t xml:space="preserve">Наличие архитектурных элементов*** </w:t>
            </w:r>
            <w:r>
              <w:rPr>
                <w:b/>
                <w:sz w:val="12"/>
                <w:szCs w:val="12"/>
                <w:lang w:eastAsia="en-US"/>
              </w:rPr>
              <w:t>&lt;*4&gt;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r w:rsidRPr="00823031">
              <w:rPr>
                <w:b/>
                <w:sz w:val="16"/>
                <w:szCs w:val="16"/>
              </w:rPr>
              <w:t>*</w:t>
            </w: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c>
          <w:tcPr>
            <w:tcW w:w="1379" w:type="dxa"/>
            <w:shd w:val="clear" w:color="auto" w:fill="auto"/>
            <w:vAlign w:val="center"/>
          </w:tcPr>
          <w:p w:rsidR="009F104E" w:rsidRPr="00823031" w:rsidRDefault="009F104E" w:rsidP="00915E55">
            <w:pPr>
              <w:spacing w:before="8" w:line="160" w:lineRule="exact"/>
              <w:jc w:val="center"/>
              <w:rPr>
                <w:b/>
                <w:sz w:val="16"/>
                <w:szCs w:val="16"/>
              </w:rPr>
            </w:pPr>
          </w:p>
        </w:tc>
      </w:tr>
    </w:tbl>
    <w:p w:rsidR="009F104E" w:rsidRPr="00823031" w:rsidRDefault="009F104E" w:rsidP="009F104E">
      <w:pPr>
        <w:tabs>
          <w:tab w:val="left" w:pos="8335"/>
        </w:tabs>
        <w:spacing w:before="8" w:line="160" w:lineRule="exact"/>
        <w:rPr>
          <w:sz w:val="16"/>
          <w:szCs w:val="16"/>
        </w:rPr>
      </w:pPr>
      <w:r w:rsidRPr="00823031">
        <w:rPr>
          <w:sz w:val="16"/>
          <w:szCs w:val="16"/>
        </w:rPr>
        <w:tab/>
      </w:r>
    </w:p>
    <w:p w:rsidR="009F104E" w:rsidRPr="00823031" w:rsidRDefault="009F104E" w:rsidP="009F104E">
      <w:pPr>
        <w:tabs>
          <w:tab w:val="left" w:pos="5732"/>
        </w:tabs>
        <w:spacing w:before="8" w:line="160" w:lineRule="exact"/>
        <w:rPr>
          <w:sz w:val="16"/>
          <w:szCs w:val="16"/>
        </w:rPr>
      </w:pPr>
      <w:r w:rsidRPr="00823031">
        <w:rPr>
          <w:sz w:val="16"/>
          <w:szCs w:val="16"/>
        </w:rPr>
        <w:tab/>
      </w:r>
    </w:p>
    <w:p w:rsidR="009F104E" w:rsidRPr="00823031"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Default="009F104E" w:rsidP="009F104E">
      <w:pPr>
        <w:spacing w:before="8" w:line="160" w:lineRule="exact"/>
        <w:rPr>
          <w:sz w:val="16"/>
          <w:szCs w:val="16"/>
        </w:rPr>
      </w:pPr>
    </w:p>
    <w:p w:rsidR="009F104E" w:rsidRPr="00823031" w:rsidRDefault="009F104E" w:rsidP="009F104E">
      <w:pPr>
        <w:spacing w:before="8" w:line="160" w:lineRule="exact"/>
        <w:rPr>
          <w:sz w:val="16"/>
          <w:szCs w:val="16"/>
        </w:rPr>
      </w:pPr>
    </w:p>
    <w:p w:rsidR="009F104E" w:rsidRPr="007F1EE7" w:rsidRDefault="009F104E" w:rsidP="009F104E">
      <w:pPr>
        <w:spacing w:before="17"/>
        <w:ind w:right="-20"/>
        <w:rPr>
          <w:b/>
          <w:sz w:val="16"/>
          <w:szCs w:val="12"/>
        </w:rPr>
      </w:pPr>
      <w:r w:rsidRPr="007F1EE7">
        <w:rPr>
          <w:b/>
          <w:sz w:val="16"/>
          <w:szCs w:val="12"/>
        </w:rPr>
        <w:t>*обязательное  наличие;</w:t>
      </w:r>
    </w:p>
    <w:p w:rsidR="009F104E" w:rsidRPr="007F1EE7" w:rsidRDefault="009F104E" w:rsidP="009F104E">
      <w:pPr>
        <w:spacing w:before="17"/>
        <w:ind w:right="-20"/>
        <w:rPr>
          <w:b/>
          <w:sz w:val="16"/>
          <w:szCs w:val="12"/>
        </w:rPr>
      </w:pPr>
      <w:r w:rsidRPr="007F1EE7">
        <w:rPr>
          <w:b/>
          <w:sz w:val="16"/>
          <w:szCs w:val="12"/>
        </w:rPr>
        <w:t xml:space="preserve">** не регламентируется; </w:t>
      </w:r>
    </w:p>
    <w:p w:rsidR="009F104E" w:rsidRPr="007F1EE7" w:rsidRDefault="009F104E" w:rsidP="009F104E">
      <w:pPr>
        <w:spacing w:before="17"/>
        <w:ind w:right="-20"/>
        <w:rPr>
          <w:b/>
          <w:sz w:val="16"/>
          <w:szCs w:val="12"/>
        </w:rPr>
      </w:pPr>
      <w:r w:rsidRPr="007F1EE7">
        <w:rPr>
          <w:b/>
          <w:sz w:val="16"/>
          <w:szCs w:val="12"/>
        </w:rPr>
        <w:t>*** параметр действует на фасады, выходящие на границу  участка, примыкающую к территориям общего пользования;</w:t>
      </w:r>
    </w:p>
    <w:p w:rsidR="009F104E" w:rsidRPr="007F1EE7" w:rsidRDefault="009F104E" w:rsidP="009F104E">
      <w:pPr>
        <w:spacing w:before="17"/>
        <w:ind w:right="-20"/>
        <w:rPr>
          <w:b/>
          <w:sz w:val="16"/>
          <w:szCs w:val="12"/>
        </w:rPr>
      </w:pPr>
      <w:r w:rsidRPr="007F1EE7">
        <w:rPr>
          <w:b/>
          <w:sz w:val="16"/>
          <w:szCs w:val="12"/>
        </w:rPr>
        <w:t>&lt;*4&gt;  параметр действует в отношении объектов нового строительства.</w:t>
      </w:r>
    </w:p>
    <w:p w:rsidR="009F104E" w:rsidRPr="007F1EE7" w:rsidRDefault="009F104E" w:rsidP="009F104E">
      <w:pPr>
        <w:spacing w:before="17"/>
        <w:ind w:right="-20"/>
        <w:rPr>
          <w:b/>
          <w:sz w:val="16"/>
          <w:szCs w:val="12"/>
        </w:rPr>
      </w:pPr>
      <w:r w:rsidRPr="007F1EE7">
        <w:rPr>
          <w:b/>
          <w:sz w:val="16"/>
          <w:szCs w:val="12"/>
        </w:rPr>
        <w:t>&lt;*5&gt;  параметр распространяется на многоквартирные жилые дома, на первых этажах которых отсутствуют помещения жилого назначения.</w:t>
      </w:r>
    </w:p>
    <w:p w:rsidR="009F104E" w:rsidRPr="007F1EE7" w:rsidRDefault="009F104E" w:rsidP="009F104E">
      <w:pPr>
        <w:spacing w:before="17"/>
        <w:ind w:right="-20"/>
        <w:rPr>
          <w:b/>
          <w:sz w:val="16"/>
          <w:szCs w:val="12"/>
        </w:rPr>
      </w:pPr>
    </w:p>
    <w:p w:rsidR="009F104E" w:rsidRPr="00823031" w:rsidRDefault="009F104E" w:rsidP="009F104E">
      <w:pPr>
        <w:pageBreakBefore/>
        <w:jc w:val="center"/>
        <w:rPr>
          <w:sz w:val="28"/>
          <w:szCs w:val="28"/>
        </w:rPr>
      </w:pPr>
      <w:r w:rsidRPr="00823031">
        <w:rPr>
          <w:sz w:val="28"/>
          <w:szCs w:val="28"/>
        </w:rPr>
        <w:lastRenderedPageBreak/>
        <w:t xml:space="preserve">Требования к внешнему облику фасадов </w:t>
      </w:r>
    </w:p>
    <w:p w:rsidR="009F104E" w:rsidRPr="00823031" w:rsidRDefault="009F104E" w:rsidP="009F104E">
      <w:pPr>
        <w:jc w:val="center"/>
        <w:rPr>
          <w:sz w:val="28"/>
          <w:szCs w:val="28"/>
        </w:rPr>
      </w:pPr>
      <w:r w:rsidRPr="00823031">
        <w:rPr>
          <w:sz w:val="28"/>
          <w:szCs w:val="28"/>
        </w:rPr>
        <w:t>объектов капитального строительства в границах «Территории - АГО», относящихся к группе «Жилые»</w:t>
      </w:r>
    </w:p>
    <w:p w:rsidR="009F104E" w:rsidRPr="00823031" w:rsidRDefault="009F104E" w:rsidP="009F104E">
      <w:pPr>
        <w:jc w:val="center"/>
        <w:rPr>
          <w:b/>
          <w:sz w:val="28"/>
          <w:szCs w:val="28"/>
        </w:rPr>
      </w:pPr>
    </w:p>
    <w:p w:rsidR="009F104E" w:rsidRPr="00823031" w:rsidRDefault="009F104E" w:rsidP="009F104E">
      <w:pPr>
        <w:jc w:val="right"/>
        <w:rPr>
          <w:sz w:val="28"/>
          <w:szCs w:val="28"/>
        </w:rPr>
      </w:pPr>
      <w:r w:rsidRPr="00823031">
        <w:rPr>
          <w:sz w:val="28"/>
          <w:szCs w:val="28"/>
        </w:rPr>
        <w:t>Таблица 5</w:t>
      </w:r>
    </w:p>
    <w:p w:rsidR="009F104E" w:rsidRPr="00823031" w:rsidRDefault="009F104E" w:rsidP="009F104E">
      <w:pPr>
        <w:spacing w:line="200" w:lineRule="exact"/>
        <w:rPr>
          <w:sz w:val="20"/>
          <w:szCs w:val="20"/>
        </w:rPr>
      </w:pPr>
    </w:p>
    <w:tbl>
      <w:tblPr>
        <w:tblW w:w="15636"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auto"/>
        <w:tblLayout w:type="fixed"/>
        <w:tblLook w:val="04A0"/>
      </w:tblPr>
      <w:tblGrid>
        <w:gridCol w:w="451"/>
        <w:gridCol w:w="1500"/>
        <w:gridCol w:w="1985"/>
        <w:gridCol w:w="567"/>
        <w:gridCol w:w="1134"/>
        <w:gridCol w:w="708"/>
        <w:gridCol w:w="9291"/>
      </w:tblGrid>
      <w:tr w:rsidR="009F104E" w:rsidRPr="00823031" w:rsidTr="00915E55">
        <w:trPr>
          <w:trHeight w:val="744"/>
        </w:trPr>
        <w:tc>
          <w:tcPr>
            <w:tcW w:w="451" w:type="dxa"/>
            <w:shd w:val="solid" w:color="FFFFFF" w:fill="auto"/>
            <w:vAlign w:val="center"/>
          </w:tcPr>
          <w:p w:rsidR="009F104E" w:rsidRPr="00823031" w:rsidRDefault="009F104E" w:rsidP="00915E55">
            <w:pPr>
              <w:jc w:val="center"/>
              <w:rPr>
                <w:sz w:val="12"/>
                <w:szCs w:val="12"/>
              </w:rPr>
            </w:pPr>
            <w:r w:rsidRPr="00823031">
              <w:rPr>
                <w:sz w:val="12"/>
                <w:szCs w:val="12"/>
              </w:rPr>
              <w:t>№ п/п</w:t>
            </w:r>
          </w:p>
        </w:tc>
        <w:tc>
          <w:tcPr>
            <w:tcW w:w="1500" w:type="dxa"/>
            <w:shd w:val="solid" w:color="FFFFFF" w:fill="auto"/>
            <w:vAlign w:val="center"/>
          </w:tcPr>
          <w:p w:rsidR="009F104E" w:rsidRPr="00823031" w:rsidRDefault="009F104E" w:rsidP="00915E55">
            <w:pPr>
              <w:jc w:val="center"/>
              <w:rPr>
                <w:sz w:val="12"/>
                <w:szCs w:val="12"/>
              </w:rPr>
            </w:pPr>
            <w:r w:rsidRPr="00823031">
              <w:rPr>
                <w:sz w:val="12"/>
                <w:szCs w:val="12"/>
              </w:rPr>
              <w:t>НАИМЕНОВАНИЕ ПАРАМЕТРА</w:t>
            </w:r>
          </w:p>
        </w:tc>
        <w:tc>
          <w:tcPr>
            <w:tcW w:w="1985" w:type="dxa"/>
            <w:shd w:val="solid" w:color="FFFFFF" w:fill="auto"/>
            <w:vAlign w:val="center"/>
          </w:tcPr>
          <w:p w:rsidR="009F104E" w:rsidRPr="00823031" w:rsidRDefault="009F104E" w:rsidP="00915E55">
            <w:pPr>
              <w:jc w:val="center"/>
              <w:rPr>
                <w:sz w:val="12"/>
                <w:szCs w:val="12"/>
              </w:rPr>
            </w:pPr>
            <w:r w:rsidRPr="00823031">
              <w:rPr>
                <w:sz w:val="12"/>
                <w:szCs w:val="12"/>
              </w:rPr>
              <w:t>ВРИ</w:t>
            </w:r>
          </w:p>
        </w:tc>
        <w:tc>
          <w:tcPr>
            <w:tcW w:w="1701" w:type="dxa"/>
            <w:gridSpan w:val="2"/>
            <w:shd w:val="solid" w:color="FFFFFF" w:fill="auto"/>
            <w:vAlign w:val="center"/>
          </w:tcPr>
          <w:p w:rsidR="009F104E" w:rsidRPr="00823031" w:rsidRDefault="009F104E" w:rsidP="00915E55">
            <w:pPr>
              <w:jc w:val="center"/>
              <w:rPr>
                <w:sz w:val="12"/>
                <w:szCs w:val="12"/>
              </w:rPr>
            </w:pPr>
            <w:r w:rsidRPr="00823031">
              <w:rPr>
                <w:sz w:val="12"/>
                <w:szCs w:val="12"/>
              </w:rPr>
              <w:t>КОНСТРУКТИВНЫЙ ЭЛЕМЕНТ</w:t>
            </w:r>
          </w:p>
        </w:tc>
        <w:tc>
          <w:tcPr>
            <w:tcW w:w="9999" w:type="dxa"/>
            <w:gridSpan w:val="2"/>
            <w:shd w:val="solid" w:color="FFFFFF" w:fill="auto"/>
            <w:vAlign w:val="center"/>
          </w:tcPr>
          <w:p w:rsidR="009F104E" w:rsidRPr="00823031" w:rsidRDefault="009F104E" w:rsidP="00915E55">
            <w:pPr>
              <w:jc w:val="center"/>
              <w:rPr>
                <w:sz w:val="12"/>
                <w:szCs w:val="12"/>
              </w:rPr>
            </w:pPr>
            <w:r w:rsidRPr="00823031">
              <w:rPr>
                <w:sz w:val="12"/>
                <w:szCs w:val="12"/>
              </w:rPr>
              <w:t>ТРЕБОВАНИЯ</w:t>
            </w:r>
          </w:p>
        </w:tc>
      </w:tr>
      <w:tr w:rsidR="009F104E" w:rsidRPr="00823031" w:rsidTr="00915E55">
        <w:trPr>
          <w:trHeight w:val="163"/>
        </w:trPr>
        <w:tc>
          <w:tcPr>
            <w:tcW w:w="451" w:type="dxa"/>
            <w:shd w:val="solid" w:color="FFFFFF" w:fill="auto"/>
            <w:vAlign w:val="center"/>
          </w:tcPr>
          <w:p w:rsidR="009F104E" w:rsidRPr="00823031" w:rsidRDefault="009F104E" w:rsidP="00915E55">
            <w:pPr>
              <w:jc w:val="center"/>
              <w:rPr>
                <w:sz w:val="16"/>
                <w:szCs w:val="16"/>
              </w:rPr>
            </w:pPr>
            <w:r w:rsidRPr="00823031">
              <w:rPr>
                <w:sz w:val="16"/>
                <w:szCs w:val="16"/>
              </w:rPr>
              <w:t>1</w:t>
            </w:r>
          </w:p>
        </w:tc>
        <w:tc>
          <w:tcPr>
            <w:tcW w:w="1500" w:type="dxa"/>
            <w:shd w:val="solid" w:color="FFFFFF" w:fill="auto"/>
            <w:vAlign w:val="center"/>
          </w:tcPr>
          <w:p w:rsidR="009F104E" w:rsidRPr="00823031" w:rsidRDefault="009F104E" w:rsidP="00915E55">
            <w:pPr>
              <w:jc w:val="center"/>
              <w:rPr>
                <w:b/>
                <w:sz w:val="16"/>
                <w:szCs w:val="16"/>
              </w:rPr>
            </w:pPr>
            <w:r w:rsidRPr="00823031">
              <w:rPr>
                <w:b/>
                <w:sz w:val="16"/>
                <w:szCs w:val="16"/>
              </w:rPr>
              <w:t>2</w:t>
            </w:r>
          </w:p>
        </w:tc>
        <w:tc>
          <w:tcPr>
            <w:tcW w:w="1985" w:type="dxa"/>
            <w:shd w:val="solid" w:color="FFFFFF" w:fill="auto"/>
            <w:vAlign w:val="center"/>
          </w:tcPr>
          <w:p w:rsidR="009F104E" w:rsidRPr="00823031" w:rsidRDefault="009F104E" w:rsidP="00915E55">
            <w:pPr>
              <w:ind w:right="-23"/>
              <w:jc w:val="center"/>
              <w:rPr>
                <w:b/>
                <w:sz w:val="16"/>
                <w:szCs w:val="12"/>
              </w:rPr>
            </w:pPr>
            <w:r w:rsidRPr="00823031">
              <w:rPr>
                <w:b/>
                <w:sz w:val="16"/>
                <w:szCs w:val="12"/>
              </w:rPr>
              <w:t>3</w:t>
            </w:r>
          </w:p>
        </w:tc>
        <w:tc>
          <w:tcPr>
            <w:tcW w:w="567" w:type="dxa"/>
            <w:shd w:val="solid" w:color="FFFFFF" w:fill="auto"/>
            <w:vAlign w:val="center"/>
          </w:tcPr>
          <w:p w:rsidR="009F104E" w:rsidRPr="00823031" w:rsidRDefault="009F104E" w:rsidP="00915E55">
            <w:pPr>
              <w:ind w:left="34" w:right="-108"/>
              <w:jc w:val="center"/>
              <w:rPr>
                <w:b/>
                <w:sz w:val="14"/>
                <w:szCs w:val="14"/>
              </w:rPr>
            </w:pPr>
            <w:r w:rsidRPr="00823031">
              <w:rPr>
                <w:b/>
                <w:sz w:val="14"/>
                <w:szCs w:val="14"/>
              </w:rPr>
              <w:t>4</w:t>
            </w:r>
          </w:p>
        </w:tc>
        <w:tc>
          <w:tcPr>
            <w:tcW w:w="1134" w:type="dxa"/>
            <w:shd w:val="solid" w:color="FFFFFF" w:fill="auto"/>
            <w:vAlign w:val="center"/>
          </w:tcPr>
          <w:p w:rsidR="009F104E" w:rsidRPr="00823031" w:rsidRDefault="009F104E" w:rsidP="00915E55">
            <w:pPr>
              <w:ind w:left="34"/>
              <w:jc w:val="center"/>
              <w:rPr>
                <w:b/>
                <w:sz w:val="14"/>
                <w:szCs w:val="14"/>
              </w:rPr>
            </w:pPr>
            <w:r w:rsidRPr="00823031">
              <w:rPr>
                <w:b/>
                <w:sz w:val="14"/>
                <w:szCs w:val="14"/>
              </w:rPr>
              <w:t>5</w:t>
            </w:r>
          </w:p>
        </w:tc>
        <w:tc>
          <w:tcPr>
            <w:tcW w:w="708" w:type="dxa"/>
            <w:shd w:val="solid" w:color="FFFFFF" w:fill="auto"/>
            <w:vAlign w:val="center"/>
          </w:tcPr>
          <w:p w:rsidR="009F104E" w:rsidRPr="00823031" w:rsidRDefault="009F104E" w:rsidP="00915E55">
            <w:pPr>
              <w:jc w:val="center"/>
              <w:rPr>
                <w:b/>
                <w:sz w:val="16"/>
                <w:szCs w:val="12"/>
              </w:rPr>
            </w:pPr>
            <w:r w:rsidRPr="00823031">
              <w:rPr>
                <w:b/>
                <w:sz w:val="16"/>
                <w:szCs w:val="12"/>
              </w:rPr>
              <w:t>6</w:t>
            </w:r>
          </w:p>
        </w:tc>
        <w:tc>
          <w:tcPr>
            <w:tcW w:w="9291" w:type="dxa"/>
            <w:shd w:val="solid" w:color="FFFFFF" w:fill="auto"/>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1666"/>
        </w:trPr>
        <w:tc>
          <w:tcPr>
            <w:tcW w:w="451" w:type="dxa"/>
            <w:vMerge w:val="restart"/>
            <w:shd w:val="solid" w:color="FFFFFF" w:fill="auto"/>
            <w:vAlign w:val="center"/>
          </w:tcPr>
          <w:p w:rsidR="009F104E" w:rsidRPr="00823031" w:rsidRDefault="009F104E" w:rsidP="00915E55">
            <w:pPr>
              <w:jc w:val="center"/>
              <w:rPr>
                <w:color w:val="000000"/>
                <w:sz w:val="16"/>
                <w:szCs w:val="16"/>
              </w:rPr>
            </w:pPr>
            <w:r w:rsidRPr="00823031">
              <w:rPr>
                <w:color w:val="000000"/>
                <w:sz w:val="16"/>
                <w:szCs w:val="16"/>
              </w:rPr>
              <w:t>1</w:t>
            </w:r>
          </w:p>
        </w:tc>
        <w:tc>
          <w:tcPr>
            <w:tcW w:w="1500" w:type="dxa"/>
            <w:vMerge w:val="restart"/>
            <w:shd w:val="solid" w:color="FFFFFF" w:fill="auto"/>
            <w:vAlign w:val="center"/>
          </w:tcPr>
          <w:p w:rsidR="009F104E" w:rsidRPr="00823031" w:rsidRDefault="009F104E" w:rsidP="00915E55">
            <w:pPr>
              <w:jc w:val="center"/>
              <w:rPr>
                <w:b/>
                <w:sz w:val="16"/>
                <w:szCs w:val="12"/>
              </w:rPr>
            </w:pPr>
            <w:r w:rsidRPr="00823031">
              <w:rPr>
                <w:b/>
                <w:sz w:val="16"/>
                <w:szCs w:val="12"/>
              </w:rPr>
              <w:t xml:space="preserve">Требования к цветовым </w:t>
            </w:r>
          </w:p>
          <w:p w:rsidR="009F104E" w:rsidRPr="00823031" w:rsidRDefault="009F104E" w:rsidP="00915E55">
            <w:pPr>
              <w:jc w:val="center"/>
              <w:rPr>
                <w:b/>
                <w:sz w:val="16"/>
                <w:szCs w:val="12"/>
              </w:rPr>
            </w:pPr>
            <w:r w:rsidRPr="00823031">
              <w:rPr>
                <w:b/>
                <w:sz w:val="16"/>
                <w:szCs w:val="12"/>
              </w:rPr>
              <w:t>решениям объекта капитального строительства</w:t>
            </w:r>
          </w:p>
        </w:tc>
        <w:tc>
          <w:tcPr>
            <w:tcW w:w="1985" w:type="dxa"/>
            <w:vMerge w:val="restart"/>
            <w:shd w:val="solid" w:color="FFFFFF" w:fill="auto"/>
            <w:vAlign w:val="center"/>
          </w:tcPr>
          <w:p w:rsidR="009F104E" w:rsidRPr="00823031" w:rsidRDefault="009F104E" w:rsidP="00915E55">
            <w:pPr>
              <w:ind w:right="-23"/>
              <w:rPr>
                <w:color w:val="000000"/>
                <w:sz w:val="14"/>
                <w:szCs w:val="14"/>
              </w:rPr>
            </w:pPr>
            <w:r w:rsidRPr="00823031">
              <w:rPr>
                <w:b/>
                <w:sz w:val="14"/>
                <w:szCs w:val="14"/>
              </w:rPr>
              <w:t xml:space="preserve">2.1.1 </w:t>
            </w:r>
            <w:r w:rsidRPr="00823031">
              <w:rPr>
                <w:color w:val="000000"/>
                <w:sz w:val="14"/>
                <w:szCs w:val="14"/>
              </w:rPr>
              <w:t xml:space="preserve">Малоэтажная многоквартирная </w:t>
            </w:r>
          </w:p>
          <w:p w:rsidR="009F104E" w:rsidRPr="00823031" w:rsidRDefault="009F104E" w:rsidP="00915E55">
            <w:pPr>
              <w:ind w:right="-23"/>
              <w:rPr>
                <w:color w:val="000000"/>
                <w:sz w:val="14"/>
                <w:szCs w:val="14"/>
              </w:rPr>
            </w:pPr>
            <w:r w:rsidRPr="00823031">
              <w:rPr>
                <w:color w:val="000000"/>
                <w:sz w:val="14"/>
                <w:szCs w:val="14"/>
              </w:rPr>
              <w:t>жилая застройка;</w:t>
            </w:r>
          </w:p>
          <w:p w:rsidR="009F104E" w:rsidRPr="00823031" w:rsidRDefault="009F104E" w:rsidP="00915E55">
            <w:pPr>
              <w:ind w:right="-23"/>
              <w:rPr>
                <w:color w:val="000000"/>
                <w:sz w:val="14"/>
                <w:szCs w:val="14"/>
              </w:rPr>
            </w:pPr>
          </w:p>
          <w:p w:rsidR="009F104E" w:rsidRPr="00823031" w:rsidRDefault="009F104E" w:rsidP="00915E55">
            <w:pPr>
              <w:ind w:right="-23"/>
              <w:rPr>
                <w:color w:val="000000"/>
                <w:sz w:val="14"/>
                <w:szCs w:val="14"/>
              </w:rPr>
            </w:pPr>
            <w:r w:rsidRPr="00823031">
              <w:rPr>
                <w:b/>
                <w:color w:val="000000"/>
                <w:sz w:val="14"/>
                <w:szCs w:val="14"/>
              </w:rPr>
              <w:t>2.5</w:t>
            </w:r>
            <w:r w:rsidRPr="00823031">
              <w:rPr>
                <w:color w:val="000000"/>
                <w:sz w:val="14"/>
                <w:szCs w:val="14"/>
              </w:rPr>
              <w:t xml:space="preserve"> Среднеэтажная жилая застройка;</w:t>
            </w:r>
          </w:p>
          <w:p w:rsidR="009F104E" w:rsidRPr="00823031" w:rsidRDefault="009F104E" w:rsidP="00915E55">
            <w:pPr>
              <w:ind w:right="-23"/>
              <w:rPr>
                <w:color w:val="000000"/>
                <w:sz w:val="14"/>
                <w:szCs w:val="14"/>
              </w:rPr>
            </w:pPr>
          </w:p>
          <w:p w:rsidR="009F104E" w:rsidRPr="00823031" w:rsidRDefault="009F104E" w:rsidP="00915E55">
            <w:pPr>
              <w:ind w:right="-23"/>
              <w:rPr>
                <w:color w:val="000000"/>
                <w:sz w:val="14"/>
                <w:szCs w:val="14"/>
              </w:rPr>
            </w:pPr>
            <w:r w:rsidRPr="00823031">
              <w:rPr>
                <w:b/>
                <w:color w:val="000000"/>
                <w:sz w:val="14"/>
                <w:szCs w:val="14"/>
              </w:rPr>
              <w:t>2.6</w:t>
            </w:r>
            <w:r w:rsidRPr="00823031">
              <w:rPr>
                <w:color w:val="000000"/>
                <w:sz w:val="14"/>
                <w:szCs w:val="14"/>
              </w:rPr>
              <w:t xml:space="preserve"> Многоэтажная</w:t>
            </w:r>
          </w:p>
          <w:p w:rsidR="009F104E" w:rsidRPr="00823031" w:rsidRDefault="009F104E" w:rsidP="00915E55">
            <w:pPr>
              <w:ind w:right="-23"/>
              <w:rPr>
                <w:color w:val="000000"/>
                <w:sz w:val="14"/>
                <w:szCs w:val="14"/>
              </w:rPr>
            </w:pPr>
            <w:r w:rsidRPr="00823031">
              <w:rPr>
                <w:color w:val="000000"/>
                <w:sz w:val="14"/>
                <w:szCs w:val="14"/>
              </w:rPr>
              <w:t>жилая застройка (высотная застройка)</w:t>
            </w:r>
          </w:p>
        </w:tc>
        <w:tc>
          <w:tcPr>
            <w:tcW w:w="567" w:type="dxa"/>
            <w:vMerge w:val="restart"/>
            <w:shd w:val="solid" w:color="FFFFFF" w:fill="auto"/>
            <w:vAlign w:val="center"/>
          </w:tcPr>
          <w:p w:rsidR="009F104E" w:rsidRPr="00823031" w:rsidRDefault="009F104E" w:rsidP="00915E55">
            <w:pPr>
              <w:ind w:left="34" w:right="-108"/>
              <w:jc w:val="center"/>
              <w:rPr>
                <w:sz w:val="14"/>
                <w:szCs w:val="14"/>
              </w:rPr>
            </w:pPr>
            <w:r w:rsidRPr="00823031">
              <w:rPr>
                <w:sz w:val="14"/>
                <w:szCs w:val="14"/>
              </w:rPr>
              <w:t>1.1</w:t>
            </w:r>
          </w:p>
        </w:tc>
        <w:tc>
          <w:tcPr>
            <w:tcW w:w="1134" w:type="dxa"/>
            <w:vMerge w:val="restart"/>
            <w:shd w:val="solid" w:color="FFFFFF" w:fill="auto"/>
            <w:vAlign w:val="center"/>
          </w:tcPr>
          <w:p w:rsidR="009F104E" w:rsidRPr="00823031" w:rsidRDefault="009F104E" w:rsidP="00915E55">
            <w:pPr>
              <w:ind w:left="34"/>
              <w:jc w:val="center"/>
              <w:rPr>
                <w:sz w:val="14"/>
                <w:szCs w:val="14"/>
              </w:rPr>
            </w:pPr>
            <w:r w:rsidRPr="00823031">
              <w:rPr>
                <w:sz w:val="14"/>
                <w:szCs w:val="14"/>
              </w:rPr>
              <w:t>Стены</w:t>
            </w: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1.1.1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Акцентный объект располагается в границах участка, не выходящего на территории общего пользования.</w:t>
            </w:r>
          </w:p>
        </w:tc>
      </w:tr>
      <w:tr w:rsidR="009F104E" w:rsidRPr="00823031" w:rsidTr="00915E55">
        <w:trPr>
          <w:trHeight w:val="96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ind w:right="-23"/>
              <w:jc w:val="center"/>
              <w:rPr>
                <w:b/>
                <w:sz w:val="16"/>
                <w:szCs w:val="12"/>
              </w:rPr>
            </w:pPr>
          </w:p>
        </w:tc>
        <w:tc>
          <w:tcPr>
            <w:tcW w:w="567" w:type="dxa"/>
            <w:vMerge/>
            <w:shd w:val="solid" w:color="FFFFFF" w:fill="auto"/>
            <w:vAlign w:val="center"/>
          </w:tcPr>
          <w:p w:rsidR="009F104E" w:rsidRPr="00823031" w:rsidRDefault="009F104E" w:rsidP="00915E55">
            <w:pPr>
              <w:ind w:left="34"/>
              <w:jc w:val="center"/>
              <w:rPr>
                <w:sz w:val="14"/>
                <w:szCs w:val="14"/>
              </w:rPr>
            </w:pPr>
          </w:p>
        </w:tc>
        <w:tc>
          <w:tcPr>
            <w:tcW w:w="1134" w:type="dxa"/>
            <w:vMerge/>
            <w:shd w:val="solid" w:color="FFFFFF" w:fill="auto"/>
            <w:vAlign w:val="center"/>
          </w:tcPr>
          <w:p w:rsidR="009F104E" w:rsidRPr="00823031" w:rsidRDefault="009F104E" w:rsidP="00915E55">
            <w:pPr>
              <w:ind w:left="34"/>
              <w:jc w:val="center"/>
              <w:rPr>
                <w:sz w:val="14"/>
                <w:szCs w:val="14"/>
              </w:rPr>
            </w:pPr>
          </w:p>
        </w:tc>
        <w:tc>
          <w:tcPr>
            <w:tcW w:w="708" w:type="dxa"/>
            <w:shd w:val="solid" w:color="FFFFFF" w:fill="auto"/>
            <w:vAlign w:val="center"/>
          </w:tcPr>
          <w:p w:rsidR="009F104E" w:rsidRPr="00823031" w:rsidRDefault="009F104E" w:rsidP="00915E55">
            <w:pPr>
              <w:rPr>
                <w:sz w:val="16"/>
                <w:szCs w:val="12"/>
              </w:rPr>
            </w:pPr>
            <w:r w:rsidRPr="00823031">
              <w:rPr>
                <w:sz w:val="16"/>
                <w:szCs w:val="12"/>
              </w:rPr>
              <w:t>1.1.2</w:t>
            </w:r>
          </w:p>
        </w:tc>
        <w:tc>
          <w:tcPr>
            <w:tcW w:w="9291" w:type="dxa"/>
            <w:shd w:val="solid" w:color="FFFFFF" w:fill="auto"/>
          </w:tcPr>
          <w:p w:rsidR="009F104E" w:rsidRPr="00823031" w:rsidRDefault="009F104E" w:rsidP="00915E55">
            <w:pPr>
              <w:spacing w:line="200" w:lineRule="exact"/>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палитры системы цвета </w:t>
            </w:r>
          </w:p>
          <w:p w:rsidR="009F104E" w:rsidRPr="00823031" w:rsidRDefault="009F104E" w:rsidP="00915E55">
            <w:pPr>
              <w:spacing w:line="200" w:lineRule="exact"/>
              <w:rPr>
                <w:sz w:val="16"/>
                <w:szCs w:val="16"/>
                <w:lang w:val="en-US"/>
              </w:rPr>
            </w:pPr>
            <w:r w:rsidRPr="00823031">
              <w:rPr>
                <w:b/>
                <w:bCs/>
                <w:sz w:val="16"/>
                <w:szCs w:val="12"/>
                <w:lang w:val="en-US"/>
              </w:rPr>
              <w:t xml:space="preserve">NCS </w:t>
            </w:r>
            <w:r w:rsidRPr="00823031">
              <w:rPr>
                <w:sz w:val="16"/>
                <w:szCs w:val="16"/>
                <w:lang w:val="en-US"/>
              </w:rPr>
              <w:t>(Natural Color System).</w:t>
            </w:r>
          </w:p>
          <w:p w:rsidR="009F104E" w:rsidRPr="00823031" w:rsidRDefault="009F104E" w:rsidP="00915E55">
            <w:pPr>
              <w:spacing w:line="200" w:lineRule="exact"/>
              <w:rPr>
                <w:sz w:val="16"/>
                <w:szCs w:val="16"/>
                <w:lang w:val="en-US"/>
              </w:rPr>
            </w:pPr>
            <w:r w:rsidRPr="00823031">
              <w:rPr>
                <w:noProof/>
                <w:sz w:val="16"/>
                <w:lang w:val="en-US"/>
              </w:rPr>
              <w:tab/>
            </w:r>
          </w:p>
          <w:p w:rsidR="009F104E" w:rsidRPr="00823031" w:rsidRDefault="009F104E" w:rsidP="00915E55">
            <w:pPr>
              <w:spacing w:line="200" w:lineRule="exact"/>
              <w:jc w:val="center"/>
              <w:rPr>
                <w:b/>
                <w:bCs/>
                <w:sz w:val="16"/>
                <w:szCs w:val="12"/>
                <w:lang w:val="en-US"/>
              </w:rPr>
            </w:pPr>
            <w:r w:rsidRPr="00823031">
              <w:rPr>
                <w:b/>
                <w:bCs/>
                <w:sz w:val="16"/>
                <w:szCs w:val="12"/>
              </w:rPr>
              <w:t>ОСНОВНЫЕ</w:t>
            </w:r>
            <w:r w:rsidRPr="00823031">
              <w:rPr>
                <w:b/>
                <w:bCs/>
                <w:sz w:val="16"/>
                <w:szCs w:val="12"/>
                <w:lang w:val="en-US"/>
              </w:rPr>
              <w:t xml:space="preserve"> </w:t>
            </w:r>
            <w:r w:rsidRPr="00823031">
              <w:rPr>
                <w:b/>
                <w:bCs/>
                <w:sz w:val="16"/>
                <w:szCs w:val="12"/>
              </w:rPr>
              <w:t>ЦВЕТА</w:t>
            </w:r>
          </w:p>
          <w:p w:rsidR="009F104E" w:rsidRPr="00823031" w:rsidRDefault="009F104E" w:rsidP="00915E55">
            <w:pPr>
              <w:tabs>
                <w:tab w:val="left" w:pos="1160"/>
                <w:tab w:val="center" w:pos="5388"/>
              </w:tabs>
              <w:jc w:val="center"/>
              <w:rPr>
                <w:noProof/>
                <w:sz w:val="16"/>
                <w:lang w:val="en-US"/>
              </w:rPr>
            </w:pPr>
          </w:p>
          <w:p w:rsidR="009F104E" w:rsidRPr="00823031" w:rsidRDefault="009F104E" w:rsidP="00915E55">
            <w:pPr>
              <w:tabs>
                <w:tab w:val="left" w:pos="1160"/>
                <w:tab w:val="center" w:pos="5388"/>
              </w:tabs>
              <w:jc w:val="center"/>
              <w:rPr>
                <w:noProof/>
                <w:sz w:val="16"/>
              </w:rPr>
            </w:pPr>
            <w:r w:rsidRPr="00823031">
              <w:rPr>
                <w:noProof/>
                <w:sz w:val="16"/>
                <w:lang w:val="en-US"/>
              </w:rPr>
              <w:t xml:space="preserve">    </w:t>
            </w:r>
            <w:r>
              <w:rPr>
                <w:noProof/>
                <w:sz w:val="16"/>
              </w:rPr>
              <w:drawing>
                <wp:inline distT="0" distB="0" distL="0" distR="0">
                  <wp:extent cx="482600" cy="523875"/>
                  <wp:effectExtent l="0" t="0" r="0" b="0"/>
                  <wp:docPr id="16413" name="Рисунок 266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4" descr="Описание: C:\Users\Катя\Desktop\общественные\1.JPG"/>
                          <pic:cNvPicPr>
                            <a:picLocks noChangeAspect="1" noChangeArrowheads="1"/>
                          </pic:cNvPicPr>
                        </pic:nvPicPr>
                        <pic:blipFill>
                          <a:blip r:embed="rId43"/>
                          <a:srcRect l="-2100" r="85460"/>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sz w:val="16"/>
              </w:rPr>
              <w:drawing>
                <wp:inline distT="0" distB="0" distL="0" distR="0">
                  <wp:extent cx="534035" cy="534035"/>
                  <wp:effectExtent l="19050" t="0" r="0" b="0"/>
                  <wp:docPr id="16412" name="Рисунок 2663"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3" descr="Описание: C:\Users\Катя\Desktop\общественные\6.JPG"/>
                          <pic:cNvPicPr>
                            <a:picLocks noChangeAspect="1" noChangeArrowheads="1"/>
                          </pic:cNvPicPr>
                        </pic:nvPicPr>
                        <pic:blipFill>
                          <a:blip r:embed="rId44"/>
                          <a:srcRect/>
                          <a:stretch>
                            <a:fillRect/>
                          </a:stretch>
                        </pic:blipFill>
                        <pic:spPr bwMode="auto">
                          <a:xfrm>
                            <a:off x="0" y="0"/>
                            <a:ext cx="534035" cy="534035"/>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16410" name="Рисунок 266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2" descr="Описание: C:\Users\Катя\Desktop\общественные\1.JPG"/>
                          <pic:cNvPicPr>
                            <a:picLocks noChangeAspect="1" noChangeArrowheads="1"/>
                          </pic:cNvPicPr>
                        </pic:nvPicPr>
                        <pic:blipFill>
                          <a:blip r:embed="rId43"/>
                          <a:srcRect l="14700" r="69467"/>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82600" cy="585470"/>
                  <wp:effectExtent l="19050" t="0" r="0" b="0"/>
                  <wp:docPr id="16408" name="Рисунок 2661"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1" descr="Описание: C:\Users\Катя\Desktop\общественные\10.JPG"/>
                          <pic:cNvPicPr>
                            <a:picLocks noChangeAspect="1" noChangeArrowheads="1"/>
                          </pic:cNvPicPr>
                        </pic:nvPicPr>
                        <pic:blipFill>
                          <a:blip r:embed="rId45"/>
                          <a:srcRect l="44815" t="307" r="44193" b="-307"/>
                          <a:stretch>
                            <a:fillRect/>
                          </a:stretch>
                        </pic:blipFill>
                        <pic:spPr bwMode="auto">
                          <a:xfrm>
                            <a:off x="0" y="0"/>
                            <a:ext cx="482600" cy="585470"/>
                          </a:xfrm>
                          <a:prstGeom prst="rect">
                            <a:avLst/>
                          </a:prstGeom>
                          <a:noFill/>
                          <a:ln w="9525">
                            <a:noFill/>
                            <a:miter lim="800000"/>
                            <a:headEnd/>
                            <a:tailEnd/>
                          </a:ln>
                        </pic:spPr>
                      </pic:pic>
                    </a:graphicData>
                  </a:graphic>
                </wp:inline>
              </w:drawing>
            </w:r>
            <w:r>
              <w:rPr>
                <w:noProof/>
                <w:sz w:val="16"/>
              </w:rPr>
              <w:drawing>
                <wp:inline distT="0" distB="0" distL="0" distR="0">
                  <wp:extent cx="544830" cy="554990"/>
                  <wp:effectExtent l="0" t="0" r="7620" b="0"/>
                  <wp:docPr id="16407" name="Рисунок 2658"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8" descr="Описание: C:\Users\Катя\Desktop\общественные\11.JPG"/>
                          <pic:cNvPicPr>
                            <a:picLocks noChangeAspect="1" noChangeArrowheads="1"/>
                          </pic:cNvPicPr>
                        </pic:nvPicPr>
                        <pic:blipFill>
                          <a:blip r:embed="rId46"/>
                          <a:srcRect l="-3423" r="75793"/>
                          <a:stretch>
                            <a:fillRect/>
                          </a:stretch>
                        </pic:blipFill>
                        <pic:spPr bwMode="auto">
                          <a:xfrm>
                            <a:off x="0" y="0"/>
                            <a:ext cx="544830" cy="554990"/>
                          </a:xfrm>
                          <a:prstGeom prst="rect">
                            <a:avLst/>
                          </a:prstGeom>
                          <a:noFill/>
                          <a:ln w="9525">
                            <a:noFill/>
                            <a:miter lim="800000"/>
                            <a:headEnd/>
                            <a:tailEnd/>
                          </a:ln>
                        </pic:spPr>
                      </pic:pic>
                    </a:graphicData>
                  </a:graphic>
                </wp:inline>
              </w:drawing>
            </w:r>
            <w:r>
              <w:rPr>
                <w:noProof/>
                <w:sz w:val="16"/>
              </w:rPr>
              <w:drawing>
                <wp:inline distT="0" distB="0" distL="0" distR="0">
                  <wp:extent cx="503555" cy="523875"/>
                  <wp:effectExtent l="19050" t="0" r="0" b="0"/>
                  <wp:docPr id="16406" name="Рисунок 2657"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7" descr="Описание: C:\Users\Катя\Desktop\общественные\2.JPG"/>
                          <pic:cNvPicPr>
                            <a:picLocks noChangeAspect="1" noChangeArrowheads="1"/>
                          </pic:cNvPicPr>
                        </pic:nvPicPr>
                        <pic:blipFill>
                          <a:blip r:embed="rId47"/>
                          <a:srcRect r="79208"/>
                          <a:stretch>
                            <a:fillRect/>
                          </a:stretch>
                        </pic:blipFill>
                        <pic:spPr bwMode="auto">
                          <a:xfrm>
                            <a:off x="0" y="0"/>
                            <a:ext cx="503555" cy="523875"/>
                          </a:xfrm>
                          <a:prstGeom prst="rect">
                            <a:avLst/>
                          </a:prstGeom>
                          <a:noFill/>
                          <a:ln w="9525">
                            <a:noFill/>
                            <a:miter lim="800000"/>
                            <a:headEnd/>
                            <a:tailEnd/>
                          </a:ln>
                        </pic:spPr>
                      </pic:pic>
                    </a:graphicData>
                  </a:graphic>
                </wp:inline>
              </w:drawing>
            </w:r>
            <w:r>
              <w:rPr>
                <w:noProof/>
                <w:sz w:val="16"/>
              </w:rPr>
              <w:drawing>
                <wp:inline distT="0" distB="0" distL="0" distR="0">
                  <wp:extent cx="513715" cy="544830"/>
                  <wp:effectExtent l="0" t="0" r="635" b="0"/>
                  <wp:docPr id="16402" name="Рисунок 2656"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6" descr="Описание: C:\Users\Катя\Desktop\общественные\3.JPG"/>
                          <pic:cNvPicPr>
                            <a:picLocks noChangeAspect="1" noChangeArrowheads="1"/>
                          </pic:cNvPicPr>
                        </pic:nvPicPr>
                        <pic:blipFill>
                          <a:blip r:embed="rId48"/>
                          <a:srcRect l="-2580" r="85161"/>
                          <a:stretch>
                            <a:fillRect/>
                          </a:stretch>
                        </pic:blipFill>
                        <pic:spPr bwMode="auto">
                          <a:xfrm>
                            <a:off x="0" y="0"/>
                            <a:ext cx="513715"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16400"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49"/>
                          <a:srcRect r="65971"/>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16399"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50"/>
                          <a:srcRect r="66092"/>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62280" cy="585470"/>
                  <wp:effectExtent l="19050" t="0" r="0" b="0"/>
                  <wp:docPr id="16398" name="Рисунок 40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Описание: C:\Users\Катя\Desktop\общественные\7.JPG"/>
                          <pic:cNvPicPr>
                            <a:picLocks noChangeAspect="1" noChangeArrowheads="1"/>
                          </pic:cNvPicPr>
                        </pic:nvPicPr>
                        <pic:blipFill>
                          <a:blip r:embed="rId51"/>
                          <a:srcRect l="18112" r="61415"/>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41960" cy="554990"/>
                  <wp:effectExtent l="19050" t="0" r="0" b="0"/>
                  <wp:docPr id="16396"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52"/>
                          <a:srcRect r="51208"/>
                          <a:stretch>
                            <a:fillRect/>
                          </a:stretch>
                        </pic:blipFill>
                        <pic:spPr bwMode="auto">
                          <a:xfrm>
                            <a:off x="0" y="0"/>
                            <a:ext cx="441960" cy="554990"/>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sz w:val="16"/>
              </w:rPr>
            </w:pPr>
            <w:r w:rsidRPr="00823031">
              <w:rPr>
                <w:rStyle w:val="28"/>
              </w:rPr>
              <w:t xml:space="preserve">    </w:t>
            </w:r>
            <w:r>
              <w:rPr>
                <w:noProof/>
                <w:sz w:val="16"/>
              </w:rPr>
              <w:drawing>
                <wp:inline distT="0" distB="0" distL="0" distR="0">
                  <wp:extent cx="421005" cy="513715"/>
                  <wp:effectExtent l="19050" t="0" r="0" b="0"/>
                  <wp:docPr id="16393"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53"/>
                          <a:srcRect l="15385"/>
                          <a:stretch>
                            <a:fillRect/>
                          </a:stretch>
                        </pic:blipFill>
                        <pic:spPr bwMode="auto">
                          <a:xfrm>
                            <a:off x="0" y="0"/>
                            <a:ext cx="421005" cy="513715"/>
                          </a:xfrm>
                          <a:prstGeom prst="rect">
                            <a:avLst/>
                          </a:prstGeom>
                          <a:noFill/>
                          <a:ln w="9525">
                            <a:noFill/>
                            <a:miter lim="800000"/>
                            <a:headEnd/>
                            <a:tailEnd/>
                          </a:ln>
                        </pic:spPr>
                      </pic:pic>
                    </a:graphicData>
                  </a:graphic>
                </wp:inline>
              </w:drawing>
            </w:r>
            <w:r>
              <w:rPr>
                <w:noProof/>
                <w:sz w:val="16"/>
              </w:rPr>
              <w:drawing>
                <wp:inline distT="0" distB="0" distL="0" distR="0">
                  <wp:extent cx="534035" cy="513715"/>
                  <wp:effectExtent l="19050" t="0" r="0" b="0"/>
                  <wp:docPr id="16392"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54"/>
                          <a:srcRect l="30154" r="35654"/>
                          <a:stretch>
                            <a:fillRect/>
                          </a:stretch>
                        </pic:blipFill>
                        <pic:spPr bwMode="auto">
                          <a:xfrm>
                            <a:off x="0" y="0"/>
                            <a:ext cx="534035" cy="513715"/>
                          </a:xfrm>
                          <a:prstGeom prst="rect">
                            <a:avLst/>
                          </a:prstGeom>
                          <a:noFill/>
                          <a:ln w="9525">
                            <a:noFill/>
                            <a:miter lim="800000"/>
                            <a:headEnd/>
                            <a:tailEnd/>
                          </a:ln>
                        </pic:spPr>
                      </pic:pic>
                    </a:graphicData>
                  </a:graphic>
                </wp:inline>
              </w:drawing>
            </w:r>
            <w:r>
              <w:rPr>
                <w:noProof/>
                <w:sz w:val="16"/>
              </w:rPr>
              <w:drawing>
                <wp:inline distT="0" distB="0" distL="0" distR="0">
                  <wp:extent cx="482600" cy="534035"/>
                  <wp:effectExtent l="19050" t="0" r="0" b="0"/>
                  <wp:docPr id="16391"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55"/>
                          <a:srcRect/>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sz w:val="16"/>
              </w:rPr>
              <w:drawing>
                <wp:inline distT="0" distB="0" distL="0" distR="0">
                  <wp:extent cx="472440" cy="523875"/>
                  <wp:effectExtent l="19050" t="0" r="3810" b="0"/>
                  <wp:docPr id="16390" name="Рисунок 401"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Описание: C:\Users\Катя\Desktop\общественные\10.JPG"/>
                          <pic:cNvPicPr>
                            <a:picLocks noChangeAspect="1" noChangeArrowheads="1"/>
                          </pic:cNvPicPr>
                        </pic:nvPicPr>
                        <pic:blipFill>
                          <a:blip r:embed="rId45"/>
                          <a:srcRect l="11290" r="77716"/>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sz w:val="16"/>
              </w:rPr>
              <w:drawing>
                <wp:inline distT="0" distB="0" distL="0" distR="0">
                  <wp:extent cx="544830" cy="544830"/>
                  <wp:effectExtent l="19050" t="0" r="7620" b="0"/>
                  <wp:docPr id="16388" name="Рисунок 400"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Описание: C:\Users\Катя\Desktop\общественные\11.JPG"/>
                          <pic:cNvPicPr>
                            <a:picLocks noChangeAspect="1" noChangeArrowheads="1"/>
                          </pic:cNvPicPr>
                        </pic:nvPicPr>
                        <pic:blipFill>
                          <a:blip r:embed="rId46"/>
                          <a:srcRect l="23473" r="51100"/>
                          <a:stretch>
                            <a:fillRect/>
                          </a:stretch>
                        </pic:blipFill>
                        <pic:spPr bwMode="auto">
                          <a:xfrm>
                            <a:off x="0" y="0"/>
                            <a:ext cx="544830" cy="544830"/>
                          </a:xfrm>
                          <a:prstGeom prst="rect">
                            <a:avLst/>
                          </a:prstGeom>
                          <a:noFill/>
                          <a:ln w="9525">
                            <a:noFill/>
                            <a:miter lim="800000"/>
                            <a:headEnd/>
                            <a:tailEnd/>
                          </a:ln>
                        </pic:spPr>
                      </pic:pic>
                    </a:graphicData>
                  </a:graphic>
                </wp:inline>
              </w:drawing>
            </w:r>
            <w:r>
              <w:rPr>
                <w:noProof/>
                <w:sz w:val="16"/>
              </w:rPr>
              <w:drawing>
                <wp:inline distT="0" distB="0" distL="0" distR="0">
                  <wp:extent cx="534035" cy="544830"/>
                  <wp:effectExtent l="19050" t="0" r="0" b="0"/>
                  <wp:docPr id="16386" name="Рисунок 39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Описание: C:\Users\Катя\Desktop\общественные\1.JPG"/>
                          <pic:cNvPicPr>
                            <a:picLocks noChangeAspect="1" noChangeArrowheads="1"/>
                          </pic:cNvPicPr>
                        </pic:nvPicPr>
                        <pic:blipFill>
                          <a:blip r:embed="rId43"/>
                          <a:srcRect l="32634" r="51373"/>
                          <a:stretch>
                            <a:fillRect/>
                          </a:stretch>
                        </pic:blipFill>
                        <pic:spPr bwMode="auto">
                          <a:xfrm>
                            <a:off x="0" y="0"/>
                            <a:ext cx="534035" cy="544830"/>
                          </a:xfrm>
                          <a:prstGeom prst="rect">
                            <a:avLst/>
                          </a:prstGeom>
                          <a:noFill/>
                          <a:ln w="9525">
                            <a:noFill/>
                            <a:miter lim="800000"/>
                            <a:headEnd/>
                            <a:tailEnd/>
                          </a:ln>
                        </pic:spPr>
                      </pic:pic>
                    </a:graphicData>
                  </a:graphic>
                </wp:inline>
              </w:drawing>
            </w:r>
            <w:r>
              <w:rPr>
                <w:noProof/>
                <w:sz w:val="16"/>
              </w:rPr>
              <w:drawing>
                <wp:inline distT="0" distB="0" distL="0" distR="0">
                  <wp:extent cx="482600" cy="503555"/>
                  <wp:effectExtent l="19050" t="0" r="0" b="0"/>
                  <wp:docPr id="16384"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5"/>
                          <pic:cNvPicPr>
                            <a:picLocks noChangeAspect="1" noChangeArrowheads="1"/>
                          </pic:cNvPicPr>
                        </pic:nvPicPr>
                        <pic:blipFill>
                          <a:blip r:embed="rId56"/>
                          <a:srcRect/>
                          <a:stretch>
                            <a:fillRect/>
                          </a:stretch>
                        </pic:blipFill>
                        <pic:spPr bwMode="auto">
                          <a:xfrm>
                            <a:off x="0" y="0"/>
                            <a:ext cx="482600" cy="503555"/>
                          </a:xfrm>
                          <a:prstGeom prst="rect">
                            <a:avLst/>
                          </a:prstGeom>
                          <a:noFill/>
                          <a:ln w="9525">
                            <a:noFill/>
                            <a:miter lim="800000"/>
                            <a:headEnd/>
                            <a:tailEnd/>
                          </a:ln>
                        </pic:spPr>
                      </pic:pic>
                    </a:graphicData>
                  </a:graphic>
                </wp:inline>
              </w:drawing>
            </w:r>
            <w:r>
              <w:rPr>
                <w:noProof/>
                <w:sz w:val="16"/>
              </w:rPr>
              <w:drawing>
                <wp:inline distT="0" distB="0" distL="0" distR="0">
                  <wp:extent cx="493395" cy="534035"/>
                  <wp:effectExtent l="0" t="0" r="1905" b="0"/>
                  <wp:docPr id="18162" name="Рисунок 2654"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4" descr="Описание: C:\Users\Катя\Desktop\общественные\9.JPG"/>
                          <pic:cNvPicPr>
                            <a:picLocks noChangeAspect="1" noChangeArrowheads="1"/>
                          </pic:cNvPicPr>
                        </pic:nvPicPr>
                        <pic:blipFill>
                          <a:blip r:embed="rId57"/>
                          <a:srcRect l="-5885" r="54881"/>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sz w:val="16"/>
              </w:rPr>
              <w:drawing>
                <wp:inline distT="0" distB="0" distL="0" distR="0">
                  <wp:extent cx="452120" cy="513715"/>
                  <wp:effectExtent l="19050" t="0" r="5080" b="0"/>
                  <wp:docPr id="18161"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3"/>
                          <pic:cNvPicPr>
                            <a:picLocks noChangeAspect="1" noChangeArrowheads="1"/>
                          </pic:cNvPicPr>
                        </pic:nvPicPr>
                        <pic:blipFill>
                          <a:blip r:embed="rId50"/>
                          <a:srcRect l="34203" r="33067"/>
                          <a:stretch>
                            <a:fillRect/>
                          </a:stretch>
                        </pic:blipFill>
                        <pic:spPr bwMode="auto">
                          <a:xfrm>
                            <a:off x="0" y="0"/>
                            <a:ext cx="452120" cy="513715"/>
                          </a:xfrm>
                          <a:prstGeom prst="rect">
                            <a:avLst/>
                          </a:prstGeom>
                          <a:noFill/>
                          <a:ln w="9525">
                            <a:noFill/>
                            <a:miter lim="800000"/>
                            <a:headEnd/>
                            <a:tailEnd/>
                          </a:ln>
                        </pic:spPr>
                      </pic:pic>
                    </a:graphicData>
                  </a:graphic>
                </wp:inline>
              </w:drawing>
            </w:r>
            <w:r>
              <w:rPr>
                <w:noProof/>
                <w:sz w:val="16"/>
              </w:rPr>
              <w:drawing>
                <wp:inline distT="0" distB="0" distL="0" distR="0">
                  <wp:extent cx="462280" cy="523875"/>
                  <wp:effectExtent l="19050" t="0" r="0" b="0"/>
                  <wp:docPr id="18160"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2"/>
                          <pic:cNvPicPr>
                            <a:picLocks noChangeAspect="1" noChangeArrowheads="1"/>
                          </pic:cNvPicPr>
                        </pic:nvPicPr>
                        <pic:blipFill>
                          <a:blip r:embed="rId58"/>
                          <a:srcRect r="50810"/>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18159"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1"/>
                          <pic:cNvPicPr>
                            <a:picLocks noChangeAspect="1" noChangeArrowheads="1"/>
                          </pic:cNvPicPr>
                        </pic:nvPicPr>
                        <pic:blipFill>
                          <a:blip r:embed="rId58"/>
                          <a:srcRect l="50810"/>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sz w:val="16"/>
              </w:rPr>
            </w:pPr>
            <w:r w:rsidRPr="00823031">
              <w:rPr>
                <w:noProof/>
                <w:sz w:val="16"/>
              </w:rPr>
              <w:t xml:space="preserve">        </w:t>
            </w:r>
            <w:r>
              <w:rPr>
                <w:noProof/>
                <w:sz w:val="16"/>
              </w:rPr>
              <w:drawing>
                <wp:inline distT="0" distB="0" distL="0" distR="0">
                  <wp:extent cx="421005" cy="544830"/>
                  <wp:effectExtent l="19050" t="0" r="0" b="0"/>
                  <wp:docPr id="18158" name="Рисунок 265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0" descr="Описание: C:\Users\Катя\Desktop\общественные\10.JPG"/>
                          <pic:cNvPicPr>
                            <a:picLocks noChangeAspect="1" noChangeArrowheads="1"/>
                          </pic:cNvPicPr>
                        </pic:nvPicPr>
                        <pic:blipFill>
                          <a:blip r:embed="rId45"/>
                          <a:srcRect l="57224" r="33199"/>
                          <a:stretch>
                            <a:fillRect/>
                          </a:stretch>
                        </pic:blipFill>
                        <pic:spPr bwMode="auto">
                          <a:xfrm>
                            <a:off x="0" y="0"/>
                            <a:ext cx="421005" cy="544830"/>
                          </a:xfrm>
                          <a:prstGeom prst="rect">
                            <a:avLst/>
                          </a:prstGeom>
                          <a:noFill/>
                          <a:ln w="9525">
                            <a:noFill/>
                            <a:miter lim="800000"/>
                            <a:headEnd/>
                            <a:tailEnd/>
                          </a:ln>
                        </pic:spPr>
                      </pic:pic>
                    </a:graphicData>
                  </a:graphic>
                </wp:inline>
              </w:drawing>
            </w:r>
            <w:r>
              <w:rPr>
                <w:noProof/>
                <w:sz w:val="16"/>
              </w:rPr>
              <w:drawing>
                <wp:inline distT="0" distB="0" distL="0" distR="0">
                  <wp:extent cx="503555" cy="544830"/>
                  <wp:effectExtent l="19050" t="0" r="0" b="0"/>
                  <wp:docPr id="18157" name="Рисунок 264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9" descr="Описание: C:\Users\Катя\Desktop\общественные\7.JPG"/>
                          <pic:cNvPicPr>
                            <a:picLocks noChangeAspect="1" noChangeArrowheads="1"/>
                          </pic:cNvPicPr>
                        </pic:nvPicPr>
                        <pic:blipFill>
                          <a:blip r:embed="rId51"/>
                          <a:srcRect l="37601" r="41531"/>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sz w:val="16"/>
              </w:rPr>
              <w:drawing>
                <wp:inline distT="0" distB="0" distL="0" distR="0">
                  <wp:extent cx="472440" cy="523875"/>
                  <wp:effectExtent l="19050" t="0" r="3810" b="0"/>
                  <wp:docPr id="18156"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8"/>
                          <pic:cNvPicPr>
                            <a:picLocks noChangeAspect="1" noChangeArrowheads="1"/>
                          </pic:cNvPicPr>
                        </pic:nvPicPr>
                        <pic:blipFill>
                          <a:blip r:embed="rId59"/>
                          <a:srcRect r="51724"/>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sz w:val="16"/>
                <w:szCs w:val="16"/>
              </w:rPr>
              <w:drawing>
                <wp:inline distT="0" distB="0" distL="0" distR="0">
                  <wp:extent cx="534035" cy="523875"/>
                  <wp:effectExtent l="19050" t="0" r="0" b="0"/>
                  <wp:docPr id="18155" name="Рисунок 2647"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7" descr="Описание: C:\Users\Катя\Desktop\общественные\5.JPG"/>
                          <pic:cNvPicPr>
                            <a:picLocks noChangeAspect="1" noChangeArrowheads="1"/>
                          </pic:cNvPicPr>
                        </pic:nvPicPr>
                        <pic:blipFill>
                          <a:blip r:embed="rId60"/>
                          <a:srcRect r="49020"/>
                          <a:stretch>
                            <a:fillRect/>
                          </a:stretch>
                        </pic:blipFill>
                        <pic:spPr bwMode="auto">
                          <a:xfrm>
                            <a:off x="0" y="0"/>
                            <a:ext cx="534035" cy="523875"/>
                          </a:xfrm>
                          <a:prstGeom prst="rect">
                            <a:avLst/>
                          </a:prstGeom>
                          <a:noFill/>
                          <a:ln w="9525">
                            <a:noFill/>
                            <a:miter lim="800000"/>
                            <a:headEnd/>
                            <a:tailEnd/>
                          </a:ln>
                        </pic:spPr>
                      </pic:pic>
                    </a:graphicData>
                  </a:graphic>
                </wp:inline>
              </w:drawing>
            </w:r>
            <w:r>
              <w:rPr>
                <w:noProof/>
                <w:sz w:val="16"/>
              </w:rPr>
              <w:drawing>
                <wp:inline distT="0" distB="0" distL="0" distR="0">
                  <wp:extent cx="534035" cy="513715"/>
                  <wp:effectExtent l="19050" t="0" r="0" b="0"/>
                  <wp:docPr id="18154"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6"/>
                          <pic:cNvPicPr>
                            <a:picLocks noChangeAspect="1" noChangeArrowheads="1"/>
                          </pic:cNvPicPr>
                        </pic:nvPicPr>
                        <pic:blipFill>
                          <a:blip r:embed="rId61"/>
                          <a:srcRect l="1640" r="48947"/>
                          <a:stretch>
                            <a:fillRect/>
                          </a:stretch>
                        </pic:blipFill>
                        <pic:spPr bwMode="auto">
                          <a:xfrm>
                            <a:off x="0" y="0"/>
                            <a:ext cx="534035" cy="513715"/>
                          </a:xfrm>
                          <a:prstGeom prst="rect">
                            <a:avLst/>
                          </a:prstGeom>
                          <a:noFill/>
                          <a:ln w="9525">
                            <a:noFill/>
                            <a:miter lim="800000"/>
                            <a:headEnd/>
                            <a:tailEnd/>
                          </a:ln>
                        </pic:spPr>
                      </pic:pic>
                    </a:graphicData>
                  </a:graphic>
                </wp:inline>
              </w:drawing>
            </w:r>
            <w:r>
              <w:rPr>
                <w:noProof/>
                <w:sz w:val="16"/>
              </w:rPr>
              <w:drawing>
                <wp:inline distT="0" distB="0" distL="0" distR="0">
                  <wp:extent cx="493395" cy="482600"/>
                  <wp:effectExtent l="19050" t="0" r="1905" b="0"/>
                  <wp:docPr id="18153"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5"/>
                          <pic:cNvPicPr>
                            <a:picLocks noChangeAspect="1" noChangeArrowheads="1"/>
                          </pic:cNvPicPr>
                        </pic:nvPicPr>
                        <pic:blipFill>
                          <a:blip r:embed="rId62"/>
                          <a:srcRect/>
                          <a:stretch>
                            <a:fillRect/>
                          </a:stretch>
                        </pic:blipFill>
                        <pic:spPr bwMode="auto">
                          <a:xfrm>
                            <a:off x="0" y="0"/>
                            <a:ext cx="493395" cy="482600"/>
                          </a:xfrm>
                          <a:prstGeom prst="rect">
                            <a:avLst/>
                          </a:prstGeom>
                          <a:noFill/>
                          <a:ln w="9525">
                            <a:noFill/>
                            <a:miter lim="800000"/>
                            <a:headEnd/>
                            <a:tailEnd/>
                          </a:ln>
                        </pic:spPr>
                      </pic:pic>
                    </a:graphicData>
                  </a:graphic>
                </wp:inline>
              </w:drawing>
            </w:r>
            <w:r>
              <w:rPr>
                <w:noProof/>
                <w:sz w:val="16"/>
              </w:rPr>
              <w:drawing>
                <wp:inline distT="0" distB="0" distL="0" distR="0">
                  <wp:extent cx="493395" cy="493395"/>
                  <wp:effectExtent l="19050" t="0" r="1905" b="0"/>
                  <wp:docPr id="18152"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4"/>
                          <pic:cNvPicPr>
                            <a:picLocks noChangeAspect="1" noChangeArrowheads="1"/>
                          </pic:cNvPicPr>
                        </pic:nvPicPr>
                        <pic:blipFill>
                          <a:blip r:embed="rId49"/>
                          <a:srcRect l="67987"/>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sz w:val="16"/>
              </w:rPr>
              <w:drawing>
                <wp:inline distT="0" distB="0" distL="0" distR="0">
                  <wp:extent cx="472440" cy="503555"/>
                  <wp:effectExtent l="19050" t="0" r="3810" b="0"/>
                  <wp:docPr id="18151"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3"/>
                          <pic:cNvPicPr>
                            <a:picLocks noChangeAspect="1" noChangeArrowheads="1"/>
                          </pic:cNvPicPr>
                        </pic:nvPicPr>
                        <pic:blipFill>
                          <a:blip r:embed="rId61"/>
                          <a:srcRect l="51053" r="-2"/>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sz w:val="16"/>
              </w:rPr>
              <w:drawing>
                <wp:inline distT="0" distB="0" distL="0" distR="0">
                  <wp:extent cx="472440" cy="493395"/>
                  <wp:effectExtent l="19050" t="0" r="3810" b="0"/>
                  <wp:docPr id="18150"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2"/>
                          <pic:cNvPicPr>
                            <a:picLocks noChangeAspect="1" noChangeArrowheads="1"/>
                          </pic:cNvPicPr>
                        </pic:nvPicPr>
                        <pic:blipFill>
                          <a:blip r:embed="rId59"/>
                          <a:srcRect l="51817"/>
                          <a:stretch>
                            <a:fillRect/>
                          </a:stretch>
                        </pic:blipFill>
                        <pic:spPr bwMode="auto">
                          <a:xfrm>
                            <a:off x="0" y="0"/>
                            <a:ext cx="472440" cy="493395"/>
                          </a:xfrm>
                          <a:prstGeom prst="rect">
                            <a:avLst/>
                          </a:prstGeom>
                          <a:noFill/>
                          <a:ln w="9525">
                            <a:noFill/>
                            <a:miter lim="800000"/>
                            <a:headEnd/>
                            <a:tailEnd/>
                          </a:ln>
                        </pic:spPr>
                      </pic:pic>
                    </a:graphicData>
                  </a:graphic>
                </wp:inline>
              </w:drawing>
            </w:r>
            <w:r>
              <w:rPr>
                <w:noProof/>
                <w:sz w:val="16"/>
              </w:rPr>
              <w:drawing>
                <wp:inline distT="0" distB="0" distL="0" distR="0">
                  <wp:extent cx="493395" cy="482600"/>
                  <wp:effectExtent l="19050" t="0" r="1905" b="0"/>
                  <wp:docPr id="32"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1"/>
                          <pic:cNvPicPr>
                            <a:picLocks noChangeAspect="1" noChangeArrowheads="1"/>
                          </pic:cNvPicPr>
                        </pic:nvPicPr>
                        <pic:blipFill>
                          <a:blip r:embed="rId49"/>
                          <a:srcRect l="33334" r="32674"/>
                          <a:stretch>
                            <a:fillRect/>
                          </a:stretch>
                        </pic:blipFill>
                        <pic:spPr bwMode="auto">
                          <a:xfrm>
                            <a:off x="0" y="0"/>
                            <a:ext cx="493395" cy="482600"/>
                          </a:xfrm>
                          <a:prstGeom prst="rect">
                            <a:avLst/>
                          </a:prstGeom>
                          <a:noFill/>
                          <a:ln w="9525">
                            <a:noFill/>
                            <a:miter lim="800000"/>
                            <a:headEnd/>
                            <a:tailEnd/>
                          </a:ln>
                        </pic:spPr>
                      </pic:pic>
                    </a:graphicData>
                  </a:graphic>
                </wp:inline>
              </w:drawing>
            </w:r>
            <w:r>
              <w:rPr>
                <w:noProof/>
              </w:rPr>
              <w:drawing>
                <wp:inline distT="0" distB="0" distL="0" distR="0">
                  <wp:extent cx="472440" cy="482600"/>
                  <wp:effectExtent l="19050" t="0" r="3810" b="0"/>
                  <wp:docPr id="33"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0"/>
                          <pic:cNvPicPr>
                            <a:picLocks noChangeAspect="1" noChangeArrowheads="1"/>
                          </pic:cNvPicPr>
                        </pic:nvPicPr>
                        <pic:blipFill>
                          <a:blip r:embed="rId63"/>
                          <a:srcRect l="52480"/>
                          <a:stretch>
                            <a:fillRect/>
                          </a:stretch>
                        </pic:blipFill>
                        <pic:spPr bwMode="auto">
                          <a:xfrm>
                            <a:off x="0" y="0"/>
                            <a:ext cx="472440" cy="482600"/>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sz w:val="16"/>
              </w:rPr>
            </w:pPr>
            <w:r w:rsidRPr="00823031">
              <w:rPr>
                <w:noProof/>
                <w:sz w:val="16"/>
              </w:rPr>
              <w:lastRenderedPageBreak/>
              <w:t xml:space="preserve">        </w:t>
            </w:r>
            <w:r>
              <w:rPr>
                <w:noProof/>
                <w:sz w:val="16"/>
              </w:rPr>
              <w:drawing>
                <wp:inline distT="0" distB="0" distL="0" distR="0">
                  <wp:extent cx="410845" cy="503555"/>
                  <wp:effectExtent l="19050" t="0" r="8255" b="0"/>
                  <wp:docPr id="34"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9"/>
                          <pic:cNvPicPr>
                            <a:picLocks noChangeAspect="1" noChangeArrowheads="1"/>
                          </pic:cNvPicPr>
                        </pic:nvPicPr>
                        <pic:blipFill>
                          <a:blip r:embed="rId64"/>
                          <a:srcRect l="8290" r="50262"/>
                          <a:stretch>
                            <a:fillRect/>
                          </a:stretch>
                        </pic:blipFill>
                        <pic:spPr bwMode="auto">
                          <a:xfrm>
                            <a:off x="0" y="0"/>
                            <a:ext cx="410845" cy="503555"/>
                          </a:xfrm>
                          <a:prstGeom prst="rect">
                            <a:avLst/>
                          </a:prstGeom>
                          <a:noFill/>
                          <a:ln w="9525">
                            <a:noFill/>
                            <a:miter lim="800000"/>
                            <a:headEnd/>
                            <a:tailEnd/>
                          </a:ln>
                        </pic:spPr>
                      </pic:pic>
                    </a:graphicData>
                  </a:graphic>
                </wp:inline>
              </w:drawing>
            </w:r>
            <w:r>
              <w:rPr>
                <w:noProof/>
                <w:sz w:val="16"/>
              </w:rPr>
              <w:drawing>
                <wp:inline distT="0" distB="0" distL="0" distR="0">
                  <wp:extent cx="523875" cy="493395"/>
                  <wp:effectExtent l="19050" t="0" r="9525" b="0"/>
                  <wp:docPr id="35"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8"/>
                          <pic:cNvPicPr>
                            <a:picLocks noChangeAspect="1" noChangeArrowheads="1"/>
                          </pic:cNvPicPr>
                        </pic:nvPicPr>
                        <pic:blipFill>
                          <a:blip r:embed="rId65"/>
                          <a:srcRect r="65897"/>
                          <a:stretch>
                            <a:fillRect/>
                          </a:stretch>
                        </pic:blipFill>
                        <pic:spPr bwMode="auto">
                          <a:xfrm>
                            <a:off x="0" y="0"/>
                            <a:ext cx="523875" cy="493395"/>
                          </a:xfrm>
                          <a:prstGeom prst="rect">
                            <a:avLst/>
                          </a:prstGeom>
                          <a:noFill/>
                          <a:ln w="9525">
                            <a:noFill/>
                            <a:miter lim="800000"/>
                            <a:headEnd/>
                            <a:tailEnd/>
                          </a:ln>
                        </pic:spPr>
                      </pic:pic>
                    </a:graphicData>
                  </a:graphic>
                </wp:inline>
              </w:drawing>
            </w:r>
            <w:r>
              <w:rPr>
                <w:noProof/>
                <w:sz w:val="16"/>
              </w:rPr>
              <w:drawing>
                <wp:inline distT="0" distB="0" distL="0" distR="0">
                  <wp:extent cx="482600" cy="503555"/>
                  <wp:effectExtent l="19050" t="0" r="0" b="0"/>
                  <wp:docPr id="36" name="Рисунок 263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7" descr="Описание: C:\Users\Катя\Desktop\общественные\10.JPG"/>
                          <pic:cNvPicPr>
                            <a:picLocks noChangeAspect="1" noChangeArrowheads="1"/>
                          </pic:cNvPicPr>
                        </pic:nvPicPr>
                        <pic:blipFill>
                          <a:blip r:embed="rId45"/>
                          <a:srcRect l="22282" r="66505"/>
                          <a:stretch>
                            <a:fillRect/>
                          </a:stretch>
                        </pic:blipFill>
                        <pic:spPr bwMode="auto">
                          <a:xfrm>
                            <a:off x="0" y="0"/>
                            <a:ext cx="482600" cy="503555"/>
                          </a:xfrm>
                          <a:prstGeom prst="rect">
                            <a:avLst/>
                          </a:prstGeom>
                          <a:noFill/>
                          <a:ln w="9525">
                            <a:noFill/>
                            <a:miter lim="800000"/>
                            <a:headEnd/>
                            <a:tailEnd/>
                          </a:ln>
                        </pic:spPr>
                      </pic:pic>
                    </a:graphicData>
                  </a:graphic>
                </wp:inline>
              </w:drawing>
            </w:r>
            <w:r>
              <w:rPr>
                <w:noProof/>
                <w:sz w:val="16"/>
              </w:rPr>
              <w:drawing>
                <wp:inline distT="0" distB="0" distL="0" distR="0">
                  <wp:extent cx="472440" cy="503555"/>
                  <wp:effectExtent l="19050" t="0" r="3810" b="0"/>
                  <wp:docPr id="37" name="Рисунок 2636"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6" descr="Описание: C:\Users\Катя\Desktop\общественные\10.JPG"/>
                          <pic:cNvPicPr>
                            <a:picLocks noChangeAspect="1" noChangeArrowheads="1"/>
                          </pic:cNvPicPr>
                        </pic:nvPicPr>
                        <pic:blipFill>
                          <a:blip r:embed="rId45"/>
                          <a:srcRect l="67128" r="21986"/>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sz w:val="16"/>
              </w:rPr>
              <w:drawing>
                <wp:inline distT="0" distB="0" distL="0" distR="0">
                  <wp:extent cx="523875" cy="503555"/>
                  <wp:effectExtent l="19050" t="0" r="9525" b="0"/>
                  <wp:docPr id="38" name="Рисунок 263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5" descr="Описание: C:\Users\Катя\Desktop\общественные\2.JPG"/>
                          <pic:cNvPicPr>
                            <a:picLocks noChangeAspect="1" noChangeArrowheads="1"/>
                          </pic:cNvPicPr>
                        </pic:nvPicPr>
                        <pic:blipFill>
                          <a:blip r:embed="rId47"/>
                          <a:srcRect l="20398" r="59792"/>
                          <a:stretch>
                            <a:fillRect/>
                          </a:stretch>
                        </pic:blipFill>
                        <pic:spPr bwMode="auto">
                          <a:xfrm>
                            <a:off x="0" y="0"/>
                            <a:ext cx="523875" cy="503555"/>
                          </a:xfrm>
                          <a:prstGeom prst="rect">
                            <a:avLst/>
                          </a:prstGeom>
                          <a:noFill/>
                          <a:ln w="9525">
                            <a:noFill/>
                            <a:miter lim="800000"/>
                            <a:headEnd/>
                            <a:tailEnd/>
                          </a:ln>
                        </pic:spPr>
                      </pic:pic>
                    </a:graphicData>
                  </a:graphic>
                </wp:inline>
              </w:drawing>
            </w:r>
            <w:r>
              <w:rPr>
                <w:noProof/>
                <w:sz w:val="16"/>
              </w:rPr>
              <w:drawing>
                <wp:inline distT="0" distB="0" distL="0" distR="0">
                  <wp:extent cx="482600" cy="482600"/>
                  <wp:effectExtent l="19050" t="0" r="0" b="0"/>
                  <wp:docPr id="39" name="Рисунок 2634"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4" descr="Описание: C:\Users\Катя\Desktop\общественные\11.JPG"/>
                          <pic:cNvPicPr>
                            <a:picLocks noChangeAspect="1" noChangeArrowheads="1"/>
                          </pic:cNvPicPr>
                        </pic:nvPicPr>
                        <pic:blipFill>
                          <a:blip r:embed="rId46"/>
                          <a:srcRect l="48656" r="27383"/>
                          <a:stretch>
                            <a:fillRect/>
                          </a:stretch>
                        </pic:blipFill>
                        <pic:spPr bwMode="auto">
                          <a:xfrm>
                            <a:off x="0" y="0"/>
                            <a:ext cx="482600" cy="482600"/>
                          </a:xfrm>
                          <a:prstGeom prst="rect">
                            <a:avLst/>
                          </a:prstGeom>
                          <a:noFill/>
                          <a:ln w="9525">
                            <a:noFill/>
                            <a:miter lim="800000"/>
                            <a:headEnd/>
                            <a:tailEnd/>
                          </a:ln>
                        </pic:spPr>
                      </pic:pic>
                    </a:graphicData>
                  </a:graphic>
                </wp:inline>
              </w:drawing>
            </w:r>
            <w:r>
              <w:rPr>
                <w:noProof/>
                <w:sz w:val="16"/>
              </w:rPr>
              <w:drawing>
                <wp:inline distT="0" distB="0" distL="0" distR="0">
                  <wp:extent cx="534035" cy="493395"/>
                  <wp:effectExtent l="19050" t="0" r="0" b="0"/>
                  <wp:docPr id="40" name="Рисунок 2628"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8" descr="Описание: C:\Users\Катя\Desktop\общественные\9.JPG"/>
                          <pic:cNvPicPr>
                            <a:picLocks noChangeAspect="1" noChangeArrowheads="1"/>
                          </pic:cNvPicPr>
                        </pic:nvPicPr>
                        <pic:blipFill>
                          <a:blip r:embed="rId57"/>
                          <a:srcRect l="46590"/>
                          <a:stretch>
                            <a:fillRect/>
                          </a:stretch>
                        </pic:blipFill>
                        <pic:spPr bwMode="auto">
                          <a:xfrm>
                            <a:off x="0" y="0"/>
                            <a:ext cx="534035" cy="493395"/>
                          </a:xfrm>
                          <a:prstGeom prst="rect">
                            <a:avLst/>
                          </a:prstGeom>
                          <a:noFill/>
                          <a:ln w="9525">
                            <a:noFill/>
                            <a:miter lim="800000"/>
                            <a:headEnd/>
                            <a:tailEnd/>
                          </a:ln>
                        </pic:spPr>
                      </pic:pic>
                    </a:graphicData>
                  </a:graphic>
                </wp:inline>
              </w:drawing>
            </w:r>
            <w:r>
              <w:rPr>
                <w:noProof/>
                <w:sz w:val="16"/>
              </w:rPr>
              <w:drawing>
                <wp:inline distT="0" distB="0" distL="0" distR="0">
                  <wp:extent cx="534035" cy="482600"/>
                  <wp:effectExtent l="19050" t="0" r="0" b="0"/>
                  <wp:docPr id="41" name="Рисунок 2627"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7" descr="Описание: C:\Users\Катя\Desktop\общественные\2.JPG"/>
                          <pic:cNvPicPr>
                            <a:picLocks noChangeAspect="1" noChangeArrowheads="1"/>
                          </pic:cNvPicPr>
                        </pic:nvPicPr>
                        <pic:blipFill>
                          <a:blip r:embed="rId47"/>
                          <a:srcRect l="40208" r="39786"/>
                          <a:stretch>
                            <a:fillRect/>
                          </a:stretch>
                        </pic:blipFill>
                        <pic:spPr bwMode="auto">
                          <a:xfrm>
                            <a:off x="0" y="0"/>
                            <a:ext cx="534035" cy="482600"/>
                          </a:xfrm>
                          <a:prstGeom prst="rect">
                            <a:avLst/>
                          </a:prstGeom>
                          <a:noFill/>
                          <a:ln w="9525">
                            <a:noFill/>
                            <a:miter lim="800000"/>
                            <a:headEnd/>
                            <a:tailEnd/>
                          </a:ln>
                        </pic:spPr>
                      </pic:pic>
                    </a:graphicData>
                  </a:graphic>
                </wp:inline>
              </w:drawing>
            </w:r>
            <w:r>
              <w:rPr>
                <w:noProof/>
                <w:sz w:val="16"/>
              </w:rPr>
              <w:drawing>
                <wp:inline distT="0" distB="0" distL="0" distR="0">
                  <wp:extent cx="441960" cy="493395"/>
                  <wp:effectExtent l="19050" t="0" r="0" b="0"/>
                  <wp:docPr id="42" name="Рисунок 262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6" descr="Описание: C:\Users\Катя\Desktop\общественные\1.JPG"/>
                          <pic:cNvPicPr>
                            <a:picLocks noChangeAspect="1" noChangeArrowheads="1"/>
                          </pic:cNvPicPr>
                        </pic:nvPicPr>
                        <pic:blipFill>
                          <a:blip r:embed="rId66" cstate="print"/>
                          <a:srcRect l="48627" r="34248"/>
                          <a:stretch>
                            <a:fillRect/>
                          </a:stretch>
                        </pic:blipFill>
                        <pic:spPr bwMode="auto">
                          <a:xfrm>
                            <a:off x="0" y="0"/>
                            <a:ext cx="441960" cy="493395"/>
                          </a:xfrm>
                          <a:prstGeom prst="rect">
                            <a:avLst/>
                          </a:prstGeom>
                          <a:noFill/>
                          <a:ln w="9525">
                            <a:noFill/>
                            <a:miter lim="800000"/>
                            <a:headEnd/>
                            <a:tailEnd/>
                          </a:ln>
                        </pic:spPr>
                      </pic:pic>
                    </a:graphicData>
                  </a:graphic>
                </wp:inline>
              </w:drawing>
            </w:r>
            <w:r>
              <w:rPr>
                <w:noProof/>
                <w:sz w:val="16"/>
                <w:szCs w:val="16"/>
              </w:rPr>
              <w:drawing>
                <wp:inline distT="0" distB="0" distL="0" distR="0">
                  <wp:extent cx="452120" cy="513715"/>
                  <wp:effectExtent l="19050" t="0" r="5080" b="0"/>
                  <wp:docPr id="43" name="Рисунок 2625"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5" descr="Описание: C:\Users\Катя\Desktop\общественные\5.JPG"/>
                          <pic:cNvPicPr>
                            <a:picLocks noChangeAspect="1" noChangeArrowheads="1"/>
                          </pic:cNvPicPr>
                        </pic:nvPicPr>
                        <pic:blipFill>
                          <a:blip r:embed="rId60"/>
                          <a:srcRect l="50980"/>
                          <a:stretch>
                            <a:fillRect/>
                          </a:stretch>
                        </pic:blipFill>
                        <pic:spPr bwMode="auto">
                          <a:xfrm>
                            <a:off x="0" y="0"/>
                            <a:ext cx="452120" cy="513715"/>
                          </a:xfrm>
                          <a:prstGeom prst="rect">
                            <a:avLst/>
                          </a:prstGeom>
                          <a:noFill/>
                          <a:ln w="9525">
                            <a:noFill/>
                            <a:miter lim="800000"/>
                            <a:headEnd/>
                            <a:tailEnd/>
                          </a:ln>
                        </pic:spPr>
                      </pic:pic>
                    </a:graphicData>
                  </a:graphic>
                </wp:inline>
              </w:drawing>
            </w:r>
            <w:r>
              <w:rPr>
                <w:noProof/>
                <w:sz w:val="16"/>
              </w:rPr>
              <w:drawing>
                <wp:inline distT="0" distB="0" distL="0" distR="0">
                  <wp:extent cx="472440" cy="513715"/>
                  <wp:effectExtent l="19050" t="0" r="3810" b="0"/>
                  <wp:docPr id="44" name="Рисунок 2624"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4" descr="Описание: C:\Users\Катя\Desktop\общественные\11.JPG"/>
                          <pic:cNvPicPr>
                            <a:picLocks noChangeAspect="1" noChangeArrowheads="1"/>
                          </pic:cNvPicPr>
                        </pic:nvPicPr>
                        <pic:blipFill>
                          <a:blip r:embed="rId46"/>
                          <a:srcRect l="74573"/>
                          <a:stretch>
                            <a:fillRect/>
                          </a:stretch>
                        </pic:blipFill>
                        <pic:spPr bwMode="auto">
                          <a:xfrm>
                            <a:off x="0" y="0"/>
                            <a:ext cx="472440" cy="513715"/>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sz w:val="16"/>
              </w:rPr>
            </w:pPr>
            <w:r w:rsidRPr="00823031">
              <w:rPr>
                <w:noProof/>
              </w:rPr>
              <w:t xml:space="preserve">      </w:t>
            </w:r>
            <w:r>
              <w:rPr>
                <w:noProof/>
              </w:rPr>
              <w:drawing>
                <wp:inline distT="0" distB="0" distL="0" distR="0">
                  <wp:extent cx="400685" cy="503555"/>
                  <wp:effectExtent l="19050" t="0" r="0" b="0"/>
                  <wp:docPr id="45"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67"/>
                          <a:srcRect l="41078" r="41273"/>
                          <a:stretch>
                            <a:fillRect/>
                          </a:stretch>
                        </pic:blipFill>
                        <pic:spPr bwMode="auto">
                          <a:xfrm>
                            <a:off x="0" y="0"/>
                            <a:ext cx="400685" cy="503555"/>
                          </a:xfrm>
                          <a:prstGeom prst="rect">
                            <a:avLst/>
                          </a:prstGeom>
                          <a:noFill/>
                          <a:ln w="9525">
                            <a:noFill/>
                            <a:miter lim="800000"/>
                            <a:headEnd/>
                            <a:tailEnd/>
                          </a:ln>
                        </pic:spPr>
                      </pic:pic>
                    </a:graphicData>
                  </a:graphic>
                </wp:inline>
              </w:drawing>
            </w:r>
            <w:r>
              <w:rPr>
                <w:noProof/>
              </w:rPr>
              <w:drawing>
                <wp:inline distT="0" distB="0" distL="0" distR="0">
                  <wp:extent cx="513715" cy="503555"/>
                  <wp:effectExtent l="19050" t="0" r="635" b="0"/>
                  <wp:docPr id="46"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68"/>
                          <a:srcRect/>
                          <a:stretch>
                            <a:fillRect/>
                          </a:stretch>
                        </pic:blipFill>
                        <pic:spPr bwMode="auto">
                          <a:xfrm>
                            <a:off x="0" y="0"/>
                            <a:ext cx="513715" cy="503555"/>
                          </a:xfrm>
                          <a:prstGeom prst="rect">
                            <a:avLst/>
                          </a:prstGeom>
                          <a:noFill/>
                          <a:ln w="9525">
                            <a:noFill/>
                            <a:miter lim="800000"/>
                            <a:headEnd/>
                            <a:tailEnd/>
                          </a:ln>
                        </pic:spPr>
                      </pic:pic>
                    </a:graphicData>
                  </a:graphic>
                </wp:inline>
              </w:drawing>
            </w:r>
            <w:r>
              <w:rPr>
                <w:noProof/>
                <w:sz w:val="16"/>
              </w:rPr>
              <w:drawing>
                <wp:inline distT="0" distB="0" distL="0" distR="0">
                  <wp:extent cx="503555" cy="493395"/>
                  <wp:effectExtent l="19050" t="0" r="0" b="0"/>
                  <wp:docPr id="47"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69"/>
                          <a:srcRect/>
                          <a:stretch>
                            <a:fillRect/>
                          </a:stretch>
                        </pic:blipFill>
                        <pic:spPr bwMode="auto">
                          <a:xfrm>
                            <a:off x="0" y="0"/>
                            <a:ext cx="503555" cy="493395"/>
                          </a:xfrm>
                          <a:prstGeom prst="rect">
                            <a:avLst/>
                          </a:prstGeom>
                          <a:noFill/>
                          <a:ln w="9525">
                            <a:noFill/>
                            <a:miter lim="800000"/>
                            <a:headEnd/>
                            <a:tailEnd/>
                          </a:ln>
                        </pic:spPr>
                      </pic:pic>
                    </a:graphicData>
                  </a:graphic>
                </wp:inline>
              </w:drawing>
            </w:r>
            <w:r>
              <w:rPr>
                <w:noProof/>
                <w:sz w:val="16"/>
              </w:rPr>
              <w:drawing>
                <wp:inline distT="0" distB="0" distL="0" distR="0">
                  <wp:extent cx="472440" cy="503555"/>
                  <wp:effectExtent l="19050" t="0" r="3810" b="0"/>
                  <wp:docPr id="48" name="Рисунок 3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Описание: C:\Users\Катя\Desktop\общественные\10.JPG"/>
                          <pic:cNvPicPr>
                            <a:picLocks noChangeAspect="1" noChangeArrowheads="1"/>
                          </pic:cNvPicPr>
                        </pic:nvPicPr>
                        <pic:blipFill>
                          <a:blip r:embed="rId45"/>
                          <a:srcRect l="33276" r="55511"/>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sz w:val="16"/>
              </w:rPr>
              <w:drawing>
                <wp:inline distT="0" distB="0" distL="0" distR="0">
                  <wp:extent cx="534035" cy="493395"/>
                  <wp:effectExtent l="19050" t="0" r="0" b="0"/>
                  <wp:docPr id="49" name="Рисунок 33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Описание: C:\Users\Катя\Desktop\общественные\7.JPG"/>
                          <pic:cNvPicPr>
                            <a:picLocks noChangeAspect="1" noChangeArrowheads="1"/>
                          </pic:cNvPicPr>
                        </pic:nvPicPr>
                        <pic:blipFill>
                          <a:blip r:embed="rId51"/>
                          <a:srcRect l="58737" t="2071" r="20201" b="-2071"/>
                          <a:stretch>
                            <a:fillRect/>
                          </a:stretch>
                        </pic:blipFill>
                        <pic:spPr bwMode="auto">
                          <a:xfrm>
                            <a:off x="0" y="0"/>
                            <a:ext cx="534035" cy="493395"/>
                          </a:xfrm>
                          <a:prstGeom prst="rect">
                            <a:avLst/>
                          </a:prstGeom>
                          <a:noFill/>
                          <a:ln w="9525">
                            <a:noFill/>
                            <a:miter lim="800000"/>
                            <a:headEnd/>
                            <a:tailEnd/>
                          </a:ln>
                        </pic:spPr>
                      </pic:pic>
                    </a:graphicData>
                  </a:graphic>
                </wp:inline>
              </w:drawing>
            </w:r>
            <w:r>
              <w:rPr>
                <w:noProof/>
                <w:sz w:val="16"/>
              </w:rPr>
              <w:drawing>
                <wp:inline distT="0" distB="0" distL="0" distR="0">
                  <wp:extent cx="1017270" cy="503555"/>
                  <wp:effectExtent l="19050" t="0" r="0" b="0"/>
                  <wp:docPr id="50" name="Рисунок 32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Описание: C:\Users\Катя\Desktop\общественные\1.JPG"/>
                          <pic:cNvPicPr>
                            <a:picLocks noChangeAspect="1" noChangeArrowheads="1"/>
                          </pic:cNvPicPr>
                        </pic:nvPicPr>
                        <pic:blipFill>
                          <a:blip r:embed="rId43"/>
                          <a:srcRect l="66397"/>
                          <a:stretch>
                            <a:fillRect/>
                          </a:stretch>
                        </pic:blipFill>
                        <pic:spPr bwMode="auto">
                          <a:xfrm>
                            <a:off x="0" y="0"/>
                            <a:ext cx="1017270" cy="503555"/>
                          </a:xfrm>
                          <a:prstGeom prst="rect">
                            <a:avLst/>
                          </a:prstGeom>
                          <a:noFill/>
                          <a:ln w="9525">
                            <a:noFill/>
                            <a:miter lim="800000"/>
                            <a:headEnd/>
                            <a:tailEnd/>
                          </a:ln>
                        </pic:spPr>
                      </pic:pic>
                    </a:graphicData>
                  </a:graphic>
                </wp:inline>
              </w:drawing>
            </w:r>
            <w:r>
              <w:rPr>
                <w:noProof/>
                <w:sz w:val="16"/>
              </w:rPr>
              <w:drawing>
                <wp:inline distT="0" distB="0" distL="0" distR="0">
                  <wp:extent cx="513715" cy="513715"/>
                  <wp:effectExtent l="19050" t="0" r="635" b="0"/>
                  <wp:docPr id="51" name="Рисунок 32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Описание: C:\Users\Катя\Desktop\общественные\10.JPG"/>
                          <pic:cNvPicPr>
                            <a:picLocks noChangeAspect="1" noChangeArrowheads="1"/>
                          </pic:cNvPicPr>
                        </pic:nvPicPr>
                        <pic:blipFill>
                          <a:blip r:embed="rId45"/>
                          <a:srcRect l="78014" r="11476"/>
                          <a:stretch>
                            <a:fillRect/>
                          </a:stretch>
                        </pic:blipFill>
                        <pic:spPr bwMode="auto">
                          <a:xfrm>
                            <a:off x="0" y="0"/>
                            <a:ext cx="513715" cy="513715"/>
                          </a:xfrm>
                          <a:prstGeom prst="rect">
                            <a:avLst/>
                          </a:prstGeom>
                          <a:noFill/>
                          <a:ln w="9525">
                            <a:noFill/>
                            <a:miter lim="800000"/>
                            <a:headEnd/>
                            <a:tailEnd/>
                          </a:ln>
                        </pic:spPr>
                      </pic:pic>
                    </a:graphicData>
                  </a:graphic>
                </wp:inline>
              </w:drawing>
            </w:r>
            <w:r>
              <w:rPr>
                <w:noProof/>
                <w:sz w:val="16"/>
              </w:rPr>
              <w:drawing>
                <wp:inline distT="0" distB="0" distL="0" distR="0">
                  <wp:extent cx="462280" cy="503555"/>
                  <wp:effectExtent l="19050" t="0" r="0" b="0"/>
                  <wp:docPr id="52" name="Рисунок 32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Описание: C:\Users\Катя\Desktop\общественные\7.JPG"/>
                          <pic:cNvPicPr>
                            <a:picLocks noChangeAspect="1" noChangeArrowheads="1"/>
                          </pic:cNvPicPr>
                        </pic:nvPicPr>
                        <pic:blipFill>
                          <a:blip r:embed="rId51"/>
                          <a:srcRect l="79926"/>
                          <a:stretch>
                            <a:fillRect/>
                          </a:stretch>
                        </pic:blipFill>
                        <pic:spPr bwMode="auto">
                          <a:xfrm>
                            <a:off x="0" y="0"/>
                            <a:ext cx="462280" cy="503555"/>
                          </a:xfrm>
                          <a:prstGeom prst="rect">
                            <a:avLst/>
                          </a:prstGeom>
                          <a:noFill/>
                          <a:ln w="9525">
                            <a:noFill/>
                            <a:miter lim="800000"/>
                            <a:headEnd/>
                            <a:tailEnd/>
                          </a:ln>
                        </pic:spPr>
                      </pic:pic>
                    </a:graphicData>
                  </a:graphic>
                </wp:inline>
              </w:drawing>
            </w:r>
            <w:r>
              <w:rPr>
                <w:noProof/>
                <w:sz w:val="16"/>
              </w:rPr>
              <w:drawing>
                <wp:inline distT="0" distB="0" distL="0" distR="0">
                  <wp:extent cx="462280" cy="493395"/>
                  <wp:effectExtent l="0" t="0" r="0" b="0"/>
                  <wp:docPr id="53" name="Рисунок 7158"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8" descr="Описание: C:\Users\Катя\Desktop\общественные\7.JPG"/>
                          <pic:cNvPicPr>
                            <a:picLocks noChangeAspect="1" noChangeArrowheads="1"/>
                          </pic:cNvPicPr>
                        </pic:nvPicPr>
                        <pic:blipFill>
                          <a:blip r:embed="rId51"/>
                          <a:srcRect l="-2557" r="82478"/>
                          <a:stretch>
                            <a:fillRect/>
                          </a:stretch>
                        </pic:blipFill>
                        <pic:spPr bwMode="auto">
                          <a:xfrm>
                            <a:off x="0" y="0"/>
                            <a:ext cx="462280" cy="493395"/>
                          </a:xfrm>
                          <a:prstGeom prst="rect">
                            <a:avLst/>
                          </a:prstGeom>
                          <a:noFill/>
                          <a:ln w="9525">
                            <a:noFill/>
                            <a:miter lim="800000"/>
                            <a:headEnd/>
                            <a:tailEnd/>
                          </a:ln>
                        </pic:spPr>
                      </pic:pic>
                    </a:graphicData>
                  </a:graphic>
                </wp:inline>
              </w:drawing>
            </w:r>
            <w:r>
              <w:rPr>
                <w:noProof/>
                <w:sz w:val="16"/>
              </w:rPr>
              <w:drawing>
                <wp:inline distT="0" distB="0" distL="0" distR="0">
                  <wp:extent cx="462280" cy="493395"/>
                  <wp:effectExtent l="19050" t="0" r="0" b="0"/>
                  <wp:docPr id="54" name="Рисунок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7"/>
                          <pic:cNvPicPr>
                            <a:picLocks noChangeAspect="1" noChangeArrowheads="1"/>
                          </pic:cNvPicPr>
                        </pic:nvPicPr>
                        <pic:blipFill>
                          <a:blip r:embed="rId70"/>
                          <a:srcRect/>
                          <a:stretch>
                            <a:fillRect/>
                          </a:stretch>
                        </pic:blipFill>
                        <pic:spPr bwMode="auto">
                          <a:xfrm>
                            <a:off x="0" y="0"/>
                            <a:ext cx="462280" cy="493395"/>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rPr>
            </w:pPr>
            <w:r w:rsidRPr="00823031">
              <w:rPr>
                <w:noProof/>
                <w:sz w:val="16"/>
              </w:rPr>
              <w:t xml:space="preserve">       </w:t>
            </w:r>
            <w:r w:rsidRPr="00823031">
              <w:rPr>
                <w:noProof/>
              </w:rPr>
              <w:t xml:space="preserve"> </w:t>
            </w:r>
            <w:r>
              <w:rPr>
                <w:noProof/>
              </w:rPr>
              <w:drawing>
                <wp:inline distT="0" distB="0" distL="0" distR="0">
                  <wp:extent cx="431800" cy="472440"/>
                  <wp:effectExtent l="19050" t="0" r="6350" b="0"/>
                  <wp:docPr id="55" name="Рисунок 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6"/>
                          <pic:cNvPicPr>
                            <a:picLocks noChangeAspect="1" noChangeArrowheads="1"/>
                          </pic:cNvPicPr>
                        </pic:nvPicPr>
                        <pic:blipFill>
                          <a:blip r:embed="rId71"/>
                          <a:srcRect l="14584"/>
                          <a:stretch>
                            <a:fillRect/>
                          </a:stretch>
                        </pic:blipFill>
                        <pic:spPr bwMode="auto">
                          <a:xfrm>
                            <a:off x="0" y="0"/>
                            <a:ext cx="431800" cy="472440"/>
                          </a:xfrm>
                          <a:prstGeom prst="rect">
                            <a:avLst/>
                          </a:prstGeom>
                          <a:noFill/>
                          <a:ln w="9525">
                            <a:noFill/>
                            <a:miter lim="800000"/>
                            <a:headEnd/>
                            <a:tailEnd/>
                          </a:ln>
                        </pic:spPr>
                      </pic:pic>
                    </a:graphicData>
                  </a:graphic>
                </wp:inline>
              </w:drawing>
            </w:r>
            <w:r>
              <w:rPr>
                <w:noProof/>
              </w:rPr>
              <w:drawing>
                <wp:inline distT="0" distB="0" distL="0" distR="0">
                  <wp:extent cx="482600" cy="482600"/>
                  <wp:effectExtent l="19050" t="0" r="0" b="0"/>
                  <wp:docPr id="56" name="Рисунок 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2"/>
                          <pic:cNvPicPr>
                            <a:picLocks noChangeAspect="1" noChangeArrowheads="1"/>
                          </pic:cNvPicPr>
                        </pic:nvPicPr>
                        <pic:blipFill>
                          <a:blip r:embed="rId72"/>
                          <a:srcRect/>
                          <a:stretch>
                            <a:fillRect/>
                          </a:stretch>
                        </pic:blipFill>
                        <pic:spPr bwMode="auto">
                          <a:xfrm>
                            <a:off x="0" y="0"/>
                            <a:ext cx="482600" cy="482600"/>
                          </a:xfrm>
                          <a:prstGeom prst="rect">
                            <a:avLst/>
                          </a:prstGeom>
                          <a:noFill/>
                          <a:ln w="9525">
                            <a:noFill/>
                            <a:miter lim="800000"/>
                            <a:headEnd/>
                            <a:tailEnd/>
                          </a:ln>
                        </pic:spPr>
                      </pic:pic>
                    </a:graphicData>
                  </a:graphic>
                </wp:inline>
              </w:drawing>
            </w:r>
            <w:r>
              <w:rPr>
                <w:noProof/>
              </w:rPr>
              <w:drawing>
                <wp:inline distT="0" distB="0" distL="0" distR="0">
                  <wp:extent cx="513715" cy="472440"/>
                  <wp:effectExtent l="19050" t="0" r="635" b="0"/>
                  <wp:docPr id="57" name="Рисунок 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1"/>
                          <pic:cNvPicPr>
                            <a:picLocks noChangeAspect="1" noChangeArrowheads="1"/>
                          </pic:cNvPicPr>
                        </pic:nvPicPr>
                        <pic:blipFill>
                          <a:blip r:embed="rId73"/>
                          <a:srcRect/>
                          <a:stretch>
                            <a:fillRect/>
                          </a:stretch>
                        </pic:blipFill>
                        <pic:spPr bwMode="auto">
                          <a:xfrm>
                            <a:off x="0" y="0"/>
                            <a:ext cx="513715" cy="472440"/>
                          </a:xfrm>
                          <a:prstGeom prst="rect">
                            <a:avLst/>
                          </a:prstGeom>
                          <a:noFill/>
                          <a:ln w="9525">
                            <a:noFill/>
                            <a:miter lim="800000"/>
                            <a:headEnd/>
                            <a:tailEnd/>
                          </a:ln>
                        </pic:spPr>
                      </pic:pic>
                    </a:graphicData>
                  </a:graphic>
                </wp:inline>
              </w:drawing>
            </w:r>
            <w:r>
              <w:rPr>
                <w:noProof/>
              </w:rPr>
              <w:drawing>
                <wp:inline distT="0" distB="0" distL="0" distR="0">
                  <wp:extent cx="482600" cy="462280"/>
                  <wp:effectExtent l="19050" t="0" r="0" b="0"/>
                  <wp:docPr id="58" name="Рисунок 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0"/>
                          <pic:cNvPicPr>
                            <a:picLocks noChangeAspect="1" noChangeArrowheads="1"/>
                          </pic:cNvPicPr>
                        </pic:nvPicPr>
                        <pic:blipFill>
                          <a:blip r:embed="rId74"/>
                          <a:srcRect l="2248"/>
                          <a:stretch>
                            <a:fillRect/>
                          </a:stretch>
                        </pic:blipFill>
                        <pic:spPr bwMode="auto">
                          <a:xfrm>
                            <a:off x="0" y="0"/>
                            <a:ext cx="482600" cy="462280"/>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59" name="Рисунок 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9"/>
                          <pic:cNvPicPr>
                            <a:picLocks noChangeAspect="1" noChangeArrowheads="1"/>
                          </pic:cNvPicPr>
                        </pic:nvPicPr>
                        <pic:blipFill>
                          <a:blip r:embed="rId75"/>
                          <a:srcRect/>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523875" cy="482600"/>
                  <wp:effectExtent l="19050" t="0" r="9525" b="0"/>
                  <wp:docPr id="60" name="Рисунок 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8"/>
                          <pic:cNvPicPr>
                            <a:picLocks noChangeAspect="1" noChangeArrowheads="1"/>
                          </pic:cNvPicPr>
                        </pic:nvPicPr>
                        <pic:blipFill>
                          <a:blip r:embed="rId76"/>
                          <a:srcRect/>
                          <a:stretch>
                            <a:fillRect/>
                          </a:stretch>
                        </pic:blipFill>
                        <pic:spPr bwMode="auto">
                          <a:xfrm>
                            <a:off x="0" y="0"/>
                            <a:ext cx="523875" cy="482600"/>
                          </a:xfrm>
                          <a:prstGeom prst="rect">
                            <a:avLst/>
                          </a:prstGeom>
                          <a:noFill/>
                          <a:ln w="9525">
                            <a:noFill/>
                            <a:miter lim="800000"/>
                            <a:headEnd/>
                            <a:tailEnd/>
                          </a:ln>
                        </pic:spPr>
                      </pic:pic>
                    </a:graphicData>
                  </a:graphic>
                </wp:inline>
              </w:drawing>
            </w:r>
            <w:r>
              <w:rPr>
                <w:noProof/>
                <w:sz w:val="16"/>
              </w:rPr>
              <w:drawing>
                <wp:inline distT="0" distB="0" distL="0" distR="0">
                  <wp:extent cx="513715" cy="472440"/>
                  <wp:effectExtent l="19050" t="0" r="635" b="0"/>
                  <wp:docPr id="61" name="Рисунок 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6"/>
                          <pic:cNvPicPr>
                            <a:picLocks noChangeAspect="1" noChangeArrowheads="1"/>
                          </pic:cNvPicPr>
                        </pic:nvPicPr>
                        <pic:blipFill>
                          <a:blip r:embed="rId77"/>
                          <a:srcRect l="30229" r="35223"/>
                          <a:stretch>
                            <a:fillRect/>
                          </a:stretch>
                        </pic:blipFill>
                        <pic:spPr bwMode="auto">
                          <a:xfrm>
                            <a:off x="0" y="0"/>
                            <a:ext cx="513715" cy="472440"/>
                          </a:xfrm>
                          <a:prstGeom prst="rect">
                            <a:avLst/>
                          </a:prstGeom>
                          <a:noFill/>
                          <a:ln w="9525">
                            <a:noFill/>
                            <a:miter lim="800000"/>
                            <a:headEnd/>
                            <a:tailEnd/>
                          </a:ln>
                        </pic:spPr>
                      </pic:pic>
                    </a:graphicData>
                  </a:graphic>
                </wp:inline>
              </w:drawing>
            </w:r>
            <w:r>
              <w:rPr>
                <w:noProof/>
              </w:rPr>
              <w:drawing>
                <wp:inline distT="0" distB="0" distL="0" distR="0">
                  <wp:extent cx="513715" cy="462280"/>
                  <wp:effectExtent l="19050" t="0" r="635" b="0"/>
                  <wp:docPr id="62" name="Рисунок 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5"/>
                          <pic:cNvPicPr>
                            <a:picLocks noChangeAspect="1" noChangeArrowheads="1"/>
                          </pic:cNvPicPr>
                        </pic:nvPicPr>
                        <pic:blipFill>
                          <a:blip r:embed="rId78"/>
                          <a:srcRect/>
                          <a:stretch>
                            <a:fillRect/>
                          </a:stretch>
                        </pic:blipFill>
                        <pic:spPr bwMode="auto">
                          <a:xfrm>
                            <a:off x="0" y="0"/>
                            <a:ext cx="513715" cy="462280"/>
                          </a:xfrm>
                          <a:prstGeom prst="rect">
                            <a:avLst/>
                          </a:prstGeom>
                          <a:noFill/>
                          <a:ln w="9525">
                            <a:noFill/>
                            <a:miter lim="800000"/>
                            <a:headEnd/>
                            <a:tailEnd/>
                          </a:ln>
                        </pic:spPr>
                      </pic:pic>
                    </a:graphicData>
                  </a:graphic>
                </wp:inline>
              </w:drawing>
            </w:r>
            <w:r>
              <w:rPr>
                <w:noProof/>
              </w:rPr>
              <w:drawing>
                <wp:inline distT="0" distB="0" distL="0" distR="0">
                  <wp:extent cx="482600" cy="472440"/>
                  <wp:effectExtent l="19050" t="0" r="0" b="0"/>
                  <wp:docPr id="6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79"/>
                          <a:srcRect l="50244"/>
                          <a:stretch>
                            <a:fillRect/>
                          </a:stretch>
                        </pic:blipFill>
                        <pic:spPr bwMode="auto">
                          <a:xfrm>
                            <a:off x="0" y="0"/>
                            <a:ext cx="482600" cy="472440"/>
                          </a:xfrm>
                          <a:prstGeom prst="rect">
                            <a:avLst/>
                          </a:prstGeom>
                          <a:noFill/>
                          <a:ln w="9525">
                            <a:noFill/>
                            <a:miter lim="800000"/>
                            <a:headEnd/>
                            <a:tailEnd/>
                          </a:ln>
                        </pic:spPr>
                      </pic:pic>
                    </a:graphicData>
                  </a:graphic>
                </wp:inline>
              </w:drawing>
            </w:r>
            <w:r>
              <w:rPr>
                <w:noProof/>
              </w:rPr>
              <w:drawing>
                <wp:inline distT="0" distB="0" distL="0" distR="0">
                  <wp:extent cx="452120" cy="482600"/>
                  <wp:effectExtent l="19050" t="0" r="5080" b="0"/>
                  <wp:docPr id="64"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80"/>
                          <a:srcRect/>
                          <a:stretch>
                            <a:fillRect/>
                          </a:stretch>
                        </pic:blipFill>
                        <pic:spPr bwMode="auto">
                          <a:xfrm>
                            <a:off x="0" y="0"/>
                            <a:ext cx="452120" cy="482600"/>
                          </a:xfrm>
                          <a:prstGeom prst="rect">
                            <a:avLst/>
                          </a:prstGeom>
                          <a:noFill/>
                          <a:ln w="9525">
                            <a:noFill/>
                            <a:miter lim="800000"/>
                            <a:headEnd/>
                            <a:tailEnd/>
                          </a:ln>
                        </pic:spPr>
                      </pic:pic>
                    </a:graphicData>
                  </a:graphic>
                </wp:inline>
              </w:drawing>
            </w:r>
            <w:r>
              <w:rPr>
                <w:noProof/>
              </w:rPr>
              <w:drawing>
                <wp:inline distT="0" distB="0" distL="0" distR="0">
                  <wp:extent cx="452120" cy="493395"/>
                  <wp:effectExtent l="19050" t="0" r="5080" b="0"/>
                  <wp:docPr id="65"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81"/>
                          <a:srcRect/>
                          <a:stretch>
                            <a:fillRect/>
                          </a:stretch>
                        </pic:blipFill>
                        <pic:spPr bwMode="auto">
                          <a:xfrm>
                            <a:off x="0" y="0"/>
                            <a:ext cx="452120" cy="493395"/>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rPr>
            </w:pPr>
            <w:r w:rsidRPr="00823031">
              <w:rPr>
                <w:noProof/>
              </w:rPr>
              <w:t xml:space="preserve">      </w:t>
            </w:r>
            <w:r>
              <w:rPr>
                <w:noProof/>
              </w:rPr>
              <w:drawing>
                <wp:inline distT="0" distB="0" distL="0" distR="0">
                  <wp:extent cx="452120" cy="493395"/>
                  <wp:effectExtent l="19050" t="0" r="5080" b="0"/>
                  <wp:docPr id="6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82"/>
                          <a:srcRect l="10753"/>
                          <a:stretch>
                            <a:fillRect/>
                          </a:stretch>
                        </pic:blipFill>
                        <pic:spPr bwMode="auto">
                          <a:xfrm>
                            <a:off x="0" y="0"/>
                            <a:ext cx="452120" cy="493395"/>
                          </a:xfrm>
                          <a:prstGeom prst="rect">
                            <a:avLst/>
                          </a:prstGeom>
                          <a:noFill/>
                          <a:ln w="9525">
                            <a:noFill/>
                            <a:miter lim="800000"/>
                            <a:headEnd/>
                            <a:tailEnd/>
                          </a:ln>
                        </pic:spPr>
                      </pic:pic>
                    </a:graphicData>
                  </a:graphic>
                </wp:inline>
              </w:drawing>
            </w:r>
            <w:r>
              <w:rPr>
                <w:noProof/>
              </w:rPr>
              <w:drawing>
                <wp:inline distT="0" distB="0" distL="0" distR="0">
                  <wp:extent cx="482600" cy="493395"/>
                  <wp:effectExtent l="19050" t="0" r="0" b="0"/>
                  <wp:docPr id="67"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83"/>
                          <a:srcRect/>
                          <a:stretch>
                            <a:fillRect/>
                          </a:stretch>
                        </pic:blipFill>
                        <pic:spPr bwMode="auto">
                          <a:xfrm>
                            <a:off x="0" y="0"/>
                            <a:ext cx="482600" cy="493395"/>
                          </a:xfrm>
                          <a:prstGeom prst="rect">
                            <a:avLst/>
                          </a:prstGeom>
                          <a:noFill/>
                          <a:ln w="9525">
                            <a:noFill/>
                            <a:miter lim="800000"/>
                            <a:headEnd/>
                            <a:tailEnd/>
                          </a:ln>
                        </pic:spPr>
                      </pic:pic>
                    </a:graphicData>
                  </a:graphic>
                </wp:inline>
              </w:drawing>
            </w:r>
            <w:r>
              <w:rPr>
                <w:noProof/>
              </w:rPr>
              <w:drawing>
                <wp:inline distT="0" distB="0" distL="0" distR="0">
                  <wp:extent cx="472440" cy="493395"/>
                  <wp:effectExtent l="19050" t="0" r="3810" b="0"/>
                  <wp:docPr id="6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84"/>
                          <a:srcRect r="51323"/>
                          <a:stretch>
                            <a:fillRect/>
                          </a:stretch>
                        </pic:blipFill>
                        <pic:spPr bwMode="auto">
                          <a:xfrm>
                            <a:off x="0" y="0"/>
                            <a:ext cx="472440" cy="493395"/>
                          </a:xfrm>
                          <a:prstGeom prst="rect">
                            <a:avLst/>
                          </a:prstGeom>
                          <a:noFill/>
                          <a:ln w="9525">
                            <a:noFill/>
                            <a:miter lim="800000"/>
                            <a:headEnd/>
                            <a:tailEnd/>
                          </a:ln>
                        </pic:spPr>
                      </pic:pic>
                    </a:graphicData>
                  </a:graphic>
                </wp:inline>
              </w:drawing>
            </w:r>
            <w:r>
              <w:rPr>
                <w:noProof/>
              </w:rPr>
              <w:drawing>
                <wp:inline distT="0" distB="0" distL="0" distR="0">
                  <wp:extent cx="493395" cy="503555"/>
                  <wp:effectExtent l="19050" t="0" r="1905" b="0"/>
                  <wp:docPr id="69"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85"/>
                          <a:srcRect/>
                          <a:stretch>
                            <a:fillRect/>
                          </a:stretch>
                        </pic:blipFill>
                        <pic:spPr bwMode="auto">
                          <a:xfrm>
                            <a:off x="0" y="0"/>
                            <a:ext cx="493395" cy="503555"/>
                          </a:xfrm>
                          <a:prstGeom prst="rect">
                            <a:avLst/>
                          </a:prstGeom>
                          <a:noFill/>
                          <a:ln w="9525">
                            <a:noFill/>
                            <a:miter lim="800000"/>
                            <a:headEnd/>
                            <a:tailEnd/>
                          </a:ln>
                        </pic:spPr>
                      </pic:pic>
                    </a:graphicData>
                  </a:graphic>
                </wp:inline>
              </w:drawing>
            </w:r>
            <w:r>
              <w:rPr>
                <w:noProof/>
              </w:rPr>
              <w:drawing>
                <wp:inline distT="0" distB="0" distL="0" distR="0">
                  <wp:extent cx="462280" cy="482600"/>
                  <wp:effectExtent l="19050" t="0" r="0" b="0"/>
                  <wp:docPr id="7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86"/>
                          <a:srcRect/>
                          <a:stretch>
                            <a:fillRect/>
                          </a:stretch>
                        </pic:blipFill>
                        <pic:spPr bwMode="auto">
                          <a:xfrm>
                            <a:off x="0" y="0"/>
                            <a:ext cx="462280" cy="482600"/>
                          </a:xfrm>
                          <a:prstGeom prst="rect">
                            <a:avLst/>
                          </a:prstGeom>
                          <a:noFill/>
                          <a:ln w="9525">
                            <a:noFill/>
                            <a:miter lim="800000"/>
                            <a:headEnd/>
                            <a:tailEnd/>
                          </a:ln>
                        </pic:spPr>
                      </pic:pic>
                    </a:graphicData>
                  </a:graphic>
                </wp:inline>
              </w:drawing>
            </w:r>
            <w:r>
              <w:rPr>
                <w:noProof/>
              </w:rPr>
              <w:drawing>
                <wp:inline distT="0" distB="0" distL="0" distR="0">
                  <wp:extent cx="554990" cy="503555"/>
                  <wp:effectExtent l="19050" t="0" r="0" b="0"/>
                  <wp:docPr id="7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87"/>
                          <a:srcRect/>
                          <a:stretch>
                            <a:fillRect/>
                          </a:stretch>
                        </pic:blipFill>
                        <pic:spPr bwMode="auto">
                          <a:xfrm>
                            <a:off x="0" y="0"/>
                            <a:ext cx="554990" cy="503555"/>
                          </a:xfrm>
                          <a:prstGeom prst="rect">
                            <a:avLst/>
                          </a:prstGeom>
                          <a:noFill/>
                          <a:ln w="9525">
                            <a:noFill/>
                            <a:miter lim="800000"/>
                            <a:headEnd/>
                            <a:tailEnd/>
                          </a:ln>
                        </pic:spPr>
                      </pic:pic>
                    </a:graphicData>
                  </a:graphic>
                </wp:inline>
              </w:drawing>
            </w:r>
            <w:r>
              <w:rPr>
                <w:noProof/>
              </w:rPr>
              <w:drawing>
                <wp:inline distT="0" distB="0" distL="0" distR="0">
                  <wp:extent cx="503555" cy="503555"/>
                  <wp:effectExtent l="19050" t="0" r="0" b="0"/>
                  <wp:docPr id="7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88"/>
                          <a:srcRect l="6383"/>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7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89"/>
                          <a:srcRect/>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482600" cy="503555"/>
                  <wp:effectExtent l="19050" t="0" r="0" b="0"/>
                  <wp:docPr id="7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90"/>
                          <a:srcRect l="2223" r="-2"/>
                          <a:stretch>
                            <a:fillRect/>
                          </a:stretch>
                        </pic:blipFill>
                        <pic:spPr bwMode="auto">
                          <a:xfrm>
                            <a:off x="0" y="0"/>
                            <a:ext cx="482600" cy="503555"/>
                          </a:xfrm>
                          <a:prstGeom prst="rect">
                            <a:avLst/>
                          </a:prstGeom>
                          <a:noFill/>
                          <a:ln w="9525">
                            <a:noFill/>
                            <a:miter lim="800000"/>
                            <a:headEnd/>
                            <a:tailEnd/>
                          </a:ln>
                        </pic:spPr>
                      </pic:pic>
                    </a:graphicData>
                  </a:graphic>
                </wp:inline>
              </w:drawing>
            </w:r>
            <w:r>
              <w:rPr>
                <w:noProof/>
              </w:rPr>
              <w:drawing>
                <wp:inline distT="0" distB="0" distL="0" distR="0">
                  <wp:extent cx="462280" cy="493395"/>
                  <wp:effectExtent l="19050" t="0" r="0" b="0"/>
                  <wp:docPr id="75"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91"/>
                          <a:srcRect/>
                          <a:stretch>
                            <a:fillRect/>
                          </a:stretch>
                        </pic:blipFill>
                        <pic:spPr bwMode="auto">
                          <a:xfrm>
                            <a:off x="0" y="0"/>
                            <a:ext cx="462280" cy="493395"/>
                          </a:xfrm>
                          <a:prstGeom prst="rect">
                            <a:avLst/>
                          </a:prstGeom>
                          <a:noFill/>
                          <a:ln w="9525">
                            <a:noFill/>
                            <a:miter lim="800000"/>
                            <a:headEnd/>
                            <a:tailEnd/>
                          </a:ln>
                        </pic:spPr>
                      </pic:pic>
                    </a:graphicData>
                  </a:graphic>
                </wp:inline>
              </w:drawing>
            </w:r>
            <w:r>
              <w:rPr>
                <w:noProof/>
              </w:rPr>
              <w:drawing>
                <wp:inline distT="0" distB="0" distL="0" distR="0">
                  <wp:extent cx="441960" cy="482600"/>
                  <wp:effectExtent l="19050" t="0" r="0" b="0"/>
                  <wp:docPr id="7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92"/>
                          <a:srcRect/>
                          <a:stretch>
                            <a:fillRect/>
                          </a:stretch>
                        </pic:blipFill>
                        <pic:spPr bwMode="auto">
                          <a:xfrm>
                            <a:off x="0" y="0"/>
                            <a:ext cx="441960" cy="482600"/>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rPr>
            </w:pPr>
            <w:r w:rsidRPr="00823031">
              <w:rPr>
                <w:noProof/>
              </w:rPr>
              <w:t xml:space="preserve">       </w:t>
            </w:r>
            <w:r>
              <w:rPr>
                <w:noProof/>
              </w:rPr>
              <w:drawing>
                <wp:inline distT="0" distB="0" distL="0" distR="0">
                  <wp:extent cx="421005" cy="513715"/>
                  <wp:effectExtent l="19050" t="0" r="0" b="0"/>
                  <wp:docPr id="77"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93"/>
                          <a:srcRect l="20689"/>
                          <a:stretch>
                            <a:fillRect/>
                          </a:stretch>
                        </pic:blipFill>
                        <pic:spPr bwMode="auto">
                          <a:xfrm>
                            <a:off x="0" y="0"/>
                            <a:ext cx="421005" cy="513715"/>
                          </a:xfrm>
                          <a:prstGeom prst="rect">
                            <a:avLst/>
                          </a:prstGeom>
                          <a:noFill/>
                          <a:ln w="9525">
                            <a:noFill/>
                            <a:miter lim="800000"/>
                            <a:headEnd/>
                            <a:tailEnd/>
                          </a:ln>
                        </pic:spPr>
                      </pic:pic>
                    </a:graphicData>
                  </a:graphic>
                </wp:inline>
              </w:drawing>
            </w:r>
            <w:r>
              <w:rPr>
                <w:noProof/>
              </w:rPr>
              <w:drawing>
                <wp:inline distT="0" distB="0" distL="0" distR="0">
                  <wp:extent cx="493395" cy="482600"/>
                  <wp:effectExtent l="19050" t="0" r="1905" b="0"/>
                  <wp:docPr id="7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4"/>
                          <a:srcRect/>
                          <a:stretch>
                            <a:fillRect/>
                          </a:stretch>
                        </pic:blipFill>
                        <pic:spPr bwMode="auto">
                          <a:xfrm>
                            <a:off x="0" y="0"/>
                            <a:ext cx="493395" cy="482600"/>
                          </a:xfrm>
                          <a:prstGeom prst="rect">
                            <a:avLst/>
                          </a:prstGeom>
                          <a:noFill/>
                          <a:ln w="9525">
                            <a:noFill/>
                            <a:miter lim="800000"/>
                            <a:headEnd/>
                            <a:tailEnd/>
                          </a:ln>
                        </pic:spPr>
                      </pic:pic>
                    </a:graphicData>
                  </a:graphic>
                </wp:inline>
              </w:drawing>
            </w:r>
            <w:r>
              <w:rPr>
                <w:noProof/>
              </w:rPr>
              <w:drawing>
                <wp:inline distT="0" distB="0" distL="0" distR="0">
                  <wp:extent cx="482600" cy="472440"/>
                  <wp:effectExtent l="19050" t="0" r="0" b="0"/>
                  <wp:docPr id="7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5"/>
                          <a:srcRect/>
                          <a:stretch>
                            <a:fillRect/>
                          </a:stretch>
                        </pic:blipFill>
                        <pic:spPr bwMode="auto">
                          <a:xfrm>
                            <a:off x="0" y="0"/>
                            <a:ext cx="482600" cy="472440"/>
                          </a:xfrm>
                          <a:prstGeom prst="rect">
                            <a:avLst/>
                          </a:prstGeom>
                          <a:noFill/>
                          <a:ln w="9525">
                            <a:noFill/>
                            <a:miter lim="800000"/>
                            <a:headEnd/>
                            <a:tailEnd/>
                          </a:ln>
                        </pic:spPr>
                      </pic:pic>
                    </a:graphicData>
                  </a:graphic>
                </wp:inline>
              </w:drawing>
            </w:r>
            <w:r>
              <w:rPr>
                <w:noProof/>
              </w:rPr>
              <w:drawing>
                <wp:inline distT="0" distB="0" distL="0" distR="0">
                  <wp:extent cx="945515" cy="482600"/>
                  <wp:effectExtent l="19050" t="0" r="6985" b="0"/>
                  <wp:docPr id="80"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6"/>
                          <a:srcRect l="-748"/>
                          <a:stretch>
                            <a:fillRect/>
                          </a:stretch>
                        </pic:blipFill>
                        <pic:spPr bwMode="auto">
                          <a:xfrm>
                            <a:off x="0" y="0"/>
                            <a:ext cx="945515" cy="482600"/>
                          </a:xfrm>
                          <a:prstGeom prst="rect">
                            <a:avLst/>
                          </a:prstGeom>
                          <a:noFill/>
                          <a:ln w="9525">
                            <a:noFill/>
                            <a:miter lim="800000"/>
                            <a:headEnd/>
                            <a:tailEnd/>
                          </a:ln>
                        </pic:spPr>
                      </pic:pic>
                    </a:graphicData>
                  </a:graphic>
                </wp:inline>
              </w:drawing>
            </w:r>
            <w:r>
              <w:rPr>
                <w:noProof/>
              </w:rPr>
              <w:drawing>
                <wp:inline distT="0" distB="0" distL="0" distR="0">
                  <wp:extent cx="544830" cy="493395"/>
                  <wp:effectExtent l="19050" t="0" r="7620" b="0"/>
                  <wp:docPr id="8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7"/>
                          <a:srcRect/>
                          <a:stretch>
                            <a:fillRect/>
                          </a:stretch>
                        </pic:blipFill>
                        <pic:spPr bwMode="auto">
                          <a:xfrm>
                            <a:off x="0" y="0"/>
                            <a:ext cx="544830" cy="493395"/>
                          </a:xfrm>
                          <a:prstGeom prst="rect">
                            <a:avLst/>
                          </a:prstGeom>
                          <a:noFill/>
                          <a:ln w="9525">
                            <a:noFill/>
                            <a:miter lim="800000"/>
                            <a:headEnd/>
                            <a:tailEnd/>
                          </a:ln>
                        </pic:spPr>
                      </pic:pic>
                    </a:graphicData>
                  </a:graphic>
                </wp:inline>
              </w:drawing>
            </w:r>
          </w:p>
          <w:p w:rsidR="009F104E" w:rsidRPr="00823031" w:rsidRDefault="009F104E" w:rsidP="00915E55">
            <w:pPr>
              <w:tabs>
                <w:tab w:val="left" w:pos="1160"/>
                <w:tab w:val="center" w:pos="5388"/>
              </w:tabs>
              <w:ind w:left="317" w:hanging="142"/>
              <w:rPr>
                <w:noProof/>
              </w:rPr>
            </w:pPr>
          </w:p>
          <w:p w:rsidR="009F104E" w:rsidRPr="00823031" w:rsidRDefault="009F104E" w:rsidP="00915E55">
            <w:pPr>
              <w:pStyle w:val="27"/>
              <w:rPr>
                <w:b/>
                <w:bCs/>
                <w:sz w:val="16"/>
                <w:szCs w:val="12"/>
              </w:rPr>
            </w:pPr>
            <w:r w:rsidRPr="00823031">
              <w:rPr>
                <w:noProof/>
              </w:rPr>
              <w:t xml:space="preserve">       </w:t>
            </w:r>
          </w:p>
          <w:p w:rsidR="009F104E" w:rsidRPr="00823031" w:rsidRDefault="009F104E" w:rsidP="00915E55">
            <w:pPr>
              <w:spacing w:line="200" w:lineRule="exact"/>
              <w:jc w:val="center"/>
              <w:rPr>
                <w:b/>
                <w:bCs/>
                <w:sz w:val="16"/>
                <w:szCs w:val="12"/>
              </w:rPr>
            </w:pPr>
            <w:r w:rsidRPr="00823031">
              <w:rPr>
                <w:b/>
                <w:bCs/>
                <w:sz w:val="16"/>
                <w:szCs w:val="12"/>
              </w:rPr>
              <w:t>ДОПОЛНИТЕЛЬНЫЕ ЦВЕТА</w:t>
            </w:r>
          </w:p>
          <w:p w:rsidR="009F104E" w:rsidRPr="00823031" w:rsidRDefault="009F104E" w:rsidP="00915E55">
            <w:pPr>
              <w:pStyle w:val="27"/>
              <w:tabs>
                <w:tab w:val="left" w:pos="1245"/>
              </w:tabs>
              <w:rPr>
                <w:noProof/>
              </w:rPr>
            </w:pPr>
            <w:r w:rsidRPr="00823031">
              <w:rPr>
                <w:noProof/>
              </w:rPr>
              <w:t xml:space="preserve">       </w:t>
            </w:r>
            <w:r w:rsidRPr="00823031">
              <w:rPr>
                <w:b/>
                <w:noProof/>
              </w:rPr>
              <w:t xml:space="preserve">  </w:t>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34035"/>
                  <wp:effectExtent l="19050" t="0" r="8255" b="0"/>
                  <wp:docPr id="82"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8"/>
                          <a:srcRect l="14737"/>
                          <a:stretch>
                            <a:fillRect/>
                          </a:stretch>
                        </pic:blipFill>
                        <pic:spPr bwMode="auto">
                          <a:xfrm>
                            <a:off x="0" y="0"/>
                            <a:ext cx="410845" cy="534035"/>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8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9"/>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503555" cy="534035"/>
                  <wp:effectExtent l="19050" t="0" r="0" b="0"/>
                  <wp:docPr id="84"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00"/>
                          <a:srcRect l="5194" r="-2"/>
                          <a:stretch>
                            <a:fillRect/>
                          </a:stretch>
                        </pic:blipFill>
                        <pic:spPr bwMode="auto">
                          <a:xfrm>
                            <a:off x="0" y="0"/>
                            <a:ext cx="503555" cy="534035"/>
                          </a:xfrm>
                          <a:prstGeom prst="rect">
                            <a:avLst/>
                          </a:prstGeom>
                          <a:noFill/>
                          <a:ln w="9525">
                            <a:noFill/>
                            <a:miter lim="800000"/>
                            <a:headEnd/>
                            <a:tailEnd/>
                          </a:ln>
                        </pic:spPr>
                      </pic:pic>
                    </a:graphicData>
                  </a:graphic>
                </wp:inline>
              </w:drawing>
            </w:r>
            <w:r>
              <w:rPr>
                <w:noProof/>
              </w:rPr>
              <w:drawing>
                <wp:inline distT="0" distB="0" distL="0" distR="0">
                  <wp:extent cx="452120" cy="544830"/>
                  <wp:effectExtent l="19050" t="0" r="5080" b="0"/>
                  <wp:docPr id="85"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01"/>
                          <a:srcRect l="50114"/>
                          <a:stretch>
                            <a:fillRect/>
                          </a:stretch>
                        </pic:blipFill>
                        <pic:spPr bwMode="auto">
                          <a:xfrm>
                            <a:off x="0" y="0"/>
                            <a:ext cx="452120" cy="544830"/>
                          </a:xfrm>
                          <a:prstGeom prst="rect">
                            <a:avLst/>
                          </a:prstGeom>
                          <a:noFill/>
                          <a:ln w="9525">
                            <a:noFill/>
                            <a:miter lim="800000"/>
                            <a:headEnd/>
                            <a:tailEnd/>
                          </a:ln>
                        </pic:spPr>
                      </pic:pic>
                    </a:graphicData>
                  </a:graphic>
                </wp:inline>
              </w:drawing>
            </w:r>
            <w:r>
              <w:rPr>
                <w:noProof/>
              </w:rPr>
              <w:drawing>
                <wp:inline distT="0" distB="0" distL="0" distR="0">
                  <wp:extent cx="544830" cy="534035"/>
                  <wp:effectExtent l="19050" t="0" r="7620" b="0"/>
                  <wp:docPr id="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02"/>
                          <a:srcRect l="49561"/>
                          <a:stretch>
                            <a:fillRect/>
                          </a:stretch>
                        </pic:blipFill>
                        <pic:spPr bwMode="auto">
                          <a:xfrm>
                            <a:off x="0" y="0"/>
                            <a:ext cx="544830" cy="53403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87"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03"/>
                          <a:srcRect/>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8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04"/>
                          <a:srcRect/>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89"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05"/>
                          <a:srcRect/>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sz w:val="16"/>
              </w:rPr>
              <w:drawing>
                <wp:inline distT="0" distB="0" distL="0" distR="0">
                  <wp:extent cx="482600" cy="513715"/>
                  <wp:effectExtent l="0" t="0" r="0" b="0"/>
                  <wp:docPr id="9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06"/>
                          <a:srcRect l="-7681" t="1897" r="54478" b="-1897"/>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sz w:val="16"/>
              </w:rPr>
              <w:drawing>
                <wp:inline distT="0" distB="0" distL="0" distR="0">
                  <wp:extent cx="482600" cy="513715"/>
                  <wp:effectExtent l="19050" t="0" r="0" b="0"/>
                  <wp:docPr id="9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07"/>
                          <a:srcRect l="50290" t="-943" r="25017" b="943"/>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sz w:val="16"/>
              </w:rPr>
              <w:drawing>
                <wp:inline distT="0" distB="0" distL="0" distR="0">
                  <wp:extent cx="482600" cy="544830"/>
                  <wp:effectExtent l="19050" t="0" r="0" b="0"/>
                  <wp:docPr id="92"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08"/>
                          <a:srcRect l="74651" t="1492" r="-40" b="-1492"/>
                          <a:stretch>
                            <a:fillRect/>
                          </a:stretch>
                        </pic:blipFill>
                        <pic:spPr bwMode="auto">
                          <a:xfrm>
                            <a:off x="0" y="0"/>
                            <a:ext cx="48260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390525" cy="503555"/>
                  <wp:effectExtent l="19050" t="0" r="9525" b="0"/>
                  <wp:docPr id="9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09"/>
                          <a:srcRect l="14754"/>
                          <a:stretch>
                            <a:fillRect/>
                          </a:stretch>
                        </pic:blipFill>
                        <pic:spPr bwMode="auto">
                          <a:xfrm>
                            <a:off x="0" y="0"/>
                            <a:ext cx="390525" cy="503555"/>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9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10"/>
                          <a:srcRect l="50951"/>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9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11"/>
                          <a:srcRect/>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sz w:val="16"/>
              </w:rPr>
              <w:drawing>
                <wp:inline distT="0" distB="0" distL="0" distR="0">
                  <wp:extent cx="462280" cy="523875"/>
                  <wp:effectExtent l="19050" t="0" r="0" b="0"/>
                  <wp:docPr id="9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12"/>
                          <a:srcRect/>
                          <a:stretch>
                            <a:fillRect/>
                          </a:stretch>
                        </pic:blipFill>
                        <pic:spPr bwMode="auto">
                          <a:xfrm>
                            <a:off x="0" y="0"/>
                            <a:ext cx="462280" cy="523875"/>
                          </a:xfrm>
                          <a:prstGeom prst="rect">
                            <a:avLst/>
                          </a:prstGeom>
                          <a:noFill/>
                          <a:ln w="9525">
                            <a:noFill/>
                            <a:miter lim="800000"/>
                            <a:headEnd/>
                            <a:tailEnd/>
                          </a:ln>
                        </pic:spPr>
                      </pic:pic>
                    </a:graphicData>
                  </a:graphic>
                </wp:inline>
              </w:drawing>
            </w:r>
            <w:r>
              <w:rPr>
                <w:b/>
                <w:noProof/>
              </w:rPr>
              <w:drawing>
                <wp:inline distT="0" distB="0" distL="0" distR="0">
                  <wp:extent cx="493395" cy="534035"/>
                  <wp:effectExtent l="19050" t="0" r="1905" b="0"/>
                  <wp:docPr id="9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13"/>
                          <a:srcRect/>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rPr>
              <w:drawing>
                <wp:inline distT="0" distB="0" distL="0" distR="0">
                  <wp:extent cx="523875" cy="534035"/>
                  <wp:effectExtent l="19050" t="0" r="9525" b="0"/>
                  <wp:docPr id="98"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14"/>
                          <a:srcRect l="25305" r="49934"/>
                          <a:stretch>
                            <a:fillRect/>
                          </a:stretch>
                        </pic:blipFill>
                        <pic:spPr bwMode="auto">
                          <a:xfrm>
                            <a:off x="0" y="0"/>
                            <a:ext cx="523875" cy="534035"/>
                          </a:xfrm>
                          <a:prstGeom prst="rect">
                            <a:avLst/>
                          </a:prstGeom>
                          <a:noFill/>
                          <a:ln w="9525">
                            <a:noFill/>
                            <a:miter lim="800000"/>
                            <a:headEnd/>
                            <a:tailEnd/>
                          </a:ln>
                        </pic:spPr>
                      </pic:pic>
                    </a:graphicData>
                  </a:graphic>
                </wp:inline>
              </w:drawing>
            </w:r>
            <w:r>
              <w:rPr>
                <w:noProof/>
                <w:sz w:val="16"/>
              </w:rPr>
              <w:drawing>
                <wp:inline distT="0" distB="0" distL="0" distR="0">
                  <wp:extent cx="503555" cy="544830"/>
                  <wp:effectExtent l="19050" t="0" r="0" b="0"/>
                  <wp:docPr id="99"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15"/>
                          <a:srcRect l="51697" r="-1054"/>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sz w:val="16"/>
              </w:rPr>
              <w:drawing>
                <wp:inline distT="0" distB="0" distL="0" distR="0">
                  <wp:extent cx="482600" cy="523875"/>
                  <wp:effectExtent l="19050" t="0" r="0" b="0"/>
                  <wp:docPr id="10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16"/>
                          <a:srcRect l="51772" t="5203"/>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10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17"/>
                          <a:srcRect/>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10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18"/>
                          <a:srcRect l="33797" r="32747"/>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10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19"/>
                          <a:srcRect r="66266"/>
                          <a:stretch>
                            <a:fillRect/>
                          </a:stretch>
                        </pic:blipFill>
                        <pic:spPr bwMode="auto">
                          <a:xfrm>
                            <a:off x="0" y="0"/>
                            <a:ext cx="472440" cy="51371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sz w:val="16"/>
              </w:rPr>
              <w:t xml:space="preserve">          </w:t>
            </w:r>
            <w:r w:rsidRPr="00823031">
              <w:rPr>
                <w:noProof/>
              </w:rPr>
              <w:t xml:space="preserve"> </w:t>
            </w:r>
            <w:r>
              <w:rPr>
                <w:noProof/>
              </w:rPr>
              <w:drawing>
                <wp:inline distT="0" distB="0" distL="0" distR="0">
                  <wp:extent cx="894080" cy="503555"/>
                  <wp:effectExtent l="19050" t="0" r="1270" b="0"/>
                  <wp:docPr id="10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20"/>
                          <a:srcRect l="40863" r="20966"/>
                          <a:stretch>
                            <a:fillRect/>
                          </a:stretch>
                        </pic:blipFill>
                        <pic:spPr bwMode="auto">
                          <a:xfrm>
                            <a:off x="0" y="0"/>
                            <a:ext cx="894080" cy="503555"/>
                          </a:xfrm>
                          <a:prstGeom prst="rect">
                            <a:avLst/>
                          </a:prstGeom>
                          <a:noFill/>
                          <a:ln w="9525">
                            <a:noFill/>
                            <a:miter lim="800000"/>
                            <a:headEnd/>
                            <a:tailEnd/>
                          </a:ln>
                        </pic:spPr>
                      </pic:pic>
                    </a:graphicData>
                  </a:graphic>
                </wp:inline>
              </w:drawing>
            </w:r>
            <w:r>
              <w:rPr>
                <w:noProof/>
              </w:rPr>
              <w:drawing>
                <wp:inline distT="0" distB="0" distL="0" distR="0">
                  <wp:extent cx="523875" cy="493395"/>
                  <wp:effectExtent l="19050" t="0" r="9525" b="0"/>
                  <wp:docPr id="10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21"/>
                          <a:srcRect l="51524" r="24661"/>
                          <a:stretch>
                            <a:fillRect/>
                          </a:stretch>
                        </pic:blipFill>
                        <pic:spPr bwMode="auto">
                          <a:xfrm>
                            <a:off x="0" y="0"/>
                            <a:ext cx="523875" cy="493395"/>
                          </a:xfrm>
                          <a:prstGeom prst="rect">
                            <a:avLst/>
                          </a:prstGeom>
                          <a:noFill/>
                          <a:ln w="9525">
                            <a:noFill/>
                            <a:miter lim="800000"/>
                            <a:headEnd/>
                            <a:tailEnd/>
                          </a:ln>
                        </pic:spPr>
                      </pic:pic>
                    </a:graphicData>
                  </a:graphic>
                </wp:inline>
              </w:drawing>
            </w:r>
            <w:r>
              <w:rPr>
                <w:noProof/>
              </w:rPr>
              <w:drawing>
                <wp:inline distT="0" distB="0" distL="0" distR="0">
                  <wp:extent cx="462280" cy="493395"/>
                  <wp:effectExtent l="19050" t="0" r="0" b="0"/>
                  <wp:docPr id="10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21"/>
                          <a:srcRect l="25664" r="49730"/>
                          <a:stretch>
                            <a:fillRect/>
                          </a:stretch>
                        </pic:blipFill>
                        <pic:spPr bwMode="auto">
                          <a:xfrm>
                            <a:off x="0" y="0"/>
                            <a:ext cx="462280" cy="493395"/>
                          </a:xfrm>
                          <a:prstGeom prst="rect">
                            <a:avLst/>
                          </a:prstGeom>
                          <a:noFill/>
                          <a:ln w="9525">
                            <a:noFill/>
                            <a:miter lim="800000"/>
                            <a:headEnd/>
                            <a:tailEnd/>
                          </a:ln>
                        </pic:spPr>
                      </pic:pic>
                    </a:graphicData>
                  </a:graphic>
                </wp:inline>
              </w:drawing>
            </w:r>
            <w:r>
              <w:rPr>
                <w:noProof/>
              </w:rPr>
              <w:drawing>
                <wp:inline distT="0" distB="0" distL="0" distR="0">
                  <wp:extent cx="472440" cy="482600"/>
                  <wp:effectExtent l="19050" t="0" r="3810" b="0"/>
                  <wp:docPr id="10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22"/>
                          <a:srcRect/>
                          <a:stretch>
                            <a:fillRect/>
                          </a:stretch>
                        </pic:blipFill>
                        <pic:spPr bwMode="auto">
                          <a:xfrm>
                            <a:off x="0" y="0"/>
                            <a:ext cx="472440" cy="482600"/>
                          </a:xfrm>
                          <a:prstGeom prst="rect">
                            <a:avLst/>
                          </a:prstGeom>
                          <a:noFill/>
                          <a:ln w="9525">
                            <a:noFill/>
                            <a:miter lim="800000"/>
                            <a:headEnd/>
                            <a:tailEnd/>
                          </a:ln>
                        </pic:spPr>
                      </pic:pic>
                    </a:graphicData>
                  </a:graphic>
                </wp:inline>
              </w:drawing>
            </w:r>
            <w:r>
              <w:rPr>
                <w:noProof/>
              </w:rPr>
              <w:drawing>
                <wp:inline distT="0" distB="0" distL="0" distR="0">
                  <wp:extent cx="534035" cy="482600"/>
                  <wp:effectExtent l="19050" t="0" r="0" b="0"/>
                  <wp:docPr id="10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23"/>
                          <a:srcRect/>
                          <a:stretch>
                            <a:fillRect/>
                          </a:stretch>
                        </pic:blipFill>
                        <pic:spPr bwMode="auto">
                          <a:xfrm>
                            <a:off x="0" y="0"/>
                            <a:ext cx="534035" cy="482600"/>
                          </a:xfrm>
                          <a:prstGeom prst="rect">
                            <a:avLst/>
                          </a:prstGeom>
                          <a:noFill/>
                          <a:ln w="9525">
                            <a:noFill/>
                            <a:miter lim="800000"/>
                            <a:headEnd/>
                            <a:tailEnd/>
                          </a:ln>
                        </pic:spPr>
                      </pic:pic>
                    </a:graphicData>
                  </a:graphic>
                </wp:inline>
              </w:drawing>
            </w:r>
            <w:r>
              <w:rPr>
                <w:noProof/>
              </w:rPr>
              <w:drawing>
                <wp:inline distT="0" distB="0" distL="0" distR="0">
                  <wp:extent cx="503555" cy="482600"/>
                  <wp:effectExtent l="19050" t="0" r="0" b="0"/>
                  <wp:docPr id="109"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24"/>
                          <a:srcRect/>
                          <a:stretch>
                            <a:fillRect/>
                          </a:stretch>
                        </pic:blipFill>
                        <pic:spPr bwMode="auto">
                          <a:xfrm>
                            <a:off x="0" y="0"/>
                            <a:ext cx="503555" cy="482600"/>
                          </a:xfrm>
                          <a:prstGeom prst="rect">
                            <a:avLst/>
                          </a:prstGeom>
                          <a:noFill/>
                          <a:ln w="9525">
                            <a:noFill/>
                            <a:miter lim="800000"/>
                            <a:headEnd/>
                            <a:tailEnd/>
                          </a:ln>
                        </pic:spPr>
                      </pic:pic>
                    </a:graphicData>
                  </a:graphic>
                </wp:inline>
              </w:drawing>
            </w:r>
            <w:r>
              <w:rPr>
                <w:noProof/>
              </w:rPr>
              <w:drawing>
                <wp:inline distT="0" distB="0" distL="0" distR="0">
                  <wp:extent cx="513715" cy="482600"/>
                  <wp:effectExtent l="19050" t="0" r="635" b="0"/>
                  <wp:docPr id="11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25"/>
                          <a:srcRect/>
                          <a:stretch>
                            <a:fillRect/>
                          </a:stretch>
                        </pic:blipFill>
                        <pic:spPr bwMode="auto">
                          <a:xfrm>
                            <a:off x="0" y="0"/>
                            <a:ext cx="513715" cy="482600"/>
                          </a:xfrm>
                          <a:prstGeom prst="rect">
                            <a:avLst/>
                          </a:prstGeom>
                          <a:noFill/>
                          <a:ln w="9525">
                            <a:noFill/>
                            <a:miter lim="800000"/>
                            <a:headEnd/>
                            <a:tailEnd/>
                          </a:ln>
                        </pic:spPr>
                      </pic:pic>
                    </a:graphicData>
                  </a:graphic>
                </wp:inline>
              </w:drawing>
            </w:r>
            <w:r>
              <w:rPr>
                <w:noProof/>
              </w:rPr>
              <w:drawing>
                <wp:inline distT="0" distB="0" distL="0" distR="0">
                  <wp:extent cx="452120" cy="493395"/>
                  <wp:effectExtent l="19050" t="0" r="5080" b="0"/>
                  <wp:docPr id="11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26"/>
                          <a:srcRect l="5882"/>
                          <a:stretch>
                            <a:fillRect/>
                          </a:stretch>
                        </pic:blipFill>
                        <pic:spPr bwMode="auto">
                          <a:xfrm>
                            <a:off x="0" y="0"/>
                            <a:ext cx="452120" cy="493395"/>
                          </a:xfrm>
                          <a:prstGeom prst="rect">
                            <a:avLst/>
                          </a:prstGeom>
                          <a:noFill/>
                          <a:ln w="9525">
                            <a:noFill/>
                            <a:miter lim="800000"/>
                            <a:headEnd/>
                            <a:tailEnd/>
                          </a:ln>
                        </pic:spPr>
                      </pic:pic>
                    </a:graphicData>
                  </a:graphic>
                </wp:inline>
              </w:drawing>
            </w:r>
            <w:r>
              <w:rPr>
                <w:noProof/>
              </w:rPr>
              <w:drawing>
                <wp:inline distT="0" distB="0" distL="0" distR="0">
                  <wp:extent cx="493395" cy="482600"/>
                  <wp:effectExtent l="19050" t="0" r="1905" b="0"/>
                  <wp:docPr id="11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27"/>
                          <a:srcRect/>
                          <a:stretch>
                            <a:fillRect/>
                          </a:stretch>
                        </pic:blipFill>
                        <pic:spPr bwMode="auto">
                          <a:xfrm>
                            <a:off x="0" y="0"/>
                            <a:ext cx="493395" cy="482600"/>
                          </a:xfrm>
                          <a:prstGeom prst="rect">
                            <a:avLst/>
                          </a:prstGeom>
                          <a:noFill/>
                          <a:ln w="9525">
                            <a:noFill/>
                            <a:miter lim="800000"/>
                            <a:headEnd/>
                            <a:tailEnd/>
                          </a:ln>
                        </pic:spPr>
                      </pic:pic>
                    </a:graphicData>
                  </a:graphic>
                </wp:inline>
              </w:drawing>
            </w:r>
            <w:r>
              <w:rPr>
                <w:noProof/>
              </w:rPr>
              <w:drawing>
                <wp:inline distT="0" distB="0" distL="0" distR="0">
                  <wp:extent cx="482600" cy="493395"/>
                  <wp:effectExtent l="19050" t="0" r="0" b="0"/>
                  <wp:docPr id="11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28"/>
                          <a:srcRect/>
                          <a:stretch>
                            <a:fillRect/>
                          </a:stretch>
                        </pic:blipFill>
                        <pic:spPr bwMode="auto">
                          <a:xfrm>
                            <a:off x="0" y="0"/>
                            <a:ext cx="482600" cy="49339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sz w:val="16"/>
              </w:rPr>
            </w:pPr>
            <w:r w:rsidRPr="00823031">
              <w:rPr>
                <w:noProof/>
                <w:sz w:val="16"/>
              </w:rPr>
              <w:t xml:space="preserve">         </w:t>
            </w:r>
            <w:r>
              <w:rPr>
                <w:noProof/>
              </w:rPr>
              <w:drawing>
                <wp:inline distT="0" distB="0" distL="0" distR="0">
                  <wp:extent cx="965835" cy="565150"/>
                  <wp:effectExtent l="19050" t="0" r="5715" b="0"/>
                  <wp:docPr id="11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29"/>
                          <a:srcRect/>
                          <a:stretch>
                            <a:fillRect/>
                          </a:stretch>
                        </pic:blipFill>
                        <pic:spPr bwMode="auto">
                          <a:xfrm>
                            <a:off x="0" y="0"/>
                            <a:ext cx="965835" cy="565150"/>
                          </a:xfrm>
                          <a:prstGeom prst="rect">
                            <a:avLst/>
                          </a:prstGeom>
                          <a:noFill/>
                          <a:ln w="9525">
                            <a:noFill/>
                            <a:miter lim="800000"/>
                            <a:headEnd/>
                            <a:tailEnd/>
                          </a:ln>
                        </pic:spPr>
                      </pic:pic>
                    </a:graphicData>
                  </a:graphic>
                </wp:inline>
              </w:drawing>
            </w:r>
            <w:r>
              <w:rPr>
                <w:noProof/>
              </w:rPr>
              <w:drawing>
                <wp:inline distT="0" distB="0" distL="0" distR="0">
                  <wp:extent cx="534035" cy="544830"/>
                  <wp:effectExtent l="19050" t="0" r="0" b="0"/>
                  <wp:docPr id="11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0"/>
                          <a:srcRect l="51064" r="-2"/>
                          <a:stretch>
                            <a:fillRect/>
                          </a:stretch>
                        </pic:blipFill>
                        <pic:spPr bwMode="auto">
                          <a:xfrm>
                            <a:off x="0" y="0"/>
                            <a:ext cx="534035" cy="544830"/>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11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1"/>
                          <a:srcRect/>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544830" cy="534035"/>
                  <wp:effectExtent l="19050" t="0" r="7620" b="0"/>
                  <wp:docPr id="11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32"/>
                          <a:srcRect r="48865"/>
                          <a:stretch>
                            <a:fillRect/>
                          </a:stretch>
                        </pic:blipFill>
                        <pic:spPr bwMode="auto">
                          <a:xfrm>
                            <a:off x="0" y="0"/>
                            <a:ext cx="544830" cy="534035"/>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19"/>
                          <a:srcRect l="67502"/>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11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33"/>
                          <a:srcRect l="40565" r="39790"/>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12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34"/>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2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35"/>
                          <a:srcRect l="1147" r="66066" b="5363"/>
                          <a:stretch>
                            <a:fillRect/>
                          </a:stretch>
                        </pic:blipFill>
                        <pic:spPr bwMode="auto">
                          <a:xfrm>
                            <a:off x="0" y="0"/>
                            <a:ext cx="493395" cy="55499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10845" cy="575310"/>
                  <wp:effectExtent l="19050" t="0" r="8255" b="0"/>
                  <wp:docPr id="12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36"/>
                          <a:srcRect l="4810" r="67453"/>
                          <a:stretch>
                            <a:fillRect/>
                          </a:stretch>
                        </pic:blipFill>
                        <pic:spPr bwMode="auto">
                          <a:xfrm>
                            <a:off x="0" y="0"/>
                            <a:ext cx="41084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sz w:val="16"/>
              </w:rPr>
              <w:t xml:space="preserve">            </w:t>
            </w:r>
            <w:r>
              <w:rPr>
                <w:noProof/>
              </w:rPr>
              <w:drawing>
                <wp:inline distT="0" distB="0" distL="0" distR="0">
                  <wp:extent cx="400685" cy="534035"/>
                  <wp:effectExtent l="19050" t="0" r="0" b="0"/>
                  <wp:docPr id="12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37"/>
                          <a:srcRect l="7721" r="48889"/>
                          <a:stretch>
                            <a:fillRect/>
                          </a:stretch>
                        </pic:blipFill>
                        <pic:spPr bwMode="auto">
                          <a:xfrm>
                            <a:off x="0" y="0"/>
                            <a:ext cx="400685" cy="534035"/>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62280" cy="523875"/>
                  <wp:effectExtent l="19050" t="0" r="0" b="0"/>
                  <wp:docPr id="12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38"/>
                          <a:srcRect/>
                          <a:stretch>
                            <a:fillRect/>
                          </a:stretch>
                        </pic:blipFill>
                        <pic:spPr bwMode="auto">
                          <a:xfrm>
                            <a:off x="0" y="0"/>
                            <a:ext cx="462280" cy="523875"/>
                          </a:xfrm>
                          <a:prstGeom prst="rect">
                            <a:avLst/>
                          </a:prstGeom>
                          <a:noFill/>
                          <a:ln w="9525">
                            <a:noFill/>
                            <a:miter lim="800000"/>
                            <a:headEnd/>
                            <a:tailEnd/>
                          </a:ln>
                        </pic:spPr>
                      </pic:pic>
                    </a:graphicData>
                  </a:graphic>
                </wp:inline>
              </w:drawing>
            </w:r>
          </w:p>
          <w:p w:rsidR="009F104E" w:rsidRPr="00823031" w:rsidRDefault="009F104E" w:rsidP="00915E55">
            <w:pPr>
              <w:pStyle w:val="27"/>
              <w:rPr>
                <w:sz w:val="16"/>
                <w:szCs w:val="12"/>
              </w:rPr>
            </w:pPr>
            <w:r w:rsidRPr="00823031">
              <w:rPr>
                <w:noProof/>
              </w:rPr>
              <w:t xml:space="preserve">  </w:t>
            </w:r>
          </w:p>
          <w:p w:rsidR="009F104E" w:rsidRPr="00823031" w:rsidRDefault="009F104E" w:rsidP="00915E55">
            <w:pPr>
              <w:spacing w:line="200" w:lineRule="exact"/>
              <w:jc w:val="center"/>
              <w:rPr>
                <w:b/>
                <w:bCs/>
                <w:sz w:val="16"/>
                <w:szCs w:val="12"/>
              </w:rPr>
            </w:pPr>
            <w:r w:rsidRPr="00823031">
              <w:rPr>
                <w:b/>
                <w:bCs/>
                <w:sz w:val="16"/>
                <w:szCs w:val="12"/>
              </w:rPr>
              <w:t>АКЦЕНТНЫЕ ЦВЕТА</w:t>
            </w:r>
          </w:p>
          <w:p w:rsidR="009F104E" w:rsidRPr="00823031" w:rsidRDefault="009F104E" w:rsidP="00915E55">
            <w:pPr>
              <w:spacing w:line="200" w:lineRule="exact"/>
              <w:jc w:val="center"/>
              <w:rPr>
                <w:b/>
                <w:bCs/>
                <w:sz w:val="16"/>
                <w:szCs w:val="12"/>
              </w:rPr>
            </w:pP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31800" cy="513715"/>
                  <wp:effectExtent l="19050" t="0" r="6350" b="0"/>
                  <wp:docPr id="12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39"/>
                          <a:srcRect l="15669"/>
                          <a:stretch>
                            <a:fillRect/>
                          </a:stretch>
                        </pic:blipFill>
                        <pic:spPr bwMode="auto">
                          <a:xfrm>
                            <a:off x="0" y="0"/>
                            <a:ext cx="431800" cy="513715"/>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12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40"/>
                          <a:srcRect/>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493395" cy="523875"/>
                  <wp:effectExtent l="19050" t="0" r="1905" b="0"/>
                  <wp:docPr id="12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1"/>
                          <a:srcRect/>
                          <a:stretch>
                            <a:fillRect/>
                          </a:stretch>
                        </pic:blipFill>
                        <pic:spPr bwMode="auto">
                          <a:xfrm>
                            <a:off x="0" y="0"/>
                            <a:ext cx="493395" cy="523875"/>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128" name="Рисунок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9"/>
                          <pic:cNvPicPr>
                            <a:picLocks noChangeAspect="1" noChangeArrowheads="1"/>
                          </pic:cNvPicPr>
                        </pic:nvPicPr>
                        <pic:blipFill>
                          <a:blip r:embed="rId142"/>
                          <a:srcRect/>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12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43"/>
                          <a:srcRect/>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503555" cy="523875"/>
                  <wp:effectExtent l="19050" t="0" r="0" b="0"/>
                  <wp:docPr id="1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4"/>
                          <a:srcRect/>
                          <a:stretch>
                            <a:fillRect/>
                          </a:stretch>
                        </pic:blipFill>
                        <pic:spPr bwMode="auto">
                          <a:xfrm>
                            <a:off x="0" y="0"/>
                            <a:ext cx="503555" cy="523875"/>
                          </a:xfrm>
                          <a:prstGeom prst="rect">
                            <a:avLst/>
                          </a:prstGeom>
                          <a:noFill/>
                          <a:ln w="9525">
                            <a:noFill/>
                            <a:miter lim="800000"/>
                            <a:headEnd/>
                            <a:tailEnd/>
                          </a:ln>
                        </pic:spPr>
                      </pic:pic>
                    </a:graphicData>
                  </a:graphic>
                </wp:inline>
              </w:drawing>
            </w:r>
            <w:r>
              <w:rPr>
                <w:noProof/>
              </w:rPr>
              <w:drawing>
                <wp:inline distT="0" distB="0" distL="0" distR="0">
                  <wp:extent cx="503555" cy="503555"/>
                  <wp:effectExtent l="19050" t="0" r="0" b="0"/>
                  <wp:docPr id="13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45"/>
                          <a:srcRect/>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rPr>
              <w:drawing>
                <wp:inline distT="0" distB="0" distL="0" distR="0">
                  <wp:extent cx="482600" cy="493395"/>
                  <wp:effectExtent l="19050" t="0" r="0" b="0"/>
                  <wp:docPr id="1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46"/>
                          <a:srcRect/>
                          <a:stretch>
                            <a:fillRect/>
                          </a:stretch>
                        </pic:blipFill>
                        <pic:spPr bwMode="auto">
                          <a:xfrm>
                            <a:off x="0" y="0"/>
                            <a:ext cx="482600" cy="493395"/>
                          </a:xfrm>
                          <a:prstGeom prst="rect">
                            <a:avLst/>
                          </a:prstGeom>
                          <a:noFill/>
                          <a:ln w="9525">
                            <a:noFill/>
                            <a:miter lim="800000"/>
                            <a:headEnd/>
                            <a:tailEnd/>
                          </a:ln>
                        </pic:spPr>
                      </pic:pic>
                    </a:graphicData>
                  </a:graphic>
                </wp:inline>
              </w:drawing>
            </w:r>
            <w:r>
              <w:rPr>
                <w:noProof/>
              </w:rPr>
              <w:drawing>
                <wp:inline distT="0" distB="0" distL="0" distR="0">
                  <wp:extent cx="462280" cy="513715"/>
                  <wp:effectExtent l="19050" t="0" r="0" b="0"/>
                  <wp:docPr id="13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7"/>
                          <a:srcRect r="49382"/>
                          <a:stretch>
                            <a:fillRect/>
                          </a:stretch>
                        </pic:blipFill>
                        <pic:spPr bwMode="auto">
                          <a:xfrm>
                            <a:off x="0" y="0"/>
                            <a:ext cx="462280" cy="513715"/>
                          </a:xfrm>
                          <a:prstGeom prst="rect">
                            <a:avLst/>
                          </a:prstGeom>
                          <a:noFill/>
                          <a:ln w="9525">
                            <a:noFill/>
                            <a:miter lim="800000"/>
                            <a:headEnd/>
                            <a:tailEnd/>
                          </a:ln>
                        </pic:spPr>
                      </pic:pic>
                    </a:graphicData>
                  </a:graphic>
                </wp:inline>
              </w:drawing>
            </w:r>
            <w:r>
              <w:rPr>
                <w:noProof/>
              </w:rPr>
              <w:drawing>
                <wp:inline distT="0" distB="0" distL="0" distR="0">
                  <wp:extent cx="472440" cy="534035"/>
                  <wp:effectExtent l="19050" t="0" r="3810" b="0"/>
                  <wp:docPr id="13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32"/>
                          <a:srcRect l="50568"/>
                          <a:stretch>
                            <a:fillRect/>
                          </a:stretch>
                        </pic:blipFill>
                        <pic:spPr bwMode="auto">
                          <a:xfrm>
                            <a:off x="0" y="0"/>
                            <a:ext cx="472440" cy="53403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1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8"/>
                          <a:srcRect/>
                          <a:stretch>
                            <a:fillRect/>
                          </a:stretch>
                        </pic:blipFill>
                        <pic:spPr bwMode="auto">
                          <a:xfrm>
                            <a:off x="0" y="0"/>
                            <a:ext cx="472440" cy="523875"/>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93395" cy="523875"/>
                  <wp:effectExtent l="19050" t="0" r="1905" b="0"/>
                  <wp:docPr id="1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
                          <a:srcRect l="50951"/>
                          <a:stretch>
                            <a:fillRect/>
                          </a:stretch>
                        </pic:blipFill>
                        <pic:spPr bwMode="auto">
                          <a:xfrm>
                            <a:off x="0" y="0"/>
                            <a:ext cx="493395" cy="523875"/>
                          </a:xfrm>
                          <a:prstGeom prst="rect">
                            <a:avLst/>
                          </a:prstGeom>
                          <a:noFill/>
                          <a:ln w="9525">
                            <a:noFill/>
                            <a:miter lim="800000"/>
                            <a:headEnd/>
                            <a:tailEnd/>
                          </a:ln>
                        </pic:spPr>
                      </pic:pic>
                    </a:graphicData>
                  </a:graphic>
                </wp:inline>
              </w:drawing>
            </w:r>
            <w:r>
              <w:rPr>
                <w:noProof/>
              </w:rPr>
              <w:drawing>
                <wp:inline distT="0" distB="0" distL="0" distR="0">
                  <wp:extent cx="482600" cy="503555"/>
                  <wp:effectExtent l="19050" t="0" r="0" b="0"/>
                  <wp:docPr id="13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9"/>
                          <a:srcRect l="3088"/>
                          <a:stretch>
                            <a:fillRect/>
                          </a:stretch>
                        </pic:blipFill>
                        <pic:spPr bwMode="auto">
                          <a:xfrm>
                            <a:off x="0" y="0"/>
                            <a:ext cx="482600" cy="503555"/>
                          </a:xfrm>
                          <a:prstGeom prst="rect">
                            <a:avLst/>
                          </a:prstGeom>
                          <a:noFill/>
                          <a:ln w="9525">
                            <a:noFill/>
                            <a:miter lim="800000"/>
                            <a:headEnd/>
                            <a:tailEnd/>
                          </a:ln>
                        </pic:spPr>
                      </pic:pic>
                    </a:graphicData>
                  </a:graphic>
                </wp:inline>
              </w:drawing>
            </w:r>
            <w:r>
              <w:rPr>
                <w:noProof/>
              </w:rPr>
              <w:drawing>
                <wp:inline distT="0" distB="0" distL="0" distR="0">
                  <wp:extent cx="523875" cy="493395"/>
                  <wp:effectExtent l="19050" t="0" r="9525" b="0"/>
                  <wp:docPr id="1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50"/>
                          <a:srcRect/>
                          <a:stretch>
                            <a:fillRect/>
                          </a:stretch>
                        </pic:blipFill>
                        <pic:spPr bwMode="auto">
                          <a:xfrm>
                            <a:off x="0" y="0"/>
                            <a:ext cx="523875" cy="493395"/>
                          </a:xfrm>
                          <a:prstGeom prst="rect">
                            <a:avLst/>
                          </a:prstGeom>
                          <a:noFill/>
                          <a:ln w="9525">
                            <a:noFill/>
                            <a:miter lim="800000"/>
                            <a:headEnd/>
                            <a:tailEnd/>
                          </a:ln>
                        </pic:spPr>
                      </pic:pic>
                    </a:graphicData>
                  </a:graphic>
                </wp:inline>
              </w:drawing>
            </w:r>
            <w:r>
              <w:rPr>
                <w:noProof/>
              </w:rPr>
              <w:drawing>
                <wp:inline distT="0" distB="0" distL="0" distR="0">
                  <wp:extent cx="513715" cy="503555"/>
                  <wp:effectExtent l="19050" t="0" r="635" b="0"/>
                  <wp:docPr id="1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1"/>
                          <a:srcRect/>
                          <a:stretch>
                            <a:fillRect/>
                          </a:stretch>
                        </pic:blipFill>
                        <pic:spPr bwMode="auto">
                          <a:xfrm>
                            <a:off x="0" y="0"/>
                            <a:ext cx="513715" cy="503555"/>
                          </a:xfrm>
                          <a:prstGeom prst="rect">
                            <a:avLst/>
                          </a:prstGeom>
                          <a:noFill/>
                          <a:ln w="9525">
                            <a:noFill/>
                            <a:miter lim="800000"/>
                            <a:headEnd/>
                            <a:tailEnd/>
                          </a:ln>
                        </pic:spPr>
                      </pic:pic>
                    </a:graphicData>
                  </a:graphic>
                </wp:inline>
              </w:drawing>
            </w:r>
            <w:r>
              <w:rPr>
                <w:noProof/>
              </w:rPr>
              <w:drawing>
                <wp:inline distT="0" distB="0" distL="0" distR="0">
                  <wp:extent cx="462280" cy="513715"/>
                  <wp:effectExtent l="19050" t="0" r="0" b="0"/>
                  <wp:docPr id="14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2"/>
                          <a:srcRect l="51625" r="-2"/>
                          <a:stretch>
                            <a:fillRect/>
                          </a:stretch>
                        </pic:blipFill>
                        <pic:spPr bwMode="auto">
                          <a:xfrm>
                            <a:off x="0" y="0"/>
                            <a:ext cx="462280" cy="513715"/>
                          </a:xfrm>
                          <a:prstGeom prst="rect">
                            <a:avLst/>
                          </a:prstGeom>
                          <a:noFill/>
                          <a:ln w="9525">
                            <a:noFill/>
                            <a:miter lim="800000"/>
                            <a:headEnd/>
                            <a:tailEnd/>
                          </a:ln>
                        </pic:spPr>
                      </pic:pic>
                    </a:graphicData>
                  </a:graphic>
                </wp:inline>
              </w:drawing>
            </w:r>
            <w:r>
              <w:rPr>
                <w:noProof/>
              </w:rPr>
              <w:drawing>
                <wp:inline distT="0" distB="0" distL="0" distR="0">
                  <wp:extent cx="503555" cy="503555"/>
                  <wp:effectExtent l="19050" t="0" r="0" b="0"/>
                  <wp:docPr id="1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3"/>
                          <a:srcRect/>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rPr>
              <w:drawing>
                <wp:inline distT="0" distB="0" distL="0" distR="0">
                  <wp:extent cx="523875" cy="523875"/>
                  <wp:effectExtent l="19050" t="0" r="9525" b="0"/>
                  <wp:docPr id="1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4"/>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1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55"/>
                          <a:srcRect/>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1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6"/>
                          <a:srcRect l="2380" r="-2"/>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1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7"/>
                          <a:srcRect/>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72440" cy="534035"/>
                  <wp:effectExtent l="0" t="0" r="3810" b="0"/>
                  <wp:docPr id="1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8"/>
                          <a:srcRect l="-6184" t="-2299" r="52766" b="2299"/>
                          <a:stretch>
                            <a:fillRect/>
                          </a:stretch>
                        </pic:blipFill>
                        <pic:spPr bwMode="auto">
                          <a:xfrm>
                            <a:off x="0" y="0"/>
                            <a:ext cx="472440" cy="534035"/>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lastRenderedPageBreak/>
              <w:t xml:space="preserve">      </w:t>
            </w:r>
            <w:r>
              <w:rPr>
                <w:noProof/>
              </w:rPr>
              <w:drawing>
                <wp:inline distT="0" distB="0" distL="0" distR="0">
                  <wp:extent cx="493395" cy="523875"/>
                  <wp:effectExtent l="19050" t="0" r="1905" b="0"/>
                  <wp:docPr id="1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9"/>
                          <a:srcRect l="52371"/>
                          <a:stretch>
                            <a:fillRect/>
                          </a:stretch>
                        </pic:blipFill>
                        <pic:spPr bwMode="auto">
                          <a:xfrm>
                            <a:off x="0" y="0"/>
                            <a:ext cx="493395" cy="523875"/>
                          </a:xfrm>
                          <a:prstGeom prst="rect">
                            <a:avLst/>
                          </a:prstGeom>
                          <a:noFill/>
                          <a:ln w="9525">
                            <a:noFill/>
                            <a:miter lim="800000"/>
                            <a:headEnd/>
                            <a:tailEnd/>
                          </a:ln>
                        </pic:spPr>
                      </pic:pic>
                    </a:graphicData>
                  </a:graphic>
                </wp:inline>
              </w:drawing>
            </w:r>
            <w:r>
              <w:rPr>
                <w:noProof/>
              </w:rPr>
              <w:drawing>
                <wp:inline distT="0" distB="0" distL="0" distR="0">
                  <wp:extent cx="534035" cy="513715"/>
                  <wp:effectExtent l="19050" t="0" r="0" b="0"/>
                  <wp:docPr id="1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0"/>
                          <a:srcRect/>
                          <a:stretch>
                            <a:fillRect/>
                          </a:stretch>
                        </pic:blipFill>
                        <pic:spPr bwMode="auto">
                          <a:xfrm>
                            <a:off x="0" y="0"/>
                            <a:ext cx="534035" cy="513715"/>
                          </a:xfrm>
                          <a:prstGeom prst="rect">
                            <a:avLst/>
                          </a:prstGeom>
                          <a:noFill/>
                          <a:ln w="9525">
                            <a:noFill/>
                            <a:miter lim="800000"/>
                            <a:headEnd/>
                            <a:tailEnd/>
                          </a:ln>
                        </pic:spPr>
                      </pic:pic>
                    </a:graphicData>
                  </a:graphic>
                </wp:inline>
              </w:drawing>
            </w:r>
            <w:r>
              <w:rPr>
                <w:noProof/>
              </w:rPr>
              <w:drawing>
                <wp:inline distT="0" distB="0" distL="0" distR="0">
                  <wp:extent cx="544830" cy="513715"/>
                  <wp:effectExtent l="19050" t="0" r="7620" b="0"/>
                  <wp:docPr id="1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1"/>
                          <a:srcRect l="46208"/>
                          <a:stretch>
                            <a:fillRect/>
                          </a:stretch>
                        </pic:blipFill>
                        <pic:spPr bwMode="auto">
                          <a:xfrm>
                            <a:off x="0" y="0"/>
                            <a:ext cx="544830" cy="513715"/>
                          </a:xfrm>
                          <a:prstGeom prst="rect">
                            <a:avLst/>
                          </a:prstGeom>
                          <a:noFill/>
                          <a:ln w="9525">
                            <a:noFill/>
                            <a:miter lim="800000"/>
                            <a:headEnd/>
                            <a:tailEnd/>
                          </a:ln>
                        </pic:spPr>
                      </pic:pic>
                    </a:graphicData>
                  </a:graphic>
                </wp:inline>
              </w:drawing>
            </w:r>
            <w:r>
              <w:rPr>
                <w:noProof/>
              </w:rPr>
              <w:drawing>
                <wp:inline distT="0" distB="0" distL="0" distR="0">
                  <wp:extent cx="462280" cy="513715"/>
                  <wp:effectExtent l="19050" t="0" r="0" b="0"/>
                  <wp:docPr id="1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2"/>
                          <a:srcRect/>
                          <a:stretch>
                            <a:fillRect/>
                          </a:stretch>
                        </pic:blipFill>
                        <pic:spPr bwMode="auto">
                          <a:xfrm>
                            <a:off x="0" y="0"/>
                            <a:ext cx="462280" cy="513715"/>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1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3"/>
                          <a:srcRect l="50060" r="1012"/>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462280" cy="534035"/>
                  <wp:effectExtent l="19050" t="0" r="0" b="0"/>
                  <wp:docPr id="1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4"/>
                          <a:srcRect/>
                          <a:stretch>
                            <a:fillRect/>
                          </a:stretch>
                        </pic:blipFill>
                        <pic:spPr bwMode="auto">
                          <a:xfrm>
                            <a:off x="0" y="0"/>
                            <a:ext cx="462280" cy="534035"/>
                          </a:xfrm>
                          <a:prstGeom prst="rect">
                            <a:avLst/>
                          </a:prstGeom>
                          <a:noFill/>
                          <a:ln w="9525">
                            <a:noFill/>
                            <a:miter lim="800000"/>
                            <a:headEnd/>
                            <a:tailEnd/>
                          </a:ln>
                        </pic:spPr>
                      </pic:pic>
                    </a:graphicData>
                  </a:graphic>
                </wp:inline>
              </w:drawing>
            </w:r>
            <w:r>
              <w:rPr>
                <w:noProof/>
              </w:rPr>
              <w:drawing>
                <wp:inline distT="0" distB="0" distL="0" distR="0">
                  <wp:extent cx="996315" cy="513715"/>
                  <wp:effectExtent l="19050" t="0" r="0" b="0"/>
                  <wp:docPr id="1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5"/>
                          <a:srcRect/>
                          <a:stretch>
                            <a:fillRect/>
                          </a:stretch>
                        </pic:blipFill>
                        <pic:spPr bwMode="auto">
                          <a:xfrm>
                            <a:off x="0" y="0"/>
                            <a:ext cx="996315" cy="513715"/>
                          </a:xfrm>
                          <a:prstGeom prst="rect">
                            <a:avLst/>
                          </a:prstGeom>
                          <a:noFill/>
                          <a:ln w="9525">
                            <a:noFill/>
                            <a:miter lim="800000"/>
                            <a:headEnd/>
                            <a:tailEnd/>
                          </a:ln>
                        </pic:spPr>
                      </pic:pic>
                    </a:graphicData>
                  </a:graphic>
                </wp:inline>
              </w:drawing>
            </w:r>
            <w:r>
              <w:rPr>
                <w:noProof/>
              </w:rPr>
              <w:drawing>
                <wp:inline distT="0" distB="0" distL="0" distR="0">
                  <wp:extent cx="462280" cy="503555"/>
                  <wp:effectExtent l="19050" t="0" r="0" b="0"/>
                  <wp:docPr id="1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6"/>
                          <a:srcRect l="113" r="50514"/>
                          <a:stretch>
                            <a:fillRect/>
                          </a:stretch>
                        </pic:blipFill>
                        <pic:spPr bwMode="auto">
                          <a:xfrm>
                            <a:off x="0" y="0"/>
                            <a:ext cx="462280" cy="503555"/>
                          </a:xfrm>
                          <a:prstGeom prst="rect">
                            <a:avLst/>
                          </a:prstGeom>
                          <a:noFill/>
                          <a:ln w="9525">
                            <a:noFill/>
                            <a:miter lim="800000"/>
                            <a:headEnd/>
                            <a:tailEnd/>
                          </a:ln>
                        </pic:spPr>
                      </pic:pic>
                    </a:graphicData>
                  </a:graphic>
                </wp:inline>
              </w:drawing>
            </w:r>
            <w:r>
              <w:rPr>
                <w:noProof/>
              </w:rPr>
              <w:drawing>
                <wp:inline distT="0" distB="0" distL="0" distR="0">
                  <wp:extent cx="986155" cy="534035"/>
                  <wp:effectExtent l="19050" t="0" r="4445" b="0"/>
                  <wp:docPr id="1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7"/>
                          <a:srcRect l="1756" t="2020" r="-584" b="-2020"/>
                          <a:stretch>
                            <a:fillRect/>
                          </a:stretch>
                        </pic:blipFill>
                        <pic:spPr bwMode="auto">
                          <a:xfrm>
                            <a:off x="0" y="0"/>
                            <a:ext cx="986155" cy="534035"/>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31800" cy="513715"/>
                  <wp:effectExtent l="19050" t="0" r="6350" b="0"/>
                  <wp:docPr id="1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8"/>
                          <a:srcRect l="13158"/>
                          <a:stretch>
                            <a:fillRect/>
                          </a:stretch>
                        </pic:blipFill>
                        <pic:spPr bwMode="auto">
                          <a:xfrm>
                            <a:off x="0" y="0"/>
                            <a:ext cx="431800" cy="513715"/>
                          </a:xfrm>
                          <a:prstGeom prst="rect">
                            <a:avLst/>
                          </a:prstGeom>
                          <a:noFill/>
                          <a:ln w="9525">
                            <a:noFill/>
                            <a:miter lim="800000"/>
                            <a:headEnd/>
                            <a:tailEnd/>
                          </a:ln>
                        </pic:spPr>
                      </pic:pic>
                    </a:graphicData>
                  </a:graphic>
                </wp:inline>
              </w:drawing>
            </w:r>
            <w:r>
              <w:rPr>
                <w:noProof/>
              </w:rPr>
              <w:drawing>
                <wp:inline distT="0" distB="0" distL="0" distR="0">
                  <wp:extent cx="503555" cy="534035"/>
                  <wp:effectExtent l="19050" t="0" r="0" b="0"/>
                  <wp:docPr id="1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1"/>
                          <a:srcRect l="75603" r="-468"/>
                          <a:stretch>
                            <a:fillRect/>
                          </a:stretch>
                        </pic:blipFill>
                        <pic:spPr bwMode="auto">
                          <a:xfrm>
                            <a:off x="0" y="0"/>
                            <a:ext cx="503555" cy="53403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1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9"/>
                          <a:srcRect l="80769"/>
                          <a:stretch>
                            <a:fillRect/>
                          </a:stretch>
                        </pic:blipFill>
                        <pic:spPr bwMode="auto">
                          <a:xfrm>
                            <a:off x="0" y="0"/>
                            <a:ext cx="482600" cy="513715"/>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93395" cy="534035"/>
                  <wp:effectExtent l="19050" t="0" r="1905" b="0"/>
                  <wp:docPr id="1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0"/>
                          <a:srcRect l="-2551" r="-2"/>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rPr>
              <w:drawing>
                <wp:inline distT="0" distB="0" distL="0" distR="0">
                  <wp:extent cx="534035" cy="565150"/>
                  <wp:effectExtent l="19050" t="0" r="0" b="0"/>
                  <wp:docPr id="1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1"/>
                          <a:srcRect l="35344" r="31316"/>
                          <a:stretch>
                            <a:fillRect/>
                          </a:stretch>
                        </pic:blipFill>
                        <pic:spPr bwMode="auto">
                          <a:xfrm>
                            <a:off x="0" y="0"/>
                            <a:ext cx="534035" cy="56515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2"/>
                          <a:srcRect l="-3435" r="-1735"/>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1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3"/>
                          <a:srcRect l="-5229" r="-2"/>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1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a:srcRect r="32388"/>
                          <a:stretch>
                            <a:fillRect/>
                          </a:stretch>
                        </pic:blipFill>
                        <pic:spPr bwMode="auto">
                          <a:xfrm>
                            <a:off x="0" y="0"/>
                            <a:ext cx="986155" cy="523875"/>
                          </a:xfrm>
                          <a:prstGeom prst="rect">
                            <a:avLst/>
                          </a:prstGeom>
                          <a:noFill/>
                          <a:ln w="9525">
                            <a:noFill/>
                            <a:miter lim="800000"/>
                            <a:headEnd/>
                            <a:tailEnd/>
                          </a:ln>
                        </pic:spPr>
                      </pic:pic>
                    </a:graphicData>
                  </a:graphic>
                </wp:inline>
              </w:drawing>
            </w:r>
            <w:r>
              <w:rPr>
                <w:noProof/>
              </w:rPr>
              <w:drawing>
                <wp:inline distT="0" distB="0" distL="0" distR="0">
                  <wp:extent cx="955675" cy="554990"/>
                  <wp:effectExtent l="19050" t="0" r="0" b="0"/>
                  <wp:docPr id="1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5"/>
                          <a:srcRect l="65758" r="-200"/>
                          <a:stretch>
                            <a:fillRect/>
                          </a:stretch>
                        </pic:blipFill>
                        <pic:spPr bwMode="auto">
                          <a:xfrm>
                            <a:off x="0" y="0"/>
                            <a:ext cx="955675" cy="55499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41960" cy="554990"/>
                  <wp:effectExtent l="19050" t="0" r="0" b="0"/>
                  <wp:docPr id="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6"/>
                          <a:srcRect l="71420"/>
                          <a:stretch>
                            <a:fillRect/>
                          </a:stretch>
                        </pic:blipFill>
                        <pic:spPr bwMode="auto">
                          <a:xfrm>
                            <a:off x="0" y="0"/>
                            <a:ext cx="441960"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7"/>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1551305" cy="544830"/>
                  <wp:effectExtent l="0" t="0" r="0"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8"/>
                          <a:srcRect l="-6670" r="-2"/>
                          <a:stretch>
                            <a:fillRect/>
                          </a:stretch>
                        </pic:blipFill>
                        <pic:spPr bwMode="auto">
                          <a:xfrm>
                            <a:off x="0" y="0"/>
                            <a:ext cx="1551305" cy="54483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9"/>
                          <a:srcRect/>
                          <a:stretch>
                            <a:fillRect/>
                          </a:stretch>
                        </pic:blipFill>
                        <pic:spPr bwMode="auto">
                          <a:xfrm>
                            <a:off x="0" y="0"/>
                            <a:ext cx="503555" cy="544830"/>
                          </a:xfrm>
                          <a:prstGeom prst="rect">
                            <a:avLst/>
                          </a:prstGeom>
                          <a:noFill/>
                          <a:ln w="9525">
                            <a:noFill/>
                            <a:miter lim="800000"/>
                            <a:headEnd/>
                            <a:tailEnd/>
                          </a:ln>
                        </pic:spPr>
                      </pic:pic>
                    </a:graphicData>
                  </a:graphic>
                </wp:inline>
              </w:drawing>
            </w:r>
            <w:r w:rsidRPr="00823031">
              <w:rPr>
                <w:noProof/>
              </w:rPr>
              <w:t xml:space="preserve"> </w:t>
            </w:r>
          </w:p>
          <w:p w:rsidR="009F104E" w:rsidRPr="00823031" w:rsidRDefault="009F104E" w:rsidP="00915E55">
            <w:pPr>
              <w:tabs>
                <w:tab w:val="left" w:pos="1260"/>
              </w:tabs>
              <w:ind w:firstLine="175"/>
              <w:rPr>
                <w:noProof/>
                <w:sz w:val="16"/>
              </w:rPr>
            </w:pPr>
            <w:r w:rsidRPr="00823031">
              <w:rPr>
                <w:noProof/>
                <w:sz w:val="16"/>
              </w:rPr>
              <w:t xml:space="preserve"> </w:t>
            </w:r>
          </w:p>
        </w:tc>
      </w:tr>
      <w:tr w:rsidR="009F104E" w:rsidRPr="00823031" w:rsidTr="00915E55">
        <w:trPr>
          <w:trHeight w:val="16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ind w:right="-23"/>
              <w:jc w:val="center"/>
              <w:rPr>
                <w:b/>
                <w:sz w:val="16"/>
                <w:szCs w:val="12"/>
              </w:rPr>
            </w:pPr>
          </w:p>
        </w:tc>
        <w:tc>
          <w:tcPr>
            <w:tcW w:w="567" w:type="dxa"/>
            <w:vMerge/>
            <w:shd w:val="solid" w:color="FFFFFF" w:fill="auto"/>
            <w:vAlign w:val="center"/>
          </w:tcPr>
          <w:p w:rsidR="009F104E" w:rsidRPr="00823031" w:rsidRDefault="009F104E" w:rsidP="00915E55">
            <w:pPr>
              <w:ind w:left="34"/>
              <w:jc w:val="center"/>
              <w:rPr>
                <w:sz w:val="14"/>
                <w:szCs w:val="14"/>
              </w:rPr>
            </w:pPr>
          </w:p>
        </w:tc>
        <w:tc>
          <w:tcPr>
            <w:tcW w:w="1134" w:type="dxa"/>
            <w:vMerge/>
            <w:shd w:val="solid" w:color="FFFFFF" w:fill="auto"/>
            <w:vAlign w:val="center"/>
          </w:tcPr>
          <w:p w:rsidR="009F104E" w:rsidRPr="00823031" w:rsidRDefault="009F104E" w:rsidP="00915E55">
            <w:pPr>
              <w:ind w:left="34"/>
              <w:jc w:val="center"/>
              <w:rPr>
                <w:sz w:val="14"/>
                <w:szCs w:val="14"/>
              </w:rPr>
            </w:pP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1.1.3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NCS (Natural Color System).</w:t>
            </w:r>
          </w:p>
          <w:p w:rsidR="009F104E" w:rsidRPr="00823031" w:rsidRDefault="009F104E" w:rsidP="00915E55">
            <w:pPr>
              <w:rPr>
                <w:sz w:val="16"/>
                <w:szCs w:val="16"/>
              </w:rPr>
            </w:pPr>
            <w:r w:rsidRPr="00823031">
              <w:rPr>
                <w:sz w:val="16"/>
                <w:szCs w:val="16"/>
              </w:rPr>
              <w:t>В составе натуральных материалов должны отсутствовать дополнительные цветные пигменты.</w:t>
            </w:r>
          </w:p>
          <w:p w:rsidR="009F104E" w:rsidRPr="00823031" w:rsidRDefault="009F104E" w:rsidP="00915E55">
            <w:pPr>
              <w:rPr>
                <w:sz w:val="16"/>
                <w:szCs w:val="16"/>
              </w:rPr>
            </w:pPr>
            <w:r w:rsidRPr="00823031">
              <w:rPr>
                <w:sz w:val="16"/>
                <w:szCs w:val="16"/>
              </w:rPr>
              <w:t xml:space="preserve">Цвет материалов, имитирующих натуральные, должен совпадать с натуральным цветом этих материалов. </w:t>
            </w:r>
          </w:p>
        </w:tc>
      </w:tr>
      <w:tr w:rsidR="009F104E" w:rsidRPr="00823031" w:rsidTr="00915E55">
        <w:trPr>
          <w:trHeight w:val="786"/>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ind w:right="-23"/>
              <w:jc w:val="center"/>
              <w:rPr>
                <w:b/>
                <w:sz w:val="16"/>
                <w:szCs w:val="12"/>
              </w:rPr>
            </w:pPr>
          </w:p>
        </w:tc>
        <w:tc>
          <w:tcPr>
            <w:tcW w:w="567" w:type="dxa"/>
            <w:vMerge/>
            <w:shd w:val="solid" w:color="FFFFFF" w:fill="auto"/>
            <w:vAlign w:val="center"/>
          </w:tcPr>
          <w:p w:rsidR="009F104E" w:rsidRPr="00823031" w:rsidRDefault="009F104E" w:rsidP="00915E55">
            <w:pPr>
              <w:ind w:left="34"/>
              <w:jc w:val="center"/>
              <w:rPr>
                <w:sz w:val="14"/>
                <w:szCs w:val="14"/>
              </w:rPr>
            </w:pPr>
          </w:p>
        </w:tc>
        <w:tc>
          <w:tcPr>
            <w:tcW w:w="1134" w:type="dxa"/>
            <w:vMerge/>
            <w:shd w:val="solid" w:color="FFFFFF" w:fill="auto"/>
            <w:vAlign w:val="center"/>
          </w:tcPr>
          <w:p w:rsidR="009F104E" w:rsidRPr="00823031" w:rsidRDefault="009F104E" w:rsidP="00915E55">
            <w:pPr>
              <w:ind w:left="34"/>
              <w:jc w:val="center"/>
              <w:rPr>
                <w:sz w:val="14"/>
                <w:szCs w:val="14"/>
              </w:rPr>
            </w:pP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1.1.4</w:t>
            </w:r>
          </w:p>
        </w:tc>
        <w:tc>
          <w:tcPr>
            <w:tcW w:w="9291" w:type="dxa"/>
            <w:shd w:val="solid" w:color="FFFFFF" w:fill="auto"/>
            <w:vAlign w:val="center"/>
          </w:tcPr>
          <w:p w:rsidR="009F104E" w:rsidRPr="00823031" w:rsidRDefault="009F104E" w:rsidP="00915E55">
            <w:pPr>
              <w:tabs>
                <w:tab w:val="left" w:pos="6665"/>
              </w:tabs>
              <w:ind w:left="34" w:right="82"/>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tabs>
                <w:tab w:val="left" w:pos="6665"/>
              </w:tabs>
              <w:ind w:left="34" w:right="82"/>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1369"/>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2"/>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1.2</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Окна</w:t>
            </w: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1.2.1</w:t>
            </w:r>
          </w:p>
        </w:tc>
        <w:tc>
          <w:tcPr>
            <w:tcW w:w="9291" w:type="dxa"/>
            <w:shd w:val="solid" w:color="FFFFFF" w:fill="auto"/>
            <w:vAlign w:val="center"/>
          </w:tcPr>
          <w:p w:rsidR="009F104E" w:rsidRPr="00823031" w:rsidRDefault="009F104E" w:rsidP="00915E55">
            <w:pPr>
              <w:spacing w:line="200" w:lineRule="exact"/>
              <w:rPr>
                <w:sz w:val="16"/>
                <w:szCs w:val="16"/>
              </w:rPr>
            </w:pPr>
            <w:r w:rsidRPr="00823031">
              <w:rPr>
                <w:sz w:val="16"/>
                <w:szCs w:val="16"/>
              </w:rPr>
              <w:t>Цветовое решение импостов должно соответствовать разрешенным к использованию цветам палитры системы цвета RAL.</w:t>
            </w:r>
          </w:p>
          <w:p w:rsidR="009F104E" w:rsidRPr="00823031" w:rsidRDefault="009F104E" w:rsidP="00915E55">
            <w:pPr>
              <w:rPr>
                <w:sz w:val="16"/>
                <w:szCs w:val="16"/>
              </w:rPr>
            </w:pPr>
            <w:r w:rsidRPr="00823031">
              <w:rPr>
                <w:sz w:val="16"/>
                <w:szCs w:val="16"/>
              </w:rPr>
              <w:t xml:space="preserve"> </w:t>
            </w:r>
          </w:p>
          <w:p w:rsidR="009F104E" w:rsidRPr="00823031" w:rsidRDefault="009F104E" w:rsidP="00915E55">
            <w:pPr>
              <w:spacing w:line="360" w:lineRule="auto"/>
              <w:rPr>
                <w:sz w:val="16"/>
                <w:szCs w:val="16"/>
              </w:rPr>
            </w:pPr>
            <w:r>
              <w:rPr>
                <w:noProof/>
                <w:sz w:val="16"/>
              </w:rPr>
              <w:drawing>
                <wp:inline distT="0" distB="0" distL="0" distR="0">
                  <wp:extent cx="421005" cy="565150"/>
                  <wp:effectExtent l="19050" t="0" r="0" b="0"/>
                  <wp:docPr id="16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170"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171"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172"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17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174"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175"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176"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177"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178"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drawing>
                <wp:inline distT="0" distB="0" distL="0" distR="0">
                  <wp:extent cx="462280" cy="585470"/>
                  <wp:effectExtent l="19050" t="0" r="0" b="0"/>
                  <wp:docPr id="179"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180"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181"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18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2"/>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1.2.2</w:t>
            </w:r>
          </w:p>
        </w:tc>
        <w:tc>
          <w:tcPr>
            <w:tcW w:w="9291" w:type="dxa"/>
            <w:shd w:val="solid" w:color="FFFFFF" w:fill="auto"/>
            <w:vAlign w:val="center"/>
          </w:tcPr>
          <w:p w:rsidR="009F104E" w:rsidRPr="00823031" w:rsidRDefault="009F104E" w:rsidP="00915E55">
            <w:pPr>
              <w:tabs>
                <w:tab w:val="left" w:pos="6400"/>
              </w:tabs>
              <w:ind w:right="76"/>
              <w:rPr>
                <w:sz w:val="16"/>
                <w:szCs w:val="16"/>
              </w:rPr>
            </w:pPr>
            <w:r w:rsidRPr="00823031">
              <w:rPr>
                <w:sz w:val="16"/>
                <w:szCs w:val="16"/>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витражи нежилых помещений).                              </w:t>
            </w:r>
          </w:p>
        </w:tc>
      </w:tr>
      <w:tr w:rsidR="009F104E" w:rsidRPr="00823031" w:rsidTr="00915E55">
        <w:trPr>
          <w:trHeight w:val="36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2"/>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1.3</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Остекление</w:t>
            </w: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1.3.1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использование цветного (тонированного в массе), зеркального остекления.</w:t>
            </w:r>
          </w:p>
        </w:tc>
      </w:tr>
      <w:tr w:rsidR="009F104E" w:rsidRPr="00823031" w:rsidTr="00915E55">
        <w:trPr>
          <w:trHeight w:val="11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2"/>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1.3.2</w:t>
            </w:r>
          </w:p>
        </w:tc>
        <w:tc>
          <w:tcPr>
            <w:tcW w:w="9291" w:type="dxa"/>
            <w:shd w:val="solid" w:color="FFFFFF" w:fill="auto"/>
            <w:vAlign w:val="center"/>
          </w:tcPr>
          <w:p w:rsidR="009F104E" w:rsidRPr="00823031" w:rsidRDefault="009F104E" w:rsidP="00915E55">
            <w:pPr>
              <w:ind w:left="34" w:right="-20"/>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r w:rsidRPr="00823031">
              <w:rPr>
                <w:sz w:val="16"/>
                <w:szCs w:val="16"/>
              </w:rPr>
              <w:br/>
            </w: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53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1.4</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Цоколь</w:t>
            </w:r>
          </w:p>
        </w:tc>
        <w:tc>
          <w:tcPr>
            <w:tcW w:w="708" w:type="dxa"/>
            <w:shd w:val="solid" w:color="FFFFFF" w:fill="auto"/>
            <w:vAlign w:val="center"/>
          </w:tcPr>
          <w:p w:rsidR="009F104E" w:rsidRPr="00823031" w:rsidRDefault="009F104E" w:rsidP="00915E55">
            <w:pPr>
              <w:jc w:val="center"/>
              <w:rPr>
                <w:sz w:val="16"/>
                <w:szCs w:val="12"/>
              </w:rPr>
            </w:pPr>
            <w:r w:rsidRPr="00823031">
              <w:rPr>
                <w:sz w:val="16"/>
                <w:szCs w:val="12"/>
              </w:rPr>
              <w:t>1.4.1</w:t>
            </w:r>
          </w:p>
        </w:tc>
        <w:tc>
          <w:tcPr>
            <w:tcW w:w="9291" w:type="dxa"/>
            <w:shd w:val="solid" w:color="FFFFFF" w:fill="auto"/>
            <w:vAlign w:val="center"/>
          </w:tcPr>
          <w:p w:rsidR="009F104E" w:rsidRPr="00823031" w:rsidRDefault="009F104E" w:rsidP="00915E55">
            <w:pPr>
              <w:tabs>
                <w:tab w:val="left" w:pos="247"/>
              </w:tabs>
              <w:rPr>
                <w:sz w:val="16"/>
                <w:szCs w:val="16"/>
              </w:rPr>
            </w:pPr>
            <w:r w:rsidRPr="00823031">
              <w:rPr>
                <w:sz w:val="16"/>
                <w:szCs w:val="16"/>
              </w:rPr>
              <w:t>Цветовое решение должно соответствовать одному из цветов элементов здания (стен, перекрытий, элементов окон, кровли).</w:t>
            </w:r>
          </w:p>
        </w:tc>
      </w:tr>
      <w:tr w:rsidR="009F104E" w:rsidRPr="00823031" w:rsidTr="00915E55">
        <w:trPr>
          <w:trHeight w:val="36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1.4.2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цветами системы цвета </w:t>
            </w:r>
            <w:r w:rsidRPr="00823031">
              <w:rPr>
                <w:b/>
                <w:sz w:val="16"/>
                <w:szCs w:val="16"/>
              </w:rPr>
              <w:t>NCS</w:t>
            </w:r>
            <w:r w:rsidRPr="00823031">
              <w:rPr>
                <w:sz w:val="16"/>
                <w:szCs w:val="16"/>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9F104E" w:rsidRPr="00823031" w:rsidTr="00915E55">
        <w:trPr>
          <w:trHeight w:val="12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1.4.3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10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1.4.4</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p w:rsidR="009F104E" w:rsidRPr="00823031" w:rsidRDefault="009F104E" w:rsidP="00915E55">
            <w:pPr>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80"/>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1.5</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Кровля</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1.5.1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Цветовое решение должно соответствовать разрешенным к использованию цветам  палитры системы цвета</w:t>
            </w:r>
            <w:r w:rsidRPr="00823031">
              <w:rPr>
                <w:color w:val="000000"/>
                <w:sz w:val="16"/>
                <w:szCs w:val="16"/>
              </w:rPr>
              <w:t xml:space="preserve"> </w:t>
            </w:r>
            <w:r w:rsidRPr="00823031">
              <w:rPr>
                <w:b/>
                <w:sz w:val="16"/>
                <w:szCs w:val="16"/>
              </w:rPr>
              <w:t>RAL</w:t>
            </w:r>
          </w:p>
          <w:p w:rsidR="009F104E" w:rsidRPr="00823031" w:rsidRDefault="009F104E" w:rsidP="00915E55">
            <w:pPr>
              <w:tabs>
                <w:tab w:val="left" w:pos="1260"/>
              </w:tabs>
              <w:jc w:val="center"/>
              <w:rPr>
                <w:b/>
                <w:noProof/>
                <w:sz w:val="16"/>
              </w:rPr>
            </w:pPr>
          </w:p>
          <w:p w:rsidR="009F104E" w:rsidRPr="00823031" w:rsidRDefault="009F104E" w:rsidP="00915E55">
            <w:pPr>
              <w:tabs>
                <w:tab w:val="left" w:pos="1260"/>
              </w:tabs>
              <w:ind w:firstLine="459"/>
              <w:rPr>
                <w:noProof/>
              </w:rPr>
            </w:pPr>
            <w:r>
              <w:rPr>
                <w:noProof/>
                <w:sz w:val="16"/>
              </w:rPr>
              <w:drawing>
                <wp:inline distT="0" distB="0" distL="0" distR="0">
                  <wp:extent cx="441960" cy="575310"/>
                  <wp:effectExtent l="19050" t="0" r="0" b="0"/>
                  <wp:docPr id="18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183"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184"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185"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186"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18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88"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p>
        </w:tc>
      </w:tr>
      <w:tr w:rsidR="009F104E" w:rsidRPr="00823031" w:rsidTr="00915E55">
        <w:trPr>
          <w:trHeight w:val="11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1.5.2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Все элементы кровли должны выполняться в едином цветовом решении за исключением подшивки карнизного свеса и водосточной системы.</w:t>
            </w:r>
          </w:p>
        </w:tc>
      </w:tr>
      <w:tr w:rsidR="009F104E" w:rsidRPr="00823031" w:rsidTr="00915E55">
        <w:trPr>
          <w:trHeight w:val="80"/>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1.6</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Элементы входных групп</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1.6.1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системы цвета </w:t>
            </w:r>
            <w:r w:rsidRPr="00823031">
              <w:rPr>
                <w:b/>
                <w:sz w:val="16"/>
                <w:szCs w:val="16"/>
              </w:rPr>
              <w:t>NCS</w:t>
            </w:r>
            <w:r w:rsidRPr="00823031">
              <w:rPr>
                <w:sz w:val="16"/>
                <w:szCs w:val="16"/>
              </w:rPr>
              <w:t xml:space="preserve"> (Natural Color System), из палитры основных, дополнительных и акцентных цветов, применяемых в цветовом решении фасада здания</w:t>
            </w:r>
          </w:p>
        </w:tc>
      </w:tr>
      <w:tr w:rsidR="009F104E" w:rsidRPr="00823031" w:rsidTr="00915E55">
        <w:trPr>
          <w:trHeight w:val="13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1.6.2</w:t>
            </w:r>
          </w:p>
        </w:tc>
        <w:tc>
          <w:tcPr>
            <w:tcW w:w="9291" w:type="dxa"/>
            <w:shd w:val="solid" w:color="FFFFFF" w:fill="auto"/>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p w:rsidR="009F104E" w:rsidRPr="00823031" w:rsidRDefault="009F104E" w:rsidP="00915E55">
            <w:pPr>
              <w:rPr>
                <w:sz w:val="16"/>
                <w:szCs w:val="16"/>
              </w:rPr>
            </w:pPr>
            <w:r w:rsidRPr="00823031">
              <w:rPr>
                <w:sz w:val="16"/>
                <w:szCs w:val="16"/>
              </w:rPr>
              <w:t xml:space="preserve">Допускается использовать один из акцентных цветов палитры системы цвета </w:t>
            </w:r>
            <w:r w:rsidRPr="00823031">
              <w:rPr>
                <w:b/>
                <w:sz w:val="16"/>
                <w:szCs w:val="16"/>
              </w:rPr>
              <w:t>NCS</w:t>
            </w:r>
            <w:r w:rsidRPr="00823031">
              <w:rPr>
                <w:sz w:val="16"/>
                <w:szCs w:val="16"/>
              </w:rPr>
              <w:t xml:space="preserve"> (Natural Color System), указанных в пп. 1.2.1.</w:t>
            </w:r>
          </w:p>
        </w:tc>
      </w:tr>
      <w:tr w:rsidR="009F104E" w:rsidRPr="00823031" w:rsidTr="00915E55">
        <w:trPr>
          <w:trHeight w:val="20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1.7</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Ограждения</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1.7.1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9F104E" w:rsidRPr="00823031" w:rsidTr="00915E55">
        <w:trPr>
          <w:trHeight w:val="9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1.7.2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RAL </w:t>
            </w:r>
          </w:p>
          <w:p w:rsidR="009F104E" w:rsidRPr="00823031" w:rsidRDefault="009F104E" w:rsidP="00915E55">
            <w:pPr>
              <w:tabs>
                <w:tab w:val="left" w:pos="1260"/>
              </w:tabs>
              <w:jc w:val="center"/>
              <w:rPr>
                <w:noProof/>
                <w:sz w:val="16"/>
              </w:rPr>
            </w:pPr>
          </w:p>
          <w:p w:rsidR="009F104E" w:rsidRPr="00823031" w:rsidRDefault="009F104E" w:rsidP="00915E55">
            <w:pPr>
              <w:tabs>
                <w:tab w:val="left" w:pos="1260"/>
              </w:tabs>
              <w:jc w:val="center"/>
              <w:rPr>
                <w:noProof/>
                <w:sz w:val="16"/>
              </w:rPr>
            </w:pPr>
            <w:r>
              <w:rPr>
                <w:noProof/>
                <w:sz w:val="16"/>
              </w:rPr>
              <w:drawing>
                <wp:inline distT="0" distB="0" distL="0" distR="0">
                  <wp:extent cx="462280" cy="575310"/>
                  <wp:effectExtent l="19050" t="0" r="0" b="0"/>
                  <wp:docPr id="18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472440" cy="554990"/>
                  <wp:effectExtent l="19050" t="0" r="3810" b="0"/>
                  <wp:docPr id="19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823031">
              <w:rPr>
                <w:noProof/>
                <w:sz w:val="16"/>
              </w:rPr>
              <w:t xml:space="preserve"> </w:t>
            </w:r>
            <w:r>
              <w:rPr>
                <w:noProof/>
              </w:rPr>
              <w:drawing>
                <wp:inline distT="0" distB="0" distL="0" distR="0">
                  <wp:extent cx="575310" cy="636905"/>
                  <wp:effectExtent l="19050" t="0" r="0" b="0"/>
                  <wp:docPr id="19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192"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503555" cy="585470"/>
                  <wp:effectExtent l="19050" t="0" r="0" b="0"/>
                  <wp:docPr id="193"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19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19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823031" w:rsidRDefault="009F104E" w:rsidP="00915E55">
            <w:pPr>
              <w:rPr>
                <w:sz w:val="16"/>
                <w:szCs w:val="16"/>
              </w:rPr>
            </w:pPr>
          </w:p>
        </w:tc>
      </w:tr>
      <w:tr w:rsidR="009F104E" w:rsidRPr="00823031" w:rsidTr="00915E55">
        <w:trPr>
          <w:trHeight w:val="60"/>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1.7.3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RAL в пользу натурального цвета материала.</w:t>
            </w:r>
          </w:p>
        </w:tc>
      </w:tr>
      <w:tr w:rsidR="009F104E" w:rsidRPr="00823031" w:rsidTr="00915E55">
        <w:trPr>
          <w:trHeight w:val="131"/>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sz w:val="16"/>
                <w:szCs w:val="16"/>
              </w:rPr>
            </w:pPr>
          </w:p>
        </w:tc>
        <w:tc>
          <w:tcPr>
            <w:tcW w:w="1985" w:type="dxa"/>
            <w:vMerge/>
            <w:shd w:val="solid" w:color="FFFFFF" w:fill="auto"/>
            <w:vAlign w:val="center"/>
          </w:tcPr>
          <w:p w:rsidR="009F104E" w:rsidRPr="00823031" w:rsidRDefault="009F104E" w:rsidP="00915E55">
            <w:pPr>
              <w:ind w:right="-23"/>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1.7.4</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217"/>
        </w:trPr>
        <w:tc>
          <w:tcPr>
            <w:tcW w:w="451" w:type="dxa"/>
            <w:tcBorders>
              <w:bottom w:val="single" w:sz="4" w:space="0" w:color="auto"/>
            </w:tcBorders>
            <w:shd w:val="solid" w:color="FFFFFF" w:fill="auto"/>
            <w:vAlign w:val="center"/>
          </w:tcPr>
          <w:p w:rsidR="009F104E" w:rsidRPr="00823031" w:rsidRDefault="009F104E" w:rsidP="00915E55">
            <w:pPr>
              <w:jc w:val="center"/>
              <w:rPr>
                <w:sz w:val="16"/>
                <w:szCs w:val="16"/>
              </w:rPr>
            </w:pPr>
          </w:p>
        </w:tc>
        <w:tc>
          <w:tcPr>
            <w:tcW w:w="1500" w:type="dxa"/>
            <w:tcBorders>
              <w:bottom w:val="single" w:sz="4" w:space="0" w:color="auto"/>
            </w:tcBorders>
            <w:shd w:val="solid" w:color="FFFFFF" w:fill="auto"/>
            <w:vAlign w:val="center"/>
          </w:tcPr>
          <w:p w:rsidR="009F104E" w:rsidRPr="00823031" w:rsidRDefault="009F104E" w:rsidP="00915E55">
            <w:pPr>
              <w:jc w:val="center"/>
              <w:rPr>
                <w:sz w:val="16"/>
                <w:szCs w:val="16"/>
              </w:rPr>
            </w:pPr>
          </w:p>
        </w:tc>
        <w:tc>
          <w:tcPr>
            <w:tcW w:w="1985" w:type="dxa"/>
            <w:tcBorders>
              <w:bottom w:val="single" w:sz="4" w:space="0" w:color="auto"/>
            </w:tcBorders>
            <w:shd w:val="solid" w:color="FFFFFF" w:fill="auto"/>
            <w:vAlign w:val="center"/>
          </w:tcPr>
          <w:p w:rsidR="009F104E" w:rsidRPr="00823031" w:rsidRDefault="009F104E" w:rsidP="00915E55">
            <w:pPr>
              <w:jc w:val="center"/>
              <w:rPr>
                <w:sz w:val="16"/>
                <w:szCs w:val="16"/>
              </w:rPr>
            </w:pPr>
          </w:p>
        </w:tc>
        <w:tc>
          <w:tcPr>
            <w:tcW w:w="567" w:type="dxa"/>
            <w:tcBorders>
              <w:bottom w:val="single" w:sz="4" w:space="0" w:color="auto"/>
            </w:tcBorders>
            <w:shd w:val="solid" w:color="FFFFFF" w:fill="auto"/>
            <w:vAlign w:val="center"/>
          </w:tcPr>
          <w:p w:rsidR="009F104E" w:rsidRPr="00823031" w:rsidRDefault="009F104E" w:rsidP="00915E55">
            <w:pPr>
              <w:jc w:val="center"/>
              <w:rPr>
                <w:sz w:val="14"/>
                <w:szCs w:val="14"/>
              </w:rPr>
            </w:pPr>
          </w:p>
        </w:tc>
        <w:tc>
          <w:tcPr>
            <w:tcW w:w="1134" w:type="dxa"/>
            <w:tcBorders>
              <w:bottom w:val="single" w:sz="4" w:space="0" w:color="auto"/>
            </w:tcBorders>
            <w:shd w:val="solid" w:color="FFFFFF" w:fill="auto"/>
          </w:tcPr>
          <w:p w:rsidR="009F104E" w:rsidRPr="00823031" w:rsidRDefault="009F104E" w:rsidP="00915E55">
            <w:pPr>
              <w:jc w:val="center"/>
              <w:rPr>
                <w:sz w:val="14"/>
                <w:szCs w:val="14"/>
              </w:rPr>
            </w:pPr>
          </w:p>
        </w:tc>
        <w:tc>
          <w:tcPr>
            <w:tcW w:w="708" w:type="dxa"/>
            <w:tcBorders>
              <w:bottom w:val="single" w:sz="4" w:space="0" w:color="auto"/>
            </w:tcBorders>
            <w:shd w:val="solid" w:color="FFFFFF" w:fill="auto"/>
            <w:vAlign w:val="center"/>
          </w:tcPr>
          <w:p w:rsidR="009F104E" w:rsidRPr="00823031" w:rsidRDefault="009F104E" w:rsidP="00915E55">
            <w:pPr>
              <w:jc w:val="center"/>
              <w:rPr>
                <w:sz w:val="16"/>
                <w:szCs w:val="16"/>
              </w:rPr>
            </w:pPr>
          </w:p>
        </w:tc>
        <w:tc>
          <w:tcPr>
            <w:tcW w:w="9291" w:type="dxa"/>
            <w:tcBorders>
              <w:bottom w:val="single" w:sz="4" w:space="0" w:color="auto"/>
            </w:tcBorders>
            <w:shd w:val="solid" w:color="FFFFFF" w:fill="auto"/>
          </w:tcPr>
          <w:p w:rsidR="009F104E" w:rsidRPr="00823031" w:rsidRDefault="009F104E" w:rsidP="00915E55">
            <w:pPr>
              <w:rPr>
                <w:sz w:val="16"/>
                <w:szCs w:val="16"/>
              </w:rPr>
            </w:pPr>
          </w:p>
        </w:tc>
      </w:tr>
      <w:tr w:rsidR="009F104E" w:rsidRPr="00823031" w:rsidTr="00915E55">
        <w:trPr>
          <w:trHeight w:val="574"/>
        </w:trPr>
        <w:tc>
          <w:tcPr>
            <w:tcW w:w="451" w:type="dxa"/>
            <w:vMerge w:val="restart"/>
            <w:shd w:val="solid" w:color="FFFFFF" w:fill="auto"/>
            <w:vAlign w:val="center"/>
          </w:tcPr>
          <w:p w:rsidR="009F104E" w:rsidRPr="00823031" w:rsidRDefault="009F104E" w:rsidP="00915E55">
            <w:pPr>
              <w:jc w:val="center"/>
              <w:rPr>
                <w:color w:val="000000"/>
                <w:sz w:val="16"/>
                <w:szCs w:val="16"/>
              </w:rPr>
            </w:pPr>
            <w:r w:rsidRPr="00823031">
              <w:rPr>
                <w:color w:val="000000"/>
                <w:sz w:val="16"/>
                <w:szCs w:val="16"/>
              </w:rPr>
              <w:t>2</w:t>
            </w:r>
          </w:p>
        </w:tc>
        <w:tc>
          <w:tcPr>
            <w:tcW w:w="1500" w:type="dxa"/>
            <w:vMerge w:val="restart"/>
            <w:shd w:val="solid" w:color="FFFFFF" w:fill="auto"/>
            <w:vAlign w:val="center"/>
          </w:tcPr>
          <w:p w:rsidR="009F104E" w:rsidRPr="00823031" w:rsidRDefault="009F104E" w:rsidP="00915E55">
            <w:pPr>
              <w:jc w:val="center"/>
              <w:rPr>
                <w:b/>
                <w:sz w:val="16"/>
                <w:szCs w:val="16"/>
              </w:rPr>
            </w:pPr>
            <w:r w:rsidRPr="00823031">
              <w:rPr>
                <w:b/>
                <w:sz w:val="16"/>
                <w:szCs w:val="16"/>
              </w:rPr>
              <w:t xml:space="preserve">Требования </w:t>
            </w:r>
          </w:p>
          <w:p w:rsidR="009F104E" w:rsidRPr="00823031" w:rsidRDefault="009F104E" w:rsidP="00915E55">
            <w:pPr>
              <w:jc w:val="center"/>
              <w:rPr>
                <w:sz w:val="16"/>
                <w:szCs w:val="16"/>
              </w:rPr>
            </w:pPr>
            <w:r w:rsidRPr="00823031">
              <w:rPr>
                <w:b/>
                <w:sz w:val="16"/>
                <w:szCs w:val="16"/>
              </w:rPr>
              <w:t xml:space="preserve">к отделочным и (или) строительным материалам, определяющим архитектурный облик объекта </w:t>
            </w:r>
            <w:r w:rsidRPr="00823031">
              <w:rPr>
                <w:b/>
                <w:sz w:val="16"/>
                <w:szCs w:val="16"/>
              </w:rPr>
              <w:lastRenderedPageBreak/>
              <w:t>капитального строительства</w:t>
            </w:r>
          </w:p>
        </w:tc>
        <w:tc>
          <w:tcPr>
            <w:tcW w:w="1985" w:type="dxa"/>
            <w:vMerge w:val="restart"/>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2.1</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Стены</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Один из материалов должен быть основным и занимать не менее 60% площади фасада.</w:t>
            </w:r>
          </w:p>
          <w:p w:rsidR="009F104E" w:rsidRPr="00823031" w:rsidRDefault="009F104E" w:rsidP="00915E55">
            <w:pPr>
              <w:rPr>
                <w:sz w:val="16"/>
                <w:szCs w:val="16"/>
              </w:rPr>
            </w:pPr>
            <w:r w:rsidRPr="00823031">
              <w:rPr>
                <w:sz w:val="16"/>
                <w:szCs w:val="16"/>
              </w:rPr>
              <w:t xml:space="preserve">При использовании нескольких типов материалов необходимо обеспечивать их стыковку в разных (смещенных друг  относительно друга не менее чем на 3 см) плоскостях. </w:t>
            </w:r>
          </w:p>
        </w:tc>
      </w:tr>
      <w:tr w:rsidR="009F104E" w:rsidRPr="00823031" w:rsidTr="00915E55">
        <w:trPr>
          <w:trHeight w:val="69"/>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Необходимо обеспечивать отсутствие ярко выраженных стыков наружных стеновых панелей.</w:t>
            </w:r>
          </w:p>
        </w:tc>
      </w:tr>
      <w:tr w:rsidR="009F104E" w:rsidRPr="00823031" w:rsidTr="00915E55">
        <w:trPr>
          <w:trHeight w:val="12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823031" w:rsidTr="00915E55">
        <w:trPr>
          <w:trHeight w:val="69"/>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2.1.4</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Материалы с глянцевой поверхностью (за исключением стекла) должны занимать не более 30% площади фасада.</w:t>
            </w:r>
          </w:p>
        </w:tc>
      </w:tr>
      <w:tr w:rsidR="009F104E" w:rsidRPr="00823031" w:rsidTr="00915E55">
        <w:trPr>
          <w:trHeight w:val="7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2.1.5</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7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2.1.6</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2.1.7</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59"/>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2.1.8</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керамогранит (за исключением крупноформатного и дизайнерского, выполненного по индивидуальному заказу)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w:t>
            </w:r>
            <w:r>
              <w:rPr>
                <w:sz w:val="16"/>
                <w:szCs w:val="16"/>
              </w:rPr>
              <w:t xml:space="preserve">, </w:t>
            </w:r>
            <w:r w:rsidRPr="00897E85">
              <w:rPr>
                <w:sz w:val="16"/>
                <w:szCs w:val="16"/>
              </w:rPr>
              <w:t>сэндвич-панели</w:t>
            </w:r>
            <w:r w:rsidRPr="00823031">
              <w:rPr>
                <w:sz w:val="16"/>
                <w:szCs w:val="16"/>
              </w:rPr>
              <w:t xml:space="preserve">. </w:t>
            </w:r>
          </w:p>
        </w:tc>
      </w:tr>
      <w:tr w:rsidR="009F104E" w:rsidRPr="00823031" w:rsidTr="00915E55">
        <w:trPr>
          <w:trHeight w:val="9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shd w:val="solid" w:color="FFFFFF" w:fill="auto"/>
            <w:vAlign w:val="center"/>
          </w:tcPr>
          <w:p w:rsidR="009F104E" w:rsidRPr="00823031" w:rsidRDefault="009F104E" w:rsidP="00915E55">
            <w:pPr>
              <w:jc w:val="center"/>
              <w:rPr>
                <w:sz w:val="14"/>
                <w:szCs w:val="14"/>
              </w:rPr>
            </w:pPr>
            <w:r w:rsidRPr="00823031">
              <w:rPr>
                <w:sz w:val="14"/>
                <w:szCs w:val="14"/>
              </w:rPr>
              <w:t>2.2</w:t>
            </w:r>
          </w:p>
        </w:tc>
        <w:tc>
          <w:tcPr>
            <w:tcW w:w="1134" w:type="dxa"/>
            <w:shd w:val="solid" w:color="FFFFFF" w:fill="auto"/>
            <w:vAlign w:val="center"/>
          </w:tcPr>
          <w:p w:rsidR="009F104E" w:rsidRPr="00823031" w:rsidRDefault="009F104E" w:rsidP="00915E55">
            <w:pPr>
              <w:jc w:val="center"/>
              <w:rPr>
                <w:sz w:val="14"/>
                <w:szCs w:val="14"/>
              </w:rPr>
            </w:pPr>
            <w:r w:rsidRPr="00823031">
              <w:rPr>
                <w:sz w:val="14"/>
                <w:szCs w:val="14"/>
              </w:rPr>
              <w:t>Окна</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2.2.1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Допускается применение разных материалов для разных по назначению групп проемов (окна жилых помещений, витрины коммерческих помещений).</w:t>
            </w:r>
          </w:p>
        </w:tc>
      </w:tr>
      <w:tr w:rsidR="009F104E" w:rsidRPr="00823031" w:rsidTr="00915E55">
        <w:trPr>
          <w:trHeight w:val="8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2.3</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Остекление</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2.3.1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9F104E" w:rsidRPr="00823031" w:rsidTr="00915E55">
        <w:trPr>
          <w:trHeight w:val="10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2.3.2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остеклении балконов и лоджий не допускается устройство глухих пластиковых полотен.</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2.3.3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использование тонированного в массе, зеркального, цветного остекления.</w:t>
            </w:r>
          </w:p>
        </w:tc>
      </w:tr>
      <w:tr w:rsidR="009F104E" w:rsidRPr="00823031" w:rsidTr="00915E55">
        <w:trPr>
          <w:trHeight w:val="9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2.4</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Цоколь</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9F104E" w:rsidRPr="00823031" w:rsidTr="00915E55">
        <w:trPr>
          <w:trHeight w:val="11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8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9F104E" w:rsidRPr="00823031" w:rsidTr="00915E55">
        <w:trPr>
          <w:trHeight w:val="12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2.4.4</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2.4.5</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0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2.4.6</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2.4.7</w:t>
            </w:r>
          </w:p>
        </w:tc>
        <w:tc>
          <w:tcPr>
            <w:tcW w:w="9291" w:type="dxa"/>
            <w:shd w:val="solid" w:color="FFFFFF" w:fill="auto"/>
            <w:vAlign w:val="center"/>
          </w:tcPr>
          <w:p w:rsidR="009F104E" w:rsidRPr="00823031" w:rsidRDefault="009F104E" w:rsidP="00915E55">
            <w:pPr>
              <w:rPr>
                <w:sz w:val="16"/>
                <w:szCs w:val="16"/>
              </w:rPr>
            </w:pPr>
            <w:r w:rsidRPr="00823031">
              <w:rPr>
                <w:sz w:val="16"/>
                <w:szCs w:val="16"/>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2.4.8</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 к приямкам.</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2.4.9</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керамогранит (за исключением крупноформатного и дизайнерского, металлокассеты (за исключением имитирующих натуральные материалы толщиной 1,2 см)</w:t>
            </w:r>
            <w:r>
              <w:rPr>
                <w:sz w:val="16"/>
                <w:szCs w:val="16"/>
              </w:rPr>
              <w:t xml:space="preserve">, </w:t>
            </w:r>
            <w:r w:rsidRPr="00897E85">
              <w:rPr>
                <w:sz w:val="16"/>
                <w:szCs w:val="16"/>
              </w:rPr>
              <w:t>сэндвич-панели</w:t>
            </w:r>
            <w:r>
              <w:rPr>
                <w:sz w:val="16"/>
                <w:szCs w:val="16"/>
              </w:rPr>
              <w:t>.</w:t>
            </w:r>
          </w:p>
        </w:tc>
      </w:tr>
      <w:tr w:rsidR="009F104E" w:rsidRPr="00823031" w:rsidTr="00915E55">
        <w:trPr>
          <w:trHeight w:val="131"/>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p>
        </w:tc>
        <w:tc>
          <w:tcPr>
            <w:tcW w:w="9291" w:type="dxa"/>
            <w:shd w:val="solid" w:color="FFFFFF" w:fill="auto"/>
            <w:vAlign w:val="center"/>
          </w:tcPr>
          <w:p w:rsidR="009F104E" w:rsidRPr="00823031" w:rsidRDefault="009F104E" w:rsidP="00915E55">
            <w:pPr>
              <w:rPr>
                <w:sz w:val="16"/>
                <w:szCs w:val="16"/>
              </w:rPr>
            </w:pPr>
          </w:p>
        </w:tc>
      </w:tr>
      <w:tr w:rsidR="009F104E" w:rsidRPr="00823031" w:rsidTr="00915E55">
        <w:trPr>
          <w:trHeight w:val="8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shd w:val="solid" w:color="FFFFFF" w:fill="auto"/>
            <w:vAlign w:val="center"/>
          </w:tcPr>
          <w:p w:rsidR="009F104E" w:rsidRPr="00823031" w:rsidRDefault="009F104E" w:rsidP="00915E55">
            <w:pPr>
              <w:jc w:val="center"/>
              <w:rPr>
                <w:sz w:val="14"/>
                <w:szCs w:val="14"/>
              </w:rPr>
            </w:pPr>
            <w:r w:rsidRPr="00823031">
              <w:rPr>
                <w:sz w:val="14"/>
                <w:szCs w:val="14"/>
              </w:rPr>
              <w:t>2.5</w:t>
            </w:r>
          </w:p>
        </w:tc>
        <w:tc>
          <w:tcPr>
            <w:tcW w:w="1134" w:type="dxa"/>
            <w:shd w:val="solid" w:color="FFFFFF" w:fill="auto"/>
            <w:vAlign w:val="center"/>
          </w:tcPr>
          <w:p w:rsidR="009F104E" w:rsidRPr="00823031" w:rsidRDefault="009F104E" w:rsidP="00915E55">
            <w:pPr>
              <w:jc w:val="center"/>
              <w:rPr>
                <w:sz w:val="14"/>
                <w:szCs w:val="14"/>
              </w:rPr>
            </w:pPr>
            <w:r w:rsidRPr="00823031">
              <w:rPr>
                <w:sz w:val="14"/>
                <w:szCs w:val="14"/>
              </w:rPr>
              <w:t>Кровля</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2.5.1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9F104E" w:rsidRPr="00823031" w:rsidTr="00915E55">
        <w:trPr>
          <w:trHeight w:val="19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2.6</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Элементы входных групп</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Для навесов и козырьков не допускается использовать: асбестоцементный лист, крупные фракции штукатурки «фактурная шуба», пластиковый (виниловый)  сайдинг,  поликарбонат, ондулин,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w:t>
            </w:r>
            <w:r>
              <w:rPr>
                <w:sz w:val="16"/>
                <w:szCs w:val="16"/>
              </w:rPr>
              <w:t xml:space="preserve">, </w:t>
            </w:r>
            <w:r w:rsidRPr="00897E85">
              <w:rPr>
                <w:sz w:val="16"/>
                <w:szCs w:val="16"/>
              </w:rPr>
              <w:t>сэндвич-панели</w:t>
            </w:r>
            <w:r w:rsidRPr="00823031">
              <w:rPr>
                <w:sz w:val="16"/>
                <w:szCs w:val="16"/>
              </w:rPr>
              <w:t>.</w:t>
            </w:r>
          </w:p>
        </w:tc>
      </w:tr>
      <w:tr w:rsidR="009F104E" w:rsidRPr="00823031" w:rsidTr="00915E55">
        <w:trPr>
          <w:trHeight w:val="88"/>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w:t>
            </w:r>
          </w:p>
        </w:tc>
      </w:tr>
      <w:tr w:rsidR="009F104E" w:rsidRPr="00823031" w:rsidTr="00915E55">
        <w:trPr>
          <w:trHeight w:val="10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2.6.3</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823031" w:rsidTr="00915E55">
        <w:trPr>
          <w:trHeight w:val="10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2.6.4</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7"/>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2.6.5</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2.6.6</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Необходимо предусматривать придверные грязезащитные системы.</w:t>
            </w:r>
          </w:p>
        </w:tc>
      </w:tr>
      <w:tr w:rsidR="009F104E" w:rsidRPr="00823031" w:rsidTr="00915E55">
        <w:trPr>
          <w:trHeight w:val="103"/>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2.7</w:t>
            </w:r>
          </w:p>
        </w:tc>
        <w:tc>
          <w:tcPr>
            <w:tcW w:w="1134" w:type="dxa"/>
            <w:vMerge w:val="restart"/>
            <w:shd w:val="solid" w:color="FFFFFF" w:fill="auto"/>
            <w:vAlign w:val="center"/>
          </w:tcPr>
          <w:p w:rsidR="009F104E" w:rsidRPr="00823031" w:rsidRDefault="009F104E" w:rsidP="00915E55">
            <w:pPr>
              <w:jc w:val="center"/>
              <w:rPr>
                <w:sz w:val="14"/>
                <w:szCs w:val="14"/>
              </w:rPr>
            </w:pPr>
            <w:r w:rsidRPr="00823031">
              <w:rPr>
                <w:sz w:val="14"/>
                <w:szCs w:val="14"/>
              </w:rPr>
              <w:t>Ограждения</w:t>
            </w: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2.7.1</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Для ограждений  балконов и парапетов не допускается использовать: асбестоцементный лист,  поликарбонат, стекломагнезитовые листы, фанеру, вагонку.</w:t>
            </w:r>
          </w:p>
        </w:tc>
      </w:tr>
      <w:tr w:rsidR="009F104E" w:rsidRPr="00823031" w:rsidTr="00915E55">
        <w:trPr>
          <w:trHeight w:val="9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vAlign w:val="center"/>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2.7.2</w:t>
            </w:r>
          </w:p>
        </w:tc>
        <w:tc>
          <w:tcPr>
            <w:tcW w:w="9291" w:type="dxa"/>
            <w:shd w:val="solid" w:color="FFFFFF" w:fill="auto"/>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 и цвету.</w:t>
            </w:r>
          </w:p>
        </w:tc>
      </w:tr>
      <w:tr w:rsidR="009F104E" w:rsidRPr="00823031" w:rsidTr="00915E55">
        <w:tc>
          <w:tcPr>
            <w:tcW w:w="451" w:type="dxa"/>
            <w:shd w:val="solid" w:color="FFFFFF" w:fill="auto"/>
            <w:vAlign w:val="center"/>
          </w:tcPr>
          <w:p w:rsidR="009F104E" w:rsidRPr="00823031" w:rsidRDefault="009F104E" w:rsidP="00915E55">
            <w:pPr>
              <w:jc w:val="center"/>
              <w:rPr>
                <w:sz w:val="16"/>
                <w:szCs w:val="16"/>
              </w:rPr>
            </w:pPr>
          </w:p>
        </w:tc>
        <w:tc>
          <w:tcPr>
            <w:tcW w:w="1500" w:type="dxa"/>
            <w:shd w:val="solid" w:color="FFFFFF" w:fill="auto"/>
            <w:vAlign w:val="center"/>
          </w:tcPr>
          <w:p w:rsidR="009F104E" w:rsidRPr="00823031" w:rsidRDefault="009F104E" w:rsidP="00915E55">
            <w:pPr>
              <w:jc w:val="center"/>
              <w:rPr>
                <w:sz w:val="16"/>
                <w:szCs w:val="16"/>
              </w:rPr>
            </w:pPr>
          </w:p>
        </w:tc>
        <w:tc>
          <w:tcPr>
            <w:tcW w:w="1985" w:type="dxa"/>
            <w:shd w:val="solid" w:color="FFFFFF" w:fill="auto"/>
            <w:vAlign w:val="center"/>
          </w:tcPr>
          <w:p w:rsidR="009F104E" w:rsidRPr="00823031" w:rsidRDefault="009F104E" w:rsidP="00915E55">
            <w:pPr>
              <w:jc w:val="center"/>
              <w:rPr>
                <w:sz w:val="16"/>
                <w:szCs w:val="16"/>
              </w:rPr>
            </w:pPr>
          </w:p>
        </w:tc>
        <w:tc>
          <w:tcPr>
            <w:tcW w:w="567" w:type="dxa"/>
            <w:shd w:val="solid" w:color="FFFFFF" w:fill="auto"/>
            <w:vAlign w:val="center"/>
          </w:tcPr>
          <w:p w:rsidR="009F104E" w:rsidRPr="00823031" w:rsidRDefault="009F104E" w:rsidP="00915E55">
            <w:pPr>
              <w:jc w:val="center"/>
              <w:rPr>
                <w:sz w:val="14"/>
                <w:szCs w:val="14"/>
              </w:rPr>
            </w:pPr>
          </w:p>
        </w:tc>
        <w:tc>
          <w:tcPr>
            <w:tcW w:w="1134" w:type="dxa"/>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p>
        </w:tc>
        <w:tc>
          <w:tcPr>
            <w:tcW w:w="9291" w:type="dxa"/>
            <w:shd w:val="solid" w:color="FFFFFF" w:fill="auto"/>
          </w:tcPr>
          <w:p w:rsidR="009F104E" w:rsidRPr="00823031" w:rsidRDefault="009F104E" w:rsidP="00915E55">
            <w:pPr>
              <w:jc w:val="center"/>
              <w:rPr>
                <w:sz w:val="16"/>
                <w:szCs w:val="16"/>
              </w:rPr>
            </w:pPr>
          </w:p>
        </w:tc>
      </w:tr>
      <w:tr w:rsidR="009F104E" w:rsidRPr="00823031" w:rsidTr="00915E55">
        <w:trPr>
          <w:trHeight w:val="309"/>
        </w:trPr>
        <w:tc>
          <w:tcPr>
            <w:tcW w:w="451" w:type="dxa"/>
            <w:vMerge w:val="restart"/>
            <w:shd w:val="solid" w:color="FFFFFF" w:fill="auto"/>
            <w:vAlign w:val="center"/>
          </w:tcPr>
          <w:p w:rsidR="009F104E" w:rsidRPr="00823031" w:rsidRDefault="009F104E" w:rsidP="00915E55">
            <w:pPr>
              <w:jc w:val="center"/>
              <w:rPr>
                <w:sz w:val="16"/>
                <w:szCs w:val="16"/>
              </w:rPr>
            </w:pPr>
            <w:r w:rsidRPr="00823031">
              <w:rPr>
                <w:sz w:val="16"/>
                <w:szCs w:val="16"/>
              </w:rPr>
              <w:t>3</w:t>
            </w:r>
            <w:r w:rsidRPr="00823031">
              <w:rPr>
                <w:color w:val="000000"/>
                <w:sz w:val="16"/>
                <w:szCs w:val="16"/>
              </w:rPr>
              <w:t>3</w:t>
            </w:r>
            <w:r w:rsidRPr="00823031">
              <w:rPr>
                <w:sz w:val="16"/>
                <w:szCs w:val="16"/>
              </w:rPr>
              <w:t>3</w:t>
            </w:r>
          </w:p>
        </w:tc>
        <w:tc>
          <w:tcPr>
            <w:tcW w:w="1500" w:type="dxa"/>
            <w:vMerge w:val="restart"/>
            <w:shd w:val="solid" w:color="FFFFFF" w:fill="auto"/>
            <w:vAlign w:val="center"/>
          </w:tcPr>
          <w:p w:rsidR="009F104E" w:rsidRPr="00823031" w:rsidRDefault="009F104E" w:rsidP="00915E55">
            <w:pPr>
              <w:jc w:val="center"/>
              <w:rPr>
                <w:b/>
                <w:sz w:val="16"/>
                <w:szCs w:val="16"/>
              </w:rPr>
            </w:pPr>
            <w:r w:rsidRPr="00823031">
              <w:rPr>
                <w:b/>
                <w:sz w:val="16"/>
                <w:szCs w:val="16"/>
              </w:rPr>
              <w:t xml:space="preserve">Требования к размещению технического и </w:t>
            </w:r>
            <w:r w:rsidRPr="00823031">
              <w:rPr>
                <w:b/>
                <w:sz w:val="16"/>
                <w:szCs w:val="16"/>
              </w:rPr>
              <w:lastRenderedPageBreak/>
              <w:t>инженерного оборудования на фасадах и кровлях объектов капитального строительства</w:t>
            </w:r>
          </w:p>
        </w:tc>
        <w:tc>
          <w:tcPr>
            <w:tcW w:w="1985" w:type="dxa"/>
            <w:vMerge w:val="restart"/>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p>
        </w:tc>
        <w:tc>
          <w:tcPr>
            <w:tcW w:w="1134" w:type="dxa"/>
            <w:vMerge w:val="restart"/>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3.1</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кровле вновь строящихся зданий и сооружений (крышные кондиционеры с внутренними каналами воздуховодов);</w:t>
            </w:r>
          </w:p>
          <w:p w:rsidR="009F104E" w:rsidRPr="00823031" w:rsidRDefault="009F104E" w:rsidP="00915E55">
            <w:pPr>
              <w:autoSpaceDE w:val="0"/>
              <w:autoSpaceDN w:val="0"/>
              <w:adjustRightInd w:val="0"/>
              <w:ind w:firstLine="34"/>
              <w:rPr>
                <w:sz w:val="16"/>
                <w:szCs w:val="16"/>
              </w:rPr>
            </w:pPr>
            <w:r w:rsidRPr="00823031">
              <w:rPr>
                <w:sz w:val="16"/>
                <w:szCs w:val="16"/>
              </w:rPr>
              <w:t xml:space="preserve">- на главных фасадах вновь строящихся зданий - упорядоченно, с размещением в специально отведенных проектом местах, в </w:t>
            </w:r>
            <w:r w:rsidRPr="00823031">
              <w:rPr>
                <w:sz w:val="16"/>
                <w:szCs w:val="16"/>
              </w:rPr>
              <w:lastRenderedPageBreak/>
              <w:t>однотипных корзинах, не нарушающих архитектурные решения фасадов;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дворовых фасадах реконструируемых и вновь строящихся многоквартирных жилых домов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фасадах реконструируемых и вновь строящихся многоквартирных жилых домов - согласно паспорту фасада зданий, предусматриваются задекорированные места (сборные корзины) для установки наружных блоков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лоджиях, в нишах реконструируемых и вновь строящихся многоквартирных жилых домов - в наиболее незаметных местах, с применением декоративных элементов (сборных корзин под наружные блоки кондиционеров).</w:t>
            </w:r>
          </w:p>
          <w:p w:rsidR="009F104E" w:rsidRPr="00823031" w:rsidRDefault="009F104E" w:rsidP="00915E55">
            <w:pPr>
              <w:ind w:firstLine="34"/>
              <w:rPr>
                <w:sz w:val="16"/>
                <w:szCs w:val="16"/>
              </w:rPr>
            </w:pPr>
          </w:p>
        </w:tc>
      </w:tr>
      <w:tr w:rsidR="009F104E" w:rsidRPr="00823031" w:rsidTr="00915E55">
        <w:trPr>
          <w:trHeight w:val="21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3.2</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823031" w:rsidRDefault="009F104E" w:rsidP="00915E55">
            <w:pPr>
              <w:autoSpaceDE w:val="0"/>
              <w:autoSpaceDN w:val="0"/>
              <w:adjustRightInd w:val="0"/>
              <w:ind w:firstLine="34"/>
              <w:rPr>
                <w:sz w:val="16"/>
                <w:szCs w:val="16"/>
              </w:rPr>
            </w:pPr>
            <w:r w:rsidRPr="00823031">
              <w:rPr>
                <w:sz w:val="16"/>
                <w:szCs w:val="16"/>
              </w:rPr>
              <w:t>- над пешеходными тротуарами;</w:t>
            </w:r>
          </w:p>
          <w:p w:rsidR="009F104E" w:rsidRPr="00823031" w:rsidRDefault="009F104E" w:rsidP="00915E55">
            <w:pPr>
              <w:autoSpaceDE w:val="0"/>
              <w:autoSpaceDN w:val="0"/>
              <w:adjustRightInd w:val="0"/>
              <w:ind w:firstLine="34"/>
              <w:rPr>
                <w:sz w:val="16"/>
                <w:szCs w:val="16"/>
              </w:rPr>
            </w:pPr>
            <w:r w:rsidRPr="00823031">
              <w:rPr>
                <w:sz w:val="16"/>
                <w:szCs w:val="16"/>
              </w:rPr>
              <w:t>- с выступанием за плоскость фасада без использования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p>
        </w:tc>
      </w:tr>
      <w:tr w:rsidR="009F104E" w:rsidRPr="00823031" w:rsidTr="00915E55">
        <w:trPr>
          <w:trHeight w:val="8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3.3</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При размещении наружных блоков систем кондиционирования в многоквартирных домах не допускается отведение конденсата на фасад и ограждающие конструкции здания, оконные проемы, входные группы в здание.</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3.4</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Антенны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на кровле, дворовых, боковых фасадах, просматривающихся с улицы;</w:t>
            </w:r>
          </w:p>
          <w:p w:rsidR="009F104E" w:rsidRPr="00823031" w:rsidRDefault="009F104E" w:rsidP="00915E55">
            <w:pPr>
              <w:autoSpaceDE w:val="0"/>
              <w:autoSpaceDN w:val="0"/>
              <w:adjustRightInd w:val="0"/>
              <w:ind w:firstLine="34"/>
              <w:rPr>
                <w:sz w:val="16"/>
                <w:szCs w:val="16"/>
              </w:rPr>
            </w:pPr>
            <w:r w:rsidRPr="00823031">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823031" w:rsidRDefault="009F104E" w:rsidP="00915E55">
            <w:pPr>
              <w:autoSpaceDE w:val="0"/>
              <w:autoSpaceDN w:val="0"/>
              <w:adjustRightInd w:val="0"/>
              <w:ind w:firstLine="34"/>
              <w:rPr>
                <w:sz w:val="16"/>
                <w:szCs w:val="16"/>
              </w:rPr>
            </w:pPr>
            <w:r w:rsidRPr="00823031">
              <w:rPr>
                <w:sz w:val="16"/>
                <w:szCs w:val="16"/>
              </w:rPr>
              <w:t>- на угловой части фасада;</w:t>
            </w:r>
          </w:p>
          <w:p w:rsidR="009F104E" w:rsidRPr="00823031" w:rsidRDefault="009F104E" w:rsidP="00915E55">
            <w:pPr>
              <w:autoSpaceDE w:val="0"/>
              <w:autoSpaceDN w:val="0"/>
              <w:adjustRightInd w:val="0"/>
              <w:ind w:firstLine="34"/>
              <w:rPr>
                <w:sz w:val="16"/>
                <w:szCs w:val="16"/>
              </w:rPr>
            </w:pPr>
            <w:r w:rsidRPr="00823031">
              <w:rPr>
                <w:sz w:val="16"/>
                <w:szCs w:val="16"/>
              </w:rPr>
              <w:t>- на ограждениях балконов, лоджий</w:t>
            </w:r>
          </w:p>
        </w:tc>
      </w:tr>
      <w:tr w:rsidR="009F104E" w:rsidRPr="00823031" w:rsidTr="00915E55">
        <w:trPr>
          <w:trHeight w:val="112"/>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3.5</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823031" w:rsidRDefault="009F104E" w:rsidP="00915E55">
            <w:pPr>
              <w:autoSpaceDE w:val="0"/>
              <w:autoSpaceDN w:val="0"/>
              <w:adjustRightInd w:val="0"/>
              <w:ind w:firstLine="34"/>
              <w:rPr>
                <w:sz w:val="16"/>
                <w:szCs w:val="16"/>
              </w:rPr>
            </w:pPr>
            <w:r w:rsidRPr="00823031">
              <w:rPr>
                <w:sz w:val="16"/>
                <w:szCs w:val="16"/>
              </w:rPr>
              <w:t>- унификация;</w:t>
            </w:r>
          </w:p>
          <w:p w:rsidR="009F104E" w:rsidRPr="00823031" w:rsidRDefault="009F104E" w:rsidP="00915E55">
            <w:pPr>
              <w:autoSpaceDE w:val="0"/>
              <w:autoSpaceDN w:val="0"/>
              <w:adjustRightInd w:val="0"/>
              <w:ind w:firstLine="34"/>
              <w:rPr>
                <w:sz w:val="16"/>
                <w:szCs w:val="16"/>
              </w:rPr>
            </w:pPr>
            <w:r w:rsidRPr="00823031">
              <w:rPr>
                <w:sz w:val="16"/>
                <w:szCs w:val="16"/>
              </w:rPr>
              <w:t>- компактные габариты;</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современных технических решений;</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материалов с высокими декоративными и эксплуатационными свойствами.</w:t>
            </w:r>
          </w:p>
        </w:tc>
      </w:tr>
      <w:tr w:rsidR="009F104E" w:rsidRPr="00823031" w:rsidTr="00915E55">
        <w:trPr>
          <w:trHeight w:val="215"/>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3.6</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823031" w:rsidTr="00915E55">
        <w:trPr>
          <w:trHeight w:val="144"/>
        </w:trPr>
        <w:tc>
          <w:tcPr>
            <w:tcW w:w="451" w:type="dxa"/>
            <w:vMerge/>
            <w:shd w:val="solid" w:color="FFFFFF" w:fill="auto"/>
            <w:vAlign w:val="center"/>
          </w:tcPr>
          <w:p w:rsidR="009F104E" w:rsidRPr="00823031" w:rsidRDefault="009F104E" w:rsidP="00915E55">
            <w:pPr>
              <w:jc w:val="center"/>
              <w:rPr>
                <w:sz w:val="16"/>
                <w:szCs w:val="16"/>
              </w:rPr>
            </w:pPr>
          </w:p>
        </w:tc>
        <w:tc>
          <w:tcPr>
            <w:tcW w:w="1500" w:type="dxa"/>
            <w:vMerge/>
            <w:shd w:val="solid" w:color="FFFFFF" w:fill="auto"/>
            <w:vAlign w:val="center"/>
          </w:tcPr>
          <w:p w:rsidR="009F104E" w:rsidRPr="00823031" w:rsidRDefault="009F104E" w:rsidP="00915E55">
            <w:pPr>
              <w:jc w:val="center"/>
              <w:rPr>
                <w:b/>
                <w:sz w:val="16"/>
                <w:szCs w:val="16"/>
              </w:rPr>
            </w:pPr>
          </w:p>
        </w:tc>
        <w:tc>
          <w:tcPr>
            <w:tcW w:w="1985" w:type="dxa"/>
            <w:vMerge/>
            <w:shd w:val="solid" w:color="FFFFFF" w:fill="auto"/>
            <w:vAlign w:val="center"/>
          </w:tcPr>
          <w:p w:rsidR="009F104E" w:rsidRPr="00823031" w:rsidRDefault="009F104E" w:rsidP="00915E55">
            <w:pPr>
              <w:jc w:val="center"/>
              <w:rPr>
                <w:sz w:val="16"/>
                <w:szCs w:val="16"/>
              </w:rPr>
            </w:pPr>
          </w:p>
        </w:tc>
        <w:tc>
          <w:tcPr>
            <w:tcW w:w="567" w:type="dxa"/>
            <w:vMerge/>
            <w:shd w:val="solid" w:color="FFFFFF" w:fill="auto"/>
            <w:vAlign w:val="center"/>
          </w:tcPr>
          <w:p w:rsidR="009F104E" w:rsidRPr="00823031" w:rsidRDefault="009F104E" w:rsidP="00915E55">
            <w:pPr>
              <w:jc w:val="center"/>
              <w:rPr>
                <w:sz w:val="14"/>
                <w:szCs w:val="14"/>
              </w:rPr>
            </w:pPr>
          </w:p>
        </w:tc>
        <w:tc>
          <w:tcPr>
            <w:tcW w:w="1134" w:type="dxa"/>
            <w:vMerge/>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r w:rsidRPr="00823031">
              <w:rPr>
                <w:sz w:val="16"/>
                <w:szCs w:val="16"/>
              </w:rPr>
              <w:t>3.7</w:t>
            </w:r>
          </w:p>
        </w:tc>
        <w:tc>
          <w:tcPr>
            <w:tcW w:w="9291" w:type="dxa"/>
            <w:shd w:val="solid" w:color="FFFFFF" w:fill="auto"/>
          </w:tcPr>
          <w:p w:rsidR="009F104E" w:rsidRPr="00823031" w:rsidRDefault="009F104E" w:rsidP="00915E55">
            <w:pPr>
              <w:autoSpaceDE w:val="0"/>
              <w:autoSpaceDN w:val="0"/>
              <w:adjustRightInd w:val="0"/>
              <w:ind w:firstLine="34"/>
              <w:rPr>
                <w:sz w:val="16"/>
                <w:szCs w:val="16"/>
              </w:rPr>
            </w:pPr>
            <w:r w:rsidRPr="00823031">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823031" w:rsidTr="00915E55">
        <w:trPr>
          <w:trHeight w:val="88"/>
        </w:trPr>
        <w:tc>
          <w:tcPr>
            <w:tcW w:w="451" w:type="dxa"/>
            <w:shd w:val="solid" w:color="FFFFFF" w:fill="auto"/>
            <w:vAlign w:val="center"/>
          </w:tcPr>
          <w:p w:rsidR="009F104E" w:rsidRPr="00823031" w:rsidRDefault="009F104E" w:rsidP="00915E55">
            <w:pPr>
              <w:jc w:val="center"/>
              <w:rPr>
                <w:sz w:val="16"/>
                <w:szCs w:val="16"/>
              </w:rPr>
            </w:pPr>
          </w:p>
        </w:tc>
        <w:tc>
          <w:tcPr>
            <w:tcW w:w="1500" w:type="dxa"/>
            <w:shd w:val="solid" w:color="FFFFFF" w:fill="auto"/>
            <w:vAlign w:val="center"/>
          </w:tcPr>
          <w:p w:rsidR="009F104E" w:rsidRPr="00823031" w:rsidRDefault="009F104E" w:rsidP="00915E55">
            <w:pPr>
              <w:jc w:val="center"/>
              <w:rPr>
                <w:sz w:val="16"/>
                <w:szCs w:val="16"/>
              </w:rPr>
            </w:pPr>
          </w:p>
        </w:tc>
        <w:tc>
          <w:tcPr>
            <w:tcW w:w="1985" w:type="dxa"/>
            <w:shd w:val="solid" w:color="FFFFFF" w:fill="auto"/>
            <w:vAlign w:val="center"/>
          </w:tcPr>
          <w:p w:rsidR="009F104E" w:rsidRPr="00823031" w:rsidRDefault="009F104E" w:rsidP="00915E55">
            <w:pPr>
              <w:jc w:val="center"/>
              <w:rPr>
                <w:sz w:val="16"/>
                <w:szCs w:val="16"/>
              </w:rPr>
            </w:pPr>
          </w:p>
        </w:tc>
        <w:tc>
          <w:tcPr>
            <w:tcW w:w="567" w:type="dxa"/>
            <w:shd w:val="solid" w:color="FFFFFF" w:fill="auto"/>
            <w:vAlign w:val="center"/>
          </w:tcPr>
          <w:p w:rsidR="009F104E" w:rsidRPr="00823031" w:rsidRDefault="009F104E" w:rsidP="00915E55">
            <w:pPr>
              <w:jc w:val="center"/>
              <w:rPr>
                <w:sz w:val="14"/>
                <w:szCs w:val="14"/>
              </w:rPr>
            </w:pPr>
          </w:p>
        </w:tc>
        <w:tc>
          <w:tcPr>
            <w:tcW w:w="1134" w:type="dxa"/>
            <w:shd w:val="solid" w:color="FFFFFF" w:fill="auto"/>
          </w:tcPr>
          <w:p w:rsidR="009F104E" w:rsidRPr="00823031" w:rsidRDefault="009F104E" w:rsidP="00915E55">
            <w:pPr>
              <w:jc w:val="center"/>
              <w:rPr>
                <w:sz w:val="14"/>
                <w:szCs w:val="14"/>
              </w:rPr>
            </w:pPr>
          </w:p>
        </w:tc>
        <w:tc>
          <w:tcPr>
            <w:tcW w:w="708" w:type="dxa"/>
            <w:shd w:val="solid" w:color="FFFFFF" w:fill="auto"/>
            <w:vAlign w:val="center"/>
          </w:tcPr>
          <w:p w:rsidR="009F104E" w:rsidRPr="00823031" w:rsidRDefault="009F104E" w:rsidP="00915E55">
            <w:pPr>
              <w:jc w:val="center"/>
              <w:rPr>
                <w:sz w:val="16"/>
                <w:szCs w:val="16"/>
              </w:rPr>
            </w:pPr>
          </w:p>
        </w:tc>
        <w:tc>
          <w:tcPr>
            <w:tcW w:w="9291" w:type="dxa"/>
            <w:shd w:val="solid" w:color="FFFFFF" w:fill="auto"/>
          </w:tcPr>
          <w:p w:rsidR="009F104E" w:rsidRPr="00823031" w:rsidRDefault="009F104E" w:rsidP="00915E55">
            <w:pPr>
              <w:rPr>
                <w:sz w:val="16"/>
                <w:szCs w:val="16"/>
              </w:rPr>
            </w:pPr>
          </w:p>
        </w:tc>
      </w:tr>
      <w:tr w:rsidR="009F104E" w:rsidRPr="00823031" w:rsidTr="00915E55">
        <w:trPr>
          <w:trHeight w:val="170"/>
        </w:trPr>
        <w:tc>
          <w:tcPr>
            <w:tcW w:w="451" w:type="dxa"/>
            <w:vMerge w:val="restart"/>
            <w:shd w:val="solid" w:color="FFFFFF" w:fill="auto"/>
            <w:vAlign w:val="center"/>
          </w:tcPr>
          <w:p w:rsidR="009F104E" w:rsidRPr="00823031" w:rsidRDefault="009F104E" w:rsidP="00915E55">
            <w:pPr>
              <w:pStyle w:val="af4"/>
              <w:rPr>
                <w:sz w:val="16"/>
                <w:szCs w:val="16"/>
              </w:rPr>
            </w:pPr>
            <w:r w:rsidRPr="00823031">
              <w:rPr>
                <w:color w:val="000000"/>
                <w:sz w:val="16"/>
                <w:szCs w:val="16"/>
              </w:rPr>
              <w:t xml:space="preserve">  4</w:t>
            </w:r>
          </w:p>
        </w:tc>
        <w:tc>
          <w:tcPr>
            <w:tcW w:w="1500" w:type="dxa"/>
            <w:vMerge w:val="restart"/>
            <w:shd w:val="solid" w:color="FFFFFF" w:fill="auto"/>
            <w:vAlign w:val="center"/>
          </w:tcPr>
          <w:p w:rsidR="009F104E" w:rsidRPr="00823031" w:rsidRDefault="009F104E" w:rsidP="00915E55">
            <w:pPr>
              <w:jc w:val="center"/>
              <w:rPr>
                <w:b/>
                <w:sz w:val="16"/>
                <w:szCs w:val="16"/>
              </w:rPr>
            </w:pPr>
            <w:r w:rsidRPr="00823031">
              <w:rPr>
                <w:b/>
                <w:sz w:val="16"/>
                <w:szCs w:val="16"/>
              </w:rPr>
              <w:t>Требования к подсветке фасадов объектов капитального строительства</w:t>
            </w:r>
          </w:p>
        </w:tc>
        <w:tc>
          <w:tcPr>
            <w:tcW w:w="1985" w:type="dxa"/>
            <w:vMerge w:val="restart"/>
            <w:shd w:val="solid" w:color="FFFFFF" w:fill="auto"/>
            <w:vAlign w:val="center"/>
          </w:tcPr>
          <w:p w:rsidR="009F104E" w:rsidRPr="00823031" w:rsidRDefault="009F104E" w:rsidP="00915E55">
            <w:pPr>
              <w:jc w:val="center"/>
              <w:rPr>
                <w:sz w:val="16"/>
                <w:szCs w:val="16"/>
              </w:rPr>
            </w:pPr>
          </w:p>
        </w:tc>
        <w:tc>
          <w:tcPr>
            <w:tcW w:w="567" w:type="dxa"/>
            <w:vMerge w:val="restart"/>
            <w:shd w:val="solid" w:color="FFFFFF" w:fill="auto"/>
            <w:vAlign w:val="center"/>
          </w:tcPr>
          <w:p w:rsidR="009F104E" w:rsidRPr="00823031" w:rsidRDefault="009F104E" w:rsidP="00915E55">
            <w:pPr>
              <w:jc w:val="center"/>
              <w:rPr>
                <w:sz w:val="14"/>
                <w:szCs w:val="14"/>
              </w:rPr>
            </w:pPr>
          </w:p>
        </w:tc>
        <w:tc>
          <w:tcPr>
            <w:tcW w:w="1134" w:type="dxa"/>
            <w:vMerge w:val="restart"/>
            <w:shd w:val="solid" w:color="FFFFFF" w:fill="auto"/>
          </w:tcPr>
          <w:p w:rsidR="009F104E" w:rsidRPr="00823031" w:rsidRDefault="009F104E" w:rsidP="00915E55">
            <w:pPr>
              <w:jc w:val="center"/>
              <w:rPr>
                <w:sz w:val="14"/>
                <w:szCs w:val="14"/>
              </w:rPr>
            </w:pPr>
          </w:p>
        </w:tc>
        <w:tc>
          <w:tcPr>
            <w:tcW w:w="708" w:type="dxa"/>
            <w:shd w:val="clear" w:color="auto" w:fill="auto"/>
            <w:vAlign w:val="center"/>
          </w:tcPr>
          <w:p w:rsidR="009F104E" w:rsidRPr="00823031" w:rsidRDefault="009F104E" w:rsidP="00915E55">
            <w:pPr>
              <w:jc w:val="center"/>
              <w:rPr>
                <w:sz w:val="16"/>
                <w:szCs w:val="16"/>
              </w:rPr>
            </w:pPr>
            <w:r w:rsidRPr="00823031">
              <w:rPr>
                <w:sz w:val="16"/>
                <w:szCs w:val="16"/>
              </w:rPr>
              <w:t>4.1</w:t>
            </w:r>
          </w:p>
        </w:tc>
        <w:tc>
          <w:tcPr>
            <w:tcW w:w="9291" w:type="dxa"/>
            <w:shd w:val="clear" w:color="auto" w:fill="auto"/>
          </w:tcPr>
          <w:p w:rsidR="009F104E" w:rsidRPr="00823031" w:rsidRDefault="009F104E" w:rsidP="00915E55">
            <w:pPr>
              <w:rPr>
                <w:sz w:val="16"/>
                <w:szCs w:val="16"/>
              </w:rPr>
            </w:pPr>
            <w:r w:rsidRPr="00823031">
              <w:rPr>
                <w:sz w:val="16"/>
                <w:szCs w:val="16"/>
              </w:rPr>
              <w:t>Запрещается использовать в подсветке фасадов пиксельную, мигающую подсветку</w:t>
            </w:r>
          </w:p>
        </w:tc>
      </w:tr>
      <w:tr w:rsidR="009F104E" w:rsidRPr="00823031" w:rsidTr="00915E55">
        <w:trPr>
          <w:trHeight w:val="542"/>
        </w:trPr>
        <w:tc>
          <w:tcPr>
            <w:tcW w:w="451" w:type="dxa"/>
            <w:vMerge/>
            <w:tcBorders>
              <w:left w:val="single" w:sz="4" w:space="0" w:color="auto"/>
              <w:right w:val="single" w:sz="4" w:space="0" w:color="auto"/>
            </w:tcBorders>
            <w:shd w:val="solid" w:color="FFFFFF" w:fill="auto"/>
            <w:vAlign w:val="center"/>
          </w:tcPr>
          <w:p w:rsidR="009F104E" w:rsidRPr="00823031" w:rsidRDefault="009F104E" w:rsidP="00915E55">
            <w:pPr>
              <w:jc w:val="center"/>
              <w:rPr>
                <w:sz w:val="16"/>
                <w:szCs w:val="16"/>
              </w:rPr>
            </w:pPr>
          </w:p>
        </w:tc>
        <w:tc>
          <w:tcPr>
            <w:tcW w:w="1500" w:type="dxa"/>
            <w:vMerge/>
            <w:tcBorders>
              <w:left w:val="single" w:sz="4" w:space="0" w:color="auto"/>
              <w:right w:val="single" w:sz="4" w:space="0" w:color="auto"/>
            </w:tcBorders>
            <w:shd w:val="solid" w:color="FFFFFF" w:fill="auto"/>
            <w:vAlign w:val="center"/>
          </w:tcPr>
          <w:p w:rsidR="009F104E" w:rsidRPr="00823031" w:rsidRDefault="009F104E" w:rsidP="00915E55">
            <w:pPr>
              <w:jc w:val="center"/>
              <w:rPr>
                <w:b/>
                <w:sz w:val="16"/>
                <w:szCs w:val="16"/>
              </w:rPr>
            </w:pPr>
          </w:p>
        </w:tc>
        <w:tc>
          <w:tcPr>
            <w:tcW w:w="1985" w:type="dxa"/>
            <w:vMerge/>
            <w:tcBorders>
              <w:left w:val="single" w:sz="4" w:space="0" w:color="auto"/>
              <w:right w:val="single" w:sz="4" w:space="0" w:color="auto"/>
            </w:tcBorders>
            <w:shd w:val="solid" w:color="FFFFFF" w:fill="auto"/>
            <w:vAlign w:val="center"/>
          </w:tcPr>
          <w:p w:rsidR="009F104E" w:rsidRPr="00823031" w:rsidRDefault="009F104E" w:rsidP="00915E55">
            <w:pPr>
              <w:jc w:val="center"/>
              <w:rPr>
                <w:sz w:val="16"/>
                <w:szCs w:val="16"/>
              </w:rPr>
            </w:pPr>
          </w:p>
        </w:tc>
        <w:tc>
          <w:tcPr>
            <w:tcW w:w="567" w:type="dxa"/>
            <w:vMerge/>
            <w:tcBorders>
              <w:left w:val="single" w:sz="4" w:space="0" w:color="auto"/>
              <w:right w:val="single" w:sz="4" w:space="0" w:color="auto"/>
            </w:tcBorders>
            <w:shd w:val="solid" w:color="FFFFFF" w:fill="auto"/>
            <w:vAlign w:val="center"/>
          </w:tcPr>
          <w:p w:rsidR="009F104E" w:rsidRPr="00823031" w:rsidRDefault="009F104E" w:rsidP="00915E55">
            <w:pPr>
              <w:jc w:val="center"/>
              <w:rPr>
                <w:sz w:val="14"/>
                <w:szCs w:val="14"/>
              </w:rPr>
            </w:pPr>
          </w:p>
        </w:tc>
        <w:tc>
          <w:tcPr>
            <w:tcW w:w="1134" w:type="dxa"/>
            <w:vMerge/>
            <w:tcBorders>
              <w:left w:val="single" w:sz="4" w:space="0" w:color="auto"/>
              <w:right w:val="single" w:sz="4" w:space="0" w:color="auto"/>
            </w:tcBorders>
            <w:shd w:val="solid" w:color="FFFFFF" w:fill="auto"/>
          </w:tcPr>
          <w:p w:rsidR="009F104E" w:rsidRPr="00823031" w:rsidRDefault="009F104E" w:rsidP="00915E55">
            <w:pPr>
              <w:jc w:val="center"/>
              <w:rPr>
                <w:sz w:val="14"/>
                <w:szCs w:val="14"/>
              </w:rPr>
            </w:pPr>
          </w:p>
        </w:tc>
        <w:tc>
          <w:tcPr>
            <w:tcW w:w="708" w:type="dxa"/>
            <w:tcBorders>
              <w:left w:val="single" w:sz="4" w:space="0" w:color="auto"/>
              <w:right w:val="single" w:sz="4" w:space="0" w:color="auto"/>
            </w:tcBorders>
            <w:shd w:val="clear" w:color="auto" w:fill="auto"/>
            <w:vAlign w:val="center"/>
          </w:tcPr>
          <w:p w:rsidR="009F104E" w:rsidRPr="00823031" w:rsidRDefault="009F104E" w:rsidP="00915E55">
            <w:pPr>
              <w:jc w:val="center"/>
              <w:rPr>
                <w:sz w:val="16"/>
                <w:szCs w:val="16"/>
              </w:rPr>
            </w:pPr>
            <w:r w:rsidRPr="00823031">
              <w:rPr>
                <w:sz w:val="16"/>
                <w:szCs w:val="16"/>
              </w:rPr>
              <w:t>4.2</w:t>
            </w:r>
          </w:p>
        </w:tc>
        <w:tc>
          <w:tcPr>
            <w:tcW w:w="9291" w:type="dxa"/>
            <w:tcBorders>
              <w:left w:val="single" w:sz="4" w:space="0" w:color="auto"/>
            </w:tcBorders>
            <w:shd w:val="clear" w:color="auto" w:fill="auto"/>
            <w:vAlign w:val="center"/>
          </w:tcPr>
          <w:p w:rsidR="009F104E" w:rsidRPr="00823031" w:rsidRDefault="009F104E" w:rsidP="00915E55">
            <w:pPr>
              <w:rPr>
                <w:sz w:val="16"/>
                <w:szCs w:val="16"/>
              </w:rPr>
            </w:pPr>
            <w:r w:rsidRPr="00823031">
              <w:rPr>
                <w:sz w:val="16"/>
                <w:szCs w:val="16"/>
              </w:rPr>
              <w:t>Фасады объектов капитального строительства должны иметь архитектурно-художественную подсветку.</w:t>
            </w:r>
          </w:p>
          <w:p w:rsidR="009F104E" w:rsidRPr="00823031" w:rsidRDefault="009F104E" w:rsidP="00915E55">
            <w:pPr>
              <w:rPr>
                <w:sz w:val="16"/>
                <w:szCs w:val="16"/>
              </w:rPr>
            </w:pPr>
            <w:r w:rsidRPr="00823031">
              <w:rPr>
                <w:sz w:val="16"/>
                <w:szCs w:val="16"/>
              </w:rPr>
              <w:t xml:space="preserve"> Применяются следующие виды архитектурно-художественной подсветки:</w:t>
            </w:r>
          </w:p>
          <w:p w:rsidR="009F104E" w:rsidRPr="00823031" w:rsidRDefault="009F104E" w:rsidP="00915E55">
            <w:pPr>
              <w:rPr>
                <w:sz w:val="16"/>
                <w:szCs w:val="16"/>
              </w:rPr>
            </w:pPr>
            <w:r w:rsidRPr="00823031">
              <w:rPr>
                <w:sz w:val="16"/>
                <w:szCs w:val="16"/>
              </w:rPr>
              <w:t>- заливающая (общая);</w:t>
            </w:r>
          </w:p>
          <w:p w:rsidR="009F104E" w:rsidRPr="00823031" w:rsidRDefault="009F104E" w:rsidP="00915E55">
            <w:pPr>
              <w:rPr>
                <w:sz w:val="16"/>
                <w:szCs w:val="16"/>
              </w:rPr>
            </w:pPr>
            <w:r w:rsidRPr="00823031">
              <w:rPr>
                <w:sz w:val="16"/>
                <w:szCs w:val="16"/>
              </w:rPr>
              <w:t>- локальная (акцентная);</w:t>
            </w:r>
          </w:p>
          <w:p w:rsidR="009F104E" w:rsidRPr="00823031" w:rsidRDefault="009F104E" w:rsidP="00915E55">
            <w:pPr>
              <w:rPr>
                <w:sz w:val="16"/>
                <w:szCs w:val="16"/>
              </w:rPr>
            </w:pPr>
            <w:r w:rsidRPr="00823031">
              <w:rPr>
                <w:sz w:val="16"/>
                <w:szCs w:val="16"/>
              </w:rPr>
              <w:t>- контурная;</w:t>
            </w:r>
          </w:p>
          <w:p w:rsidR="009F104E" w:rsidRPr="00823031" w:rsidRDefault="009F104E" w:rsidP="00915E55">
            <w:pPr>
              <w:rPr>
                <w:sz w:val="16"/>
                <w:szCs w:val="16"/>
              </w:rPr>
            </w:pPr>
            <w:r w:rsidRPr="00823031">
              <w:rPr>
                <w:sz w:val="16"/>
                <w:szCs w:val="16"/>
              </w:rPr>
              <w:t>- фоновая;</w:t>
            </w:r>
          </w:p>
          <w:p w:rsidR="009F104E" w:rsidRPr="00823031" w:rsidRDefault="009F104E" w:rsidP="00915E55">
            <w:pPr>
              <w:rPr>
                <w:sz w:val="16"/>
                <w:szCs w:val="16"/>
              </w:rPr>
            </w:pPr>
            <w:r w:rsidRPr="00823031">
              <w:rPr>
                <w:sz w:val="16"/>
                <w:szCs w:val="16"/>
              </w:rPr>
              <w:t>- динамическая;</w:t>
            </w:r>
          </w:p>
          <w:p w:rsidR="009F104E" w:rsidRPr="00823031" w:rsidRDefault="009F104E" w:rsidP="00915E55">
            <w:pPr>
              <w:rPr>
                <w:sz w:val="16"/>
                <w:szCs w:val="16"/>
              </w:rPr>
            </w:pPr>
          </w:p>
        </w:tc>
      </w:tr>
    </w:tbl>
    <w:p w:rsidR="009F104E" w:rsidRPr="00823031" w:rsidRDefault="009F104E" w:rsidP="009F104E">
      <w:pPr>
        <w:jc w:val="center"/>
        <w:rPr>
          <w:b/>
          <w:sz w:val="28"/>
          <w:szCs w:val="28"/>
        </w:rPr>
      </w:pPr>
    </w:p>
    <w:p w:rsidR="009F104E" w:rsidRPr="00823031" w:rsidRDefault="009F104E" w:rsidP="009F104E">
      <w:pPr>
        <w:pageBreakBefore/>
        <w:jc w:val="center"/>
        <w:rPr>
          <w:sz w:val="28"/>
          <w:szCs w:val="28"/>
        </w:rPr>
      </w:pPr>
      <w:r w:rsidRPr="00823031">
        <w:rPr>
          <w:sz w:val="28"/>
          <w:szCs w:val="28"/>
        </w:rPr>
        <w:lastRenderedPageBreak/>
        <w:t xml:space="preserve">Требования к внешнему облику фасадов </w:t>
      </w:r>
    </w:p>
    <w:p w:rsidR="009F104E" w:rsidRPr="00823031" w:rsidRDefault="009F104E" w:rsidP="009F104E">
      <w:pPr>
        <w:jc w:val="center"/>
        <w:rPr>
          <w:sz w:val="28"/>
          <w:szCs w:val="28"/>
        </w:rPr>
      </w:pPr>
      <w:r w:rsidRPr="00823031">
        <w:rPr>
          <w:sz w:val="28"/>
          <w:szCs w:val="28"/>
        </w:rPr>
        <w:t>объектов капитального строительства в границах «Территории - АГО», относящихся к группе</w:t>
      </w:r>
      <w:r w:rsidRPr="00823031">
        <w:rPr>
          <w:caps/>
          <w:sz w:val="18"/>
          <w:szCs w:val="18"/>
        </w:rPr>
        <w:t xml:space="preserve"> </w:t>
      </w:r>
      <w:r w:rsidRPr="00823031">
        <w:rPr>
          <w:sz w:val="28"/>
          <w:szCs w:val="28"/>
        </w:rPr>
        <w:t>«Социальные»</w:t>
      </w:r>
    </w:p>
    <w:p w:rsidR="009F104E" w:rsidRPr="00823031" w:rsidRDefault="009F104E" w:rsidP="009F104E">
      <w:pPr>
        <w:jc w:val="right"/>
        <w:rPr>
          <w:sz w:val="28"/>
          <w:szCs w:val="28"/>
        </w:rPr>
      </w:pPr>
      <w:r w:rsidRPr="00823031">
        <w:rPr>
          <w:sz w:val="28"/>
          <w:szCs w:val="28"/>
        </w:rPr>
        <w:t>Таблица 6</w:t>
      </w:r>
    </w:p>
    <w:p w:rsidR="009F104E" w:rsidRPr="00823031" w:rsidRDefault="009F104E" w:rsidP="009F104E">
      <w:pPr>
        <w:rPr>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Layout w:type="fixed"/>
        <w:tblLook w:val="04A0"/>
      </w:tblPr>
      <w:tblGrid>
        <w:gridCol w:w="372"/>
        <w:gridCol w:w="1330"/>
        <w:gridCol w:w="1283"/>
        <w:gridCol w:w="451"/>
        <w:gridCol w:w="779"/>
        <w:gridCol w:w="685"/>
        <w:gridCol w:w="9744"/>
      </w:tblGrid>
      <w:tr w:rsidR="009F104E" w:rsidRPr="00823031" w:rsidTr="00915E55">
        <w:trPr>
          <w:trHeight w:val="744"/>
        </w:trPr>
        <w:tc>
          <w:tcPr>
            <w:tcW w:w="127" w:type="pct"/>
            <w:tcBorders>
              <w:bottom w:val="single" w:sz="4" w:space="0" w:color="auto"/>
            </w:tcBorders>
            <w:shd w:val="clear" w:color="auto" w:fill="FFFFFF"/>
            <w:vAlign w:val="center"/>
          </w:tcPr>
          <w:p w:rsidR="009F104E" w:rsidRPr="00823031" w:rsidRDefault="009F104E" w:rsidP="00915E55">
            <w:pPr>
              <w:jc w:val="center"/>
              <w:rPr>
                <w:sz w:val="12"/>
                <w:szCs w:val="12"/>
              </w:rPr>
            </w:pPr>
            <w:r w:rsidRPr="00823031">
              <w:rPr>
                <w:sz w:val="12"/>
                <w:szCs w:val="12"/>
              </w:rPr>
              <w:t>№ п/п</w:t>
            </w:r>
          </w:p>
        </w:tc>
        <w:tc>
          <w:tcPr>
            <w:tcW w:w="454" w:type="pct"/>
            <w:tcBorders>
              <w:bottom w:val="single" w:sz="4" w:space="0" w:color="auto"/>
            </w:tcBorders>
            <w:shd w:val="clear" w:color="auto" w:fill="FFFFFF"/>
            <w:vAlign w:val="center"/>
          </w:tcPr>
          <w:p w:rsidR="009F104E" w:rsidRPr="00823031" w:rsidRDefault="009F104E" w:rsidP="00915E55">
            <w:pPr>
              <w:jc w:val="center"/>
              <w:rPr>
                <w:color w:val="000000"/>
                <w:sz w:val="12"/>
                <w:szCs w:val="12"/>
              </w:rPr>
            </w:pPr>
            <w:r w:rsidRPr="00823031">
              <w:rPr>
                <w:sz w:val="12"/>
                <w:szCs w:val="12"/>
              </w:rPr>
              <w:t>НАИМЕНОВАНИЕ ПАРАМЕТРА</w:t>
            </w:r>
          </w:p>
        </w:tc>
        <w:tc>
          <w:tcPr>
            <w:tcW w:w="438" w:type="pct"/>
            <w:tcBorders>
              <w:bottom w:val="single" w:sz="4" w:space="0" w:color="auto"/>
            </w:tcBorders>
            <w:shd w:val="clear" w:color="auto" w:fill="FFFFFF"/>
            <w:vAlign w:val="center"/>
          </w:tcPr>
          <w:p w:rsidR="009F104E" w:rsidRPr="00823031" w:rsidRDefault="009F104E" w:rsidP="00915E55">
            <w:pPr>
              <w:jc w:val="center"/>
              <w:rPr>
                <w:color w:val="000000"/>
                <w:sz w:val="12"/>
                <w:szCs w:val="12"/>
              </w:rPr>
            </w:pPr>
            <w:r w:rsidRPr="00823031">
              <w:rPr>
                <w:color w:val="000000"/>
                <w:sz w:val="12"/>
                <w:szCs w:val="12"/>
              </w:rPr>
              <w:t>ВРИ</w:t>
            </w:r>
          </w:p>
        </w:tc>
        <w:tc>
          <w:tcPr>
            <w:tcW w:w="420" w:type="pct"/>
            <w:gridSpan w:val="2"/>
            <w:tcBorders>
              <w:bottom w:val="single" w:sz="4" w:space="0" w:color="auto"/>
            </w:tcBorders>
            <w:shd w:val="clear" w:color="auto" w:fill="FFFFFF"/>
            <w:vAlign w:val="center"/>
          </w:tcPr>
          <w:p w:rsidR="009F104E" w:rsidRPr="00823031" w:rsidRDefault="009F104E" w:rsidP="00915E55">
            <w:pPr>
              <w:jc w:val="center"/>
              <w:rPr>
                <w:color w:val="000000"/>
                <w:sz w:val="12"/>
                <w:szCs w:val="12"/>
              </w:rPr>
            </w:pPr>
            <w:r w:rsidRPr="00823031">
              <w:rPr>
                <w:color w:val="000000"/>
                <w:sz w:val="12"/>
                <w:szCs w:val="12"/>
              </w:rPr>
              <w:t>КОНСТРУКТИВНЫЙ ЭЛЕМЕНТ</w:t>
            </w:r>
          </w:p>
        </w:tc>
        <w:tc>
          <w:tcPr>
            <w:tcW w:w="3559" w:type="pct"/>
            <w:gridSpan w:val="2"/>
            <w:tcBorders>
              <w:bottom w:val="single" w:sz="4" w:space="0" w:color="auto"/>
            </w:tcBorders>
            <w:shd w:val="clear" w:color="auto" w:fill="FFFFFF"/>
            <w:vAlign w:val="center"/>
          </w:tcPr>
          <w:p w:rsidR="009F104E" w:rsidRPr="00823031" w:rsidRDefault="009F104E" w:rsidP="00915E55">
            <w:pPr>
              <w:jc w:val="center"/>
              <w:rPr>
                <w:sz w:val="12"/>
                <w:szCs w:val="12"/>
              </w:rPr>
            </w:pPr>
            <w:r w:rsidRPr="00823031">
              <w:rPr>
                <w:sz w:val="12"/>
                <w:szCs w:val="12"/>
              </w:rPr>
              <w:t>ТРЕБОВАНИЯ</w:t>
            </w:r>
          </w:p>
        </w:tc>
      </w:tr>
      <w:tr w:rsidR="009F104E" w:rsidRPr="00823031" w:rsidTr="00915E55">
        <w:trPr>
          <w:trHeight w:val="107"/>
        </w:trPr>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2</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6"/>
                <w:szCs w:val="12"/>
              </w:rPr>
            </w:pPr>
            <w:r w:rsidRPr="00823031">
              <w:rPr>
                <w:b/>
                <w:sz w:val="16"/>
                <w:szCs w:val="12"/>
              </w:rPr>
              <w:t>3</w:t>
            </w: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108"/>
              <w:jc w:val="center"/>
              <w:rPr>
                <w:b/>
                <w:sz w:val="14"/>
                <w:szCs w:val="14"/>
              </w:rPr>
            </w:pPr>
            <w:r w:rsidRPr="00823031">
              <w:rPr>
                <w:b/>
                <w:sz w:val="14"/>
                <w:szCs w:val="14"/>
              </w:rPr>
              <w:t>4</w:t>
            </w: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b/>
                <w:sz w:val="14"/>
                <w:szCs w:val="14"/>
              </w:rPr>
            </w:pPr>
            <w:r w:rsidRPr="00823031">
              <w:rPr>
                <w:b/>
                <w:sz w:val="14"/>
                <w:szCs w:val="14"/>
              </w:rPr>
              <w:t>5</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2"/>
              </w:rPr>
            </w:pPr>
            <w:r w:rsidRPr="00823031">
              <w:rPr>
                <w:b/>
                <w:sz w:val="16"/>
                <w:szCs w:val="12"/>
              </w:rPr>
              <w:t>6</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1730"/>
        </w:trPr>
        <w:tc>
          <w:tcPr>
            <w:tcW w:w="12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color w:val="000000"/>
                <w:sz w:val="16"/>
                <w:szCs w:val="16"/>
              </w:rPr>
            </w:pPr>
            <w:r w:rsidRPr="00823031">
              <w:rPr>
                <w:color w:val="000000"/>
                <w:sz w:val="16"/>
                <w:szCs w:val="16"/>
              </w:rPr>
              <w:t>1</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 xml:space="preserve">Требования к цветовым </w:t>
            </w:r>
          </w:p>
          <w:p w:rsidR="009F104E" w:rsidRPr="00823031" w:rsidRDefault="009F104E" w:rsidP="00915E55">
            <w:pPr>
              <w:jc w:val="center"/>
              <w:rPr>
                <w:b/>
                <w:sz w:val="16"/>
                <w:szCs w:val="16"/>
              </w:rPr>
            </w:pPr>
            <w:r w:rsidRPr="00823031">
              <w:rPr>
                <w:b/>
                <w:sz w:val="16"/>
                <w:szCs w:val="16"/>
              </w:rPr>
              <w:t>решениям объекта капитального строительства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rPr>
                <w:color w:val="000000"/>
                <w:sz w:val="14"/>
                <w:szCs w:val="14"/>
              </w:rPr>
            </w:pPr>
            <w:r w:rsidRPr="00823031">
              <w:rPr>
                <w:b/>
                <w:color w:val="000000"/>
                <w:sz w:val="14"/>
                <w:szCs w:val="14"/>
              </w:rPr>
              <w:t xml:space="preserve">3.2.1 </w:t>
            </w:r>
            <w:r w:rsidRPr="00823031">
              <w:rPr>
                <w:color w:val="000000"/>
                <w:sz w:val="14"/>
                <w:szCs w:val="14"/>
              </w:rPr>
              <w:t>Дома социального обслуживания</w:t>
            </w:r>
          </w:p>
          <w:p w:rsidR="009F104E" w:rsidRPr="00823031" w:rsidRDefault="009F104E" w:rsidP="00915E55">
            <w:pPr>
              <w:ind w:right="-23"/>
              <w:rPr>
                <w:b/>
                <w:color w:val="000000"/>
                <w:sz w:val="14"/>
                <w:szCs w:val="14"/>
              </w:rPr>
            </w:pPr>
          </w:p>
          <w:p w:rsidR="009F104E" w:rsidRPr="00823031" w:rsidRDefault="009F104E" w:rsidP="00915E55">
            <w:pPr>
              <w:ind w:right="-23"/>
              <w:rPr>
                <w:color w:val="000000"/>
                <w:sz w:val="14"/>
                <w:szCs w:val="14"/>
              </w:rPr>
            </w:pPr>
            <w:r w:rsidRPr="00823031">
              <w:rPr>
                <w:b/>
                <w:color w:val="000000"/>
                <w:sz w:val="14"/>
                <w:szCs w:val="14"/>
              </w:rPr>
              <w:t xml:space="preserve">3.2.4 </w:t>
            </w:r>
            <w:r w:rsidRPr="00823031">
              <w:rPr>
                <w:color w:val="000000"/>
                <w:sz w:val="14"/>
                <w:szCs w:val="14"/>
              </w:rPr>
              <w:t>Общежития</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color w:val="000000"/>
                <w:sz w:val="14"/>
                <w:szCs w:val="14"/>
              </w:rPr>
              <w:t xml:space="preserve">3.4.1 </w:t>
            </w:r>
            <w:r w:rsidRPr="00823031">
              <w:rPr>
                <w:sz w:val="14"/>
                <w:szCs w:val="14"/>
              </w:rPr>
              <w:t>Амбулаторно-поликлиническое обслуживание;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3.4.2</w:t>
            </w:r>
            <w:r w:rsidRPr="00823031">
              <w:rPr>
                <w:sz w:val="14"/>
                <w:szCs w:val="14"/>
              </w:rPr>
              <w:t xml:space="preserve"> Стационарное медицинское обслуживание;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3.5.1</w:t>
            </w:r>
            <w:r w:rsidRPr="00823031">
              <w:rPr>
                <w:sz w:val="14"/>
                <w:szCs w:val="14"/>
              </w:rPr>
              <w:t xml:space="preserve"> Дошкольное, начальное</w:t>
            </w:r>
          </w:p>
          <w:p w:rsidR="009F104E" w:rsidRPr="00823031" w:rsidRDefault="009F104E" w:rsidP="00915E55">
            <w:pPr>
              <w:ind w:right="-23"/>
              <w:rPr>
                <w:sz w:val="14"/>
                <w:szCs w:val="14"/>
              </w:rPr>
            </w:pPr>
            <w:r w:rsidRPr="00823031">
              <w:rPr>
                <w:sz w:val="14"/>
                <w:szCs w:val="14"/>
              </w:rPr>
              <w:t>и среднее общее образование;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3.5.2</w:t>
            </w:r>
            <w:r w:rsidRPr="00823031">
              <w:rPr>
                <w:sz w:val="14"/>
                <w:szCs w:val="14"/>
              </w:rPr>
              <w:t xml:space="preserve"> Среднее и высшее профессиональное образование;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3.6.1</w:t>
            </w:r>
            <w:r w:rsidRPr="00823031">
              <w:rPr>
                <w:sz w:val="14"/>
                <w:szCs w:val="14"/>
              </w:rPr>
              <w:t xml:space="preserve"> Объекты культурно-досуговой деятельности;</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3.7.1</w:t>
            </w:r>
            <w:r w:rsidRPr="00823031">
              <w:rPr>
                <w:sz w:val="14"/>
                <w:szCs w:val="14"/>
              </w:rPr>
              <w:t xml:space="preserve"> Осуществление</w:t>
            </w:r>
          </w:p>
          <w:p w:rsidR="009F104E" w:rsidRPr="00823031" w:rsidRDefault="009F104E" w:rsidP="00915E55">
            <w:pPr>
              <w:ind w:right="-23"/>
              <w:rPr>
                <w:sz w:val="14"/>
                <w:szCs w:val="14"/>
              </w:rPr>
            </w:pPr>
            <w:r w:rsidRPr="00823031">
              <w:rPr>
                <w:sz w:val="14"/>
                <w:szCs w:val="14"/>
              </w:rPr>
              <w:t>религиозных обрядов;</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3.7.2</w:t>
            </w:r>
            <w:r w:rsidRPr="00823031">
              <w:rPr>
                <w:sz w:val="14"/>
                <w:szCs w:val="14"/>
              </w:rPr>
              <w:t xml:space="preserve"> Религиозное</w:t>
            </w:r>
          </w:p>
          <w:p w:rsidR="009F104E" w:rsidRPr="00823031" w:rsidRDefault="009F104E" w:rsidP="00915E55">
            <w:pPr>
              <w:ind w:right="-23"/>
              <w:rPr>
                <w:sz w:val="14"/>
                <w:szCs w:val="14"/>
              </w:rPr>
            </w:pPr>
            <w:r w:rsidRPr="00823031">
              <w:rPr>
                <w:sz w:val="14"/>
                <w:szCs w:val="14"/>
              </w:rPr>
              <w:t>управление и образование;</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5.1.1</w:t>
            </w:r>
            <w:r w:rsidRPr="00823031">
              <w:rPr>
                <w:sz w:val="14"/>
                <w:szCs w:val="14"/>
              </w:rPr>
              <w:t xml:space="preserve"> Обеспечение</w:t>
            </w:r>
          </w:p>
          <w:p w:rsidR="009F104E" w:rsidRPr="00823031" w:rsidRDefault="009F104E" w:rsidP="00915E55">
            <w:pPr>
              <w:ind w:right="-23"/>
              <w:rPr>
                <w:sz w:val="14"/>
                <w:szCs w:val="14"/>
              </w:rPr>
            </w:pPr>
            <w:r w:rsidRPr="00823031">
              <w:rPr>
                <w:sz w:val="14"/>
                <w:szCs w:val="14"/>
              </w:rPr>
              <w:t>спортивно-зрелищных мероприятий;</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5.1.7</w:t>
            </w:r>
            <w:r w:rsidRPr="00823031">
              <w:rPr>
                <w:sz w:val="14"/>
                <w:szCs w:val="14"/>
              </w:rPr>
              <w:t xml:space="preserve"> Спортивные </w:t>
            </w:r>
            <w:r w:rsidRPr="00823031">
              <w:rPr>
                <w:sz w:val="14"/>
                <w:szCs w:val="14"/>
              </w:rPr>
              <w:lastRenderedPageBreak/>
              <w:t>базы;</w:t>
            </w:r>
          </w:p>
          <w:p w:rsidR="009F104E" w:rsidRPr="00823031" w:rsidRDefault="009F104E" w:rsidP="00915E55">
            <w:pPr>
              <w:ind w:right="-23"/>
              <w:rPr>
                <w:b/>
                <w:color w:val="000000"/>
                <w:sz w:val="14"/>
                <w:szCs w:val="14"/>
              </w:rPr>
            </w:pPr>
          </w:p>
          <w:p w:rsidR="009F104E" w:rsidRPr="00823031" w:rsidRDefault="009F104E" w:rsidP="00915E55">
            <w:pPr>
              <w:ind w:right="-23"/>
              <w:rPr>
                <w:sz w:val="14"/>
                <w:szCs w:val="14"/>
              </w:rPr>
            </w:pPr>
            <w:r w:rsidRPr="00823031">
              <w:rPr>
                <w:b/>
                <w:sz w:val="14"/>
                <w:szCs w:val="14"/>
              </w:rPr>
              <w:t>9.2.1</w:t>
            </w:r>
            <w:r w:rsidRPr="00823031">
              <w:rPr>
                <w:sz w:val="14"/>
                <w:szCs w:val="14"/>
              </w:rPr>
              <w:t xml:space="preserve"> Санаторная деятельность </w:t>
            </w:r>
          </w:p>
          <w:p w:rsidR="009F104E" w:rsidRPr="00823031" w:rsidRDefault="009F104E" w:rsidP="00915E55">
            <w:pPr>
              <w:ind w:right="-23"/>
              <w:rPr>
                <w:b/>
                <w:color w:val="000000"/>
                <w:sz w:val="14"/>
                <w:szCs w:val="14"/>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108"/>
              <w:jc w:val="center"/>
              <w:rPr>
                <w:sz w:val="14"/>
                <w:szCs w:val="14"/>
              </w:rPr>
            </w:pPr>
            <w:r w:rsidRPr="00823031">
              <w:rPr>
                <w:sz w:val="14"/>
                <w:szCs w:val="14"/>
              </w:rPr>
              <w:lastRenderedPageBreak/>
              <w:t>1.1</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r w:rsidRPr="00823031">
              <w:rPr>
                <w:sz w:val="14"/>
                <w:szCs w:val="14"/>
              </w:rPr>
              <w:t>Стены</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1.1.1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Акцентный объект располагается в границах участка, не выходящего на территории общего пользования.</w:t>
            </w:r>
          </w:p>
        </w:tc>
      </w:tr>
      <w:tr w:rsidR="009F104E" w:rsidRPr="00823031" w:rsidTr="00915E55">
        <w:trPr>
          <w:trHeight w:val="22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1.1.2</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b/>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палитры системы цвета </w:t>
            </w:r>
            <w:r w:rsidRPr="00823031">
              <w:rPr>
                <w:b/>
                <w:sz w:val="16"/>
                <w:szCs w:val="16"/>
              </w:rPr>
              <w:t>NCS</w:t>
            </w:r>
            <w:r w:rsidRPr="00823031">
              <w:rPr>
                <w:sz w:val="16"/>
                <w:szCs w:val="16"/>
              </w:rPr>
              <w:t xml:space="preserve"> (Natural Color System) за исключением кода ВРИ </w:t>
            </w:r>
            <w:r w:rsidRPr="00823031">
              <w:rPr>
                <w:b/>
                <w:sz w:val="16"/>
                <w:szCs w:val="16"/>
              </w:rPr>
              <w:t xml:space="preserve">3.7.1  </w:t>
            </w:r>
            <w:r w:rsidRPr="00823031">
              <w:rPr>
                <w:sz w:val="16"/>
                <w:szCs w:val="16"/>
              </w:rPr>
              <w:t xml:space="preserve">и </w:t>
            </w:r>
            <w:r w:rsidRPr="00823031">
              <w:rPr>
                <w:b/>
                <w:sz w:val="16"/>
                <w:szCs w:val="16"/>
              </w:rPr>
              <w:t>3.7.2.</w:t>
            </w: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r w:rsidRPr="00823031">
              <w:rPr>
                <w:b/>
                <w:bCs/>
                <w:sz w:val="16"/>
                <w:szCs w:val="12"/>
              </w:rPr>
              <w:t>ОСНОВНЫЕ ЦВЕТА</w:t>
            </w:r>
          </w:p>
          <w:p w:rsidR="009F104E" w:rsidRPr="00823031" w:rsidRDefault="009F104E" w:rsidP="00915E55">
            <w:pPr>
              <w:pStyle w:val="27"/>
              <w:tabs>
                <w:tab w:val="left" w:pos="1245"/>
              </w:tabs>
              <w:jc w:val="center"/>
              <w:rPr>
                <w:noProof/>
              </w:rPr>
            </w:pPr>
          </w:p>
          <w:p w:rsidR="009F104E" w:rsidRPr="00823031" w:rsidRDefault="009F104E" w:rsidP="00915E55">
            <w:pPr>
              <w:pStyle w:val="27"/>
              <w:tabs>
                <w:tab w:val="left" w:pos="1245"/>
              </w:tabs>
              <w:jc w:val="center"/>
              <w:rPr>
                <w:noProof/>
              </w:rPr>
            </w:pPr>
            <w:r>
              <w:rPr>
                <w:noProof/>
              </w:rPr>
              <w:drawing>
                <wp:inline distT="0" distB="0" distL="0" distR="0">
                  <wp:extent cx="431800" cy="575310"/>
                  <wp:effectExtent l="19050" t="0" r="6350" b="0"/>
                  <wp:docPr id="196" name="Рисунок 763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6" descr="Описание: C:\Users\Катя\Desktop\общественные\1.JPG"/>
                          <pic:cNvPicPr>
                            <a:picLocks noChangeAspect="1" noChangeArrowheads="1"/>
                          </pic:cNvPicPr>
                        </pic:nvPicPr>
                        <pic:blipFill>
                          <a:blip r:embed="rId43"/>
                          <a:srcRect l="156" r="85358"/>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523875" cy="606425"/>
                  <wp:effectExtent l="19050" t="0" r="9525" b="0"/>
                  <wp:docPr id="197" name="Рисунок 7635"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5" descr="Описание: C:\Users\Катя\Desktop\общественные\6.JPG"/>
                          <pic:cNvPicPr>
                            <a:picLocks noChangeAspect="1" noChangeArrowheads="1"/>
                          </pic:cNvPicPr>
                        </pic:nvPicPr>
                        <pic:blipFill>
                          <a:blip r:embed="rId44"/>
                          <a:srcRect/>
                          <a:stretch>
                            <a:fillRect/>
                          </a:stretch>
                        </pic:blipFill>
                        <pic:spPr bwMode="auto">
                          <a:xfrm>
                            <a:off x="0" y="0"/>
                            <a:ext cx="523875" cy="606425"/>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198" name="Рисунок 763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4" descr="Описание: C:\Users\Катя\Desktop\общественные\1.JPG"/>
                          <pic:cNvPicPr>
                            <a:picLocks noChangeAspect="1" noChangeArrowheads="1"/>
                          </pic:cNvPicPr>
                        </pic:nvPicPr>
                        <pic:blipFill>
                          <a:blip r:embed="rId43"/>
                          <a:srcRect l="15198" r="68861"/>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99" name="Рисунок 763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3" descr="Описание: C:\Users\Катя\Desktop\общественные\3.JPG"/>
                          <pic:cNvPicPr>
                            <a:picLocks noChangeAspect="1" noChangeArrowheads="1"/>
                          </pic:cNvPicPr>
                        </pic:nvPicPr>
                        <pic:blipFill>
                          <a:blip r:embed="rId48"/>
                          <a:srcRect l="67410" r="15736"/>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00" name="Рисунок 763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2" descr="Описание: C:\Users\Катя\Desktop\общественные\1.JPG"/>
                          <pic:cNvPicPr>
                            <a:picLocks noChangeAspect="1" noChangeArrowheads="1"/>
                          </pic:cNvPicPr>
                        </pic:nvPicPr>
                        <pic:blipFill>
                          <a:blip r:embed="rId43"/>
                          <a:srcRect l="31508" r="51254"/>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01" name="Рисунок 763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1" descr="Описание: C:\Users\Катя\Desktop\общественные\1.JPG"/>
                          <pic:cNvPicPr>
                            <a:picLocks noChangeAspect="1" noChangeArrowheads="1"/>
                          </pic:cNvPicPr>
                        </pic:nvPicPr>
                        <pic:blipFill>
                          <a:blip r:embed="rId43"/>
                          <a:srcRect l="49303" r="34389"/>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02" name="Рисунок 763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0" descr="Описание: C:\Users\Катя\Desktop\общественные\1.JPG"/>
                          <pic:cNvPicPr>
                            <a:picLocks noChangeAspect="1" noChangeArrowheads="1"/>
                          </pic:cNvPicPr>
                        </pic:nvPicPr>
                        <pic:blipFill>
                          <a:blip r:embed="rId43"/>
                          <a:srcRect l="83405"/>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03" name="Рисунок 762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9" descr="Описание: C:\Users\Катя\Desktop\общественные\2.JPG"/>
                          <pic:cNvPicPr>
                            <a:picLocks noChangeAspect="1" noChangeArrowheads="1"/>
                          </pic:cNvPicPr>
                        </pic:nvPicPr>
                        <pic:blipFill>
                          <a:blip r:embed="rId47"/>
                          <a:srcRect r="79436"/>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204" name="Рисунок 7628"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8" descr="Описание: C:\Users\Катя\Desktop\общественные\3.JPG"/>
                          <pic:cNvPicPr>
                            <a:picLocks noChangeAspect="1" noChangeArrowheads="1"/>
                          </pic:cNvPicPr>
                        </pic:nvPicPr>
                        <pic:blipFill>
                          <a:blip r:embed="rId48"/>
                          <a:srcRect l="-774" r="85004"/>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05" name="Рисунок 762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7" descr="Описание: C:\Users\Катя\Desktop\общественные\3.JPG"/>
                          <pic:cNvPicPr>
                            <a:picLocks noChangeAspect="1" noChangeArrowheads="1"/>
                          </pic:cNvPicPr>
                        </pic:nvPicPr>
                        <pic:blipFill>
                          <a:blip r:embed="rId48"/>
                          <a:srcRect l="16544" r="67223"/>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06" name="Рисунок 762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6" descr="Описание: C:\Users\Катя\Desktop\общественные\2.JPG"/>
                          <pic:cNvPicPr>
                            <a:picLocks noChangeAspect="1" noChangeArrowheads="1"/>
                          </pic:cNvPicPr>
                        </pic:nvPicPr>
                        <pic:blipFill>
                          <a:blip r:embed="rId47"/>
                          <a:srcRect l="20341" r="59541"/>
                          <a:stretch>
                            <a:fillRect/>
                          </a:stretch>
                        </pic:blipFill>
                        <pic:spPr bwMode="auto">
                          <a:xfrm>
                            <a:off x="0" y="0"/>
                            <a:ext cx="50355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21005" cy="575310"/>
                  <wp:effectExtent l="19050" t="0" r="0" b="0"/>
                  <wp:docPr id="207" name="Рисунок 7624"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4" descr="Описание: C:\Users\Катя\Desktop\общественные\3.JPG"/>
                          <pic:cNvPicPr>
                            <a:picLocks noChangeAspect="1" noChangeArrowheads="1"/>
                          </pic:cNvPicPr>
                        </pic:nvPicPr>
                        <pic:blipFill>
                          <a:blip r:embed="rId48"/>
                          <a:srcRect l="85689"/>
                          <a:stretch>
                            <a:fillRect/>
                          </a:stretch>
                        </pic:blipFill>
                        <pic:spPr bwMode="auto">
                          <a:xfrm>
                            <a:off x="0" y="0"/>
                            <a:ext cx="421005" cy="575310"/>
                          </a:xfrm>
                          <a:prstGeom prst="rect">
                            <a:avLst/>
                          </a:prstGeom>
                          <a:noFill/>
                          <a:ln w="9525">
                            <a:noFill/>
                            <a:miter lim="800000"/>
                            <a:headEnd/>
                            <a:tailEnd/>
                          </a:ln>
                        </pic:spPr>
                      </pic:pic>
                    </a:graphicData>
                  </a:graphic>
                </wp:inline>
              </w:drawing>
            </w:r>
            <w:r>
              <w:rPr>
                <w:noProof/>
              </w:rPr>
              <w:drawing>
                <wp:inline distT="0" distB="0" distL="0" distR="0">
                  <wp:extent cx="1027430" cy="575310"/>
                  <wp:effectExtent l="19050" t="0" r="1270" b="0"/>
                  <wp:docPr id="208" name="Рисунок 762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1" descr="Описание: C:\Users\Катя\Desktop\общественные\3.JPG"/>
                          <pic:cNvPicPr>
                            <a:picLocks noChangeAspect="1" noChangeArrowheads="1"/>
                          </pic:cNvPicPr>
                        </pic:nvPicPr>
                        <pic:blipFill>
                          <a:blip r:embed="rId48"/>
                          <a:srcRect l="32468" r="32280"/>
                          <a:stretch>
                            <a:fillRect/>
                          </a:stretch>
                        </pic:blipFill>
                        <pic:spPr bwMode="auto">
                          <a:xfrm>
                            <a:off x="0" y="0"/>
                            <a:ext cx="102743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09" name="Рисунок 761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9" descr="Описание: C:\Users\Катя\Desktop\общественные\2.JPG"/>
                          <pic:cNvPicPr>
                            <a:picLocks noChangeAspect="1" noChangeArrowheads="1"/>
                          </pic:cNvPicPr>
                        </pic:nvPicPr>
                        <pic:blipFill>
                          <a:blip r:embed="rId47"/>
                          <a:srcRect l="40459" r="40096"/>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10" name="Рисунок 761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8" descr="Описание: C:\Users\Катя\Desktop\общественные\2.JPG"/>
                          <pic:cNvPicPr>
                            <a:picLocks noChangeAspect="1" noChangeArrowheads="1"/>
                          </pic:cNvPicPr>
                        </pic:nvPicPr>
                        <pic:blipFill>
                          <a:blip r:embed="rId47"/>
                          <a:srcRect l="60127" r="19977"/>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211" name="Рисунок 79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Описание: C:\Users\Катя\Desktop\общественные\2.JPG"/>
                          <pic:cNvPicPr>
                            <a:picLocks noChangeAspect="1" noChangeArrowheads="1"/>
                          </pic:cNvPicPr>
                        </pic:nvPicPr>
                        <pic:blipFill>
                          <a:blip r:embed="rId47"/>
                          <a:srcRect l="80917"/>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212" name="Рисунок 798"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descr="Описание: C:\Users\Катя\Desktop\общественные\5.JPG"/>
                          <pic:cNvPicPr>
                            <a:picLocks noChangeAspect="1" noChangeArrowheads="1"/>
                          </pic:cNvPicPr>
                        </pic:nvPicPr>
                        <pic:blipFill>
                          <a:blip r:embed="rId60"/>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drawing>
                <wp:inline distT="0" distB="0" distL="0" distR="0">
                  <wp:extent cx="1530985" cy="595630"/>
                  <wp:effectExtent l="19050" t="0" r="0" b="0"/>
                  <wp:docPr id="213" name="Рисунок 797"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descr="Описание: C:\Users\Катя\Desktop\общественные\7.JPG"/>
                          <pic:cNvPicPr>
                            <a:picLocks noChangeAspect="1" noChangeArrowheads="1"/>
                          </pic:cNvPicPr>
                        </pic:nvPicPr>
                        <pic:blipFill>
                          <a:blip r:embed="rId51"/>
                          <a:srcRect l="17586" r="18861"/>
                          <a:stretch>
                            <a:fillRect/>
                          </a:stretch>
                        </pic:blipFill>
                        <pic:spPr bwMode="auto">
                          <a:xfrm>
                            <a:off x="0" y="0"/>
                            <a:ext cx="1530985"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1962150" cy="595630"/>
                  <wp:effectExtent l="19050" t="0" r="0" b="0"/>
                  <wp:docPr id="214" name="Рисунок 79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descr="Описание: C:\Users\Катя\Desktop\общественные\7.JPG"/>
                          <pic:cNvPicPr>
                            <a:picLocks noChangeAspect="1" noChangeArrowheads="1"/>
                          </pic:cNvPicPr>
                        </pic:nvPicPr>
                        <pic:blipFill>
                          <a:blip r:embed="rId51"/>
                          <a:srcRect l="20708" r="49"/>
                          <a:stretch>
                            <a:fillRect/>
                          </a:stretch>
                        </pic:blipFill>
                        <pic:spPr bwMode="auto">
                          <a:xfrm>
                            <a:off x="0" y="0"/>
                            <a:ext cx="1962150" cy="595630"/>
                          </a:xfrm>
                          <a:prstGeom prst="rect">
                            <a:avLst/>
                          </a:prstGeom>
                          <a:noFill/>
                          <a:ln w="9525">
                            <a:noFill/>
                            <a:miter lim="800000"/>
                            <a:headEnd/>
                            <a:tailEnd/>
                          </a:ln>
                        </pic:spPr>
                      </pic:pic>
                    </a:graphicData>
                  </a:graphic>
                </wp:inline>
              </w:drawing>
            </w:r>
            <w:r>
              <w:rPr>
                <w:noProof/>
              </w:rPr>
              <w:drawing>
                <wp:inline distT="0" distB="0" distL="0" distR="0">
                  <wp:extent cx="482600" cy="606425"/>
                  <wp:effectExtent l="19050" t="0" r="0" b="0"/>
                  <wp:docPr id="21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204"/>
                          <a:srcRect l="34619" r="33614"/>
                          <a:stretch>
                            <a:fillRect/>
                          </a:stretch>
                        </pic:blipFill>
                        <pic:spPr bwMode="auto">
                          <a:xfrm>
                            <a:off x="0" y="0"/>
                            <a:ext cx="482600" cy="606425"/>
                          </a:xfrm>
                          <a:prstGeom prst="rect">
                            <a:avLst/>
                          </a:prstGeom>
                          <a:noFill/>
                          <a:ln w="9525">
                            <a:noFill/>
                            <a:miter lim="800000"/>
                            <a:headEnd/>
                            <a:tailEnd/>
                          </a:ln>
                        </pic:spPr>
                      </pic:pic>
                    </a:graphicData>
                  </a:graphic>
                </wp:inline>
              </w:drawing>
            </w:r>
            <w:r>
              <w:rPr>
                <w:noProof/>
              </w:rPr>
              <w:drawing>
                <wp:inline distT="0" distB="0" distL="0" distR="0">
                  <wp:extent cx="2424430" cy="595630"/>
                  <wp:effectExtent l="19050" t="0" r="0" b="0"/>
                  <wp:docPr id="216" name="Рисунок 794"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Описание: C:\Users\Катя\Desktop\общественные\8.JPG"/>
                          <pic:cNvPicPr>
                            <a:picLocks noChangeAspect="1" noChangeArrowheads="1"/>
                          </pic:cNvPicPr>
                        </pic:nvPicPr>
                        <pic:blipFill>
                          <a:blip r:embed="rId205"/>
                          <a:srcRect l="961"/>
                          <a:stretch>
                            <a:fillRect/>
                          </a:stretch>
                        </pic:blipFill>
                        <pic:spPr bwMode="auto">
                          <a:xfrm>
                            <a:off x="0" y="0"/>
                            <a:ext cx="2424430" cy="595630"/>
                          </a:xfrm>
                          <a:prstGeom prst="rect">
                            <a:avLst/>
                          </a:prstGeom>
                          <a:noFill/>
                          <a:ln w="9525">
                            <a:noFill/>
                            <a:miter lim="800000"/>
                            <a:headEnd/>
                            <a:tailEnd/>
                          </a:ln>
                        </pic:spPr>
                      </pic:pic>
                    </a:graphicData>
                  </a:graphic>
                </wp:inline>
              </w:drawing>
            </w:r>
            <w:r>
              <w:rPr>
                <w:noProof/>
              </w:rPr>
              <w:drawing>
                <wp:inline distT="0" distB="0" distL="0" distR="0">
                  <wp:extent cx="462280" cy="616585"/>
                  <wp:effectExtent l="0" t="0" r="0" b="0"/>
                  <wp:docPr id="217" name="Рисунок 793"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Описание: C:\Users\Катя\Desktop\общественные\9.JPG"/>
                          <pic:cNvPicPr>
                            <a:picLocks noChangeAspect="1" noChangeArrowheads="1"/>
                          </pic:cNvPicPr>
                        </pic:nvPicPr>
                        <pic:blipFill>
                          <a:blip r:embed="rId57"/>
                          <a:srcRect l="-5119" r="54164"/>
                          <a:stretch>
                            <a:fillRect/>
                          </a:stretch>
                        </pic:blipFill>
                        <pic:spPr bwMode="auto">
                          <a:xfrm>
                            <a:off x="0" y="0"/>
                            <a:ext cx="462280" cy="61658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2003425" cy="554990"/>
                  <wp:effectExtent l="19050" t="0" r="0" b="0"/>
                  <wp:docPr id="218" name="Рисунок 610"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Описание: C:\Users\Катя\Desktop\общественные\11.JPG"/>
                          <pic:cNvPicPr>
                            <a:picLocks noChangeAspect="1" noChangeArrowheads="1"/>
                          </pic:cNvPicPr>
                        </pic:nvPicPr>
                        <pic:blipFill>
                          <a:blip r:embed="rId46"/>
                          <a:srcRect r="-204"/>
                          <a:stretch>
                            <a:fillRect/>
                          </a:stretch>
                        </pic:blipFill>
                        <pic:spPr bwMode="auto">
                          <a:xfrm>
                            <a:off x="0" y="0"/>
                            <a:ext cx="2003425"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19" name="Рисунок 576"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Описание: C:\Users\Катя\Desktop\общественные\9.JPG"/>
                          <pic:cNvPicPr>
                            <a:picLocks noChangeAspect="1" noChangeArrowheads="1"/>
                          </pic:cNvPicPr>
                        </pic:nvPicPr>
                        <pic:blipFill>
                          <a:blip r:embed="rId57"/>
                          <a:srcRect l="44289" r="273"/>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220" name="Рисунок 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4"/>
                          <pic:cNvPicPr>
                            <a:picLocks noChangeAspect="1" noChangeArrowheads="1"/>
                          </pic:cNvPicPr>
                        </pic:nvPicPr>
                        <pic:blipFill>
                          <a:blip r:embed="rId206"/>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955675" cy="575310"/>
                  <wp:effectExtent l="19050" t="0" r="0" b="0"/>
                  <wp:docPr id="221" name="Рисунок 1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2"/>
                          <pic:cNvPicPr>
                            <a:picLocks noChangeAspect="1" noChangeArrowheads="1"/>
                          </pic:cNvPicPr>
                        </pic:nvPicPr>
                        <pic:blipFill>
                          <a:blip r:embed="rId207"/>
                          <a:srcRect/>
                          <a:stretch>
                            <a:fillRect/>
                          </a:stretch>
                        </pic:blipFill>
                        <pic:spPr bwMode="auto">
                          <a:xfrm>
                            <a:off x="0" y="0"/>
                            <a:ext cx="95567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22"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08"/>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23"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209"/>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52120" cy="575310"/>
                  <wp:effectExtent l="19050" t="0" r="5080" b="0"/>
                  <wp:docPr id="224"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210"/>
                          <a:srcRect l="1358" r="75085"/>
                          <a:stretch>
                            <a:fillRect/>
                          </a:stretch>
                        </pic:blipFill>
                        <pic:spPr bwMode="auto">
                          <a:xfrm>
                            <a:off x="0" y="0"/>
                            <a:ext cx="452120"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934720" cy="575310"/>
                  <wp:effectExtent l="19050" t="0" r="0" b="0"/>
                  <wp:docPr id="22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211"/>
                          <a:srcRect l="8408"/>
                          <a:stretch>
                            <a:fillRect/>
                          </a:stretch>
                        </pic:blipFill>
                        <pic:spPr bwMode="auto">
                          <a:xfrm>
                            <a:off x="0" y="0"/>
                            <a:ext cx="934720" cy="575310"/>
                          </a:xfrm>
                          <a:prstGeom prst="rect">
                            <a:avLst/>
                          </a:prstGeom>
                          <a:noFill/>
                          <a:ln w="9525">
                            <a:noFill/>
                            <a:miter lim="800000"/>
                            <a:headEnd/>
                            <a:tailEnd/>
                          </a:ln>
                        </pic:spPr>
                      </pic:pic>
                    </a:graphicData>
                  </a:graphic>
                </wp:inline>
              </w:drawing>
            </w:r>
            <w:r>
              <w:rPr>
                <w:noProof/>
              </w:rPr>
              <w:drawing>
                <wp:inline distT="0" distB="0" distL="0" distR="0">
                  <wp:extent cx="503555" cy="595630"/>
                  <wp:effectExtent l="19050" t="0" r="0" b="0"/>
                  <wp:docPr id="226" name="Рисунок 1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8"/>
                          <pic:cNvPicPr>
                            <a:picLocks noChangeAspect="1" noChangeArrowheads="1"/>
                          </pic:cNvPicPr>
                        </pic:nvPicPr>
                        <pic:blipFill>
                          <a:blip r:embed="rId212"/>
                          <a:srcRect/>
                          <a:stretch>
                            <a:fillRect/>
                          </a:stretch>
                        </pic:blipFill>
                        <pic:spPr bwMode="auto">
                          <a:xfrm>
                            <a:off x="0" y="0"/>
                            <a:ext cx="503555" cy="595630"/>
                          </a:xfrm>
                          <a:prstGeom prst="rect">
                            <a:avLst/>
                          </a:prstGeom>
                          <a:noFill/>
                          <a:ln w="9525">
                            <a:noFill/>
                            <a:miter lim="800000"/>
                            <a:headEnd/>
                            <a:tailEnd/>
                          </a:ln>
                        </pic:spPr>
                      </pic:pic>
                    </a:graphicData>
                  </a:graphic>
                </wp:inline>
              </w:drawing>
            </w:r>
            <w:r>
              <w:rPr>
                <w:noProof/>
              </w:rPr>
              <w:drawing>
                <wp:inline distT="0" distB="0" distL="0" distR="0">
                  <wp:extent cx="554990" cy="575310"/>
                  <wp:effectExtent l="19050" t="0" r="0" b="0"/>
                  <wp:docPr id="227" name="Рисунок 1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4"/>
                          <pic:cNvPicPr>
                            <a:picLocks noChangeAspect="1" noChangeArrowheads="1"/>
                          </pic:cNvPicPr>
                        </pic:nvPicPr>
                        <pic:blipFill>
                          <a:blip r:embed="rId213"/>
                          <a:srcRect l="46626"/>
                          <a:stretch>
                            <a:fillRect/>
                          </a:stretch>
                        </pic:blipFill>
                        <pic:spPr bwMode="auto">
                          <a:xfrm>
                            <a:off x="0" y="0"/>
                            <a:ext cx="554990" cy="575310"/>
                          </a:xfrm>
                          <a:prstGeom prst="rect">
                            <a:avLst/>
                          </a:prstGeom>
                          <a:noFill/>
                          <a:ln w="9525">
                            <a:noFill/>
                            <a:miter lim="800000"/>
                            <a:headEnd/>
                            <a:tailEnd/>
                          </a:ln>
                        </pic:spPr>
                      </pic:pic>
                    </a:graphicData>
                  </a:graphic>
                </wp:inline>
              </w:drawing>
            </w:r>
            <w:r>
              <w:rPr>
                <w:noProof/>
              </w:rPr>
              <w:drawing>
                <wp:inline distT="0" distB="0" distL="0" distR="0">
                  <wp:extent cx="975995" cy="575310"/>
                  <wp:effectExtent l="19050" t="0" r="0" b="0"/>
                  <wp:docPr id="228" name="Рисунок 1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3"/>
                          <pic:cNvPicPr>
                            <a:picLocks noChangeAspect="1" noChangeArrowheads="1"/>
                          </pic:cNvPicPr>
                        </pic:nvPicPr>
                        <pic:blipFill>
                          <a:blip r:embed="rId214"/>
                          <a:srcRect t="-2" b="6206"/>
                          <a:stretch>
                            <a:fillRect/>
                          </a:stretch>
                        </pic:blipFill>
                        <pic:spPr bwMode="auto">
                          <a:xfrm>
                            <a:off x="0" y="0"/>
                            <a:ext cx="975995" cy="575310"/>
                          </a:xfrm>
                          <a:prstGeom prst="rect">
                            <a:avLst/>
                          </a:prstGeom>
                          <a:noFill/>
                          <a:ln w="9525">
                            <a:noFill/>
                            <a:miter lim="800000"/>
                            <a:headEnd/>
                            <a:tailEnd/>
                          </a:ln>
                        </pic:spPr>
                      </pic:pic>
                    </a:graphicData>
                  </a:graphic>
                </wp:inline>
              </w:drawing>
            </w:r>
            <w:r>
              <w:rPr>
                <w:noProof/>
              </w:rPr>
              <w:drawing>
                <wp:inline distT="0" distB="0" distL="0" distR="0">
                  <wp:extent cx="1931670" cy="575310"/>
                  <wp:effectExtent l="19050" t="0" r="0" b="0"/>
                  <wp:docPr id="229" name="Рисунок 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1"/>
                          <pic:cNvPicPr>
                            <a:picLocks noChangeAspect="1" noChangeArrowheads="1"/>
                          </pic:cNvPicPr>
                        </pic:nvPicPr>
                        <pic:blipFill>
                          <a:blip r:embed="rId215"/>
                          <a:srcRect/>
                          <a:stretch>
                            <a:fillRect/>
                          </a:stretch>
                        </pic:blipFill>
                        <pic:spPr bwMode="auto">
                          <a:xfrm>
                            <a:off x="0" y="0"/>
                            <a:ext cx="1931670" cy="575310"/>
                          </a:xfrm>
                          <a:prstGeom prst="rect">
                            <a:avLst/>
                          </a:prstGeom>
                          <a:noFill/>
                          <a:ln w="9525">
                            <a:noFill/>
                            <a:miter lim="800000"/>
                            <a:headEnd/>
                            <a:tailEnd/>
                          </a:ln>
                        </pic:spPr>
                      </pic:pic>
                    </a:graphicData>
                  </a:graphic>
                </wp:inline>
              </w:drawing>
            </w:r>
            <w:r>
              <w:rPr>
                <w:noProof/>
              </w:rPr>
              <w:drawing>
                <wp:inline distT="0" distB="0" distL="0" distR="0">
                  <wp:extent cx="452120" cy="554990"/>
                  <wp:effectExtent l="19050" t="0" r="5080" b="0"/>
                  <wp:docPr id="230" name="Рисунок 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3"/>
                          <pic:cNvPicPr>
                            <a:picLocks noChangeAspect="1" noChangeArrowheads="1"/>
                          </pic:cNvPicPr>
                        </pic:nvPicPr>
                        <pic:blipFill>
                          <a:blip r:embed="rId216"/>
                          <a:srcRect/>
                          <a:stretch>
                            <a:fillRect/>
                          </a:stretch>
                        </pic:blipFill>
                        <pic:spPr bwMode="auto">
                          <a:xfrm>
                            <a:off x="0" y="0"/>
                            <a:ext cx="45212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441960" cy="595630"/>
                  <wp:effectExtent l="19050" t="0" r="0" b="0"/>
                  <wp:docPr id="231" name="Рисунок 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1"/>
                          <pic:cNvPicPr>
                            <a:picLocks noChangeAspect="1" noChangeArrowheads="1"/>
                          </pic:cNvPicPr>
                        </pic:nvPicPr>
                        <pic:blipFill>
                          <a:blip r:embed="rId217"/>
                          <a:srcRect l="19511" r="639"/>
                          <a:stretch>
                            <a:fillRect/>
                          </a:stretch>
                        </pic:blipFill>
                        <pic:spPr bwMode="auto">
                          <a:xfrm>
                            <a:off x="0" y="0"/>
                            <a:ext cx="441960" cy="595630"/>
                          </a:xfrm>
                          <a:prstGeom prst="rect">
                            <a:avLst/>
                          </a:prstGeom>
                          <a:noFill/>
                          <a:ln w="9525">
                            <a:noFill/>
                            <a:miter lim="800000"/>
                            <a:headEnd/>
                            <a:tailEnd/>
                          </a:ln>
                        </pic:spPr>
                      </pic:pic>
                    </a:graphicData>
                  </a:graphic>
                </wp:inline>
              </w:drawing>
            </w:r>
            <w:r>
              <w:rPr>
                <w:noProof/>
              </w:rPr>
              <w:drawing>
                <wp:inline distT="0" distB="0" distL="0" distR="0">
                  <wp:extent cx="1007110" cy="575310"/>
                  <wp:effectExtent l="19050" t="0" r="2540" b="0"/>
                  <wp:docPr id="232" name="Рисунок 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8"/>
                          <pic:cNvPicPr>
                            <a:picLocks noChangeAspect="1" noChangeArrowheads="1"/>
                          </pic:cNvPicPr>
                        </pic:nvPicPr>
                        <pic:blipFill>
                          <a:blip r:embed="rId218"/>
                          <a:srcRect l="658" r="354"/>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233" name="Рисунок 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4"/>
                          <pic:cNvPicPr>
                            <a:picLocks noChangeAspect="1" noChangeArrowheads="1"/>
                          </pic:cNvPicPr>
                        </pic:nvPicPr>
                        <pic:blipFill>
                          <a:blip r:embed="rId219"/>
                          <a:srcRect/>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234" name="Рисунок 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3"/>
                          <pic:cNvPicPr>
                            <a:picLocks noChangeAspect="1" noChangeArrowheads="1"/>
                          </pic:cNvPicPr>
                        </pic:nvPicPr>
                        <pic:blipFill>
                          <a:blip r:embed="rId220"/>
                          <a:srcRect r="52174"/>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54990" cy="554990"/>
                  <wp:effectExtent l="19050" t="0" r="0" b="0"/>
                  <wp:docPr id="235" name="Рисунок 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2"/>
                          <pic:cNvPicPr>
                            <a:picLocks noChangeAspect="1" noChangeArrowheads="1"/>
                          </pic:cNvPicPr>
                        </pic:nvPicPr>
                        <pic:blipFill>
                          <a:blip r:embed="rId221"/>
                          <a:srcRect r="63625"/>
                          <a:stretch>
                            <a:fillRect/>
                          </a:stretch>
                        </pic:blipFill>
                        <pic:spPr bwMode="auto">
                          <a:xfrm>
                            <a:off x="0" y="0"/>
                            <a:ext cx="554990" cy="554990"/>
                          </a:xfrm>
                          <a:prstGeom prst="rect">
                            <a:avLst/>
                          </a:prstGeom>
                          <a:noFill/>
                          <a:ln w="9525">
                            <a:noFill/>
                            <a:miter lim="800000"/>
                            <a:headEnd/>
                            <a:tailEnd/>
                          </a:ln>
                        </pic:spPr>
                      </pic:pic>
                    </a:graphicData>
                  </a:graphic>
                </wp:inline>
              </w:drawing>
            </w:r>
            <w:r>
              <w:rPr>
                <w:noProof/>
              </w:rPr>
              <w:drawing>
                <wp:inline distT="0" distB="0" distL="0" distR="0">
                  <wp:extent cx="1366520" cy="554990"/>
                  <wp:effectExtent l="0" t="0" r="5080" b="0"/>
                  <wp:docPr id="236" name="Рисунок 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1"/>
                          <pic:cNvPicPr>
                            <a:picLocks noChangeAspect="1" noChangeArrowheads="1"/>
                          </pic:cNvPicPr>
                        </pic:nvPicPr>
                        <pic:blipFill>
                          <a:blip r:embed="rId54"/>
                          <a:srcRect l="-5376"/>
                          <a:stretch>
                            <a:fillRect/>
                          </a:stretch>
                        </pic:blipFill>
                        <pic:spPr bwMode="auto">
                          <a:xfrm>
                            <a:off x="0" y="0"/>
                            <a:ext cx="1366520" cy="554990"/>
                          </a:xfrm>
                          <a:prstGeom prst="rect">
                            <a:avLst/>
                          </a:prstGeom>
                          <a:noFill/>
                          <a:ln w="9525">
                            <a:noFill/>
                            <a:miter lim="800000"/>
                            <a:headEnd/>
                            <a:tailEnd/>
                          </a:ln>
                        </pic:spPr>
                      </pic:pic>
                    </a:graphicData>
                  </a:graphic>
                </wp:inline>
              </w:drawing>
            </w:r>
            <w:r>
              <w:rPr>
                <w:noProof/>
              </w:rPr>
              <w:drawing>
                <wp:inline distT="0" distB="0" distL="0" distR="0">
                  <wp:extent cx="934720" cy="544830"/>
                  <wp:effectExtent l="19050" t="0" r="0" b="0"/>
                  <wp:docPr id="237" name="Рисунок 1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0"/>
                          <pic:cNvPicPr>
                            <a:picLocks noChangeAspect="1" noChangeArrowheads="1"/>
                          </pic:cNvPicPr>
                        </pic:nvPicPr>
                        <pic:blipFill>
                          <a:blip r:embed="rId221"/>
                          <a:srcRect l="34135"/>
                          <a:stretch>
                            <a:fillRect/>
                          </a:stretch>
                        </pic:blipFill>
                        <pic:spPr bwMode="auto">
                          <a:xfrm>
                            <a:off x="0" y="0"/>
                            <a:ext cx="93472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52120" cy="575310"/>
                  <wp:effectExtent l="19050" t="0" r="5080" b="0"/>
                  <wp:docPr id="238" name="Рисунок 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8"/>
                          <pic:cNvPicPr>
                            <a:picLocks noChangeAspect="1" noChangeArrowheads="1"/>
                          </pic:cNvPicPr>
                        </pic:nvPicPr>
                        <pic:blipFill>
                          <a:blip r:embed="rId54"/>
                          <a:srcRect l="70590" r="-154"/>
                          <a:stretch>
                            <a:fillRect/>
                          </a:stretch>
                        </pic:blipFill>
                        <pic:spPr bwMode="auto">
                          <a:xfrm>
                            <a:off x="0" y="0"/>
                            <a:ext cx="45212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39" name="Рисунок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7"/>
                          <pic:cNvPicPr>
                            <a:picLocks noChangeAspect="1" noChangeArrowheads="1"/>
                          </pic:cNvPicPr>
                        </pic:nvPicPr>
                        <pic:blipFill>
                          <a:blip r:embed="rId222"/>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40" name="Рисунок 1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6"/>
                          <pic:cNvPicPr>
                            <a:picLocks noChangeAspect="1" noChangeArrowheads="1"/>
                          </pic:cNvPicPr>
                        </pic:nvPicPr>
                        <pic:blipFill>
                          <a:blip r:embed="rId223"/>
                          <a:srcRect l="50839" r="-2"/>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241" name="Рисунок 1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
                          <pic:cNvPicPr>
                            <a:picLocks noChangeAspect="1" noChangeArrowheads="1"/>
                          </pic:cNvPicPr>
                        </pic:nvPicPr>
                        <pic:blipFill>
                          <a:blip r:embed="rId224"/>
                          <a:srcRect/>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42" name="Рисунок 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3"/>
                          <pic:cNvPicPr>
                            <a:picLocks noChangeAspect="1" noChangeArrowheads="1"/>
                          </pic:cNvPicPr>
                        </pic:nvPicPr>
                        <pic:blipFill>
                          <a:blip r:embed="rId225"/>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513715" cy="575310"/>
                  <wp:effectExtent l="19050" t="0" r="635" b="0"/>
                  <wp:docPr id="243" name="Рисунок 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1"/>
                          <pic:cNvPicPr>
                            <a:picLocks noChangeAspect="1" noChangeArrowheads="1"/>
                          </pic:cNvPicPr>
                        </pic:nvPicPr>
                        <pic:blipFill>
                          <a:blip r:embed="rId226"/>
                          <a:srcRect l="49870" r="259"/>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44" name="Рисунок 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0"/>
                          <pic:cNvPicPr>
                            <a:picLocks noChangeAspect="1" noChangeArrowheads="1"/>
                          </pic:cNvPicPr>
                        </pic:nvPicPr>
                        <pic:blipFill>
                          <a:blip r:embed="rId227"/>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45" name="Рисунок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9"/>
                          <pic:cNvPicPr>
                            <a:picLocks noChangeAspect="1" noChangeArrowheads="1"/>
                          </pic:cNvPicPr>
                        </pic:nvPicPr>
                        <pic:blipFill>
                          <a:blip r:embed="rId228"/>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52120" cy="575310"/>
                  <wp:effectExtent l="19050" t="0" r="5080" b="0"/>
                  <wp:docPr id="246" name="Рисунок 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8"/>
                          <pic:cNvPicPr>
                            <a:picLocks noChangeAspect="1" noChangeArrowheads="1"/>
                          </pic:cNvPicPr>
                        </pic:nvPicPr>
                        <pic:blipFill>
                          <a:blip r:embed="rId229"/>
                          <a:srcRect/>
                          <a:stretch>
                            <a:fillRect/>
                          </a:stretch>
                        </pic:blipFill>
                        <pic:spPr bwMode="auto">
                          <a:xfrm>
                            <a:off x="0" y="0"/>
                            <a:ext cx="45212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47" name="Рисунок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6"/>
                          <pic:cNvPicPr>
                            <a:picLocks noChangeAspect="1" noChangeArrowheads="1"/>
                          </pic:cNvPicPr>
                        </pic:nvPicPr>
                        <pic:blipFill>
                          <a:blip r:embed="rId230"/>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52120" cy="575310"/>
                  <wp:effectExtent l="19050" t="0" r="5080" b="0"/>
                  <wp:docPr id="248" name="Рисунок 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4"/>
                          <pic:cNvPicPr>
                            <a:picLocks noChangeAspect="1" noChangeArrowheads="1"/>
                          </pic:cNvPicPr>
                        </pic:nvPicPr>
                        <pic:blipFill>
                          <a:blip r:embed="rId231"/>
                          <a:srcRect l="2" r="87"/>
                          <a:stretch>
                            <a:fillRect/>
                          </a:stretch>
                        </pic:blipFill>
                        <pic:spPr bwMode="auto">
                          <a:xfrm>
                            <a:off x="0" y="0"/>
                            <a:ext cx="452120"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62280" cy="554990"/>
                  <wp:effectExtent l="19050" t="0" r="0" b="0"/>
                  <wp:docPr id="249" name="Рисунок 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3"/>
                          <pic:cNvPicPr>
                            <a:picLocks noChangeAspect="1" noChangeArrowheads="1"/>
                          </pic:cNvPicPr>
                        </pic:nvPicPr>
                        <pic:blipFill>
                          <a:blip r:embed="rId232"/>
                          <a:srcRect l="3098" r="54195"/>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52120" cy="554990"/>
                  <wp:effectExtent l="19050" t="0" r="5080" b="0"/>
                  <wp:docPr id="250" name="Рисунок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0"/>
                          <pic:cNvPicPr>
                            <a:picLocks noChangeAspect="1" noChangeArrowheads="1"/>
                          </pic:cNvPicPr>
                        </pic:nvPicPr>
                        <pic:blipFill>
                          <a:blip r:embed="rId232"/>
                          <a:srcRect l="50772" r="-2"/>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51" name="Рисунок 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9"/>
                          <pic:cNvPicPr>
                            <a:picLocks noChangeAspect="1" noChangeArrowheads="1"/>
                          </pic:cNvPicPr>
                        </pic:nvPicPr>
                        <pic:blipFill>
                          <a:blip r:embed="rId233"/>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575310" cy="554990"/>
                  <wp:effectExtent l="19050" t="0" r="0" b="0"/>
                  <wp:docPr id="252" name="Рисунок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7"/>
                          <pic:cNvPicPr>
                            <a:picLocks noChangeAspect="1" noChangeArrowheads="1"/>
                          </pic:cNvPicPr>
                        </pic:nvPicPr>
                        <pic:blipFill>
                          <a:blip r:embed="rId234"/>
                          <a:srcRect l="-1685" r="65671"/>
                          <a:stretch>
                            <a:fillRect/>
                          </a:stretch>
                        </pic:blipFill>
                        <pic:spPr bwMode="auto">
                          <a:xfrm>
                            <a:off x="0" y="0"/>
                            <a:ext cx="575310"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253" name="Рисунок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6"/>
                          <pic:cNvPicPr>
                            <a:picLocks noChangeAspect="1" noChangeArrowheads="1"/>
                          </pic:cNvPicPr>
                        </pic:nvPicPr>
                        <pic:blipFill>
                          <a:blip r:embed="rId235"/>
                          <a:srcRect/>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1007110" cy="554990"/>
                  <wp:effectExtent l="19050" t="0" r="2540" b="0"/>
                  <wp:docPr id="254" name="Рисунок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5"/>
                          <pic:cNvPicPr>
                            <a:picLocks noChangeAspect="1" noChangeArrowheads="1"/>
                          </pic:cNvPicPr>
                        </pic:nvPicPr>
                        <pic:blipFill>
                          <a:blip r:embed="rId234"/>
                          <a:srcRect l="32916" r="2"/>
                          <a:stretch>
                            <a:fillRect/>
                          </a:stretch>
                        </pic:blipFill>
                        <pic:spPr bwMode="auto">
                          <a:xfrm>
                            <a:off x="0" y="0"/>
                            <a:ext cx="1007110"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255" name="Рисунок 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4"/>
                          <pic:cNvPicPr>
                            <a:picLocks noChangeAspect="1" noChangeArrowheads="1"/>
                          </pic:cNvPicPr>
                        </pic:nvPicPr>
                        <pic:blipFill>
                          <a:blip r:embed="rId236"/>
                          <a:srcRect r="50330"/>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18149" name="Рисунок 1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3"/>
                          <pic:cNvPicPr>
                            <a:picLocks noChangeAspect="1" noChangeArrowheads="1"/>
                          </pic:cNvPicPr>
                        </pic:nvPicPr>
                        <pic:blipFill>
                          <a:blip r:embed="rId237"/>
                          <a:srcRect l="1237"/>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8148" name="Рисунок 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8"/>
                          <pic:cNvPicPr>
                            <a:picLocks noChangeAspect="1" noChangeArrowheads="1"/>
                          </pic:cNvPicPr>
                        </pic:nvPicPr>
                        <pic:blipFill>
                          <a:blip r:embed="rId238"/>
                          <a:srcRect l="49223" r="2"/>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18147" name="Рисунок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2"/>
                          <pic:cNvPicPr>
                            <a:picLocks noChangeAspect="1" noChangeArrowheads="1"/>
                          </pic:cNvPicPr>
                        </pic:nvPicPr>
                        <pic:blipFill>
                          <a:blip r:embed="rId239"/>
                          <a:srcRect r="45213"/>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54990"/>
                  <wp:effectExtent l="19050" t="0" r="8255" b="0"/>
                  <wp:docPr id="18146" name="Рисунок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1"/>
                          <pic:cNvPicPr>
                            <a:picLocks noChangeAspect="1" noChangeArrowheads="1"/>
                          </pic:cNvPicPr>
                        </pic:nvPicPr>
                        <pic:blipFill>
                          <a:blip r:embed="rId240"/>
                          <a:srcRect l="57294" r="1186"/>
                          <a:stretch>
                            <a:fillRect/>
                          </a:stretch>
                        </pic:blipFill>
                        <pic:spPr bwMode="auto">
                          <a:xfrm>
                            <a:off x="0" y="0"/>
                            <a:ext cx="410845"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1814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236"/>
                          <a:srcRect l="50095" r="2"/>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8144"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240"/>
                          <a:srcRect l="710" r="50066"/>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11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241"/>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111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242"/>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1027430" cy="554990"/>
                  <wp:effectExtent l="0" t="0" r="1270" b="0"/>
                  <wp:docPr id="111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243"/>
                          <a:srcRect l="-6081" r="35178"/>
                          <a:stretch>
                            <a:fillRect/>
                          </a:stretch>
                        </pic:blipFill>
                        <pic:spPr bwMode="auto">
                          <a:xfrm>
                            <a:off x="0" y="0"/>
                            <a:ext cx="1027430" cy="554990"/>
                          </a:xfrm>
                          <a:prstGeom prst="rect">
                            <a:avLst/>
                          </a:prstGeom>
                          <a:noFill/>
                          <a:ln w="9525">
                            <a:noFill/>
                            <a:miter lim="800000"/>
                            <a:headEnd/>
                            <a:tailEnd/>
                          </a:ln>
                        </pic:spPr>
                      </pic:pic>
                    </a:graphicData>
                  </a:graphic>
                </wp:inline>
              </w:drawing>
            </w:r>
            <w:r>
              <w:rPr>
                <w:noProof/>
              </w:rPr>
              <w:drawing>
                <wp:inline distT="0" distB="0" distL="0" distR="0">
                  <wp:extent cx="955675" cy="554990"/>
                  <wp:effectExtent l="19050" t="0" r="0" b="0"/>
                  <wp:docPr id="111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59"/>
                          <a:srcRect l="-192" r="-2"/>
                          <a:stretch>
                            <a:fillRect/>
                          </a:stretch>
                        </pic:blipFill>
                        <pic:spPr bwMode="auto">
                          <a:xfrm>
                            <a:off x="0" y="0"/>
                            <a:ext cx="955675"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115"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244"/>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114"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245"/>
                          <a:srcRect l="-1427" r="49213"/>
                          <a:stretch>
                            <a:fillRect/>
                          </a:stretch>
                        </pic:blipFill>
                        <pic:spPr bwMode="auto">
                          <a:xfrm>
                            <a:off x="0" y="0"/>
                            <a:ext cx="50355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34035"/>
                  <wp:effectExtent l="19050" t="0" r="8255" b="0"/>
                  <wp:docPr id="1113"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246"/>
                          <a:srcRect l="6918" r="52110"/>
                          <a:stretch>
                            <a:fillRect/>
                          </a:stretch>
                        </pic:blipFill>
                        <pic:spPr bwMode="auto">
                          <a:xfrm>
                            <a:off x="0" y="0"/>
                            <a:ext cx="410845" cy="534035"/>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1112"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247"/>
                          <a:srcRect l="1289" r="32745"/>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1111"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246"/>
                          <a:srcRect l="51572"/>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523875" cy="523875"/>
                  <wp:effectExtent l="19050" t="0" r="9525" b="0"/>
                  <wp:docPr id="1110"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248"/>
                          <a:srcRect l="401" r="67210"/>
                          <a:stretch>
                            <a:fillRect/>
                          </a:stretch>
                        </pic:blipFill>
                        <pic:spPr bwMode="auto">
                          <a:xfrm>
                            <a:off x="0" y="0"/>
                            <a:ext cx="523875" cy="523875"/>
                          </a:xfrm>
                          <a:prstGeom prst="rect">
                            <a:avLst/>
                          </a:prstGeom>
                          <a:noFill/>
                          <a:ln w="9525">
                            <a:noFill/>
                            <a:miter lim="800000"/>
                            <a:headEnd/>
                            <a:tailEnd/>
                          </a:ln>
                        </pic:spPr>
                      </pic:pic>
                    </a:graphicData>
                  </a:graphic>
                </wp:inline>
              </w:drawing>
            </w:r>
            <w:r>
              <w:rPr>
                <w:noProof/>
              </w:rPr>
              <w:drawing>
                <wp:inline distT="0" distB="0" distL="0" distR="0">
                  <wp:extent cx="544830" cy="544830"/>
                  <wp:effectExtent l="19050" t="0" r="7620" b="0"/>
                  <wp:docPr id="1109"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249"/>
                          <a:srcRect l="288" t="2499" r="66920"/>
                          <a:stretch>
                            <a:fillRect/>
                          </a:stretch>
                        </pic:blipFill>
                        <pic:spPr bwMode="auto">
                          <a:xfrm>
                            <a:off x="0" y="0"/>
                            <a:ext cx="544830" cy="544830"/>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1108"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250"/>
                          <a:srcRect l="227" r="68243"/>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955675" cy="523875"/>
                  <wp:effectExtent l="19050" t="0" r="0" b="0"/>
                  <wp:docPr id="1107"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251"/>
                          <a:srcRect l="-993" r="2"/>
                          <a:stretch>
                            <a:fillRect/>
                          </a:stretch>
                        </pic:blipFill>
                        <pic:spPr bwMode="auto">
                          <a:xfrm>
                            <a:off x="0" y="0"/>
                            <a:ext cx="955675" cy="52387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1106"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250"/>
                          <a:srcRect l="32608" r="-2"/>
                          <a:stretch>
                            <a:fillRect/>
                          </a:stretch>
                        </pic:blipFill>
                        <pic:spPr bwMode="auto">
                          <a:xfrm>
                            <a:off x="0" y="0"/>
                            <a:ext cx="986155"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23875"/>
                  <wp:effectExtent l="19050" t="0" r="8255" b="0"/>
                  <wp:docPr id="1105"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247"/>
                          <a:srcRect l="72060" r="188"/>
                          <a:stretch>
                            <a:fillRect/>
                          </a:stretch>
                        </pic:blipFill>
                        <pic:spPr bwMode="auto">
                          <a:xfrm>
                            <a:off x="0" y="0"/>
                            <a:ext cx="410845" cy="523875"/>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1104"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252"/>
                          <a:srcRect l="76141"/>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110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253"/>
                          <a:srcRect l="32697" r="34210"/>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1017270" cy="523875"/>
                  <wp:effectExtent l="19050" t="0" r="0" b="0"/>
                  <wp:docPr id="1102" name="Рисунок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7"/>
                          <pic:cNvPicPr>
                            <a:picLocks noChangeAspect="1" noChangeArrowheads="1"/>
                          </pic:cNvPicPr>
                        </pic:nvPicPr>
                        <pic:blipFill>
                          <a:blip r:embed="rId249"/>
                          <a:srcRect l="33781" t="2499" r="1057"/>
                          <a:stretch>
                            <a:fillRect/>
                          </a:stretch>
                        </pic:blipFill>
                        <pic:spPr bwMode="auto">
                          <a:xfrm>
                            <a:off x="0" y="0"/>
                            <a:ext cx="1017270" cy="523875"/>
                          </a:xfrm>
                          <a:prstGeom prst="rect">
                            <a:avLst/>
                          </a:prstGeom>
                          <a:noFill/>
                          <a:ln w="9525">
                            <a:noFill/>
                            <a:miter lim="800000"/>
                            <a:headEnd/>
                            <a:tailEnd/>
                          </a:ln>
                        </pic:spPr>
                      </pic:pic>
                    </a:graphicData>
                  </a:graphic>
                </wp:inline>
              </w:drawing>
            </w:r>
            <w:r>
              <w:rPr>
                <w:noProof/>
              </w:rPr>
              <w:drawing>
                <wp:inline distT="0" distB="0" distL="0" distR="0">
                  <wp:extent cx="544830" cy="523875"/>
                  <wp:effectExtent l="19050" t="0" r="7620" b="0"/>
                  <wp:docPr id="1101" name="Рисунок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5"/>
                          <pic:cNvPicPr>
                            <a:picLocks noChangeAspect="1" noChangeArrowheads="1"/>
                          </pic:cNvPicPr>
                        </pic:nvPicPr>
                        <pic:blipFill>
                          <a:blip r:embed="rId254"/>
                          <a:srcRect l="50146" r="24927"/>
                          <a:stretch>
                            <a:fillRect/>
                          </a:stretch>
                        </pic:blipFill>
                        <pic:spPr bwMode="auto">
                          <a:xfrm>
                            <a:off x="0" y="0"/>
                            <a:ext cx="544830" cy="52387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1100" name="Рисунок 1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3"/>
                          <pic:cNvPicPr>
                            <a:picLocks noChangeAspect="1" noChangeArrowheads="1"/>
                          </pic:cNvPicPr>
                        </pic:nvPicPr>
                        <pic:blipFill>
                          <a:blip r:embed="rId254"/>
                          <a:srcRect r="49704"/>
                          <a:stretch>
                            <a:fillRect/>
                          </a:stretch>
                        </pic:blipFill>
                        <pic:spPr bwMode="auto">
                          <a:xfrm>
                            <a:off x="0" y="0"/>
                            <a:ext cx="986155" cy="523875"/>
                          </a:xfrm>
                          <a:prstGeom prst="rect">
                            <a:avLst/>
                          </a:prstGeom>
                          <a:noFill/>
                          <a:ln w="9525">
                            <a:noFill/>
                            <a:miter lim="800000"/>
                            <a:headEnd/>
                            <a:tailEnd/>
                          </a:ln>
                        </pic:spPr>
                      </pic:pic>
                    </a:graphicData>
                  </a:graphic>
                </wp:inline>
              </w:drawing>
            </w:r>
            <w:r>
              <w:rPr>
                <w:noProof/>
              </w:rPr>
              <w:drawing>
                <wp:inline distT="0" distB="0" distL="0" distR="0">
                  <wp:extent cx="452120" cy="513715"/>
                  <wp:effectExtent l="19050" t="0" r="5080" b="0"/>
                  <wp:docPr id="1099" name="Рисунок 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0"/>
                          <pic:cNvPicPr>
                            <a:picLocks noChangeAspect="1" noChangeArrowheads="1"/>
                          </pic:cNvPicPr>
                        </pic:nvPicPr>
                        <pic:blipFill>
                          <a:blip r:embed="rId255"/>
                          <a:srcRect r="51154"/>
                          <a:stretch>
                            <a:fillRect/>
                          </a:stretch>
                        </pic:blipFill>
                        <pic:spPr bwMode="auto">
                          <a:xfrm>
                            <a:off x="0" y="0"/>
                            <a:ext cx="452120" cy="51371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1098" name="Рисунок 1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5"/>
                          <pic:cNvPicPr>
                            <a:picLocks noChangeAspect="1" noChangeArrowheads="1"/>
                          </pic:cNvPicPr>
                        </pic:nvPicPr>
                        <pic:blipFill>
                          <a:blip r:embed="rId49"/>
                          <a:srcRect l="34454" r="-2"/>
                          <a:stretch>
                            <a:fillRect/>
                          </a:stretch>
                        </pic:blipFill>
                        <pic:spPr bwMode="auto">
                          <a:xfrm>
                            <a:off x="0" y="0"/>
                            <a:ext cx="986155"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883285" cy="554990"/>
                  <wp:effectExtent l="19050" t="0" r="0" b="0"/>
                  <wp:docPr id="1097" name="Рисунок 1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4"/>
                          <pic:cNvPicPr>
                            <a:picLocks noChangeAspect="1" noChangeArrowheads="1"/>
                          </pic:cNvPicPr>
                        </pic:nvPicPr>
                        <pic:blipFill>
                          <a:blip r:embed="rId58"/>
                          <a:srcRect l="8073" t="2" b="5377"/>
                          <a:stretch>
                            <a:fillRect/>
                          </a:stretch>
                        </pic:blipFill>
                        <pic:spPr bwMode="auto">
                          <a:xfrm>
                            <a:off x="0" y="0"/>
                            <a:ext cx="883285" cy="554990"/>
                          </a:xfrm>
                          <a:prstGeom prst="rect">
                            <a:avLst/>
                          </a:prstGeom>
                          <a:noFill/>
                          <a:ln w="9525">
                            <a:noFill/>
                            <a:miter lim="800000"/>
                            <a:headEnd/>
                            <a:tailEnd/>
                          </a:ln>
                        </pic:spPr>
                      </pic:pic>
                    </a:graphicData>
                  </a:graphic>
                </wp:inline>
              </w:drawing>
            </w:r>
            <w:r>
              <w:rPr>
                <w:noProof/>
              </w:rPr>
              <w:drawing>
                <wp:inline distT="0" distB="0" distL="0" distR="0">
                  <wp:extent cx="1510030" cy="554990"/>
                  <wp:effectExtent l="19050" t="0" r="0" b="0"/>
                  <wp:docPr id="1096" name="Рисунок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3"/>
                          <pic:cNvPicPr>
                            <a:picLocks noChangeAspect="1" noChangeArrowheads="1"/>
                          </pic:cNvPicPr>
                        </pic:nvPicPr>
                        <pic:blipFill>
                          <a:blip r:embed="rId50"/>
                          <a:srcRect b="6383"/>
                          <a:stretch>
                            <a:fillRect/>
                          </a:stretch>
                        </pic:blipFill>
                        <pic:spPr bwMode="auto">
                          <a:xfrm>
                            <a:off x="0" y="0"/>
                            <a:ext cx="1510030" cy="55499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1095" name="Рисунок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2"/>
                          <pic:cNvPicPr>
                            <a:picLocks noChangeAspect="1" noChangeArrowheads="1"/>
                          </pic:cNvPicPr>
                        </pic:nvPicPr>
                        <pic:blipFill>
                          <a:blip r:embed="rId256"/>
                          <a:srcRect b="7446"/>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1094" name="Рисунок 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9"/>
                          <pic:cNvPicPr>
                            <a:picLocks noChangeAspect="1" noChangeArrowheads="1"/>
                          </pic:cNvPicPr>
                        </pic:nvPicPr>
                        <pic:blipFill>
                          <a:blip r:embed="rId257"/>
                          <a:srcRect b="7446"/>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955675" cy="554990"/>
                  <wp:effectExtent l="19050" t="0" r="0" b="0"/>
                  <wp:docPr id="288" name="Рисунок 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8"/>
                          <pic:cNvPicPr>
                            <a:picLocks noChangeAspect="1" noChangeArrowheads="1"/>
                          </pic:cNvPicPr>
                        </pic:nvPicPr>
                        <pic:blipFill>
                          <a:blip r:embed="rId258"/>
                          <a:srcRect l="33923" b="6371"/>
                          <a:stretch>
                            <a:fillRect/>
                          </a:stretch>
                        </pic:blipFill>
                        <pic:spPr bwMode="auto">
                          <a:xfrm>
                            <a:off x="0" y="0"/>
                            <a:ext cx="955675" cy="554990"/>
                          </a:xfrm>
                          <a:prstGeom prst="rect">
                            <a:avLst/>
                          </a:prstGeom>
                          <a:noFill/>
                          <a:ln w="9525">
                            <a:noFill/>
                            <a:miter lim="800000"/>
                            <a:headEnd/>
                            <a:tailEnd/>
                          </a:ln>
                        </pic:spPr>
                      </pic:pic>
                    </a:graphicData>
                  </a:graphic>
                </wp:inline>
              </w:drawing>
            </w:r>
            <w:r>
              <w:rPr>
                <w:noProof/>
              </w:rPr>
              <w:drawing>
                <wp:inline distT="0" distB="0" distL="0" distR="0">
                  <wp:extent cx="965835" cy="554990"/>
                  <wp:effectExtent l="19050" t="0" r="5715" b="0"/>
                  <wp:docPr id="289" name="Рисунок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
                          <pic:cNvPicPr>
                            <a:picLocks noChangeAspect="1" noChangeArrowheads="1"/>
                          </pic:cNvPicPr>
                        </pic:nvPicPr>
                        <pic:blipFill>
                          <a:blip r:embed="rId259"/>
                          <a:srcRect l="-558"/>
                          <a:stretch>
                            <a:fillRect/>
                          </a:stretch>
                        </pic:blipFill>
                        <pic:spPr bwMode="auto">
                          <a:xfrm>
                            <a:off x="0" y="0"/>
                            <a:ext cx="96583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503555" cy="595630"/>
                  <wp:effectExtent l="19050" t="0" r="0" b="0"/>
                  <wp:docPr id="290" name="Рисунок 1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6"/>
                          <pic:cNvPicPr>
                            <a:picLocks noChangeAspect="1" noChangeArrowheads="1"/>
                          </pic:cNvPicPr>
                        </pic:nvPicPr>
                        <pic:blipFill>
                          <a:blip r:embed="rId49"/>
                          <a:srcRect l="3362" r="63866"/>
                          <a:stretch>
                            <a:fillRect/>
                          </a:stretch>
                        </pic:blipFill>
                        <pic:spPr bwMode="auto">
                          <a:xfrm>
                            <a:off x="0" y="0"/>
                            <a:ext cx="503555" cy="59563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291" name="Рисунок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5"/>
                          <pic:cNvPicPr>
                            <a:picLocks noChangeAspect="1" noChangeArrowheads="1"/>
                          </pic:cNvPicPr>
                        </pic:nvPicPr>
                        <pic:blipFill>
                          <a:blip r:embed="rId52"/>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0" t="0" r="0" b="0"/>
                  <wp:docPr id="292" name="Рисунок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4"/>
                          <pic:cNvPicPr>
                            <a:picLocks noChangeAspect="1" noChangeArrowheads="1"/>
                          </pic:cNvPicPr>
                        </pic:nvPicPr>
                        <pic:blipFill>
                          <a:blip r:embed="rId260"/>
                          <a:srcRect l="-5292" r="71011"/>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293" name="Рисунок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9"/>
                          <pic:cNvPicPr>
                            <a:picLocks noChangeAspect="1" noChangeArrowheads="1"/>
                          </pic:cNvPicPr>
                        </pic:nvPicPr>
                        <pic:blipFill>
                          <a:blip r:embed="rId260"/>
                          <a:srcRect l="28989" r="36250"/>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94" name="Рисунок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7"/>
                          <pic:cNvPicPr>
                            <a:picLocks noChangeAspect="1" noChangeArrowheads="1"/>
                          </pic:cNvPicPr>
                        </pic:nvPicPr>
                        <pic:blipFill>
                          <a:blip r:embed="rId261"/>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1489710" cy="554990"/>
                  <wp:effectExtent l="19050" t="0" r="0" b="0"/>
                  <wp:docPr id="295" name="Рисунок 1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4"/>
                          <pic:cNvPicPr>
                            <a:picLocks noChangeAspect="1" noChangeArrowheads="1"/>
                          </pic:cNvPicPr>
                        </pic:nvPicPr>
                        <pic:blipFill>
                          <a:blip r:embed="rId262"/>
                          <a:srcRect l="40147" t="-78" r="-513" b="78"/>
                          <a:stretch>
                            <a:fillRect/>
                          </a:stretch>
                        </pic:blipFill>
                        <pic:spPr bwMode="auto">
                          <a:xfrm>
                            <a:off x="0" y="0"/>
                            <a:ext cx="1489710" cy="554990"/>
                          </a:xfrm>
                          <a:prstGeom prst="rect">
                            <a:avLst/>
                          </a:prstGeom>
                          <a:noFill/>
                          <a:ln w="9525">
                            <a:noFill/>
                            <a:miter lim="800000"/>
                            <a:headEnd/>
                            <a:tailEnd/>
                          </a:ln>
                        </pic:spPr>
                      </pic:pic>
                    </a:graphicData>
                  </a:graphic>
                </wp:inline>
              </w:drawing>
            </w:r>
            <w:r>
              <w:rPr>
                <w:noProof/>
              </w:rPr>
              <w:drawing>
                <wp:inline distT="0" distB="0" distL="0" distR="0">
                  <wp:extent cx="945515" cy="554990"/>
                  <wp:effectExtent l="19050" t="0" r="6985" b="0"/>
                  <wp:docPr id="296" name="Рисунок 1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3"/>
                          <pic:cNvPicPr>
                            <a:picLocks noChangeAspect="1" noChangeArrowheads="1"/>
                          </pic:cNvPicPr>
                        </pic:nvPicPr>
                        <pic:blipFill>
                          <a:blip r:embed="rId263"/>
                          <a:srcRect/>
                          <a:stretch>
                            <a:fillRect/>
                          </a:stretch>
                        </pic:blipFill>
                        <pic:spPr bwMode="auto">
                          <a:xfrm>
                            <a:off x="0" y="0"/>
                            <a:ext cx="94551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1438275" cy="513715"/>
                  <wp:effectExtent l="19050" t="0" r="9525" b="0"/>
                  <wp:docPr id="297" name="Рисунок 1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2"/>
                          <pic:cNvPicPr>
                            <a:picLocks noChangeAspect="1" noChangeArrowheads="1"/>
                          </pic:cNvPicPr>
                        </pic:nvPicPr>
                        <pic:blipFill>
                          <a:blip r:embed="rId264"/>
                          <a:srcRect l="6432"/>
                          <a:stretch>
                            <a:fillRect/>
                          </a:stretch>
                        </pic:blipFill>
                        <pic:spPr bwMode="auto">
                          <a:xfrm>
                            <a:off x="0" y="0"/>
                            <a:ext cx="1438275" cy="513715"/>
                          </a:xfrm>
                          <a:prstGeom prst="rect">
                            <a:avLst/>
                          </a:prstGeom>
                          <a:noFill/>
                          <a:ln w="9525">
                            <a:noFill/>
                            <a:miter lim="800000"/>
                            <a:headEnd/>
                            <a:tailEnd/>
                          </a:ln>
                        </pic:spPr>
                      </pic:pic>
                    </a:graphicData>
                  </a:graphic>
                </wp:inline>
              </w:drawing>
            </w:r>
            <w:r>
              <w:rPr>
                <w:noProof/>
              </w:rPr>
              <w:drawing>
                <wp:inline distT="0" distB="0" distL="0" distR="0">
                  <wp:extent cx="1448435" cy="523875"/>
                  <wp:effectExtent l="19050" t="0" r="0" b="0"/>
                  <wp:docPr id="298" name="Рисунок 1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0"/>
                          <pic:cNvPicPr>
                            <a:picLocks noChangeAspect="1" noChangeArrowheads="1"/>
                          </pic:cNvPicPr>
                        </pic:nvPicPr>
                        <pic:blipFill>
                          <a:blip r:embed="rId265"/>
                          <a:srcRect l="677" r="-650"/>
                          <a:stretch>
                            <a:fillRect/>
                          </a:stretch>
                        </pic:blipFill>
                        <pic:spPr bwMode="auto">
                          <a:xfrm>
                            <a:off x="0" y="0"/>
                            <a:ext cx="1448435" cy="523875"/>
                          </a:xfrm>
                          <a:prstGeom prst="rect">
                            <a:avLst/>
                          </a:prstGeom>
                          <a:noFill/>
                          <a:ln w="9525">
                            <a:noFill/>
                            <a:miter lim="800000"/>
                            <a:headEnd/>
                            <a:tailEnd/>
                          </a:ln>
                        </pic:spPr>
                      </pic:pic>
                    </a:graphicData>
                  </a:graphic>
                </wp:inline>
              </w:drawing>
            </w:r>
            <w:r>
              <w:rPr>
                <w:noProof/>
              </w:rPr>
              <w:drawing>
                <wp:inline distT="0" distB="0" distL="0" distR="0">
                  <wp:extent cx="975995" cy="513715"/>
                  <wp:effectExtent l="19050" t="0" r="0" b="0"/>
                  <wp:docPr id="299" name="Рисунок 1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9"/>
                          <pic:cNvPicPr>
                            <a:picLocks noChangeAspect="1" noChangeArrowheads="1"/>
                          </pic:cNvPicPr>
                        </pic:nvPicPr>
                        <pic:blipFill>
                          <a:blip r:embed="rId210"/>
                          <a:srcRect l="137" r="50482"/>
                          <a:stretch>
                            <a:fillRect/>
                          </a:stretch>
                        </pic:blipFill>
                        <pic:spPr bwMode="auto">
                          <a:xfrm>
                            <a:off x="0" y="0"/>
                            <a:ext cx="975995" cy="513715"/>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r w:rsidRPr="00823031">
              <w:rPr>
                <w:b/>
                <w:bCs/>
                <w:sz w:val="16"/>
                <w:szCs w:val="12"/>
              </w:rPr>
              <w:t>ДОПОЛНИТЕЛЬНЫЕ ЦВЕТА</w:t>
            </w:r>
          </w:p>
          <w:p w:rsidR="009F104E" w:rsidRPr="00823031" w:rsidRDefault="009F104E" w:rsidP="00915E55">
            <w:pPr>
              <w:pStyle w:val="27"/>
              <w:tabs>
                <w:tab w:val="left" w:pos="1245"/>
              </w:tabs>
              <w:jc w:val="center"/>
              <w:rPr>
                <w:noProof/>
              </w:rPr>
            </w:pPr>
          </w:p>
          <w:p w:rsidR="009F104E" w:rsidRPr="00823031" w:rsidRDefault="009F104E" w:rsidP="00915E55">
            <w:pPr>
              <w:pStyle w:val="27"/>
              <w:tabs>
                <w:tab w:val="left" w:pos="1245"/>
              </w:tabs>
              <w:jc w:val="center"/>
              <w:rPr>
                <w:noProof/>
              </w:rPr>
            </w:pPr>
            <w:r>
              <w:rPr>
                <w:noProof/>
              </w:rPr>
              <w:lastRenderedPageBreak/>
              <w:drawing>
                <wp:inline distT="0" distB="0" distL="0" distR="0">
                  <wp:extent cx="431800" cy="575310"/>
                  <wp:effectExtent l="19050" t="0" r="6350" b="0"/>
                  <wp:docPr id="300" name="Рисунок 1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8"/>
                          <pic:cNvPicPr>
                            <a:picLocks noChangeAspect="1" noChangeArrowheads="1"/>
                          </pic:cNvPicPr>
                        </pic:nvPicPr>
                        <pic:blipFill>
                          <a:blip r:embed="rId266"/>
                          <a:srcRect l="14619" r="-2"/>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301" name="Рисунок 1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7"/>
                          <pic:cNvPicPr>
                            <a:picLocks noChangeAspect="1" noChangeArrowheads="1"/>
                          </pic:cNvPicPr>
                        </pic:nvPicPr>
                        <pic:blipFill>
                          <a:blip r:embed="rId267"/>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302" name="Рисунок 1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5"/>
                          <pic:cNvPicPr>
                            <a:picLocks noChangeAspect="1" noChangeArrowheads="1"/>
                          </pic:cNvPicPr>
                        </pic:nvPicPr>
                        <pic:blipFill>
                          <a:blip r:embed="rId26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965835" cy="554990"/>
                  <wp:effectExtent l="19050" t="0" r="5715" b="0"/>
                  <wp:docPr id="303" name="Рисунок 1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6"/>
                          <pic:cNvPicPr>
                            <a:picLocks noChangeAspect="1" noChangeArrowheads="1"/>
                          </pic:cNvPicPr>
                        </pic:nvPicPr>
                        <pic:blipFill>
                          <a:blip r:embed="rId269"/>
                          <a:srcRect l="33121" r="2"/>
                          <a:stretch>
                            <a:fillRect/>
                          </a:stretch>
                        </pic:blipFill>
                        <pic:spPr bwMode="auto">
                          <a:xfrm>
                            <a:off x="0" y="0"/>
                            <a:ext cx="965835" cy="55499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304" name="Рисунок 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4"/>
                          <pic:cNvPicPr>
                            <a:picLocks noChangeAspect="1" noChangeArrowheads="1"/>
                          </pic:cNvPicPr>
                        </pic:nvPicPr>
                        <pic:blipFill>
                          <a:blip r:embed="rId204"/>
                          <a:srcRect l="67203"/>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0" t="0" r="9525" b="0"/>
                  <wp:docPr id="305" name="Рисунок 14152"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2" descr="Описание: C:\Users\Катя\Desktop\общественные\7.JPG"/>
                          <pic:cNvPicPr>
                            <a:picLocks noChangeAspect="1" noChangeArrowheads="1"/>
                          </pic:cNvPicPr>
                        </pic:nvPicPr>
                        <pic:blipFill>
                          <a:blip r:embed="rId51"/>
                          <a:srcRect l="-2676" r="82828"/>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1007110" cy="575310"/>
                  <wp:effectExtent l="0" t="0" r="2540" b="0"/>
                  <wp:docPr id="306" name="Рисунок 1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44"/>
                          <pic:cNvPicPr>
                            <a:picLocks noChangeAspect="1" noChangeArrowheads="1"/>
                          </pic:cNvPicPr>
                        </pic:nvPicPr>
                        <pic:blipFill>
                          <a:blip r:embed="rId116"/>
                          <a:srcRect l="-3711" t="5202"/>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482600" cy="595630"/>
                  <wp:effectExtent l="19050" t="0" r="0" b="0"/>
                  <wp:docPr id="307"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270"/>
                          <a:srcRect/>
                          <a:stretch>
                            <a:fillRect/>
                          </a:stretch>
                        </pic:blipFill>
                        <pic:spPr bwMode="auto">
                          <a:xfrm>
                            <a:off x="0" y="0"/>
                            <a:ext cx="482600" cy="595630"/>
                          </a:xfrm>
                          <a:prstGeom prst="rect">
                            <a:avLst/>
                          </a:prstGeom>
                          <a:noFill/>
                          <a:ln w="9525">
                            <a:noFill/>
                            <a:miter lim="800000"/>
                            <a:headEnd/>
                            <a:tailEnd/>
                          </a:ln>
                        </pic:spPr>
                      </pic:pic>
                    </a:graphicData>
                  </a:graphic>
                </wp:inline>
              </w:drawing>
            </w:r>
            <w:r>
              <w:rPr>
                <w:noProof/>
              </w:rPr>
              <w:drawing>
                <wp:inline distT="0" distB="0" distL="0" distR="0">
                  <wp:extent cx="523875" cy="595630"/>
                  <wp:effectExtent l="19050" t="0" r="9525" b="0"/>
                  <wp:docPr id="308"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271"/>
                          <a:srcRect r="51543"/>
                          <a:stretch>
                            <a:fillRect/>
                          </a:stretch>
                        </pic:blipFill>
                        <pic:spPr bwMode="auto">
                          <a:xfrm>
                            <a:off x="0" y="0"/>
                            <a:ext cx="523875"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21005" cy="606425"/>
                  <wp:effectExtent l="19050" t="0" r="0" b="0"/>
                  <wp:docPr id="309"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272"/>
                          <a:srcRect l="15781"/>
                          <a:stretch>
                            <a:fillRect/>
                          </a:stretch>
                        </pic:blipFill>
                        <pic:spPr bwMode="auto">
                          <a:xfrm>
                            <a:off x="0" y="0"/>
                            <a:ext cx="421005" cy="606425"/>
                          </a:xfrm>
                          <a:prstGeom prst="rect">
                            <a:avLst/>
                          </a:prstGeom>
                          <a:noFill/>
                          <a:ln w="9525">
                            <a:noFill/>
                            <a:miter lim="800000"/>
                            <a:headEnd/>
                            <a:tailEnd/>
                          </a:ln>
                        </pic:spPr>
                      </pic:pic>
                    </a:graphicData>
                  </a:graphic>
                </wp:inline>
              </w:drawing>
            </w:r>
            <w:r>
              <w:rPr>
                <w:noProof/>
              </w:rPr>
              <w:drawing>
                <wp:inline distT="0" distB="0" distL="0" distR="0">
                  <wp:extent cx="482600" cy="606425"/>
                  <wp:effectExtent l="19050" t="0" r="0" b="0"/>
                  <wp:docPr id="310"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273"/>
                          <a:srcRect/>
                          <a:stretch>
                            <a:fillRect/>
                          </a:stretch>
                        </pic:blipFill>
                        <pic:spPr bwMode="auto">
                          <a:xfrm>
                            <a:off x="0" y="0"/>
                            <a:ext cx="482600" cy="606425"/>
                          </a:xfrm>
                          <a:prstGeom prst="rect">
                            <a:avLst/>
                          </a:prstGeom>
                          <a:noFill/>
                          <a:ln w="9525">
                            <a:noFill/>
                            <a:miter lim="800000"/>
                            <a:headEnd/>
                            <a:tailEnd/>
                          </a:ln>
                        </pic:spPr>
                      </pic:pic>
                    </a:graphicData>
                  </a:graphic>
                </wp:inline>
              </w:drawing>
            </w:r>
            <w:r>
              <w:rPr>
                <w:noProof/>
              </w:rPr>
              <w:drawing>
                <wp:inline distT="0" distB="0" distL="0" distR="0">
                  <wp:extent cx="472440" cy="616585"/>
                  <wp:effectExtent l="19050" t="0" r="3810" b="0"/>
                  <wp:docPr id="311"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274"/>
                          <a:srcRect l="40866" r="39903"/>
                          <a:stretch>
                            <a:fillRect/>
                          </a:stretch>
                        </pic:blipFill>
                        <pic:spPr bwMode="auto">
                          <a:xfrm>
                            <a:off x="0" y="0"/>
                            <a:ext cx="472440" cy="616585"/>
                          </a:xfrm>
                          <a:prstGeom prst="rect">
                            <a:avLst/>
                          </a:prstGeom>
                          <a:noFill/>
                          <a:ln w="9525">
                            <a:noFill/>
                            <a:miter lim="800000"/>
                            <a:headEnd/>
                            <a:tailEnd/>
                          </a:ln>
                        </pic:spPr>
                      </pic:pic>
                    </a:graphicData>
                  </a:graphic>
                </wp:inline>
              </w:drawing>
            </w:r>
            <w:r>
              <w:rPr>
                <w:noProof/>
              </w:rPr>
              <w:drawing>
                <wp:inline distT="0" distB="0" distL="0" distR="0">
                  <wp:extent cx="493395" cy="616585"/>
                  <wp:effectExtent l="19050" t="0" r="1905" b="0"/>
                  <wp:docPr id="312"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274"/>
                          <a:srcRect l="81250"/>
                          <a:stretch>
                            <a:fillRect/>
                          </a:stretch>
                        </pic:blipFill>
                        <pic:spPr bwMode="auto">
                          <a:xfrm>
                            <a:off x="0" y="0"/>
                            <a:ext cx="493395" cy="616585"/>
                          </a:xfrm>
                          <a:prstGeom prst="rect">
                            <a:avLst/>
                          </a:prstGeom>
                          <a:noFill/>
                          <a:ln w="9525">
                            <a:noFill/>
                            <a:miter lim="800000"/>
                            <a:headEnd/>
                            <a:tailEnd/>
                          </a:ln>
                        </pic:spPr>
                      </pic:pic>
                    </a:graphicData>
                  </a:graphic>
                </wp:inline>
              </w:drawing>
            </w:r>
            <w:r>
              <w:rPr>
                <w:noProof/>
              </w:rPr>
              <w:drawing>
                <wp:inline distT="0" distB="0" distL="0" distR="0">
                  <wp:extent cx="462280" cy="606425"/>
                  <wp:effectExtent l="19050" t="0" r="0" b="0"/>
                  <wp:docPr id="313"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275"/>
                          <a:srcRect/>
                          <a:stretch>
                            <a:fillRect/>
                          </a:stretch>
                        </pic:blipFill>
                        <pic:spPr bwMode="auto">
                          <a:xfrm>
                            <a:off x="0" y="0"/>
                            <a:ext cx="462280" cy="606425"/>
                          </a:xfrm>
                          <a:prstGeom prst="rect">
                            <a:avLst/>
                          </a:prstGeom>
                          <a:noFill/>
                          <a:ln w="9525">
                            <a:noFill/>
                            <a:miter lim="800000"/>
                            <a:headEnd/>
                            <a:tailEnd/>
                          </a:ln>
                        </pic:spPr>
                      </pic:pic>
                    </a:graphicData>
                  </a:graphic>
                </wp:inline>
              </w:drawing>
            </w:r>
            <w:r>
              <w:rPr>
                <w:noProof/>
              </w:rPr>
              <w:drawing>
                <wp:inline distT="0" distB="0" distL="0" distR="0">
                  <wp:extent cx="975995" cy="575310"/>
                  <wp:effectExtent l="19050" t="0" r="0" b="0"/>
                  <wp:docPr id="314" name="Рисунок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5"/>
                          <pic:cNvPicPr>
                            <a:picLocks noChangeAspect="1" noChangeArrowheads="1"/>
                          </pic:cNvPicPr>
                        </pic:nvPicPr>
                        <pic:blipFill>
                          <a:blip r:embed="rId276"/>
                          <a:srcRect l="1802" r="-2"/>
                          <a:stretch>
                            <a:fillRect/>
                          </a:stretch>
                        </pic:blipFill>
                        <pic:spPr bwMode="auto">
                          <a:xfrm>
                            <a:off x="0" y="0"/>
                            <a:ext cx="975995" cy="575310"/>
                          </a:xfrm>
                          <a:prstGeom prst="rect">
                            <a:avLst/>
                          </a:prstGeom>
                          <a:noFill/>
                          <a:ln w="9525">
                            <a:noFill/>
                            <a:miter lim="800000"/>
                            <a:headEnd/>
                            <a:tailEnd/>
                          </a:ln>
                        </pic:spPr>
                      </pic:pic>
                    </a:graphicData>
                  </a:graphic>
                </wp:inline>
              </w:drawing>
            </w:r>
            <w:r>
              <w:rPr>
                <w:noProof/>
              </w:rPr>
              <w:drawing>
                <wp:inline distT="0" distB="0" distL="0" distR="0">
                  <wp:extent cx="482600" cy="616585"/>
                  <wp:effectExtent l="19050" t="0" r="0" b="0"/>
                  <wp:docPr id="315" name="Рисунок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3"/>
                          <pic:cNvPicPr>
                            <a:picLocks noChangeAspect="1" noChangeArrowheads="1"/>
                          </pic:cNvPicPr>
                        </pic:nvPicPr>
                        <pic:blipFill>
                          <a:blip r:embed="rId277"/>
                          <a:srcRect r="49974"/>
                          <a:stretch>
                            <a:fillRect/>
                          </a:stretch>
                        </pic:blipFill>
                        <pic:spPr bwMode="auto">
                          <a:xfrm>
                            <a:off x="0" y="0"/>
                            <a:ext cx="482600" cy="616585"/>
                          </a:xfrm>
                          <a:prstGeom prst="rect">
                            <a:avLst/>
                          </a:prstGeom>
                          <a:noFill/>
                          <a:ln w="9525">
                            <a:noFill/>
                            <a:miter lim="800000"/>
                            <a:headEnd/>
                            <a:tailEnd/>
                          </a:ln>
                        </pic:spPr>
                      </pic:pic>
                    </a:graphicData>
                  </a:graphic>
                </wp:inline>
              </w:drawing>
            </w:r>
            <w:r>
              <w:rPr>
                <w:noProof/>
              </w:rPr>
              <w:drawing>
                <wp:inline distT="0" distB="0" distL="0" distR="0">
                  <wp:extent cx="1037590" cy="606425"/>
                  <wp:effectExtent l="19050" t="0" r="0" b="0"/>
                  <wp:docPr id="316" name="Рисунок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2"/>
                          <pic:cNvPicPr>
                            <a:picLocks noChangeAspect="1" noChangeArrowheads="1"/>
                          </pic:cNvPicPr>
                        </pic:nvPicPr>
                        <pic:blipFill>
                          <a:blip r:embed="rId278"/>
                          <a:srcRect l="288" r="2"/>
                          <a:stretch>
                            <a:fillRect/>
                          </a:stretch>
                        </pic:blipFill>
                        <pic:spPr bwMode="auto">
                          <a:xfrm>
                            <a:off x="0" y="0"/>
                            <a:ext cx="1037590" cy="606425"/>
                          </a:xfrm>
                          <a:prstGeom prst="rect">
                            <a:avLst/>
                          </a:prstGeom>
                          <a:noFill/>
                          <a:ln w="9525">
                            <a:noFill/>
                            <a:miter lim="800000"/>
                            <a:headEnd/>
                            <a:tailEnd/>
                          </a:ln>
                        </pic:spPr>
                      </pic:pic>
                    </a:graphicData>
                  </a:graphic>
                </wp:inline>
              </w:drawing>
            </w:r>
            <w:r>
              <w:rPr>
                <w:noProof/>
              </w:rPr>
              <w:drawing>
                <wp:inline distT="0" distB="0" distL="0" distR="0">
                  <wp:extent cx="513715" cy="606425"/>
                  <wp:effectExtent l="19050" t="0" r="0" b="0"/>
                  <wp:docPr id="317" name="Рисунок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0"/>
                          <pic:cNvPicPr>
                            <a:picLocks noChangeAspect="1" noChangeArrowheads="1"/>
                          </pic:cNvPicPr>
                        </pic:nvPicPr>
                        <pic:blipFill>
                          <a:blip r:embed="rId279"/>
                          <a:srcRect r="-10255"/>
                          <a:stretch>
                            <a:fillRect/>
                          </a:stretch>
                        </pic:blipFill>
                        <pic:spPr bwMode="auto">
                          <a:xfrm>
                            <a:off x="0" y="0"/>
                            <a:ext cx="513715" cy="60642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924560" cy="554990"/>
                  <wp:effectExtent l="19050" t="0" r="8890" b="0"/>
                  <wp:docPr id="318" name="Рисунок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8"/>
                          <pic:cNvPicPr>
                            <a:picLocks noChangeAspect="1" noChangeArrowheads="1"/>
                          </pic:cNvPicPr>
                        </pic:nvPicPr>
                        <pic:blipFill>
                          <a:blip r:embed="rId280"/>
                          <a:srcRect l="8522"/>
                          <a:stretch>
                            <a:fillRect/>
                          </a:stretch>
                        </pic:blipFill>
                        <pic:spPr bwMode="auto">
                          <a:xfrm>
                            <a:off x="0" y="0"/>
                            <a:ext cx="924560" cy="554990"/>
                          </a:xfrm>
                          <a:prstGeom prst="rect">
                            <a:avLst/>
                          </a:prstGeom>
                          <a:noFill/>
                          <a:ln w="9525">
                            <a:noFill/>
                            <a:miter lim="800000"/>
                            <a:headEnd/>
                            <a:tailEnd/>
                          </a:ln>
                        </pic:spPr>
                      </pic:pic>
                    </a:graphicData>
                  </a:graphic>
                </wp:inline>
              </w:drawing>
            </w:r>
            <w:r>
              <w:rPr>
                <w:noProof/>
              </w:rPr>
              <w:drawing>
                <wp:inline distT="0" distB="0" distL="0" distR="0">
                  <wp:extent cx="1007110" cy="554990"/>
                  <wp:effectExtent l="19050" t="0" r="2540" b="0"/>
                  <wp:docPr id="319" name="Рисунок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7"/>
                          <pic:cNvPicPr>
                            <a:picLocks noChangeAspect="1" noChangeArrowheads="1"/>
                          </pic:cNvPicPr>
                        </pic:nvPicPr>
                        <pic:blipFill>
                          <a:blip r:embed="rId271"/>
                          <a:srcRect/>
                          <a:stretch>
                            <a:fillRect/>
                          </a:stretch>
                        </pic:blipFill>
                        <pic:spPr bwMode="auto">
                          <a:xfrm>
                            <a:off x="0" y="0"/>
                            <a:ext cx="1007110" cy="554990"/>
                          </a:xfrm>
                          <a:prstGeom prst="rect">
                            <a:avLst/>
                          </a:prstGeom>
                          <a:noFill/>
                          <a:ln w="9525">
                            <a:noFill/>
                            <a:miter lim="800000"/>
                            <a:headEnd/>
                            <a:tailEnd/>
                          </a:ln>
                        </pic:spPr>
                      </pic:pic>
                    </a:graphicData>
                  </a:graphic>
                </wp:inline>
              </w:drawing>
            </w:r>
            <w:r>
              <w:rPr>
                <w:noProof/>
              </w:rPr>
              <w:drawing>
                <wp:inline distT="0" distB="0" distL="0" distR="0">
                  <wp:extent cx="945515" cy="575310"/>
                  <wp:effectExtent l="19050" t="0" r="6985" b="0"/>
                  <wp:docPr id="1093" name="Рисунок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6"/>
                          <pic:cNvPicPr>
                            <a:picLocks noChangeAspect="1" noChangeArrowheads="1"/>
                          </pic:cNvPicPr>
                        </pic:nvPicPr>
                        <pic:blipFill>
                          <a:blip r:embed="rId281"/>
                          <a:srcRect l="35754"/>
                          <a:stretch>
                            <a:fillRect/>
                          </a:stretch>
                        </pic:blipFill>
                        <pic:spPr bwMode="auto">
                          <a:xfrm>
                            <a:off x="0" y="0"/>
                            <a:ext cx="945515" cy="57531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092" name="Рисунок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2"/>
                          <pic:cNvPicPr>
                            <a:picLocks noChangeAspect="1" noChangeArrowheads="1"/>
                          </pic:cNvPicPr>
                        </pic:nvPicPr>
                        <pic:blipFill>
                          <a:blip r:embed="rId277"/>
                          <a:srcRect l="514" r="49973"/>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091" name="Рисунок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0"/>
                          <pic:cNvPicPr>
                            <a:picLocks noChangeAspect="1" noChangeArrowheads="1"/>
                          </pic:cNvPicPr>
                        </pic:nvPicPr>
                        <pic:blipFill>
                          <a:blip r:embed="rId282"/>
                          <a:srcRect l="49471" r="-2"/>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955675" cy="575310"/>
                  <wp:effectExtent l="19050" t="0" r="0" b="0"/>
                  <wp:docPr id="1090" name="Рисунок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9"/>
                          <pic:cNvPicPr>
                            <a:picLocks noChangeAspect="1" noChangeArrowheads="1"/>
                          </pic:cNvPicPr>
                        </pic:nvPicPr>
                        <pic:blipFill>
                          <a:blip r:embed="rId108"/>
                          <a:srcRect l="50545"/>
                          <a:stretch>
                            <a:fillRect/>
                          </a:stretch>
                        </pic:blipFill>
                        <pic:spPr bwMode="auto">
                          <a:xfrm>
                            <a:off x="0" y="0"/>
                            <a:ext cx="955675" cy="57531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089" name="Рисунок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8"/>
                          <pic:cNvPicPr>
                            <a:picLocks noChangeAspect="1" noChangeArrowheads="1"/>
                          </pic:cNvPicPr>
                        </pic:nvPicPr>
                        <pic:blipFill>
                          <a:blip r:embed="rId283"/>
                          <a:srcRect/>
                          <a:stretch>
                            <a:fillRect/>
                          </a:stretch>
                        </pic:blipFill>
                        <pic:spPr bwMode="auto">
                          <a:xfrm>
                            <a:off x="0" y="0"/>
                            <a:ext cx="50355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894080" cy="554990"/>
                  <wp:effectExtent l="19050" t="0" r="1270" b="0"/>
                  <wp:docPr id="14234" name="Рисунок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6"/>
                          <pic:cNvPicPr>
                            <a:picLocks noChangeAspect="1" noChangeArrowheads="1"/>
                          </pic:cNvPicPr>
                        </pic:nvPicPr>
                        <pic:blipFill>
                          <a:blip r:embed="rId67"/>
                          <a:srcRect l="62790"/>
                          <a:stretch>
                            <a:fillRect/>
                          </a:stretch>
                        </pic:blipFill>
                        <pic:spPr bwMode="auto">
                          <a:xfrm>
                            <a:off x="0" y="0"/>
                            <a:ext cx="89408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4212" name="Рисунок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3"/>
                          <pic:cNvPicPr>
                            <a:picLocks noChangeAspect="1" noChangeArrowheads="1"/>
                          </pic:cNvPicPr>
                        </pic:nvPicPr>
                        <pic:blipFill>
                          <a:blip r:embed="rId284"/>
                          <a:srcRect l="30104" r="34503"/>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4207" name="Рисунок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2"/>
                          <pic:cNvPicPr>
                            <a:picLocks noChangeAspect="1" noChangeArrowheads="1"/>
                          </pic:cNvPicPr>
                        </pic:nvPicPr>
                        <pic:blipFill>
                          <a:blip r:embed="rId285"/>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4206" name="Рисунок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1"/>
                          <pic:cNvPicPr>
                            <a:picLocks noChangeAspect="1" noChangeArrowheads="1"/>
                          </pic:cNvPicPr>
                        </pic:nvPicPr>
                        <pic:blipFill>
                          <a:blip r:embed="rId286"/>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52120" cy="544830"/>
                  <wp:effectExtent l="19050" t="0" r="5080" b="0"/>
                  <wp:docPr id="14205" name="Рисунок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0"/>
                          <pic:cNvPicPr>
                            <a:picLocks noChangeAspect="1" noChangeArrowheads="1"/>
                          </pic:cNvPicPr>
                        </pic:nvPicPr>
                        <pic:blipFill>
                          <a:blip r:embed="rId287"/>
                          <a:srcRect/>
                          <a:stretch>
                            <a:fillRect/>
                          </a:stretch>
                        </pic:blipFill>
                        <pic:spPr bwMode="auto">
                          <a:xfrm>
                            <a:off x="0" y="0"/>
                            <a:ext cx="452120" cy="54483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14203" name="Рисунок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8"/>
                          <pic:cNvPicPr>
                            <a:picLocks noChangeAspect="1" noChangeArrowheads="1"/>
                          </pic:cNvPicPr>
                        </pic:nvPicPr>
                        <pic:blipFill>
                          <a:blip r:embed="rId288"/>
                          <a:srcRect/>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13715" cy="544830"/>
                  <wp:effectExtent l="19050" t="0" r="635" b="0"/>
                  <wp:docPr id="14201" name="Рисунок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6"/>
                          <pic:cNvPicPr>
                            <a:picLocks noChangeAspect="1" noChangeArrowheads="1"/>
                          </pic:cNvPicPr>
                        </pic:nvPicPr>
                        <pic:blipFill>
                          <a:blip r:embed="rId289"/>
                          <a:srcRect/>
                          <a:stretch>
                            <a:fillRect/>
                          </a:stretch>
                        </pic:blipFill>
                        <pic:spPr bwMode="auto">
                          <a:xfrm>
                            <a:off x="0" y="0"/>
                            <a:ext cx="51371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14200" name="Рисунок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pic:cNvPicPr>
                            <a:picLocks noChangeAspect="1" noChangeArrowheads="1"/>
                          </pic:cNvPicPr>
                        </pic:nvPicPr>
                        <pic:blipFill>
                          <a:blip r:embed="rId290"/>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4199" name="Рисунок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3"/>
                          <pic:cNvPicPr>
                            <a:picLocks noChangeAspect="1" noChangeArrowheads="1"/>
                          </pic:cNvPicPr>
                        </pic:nvPicPr>
                        <pic:blipFill>
                          <a:blip r:embed="rId291"/>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4198" name="Рисунок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2"/>
                          <pic:cNvPicPr>
                            <a:picLocks noChangeAspect="1" noChangeArrowheads="1"/>
                          </pic:cNvPicPr>
                        </pic:nvPicPr>
                        <pic:blipFill>
                          <a:blip r:embed="rId292"/>
                          <a:srcRect/>
                          <a:stretch>
                            <a:fillRect/>
                          </a:stretch>
                        </pic:blipFill>
                        <pic:spPr bwMode="auto">
                          <a:xfrm>
                            <a:off x="0" y="0"/>
                            <a:ext cx="47244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1551305" cy="523875"/>
                  <wp:effectExtent l="19050" t="0" r="0" b="0"/>
                  <wp:docPr id="14196"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1"/>
                          <pic:cNvPicPr>
                            <a:picLocks noChangeAspect="1" noChangeArrowheads="1"/>
                          </pic:cNvPicPr>
                        </pic:nvPicPr>
                        <pic:blipFill>
                          <a:blip r:embed="rId293"/>
                          <a:srcRect l="3519" r="-6770"/>
                          <a:stretch>
                            <a:fillRect/>
                          </a:stretch>
                        </pic:blipFill>
                        <pic:spPr bwMode="auto">
                          <a:xfrm>
                            <a:off x="0" y="0"/>
                            <a:ext cx="1551305" cy="523875"/>
                          </a:xfrm>
                          <a:prstGeom prst="rect">
                            <a:avLst/>
                          </a:prstGeom>
                          <a:noFill/>
                          <a:ln w="9525">
                            <a:noFill/>
                            <a:miter lim="800000"/>
                            <a:headEnd/>
                            <a:tailEnd/>
                          </a:ln>
                        </pic:spPr>
                      </pic:pic>
                    </a:graphicData>
                  </a:graphic>
                </wp:inline>
              </w:drawing>
            </w:r>
            <w:r>
              <w:rPr>
                <w:noProof/>
              </w:rPr>
              <w:drawing>
                <wp:inline distT="0" distB="0" distL="0" distR="0">
                  <wp:extent cx="400685" cy="503555"/>
                  <wp:effectExtent l="19050" t="0" r="0" b="0"/>
                  <wp:docPr id="14194" name="Рисунок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0"/>
                          <pic:cNvPicPr>
                            <a:picLocks noChangeAspect="1" noChangeArrowheads="1"/>
                          </pic:cNvPicPr>
                        </pic:nvPicPr>
                        <pic:blipFill>
                          <a:blip r:embed="rId294"/>
                          <a:srcRect l="14783"/>
                          <a:stretch>
                            <a:fillRect/>
                          </a:stretch>
                        </pic:blipFill>
                        <pic:spPr bwMode="auto">
                          <a:xfrm>
                            <a:off x="0" y="0"/>
                            <a:ext cx="400685" cy="503555"/>
                          </a:xfrm>
                          <a:prstGeom prst="rect">
                            <a:avLst/>
                          </a:prstGeom>
                          <a:noFill/>
                          <a:ln w="9525">
                            <a:noFill/>
                            <a:miter lim="800000"/>
                            <a:headEnd/>
                            <a:tailEnd/>
                          </a:ln>
                        </pic:spPr>
                      </pic:pic>
                    </a:graphicData>
                  </a:graphic>
                </wp:inline>
              </w:drawing>
            </w:r>
            <w:r>
              <w:rPr>
                <w:noProof/>
              </w:rPr>
              <w:drawing>
                <wp:inline distT="0" distB="0" distL="0" distR="0">
                  <wp:extent cx="534035" cy="513715"/>
                  <wp:effectExtent l="19050" t="0" r="0" b="0"/>
                  <wp:docPr id="14193" name="Рисунок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9"/>
                          <pic:cNvPicPr>
                            <a:picLocks noChangeAspect="1" noChangeArrowheads="1"/>
                          </pic:cNvPicPr>
                        </pic:nvPicPr>
                        <pic:blipFill>
                          <a:blip r:embed="rId295"/>
                          <a:srcRect r="49718"/>
                          <a:stretch>
                            <a:fillRect/>
                          </a:stretch>
                        </pic:blipFill>
                        <pic:spPr bwMode="auto">
                          <a:xfrm>
                            <a:off x="0" y="0"/>
                            <a:ext cx="534035" cy="513715"/>
                          </a:xfrm>
                          <a:prstGeom prst="rect">
                            <a:avLst/>
                          </a:prstGeom>
                          <a:noFill/>
                          <a:ln w="9525">
                            <a:noFill/>
                            <a:miter lim="800000"/>
                            <a:headEnd/>
                            <a:tailEnd/>
                          </a:ln>
                        </pic:spPr>
                      </pic:pic>
                    </a:graphicData>
                  </a:graphic>
                </wp:inline>
              </w:drawing>
            </w:r>
            <w:r>
              <w:rPr>
                <w:noProof/>
              </w:rPr>
              <w:drawing>
                <wp:inline distT="0" distB="0" distL="0" distR="0">
                  <wp:extent cx="924560" cy="523875"/>
                  <wp:effectExtent l="19050" t="0" r="8890" b="0"/>
                  <wp:docPr id="14190"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2"/>
                          <pic:cNvPicPr>
                            <a:picLocks noChangeAspect="1" noChangeArrowheads="1"/>
                          </pic:cNvPicPr>
                        </pic:nvPicPr>
                        <pic:blipFill>
                          <a:blip r:embed="rId296"/>
                          <a:srcRect/>
                          <a:stretch>
                            <a:fillRect/>
                          </a:stretch>
                        </pic:blipFill>
                        <pic:spPr bwMode="auto">
                          <a:xfrm>
                            <a:off x="0" y="0"/>
                            <a:ext cx="924560" cy="52387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14189"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9"/>
                          <pic:cNvPicPr>
                            <a:picLocks noChangeAspect="1" noChangeArrowheads="1"/>
                          </pic:cNvPicPr>
                        </pic:nvPicPr>
                        <pic:blipFill>
                          <a:blip r:embed="rId297"/>
                          <a:srcRect l="2246"/>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955675" cy="513715"/>
                  <wp:effectExtent l="19050" t="0" r="0" b="0"/>
                  <wp:docPr id="14187"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6"/>
                          <pic:cNvPicPr>
                            <a:picLocks noChangeAspect="1" noChangeArrowheads="1"/>
                          </pic:cNvPicPr>
                        </pic:nvPicPr>
                        <pic:blipFill>
                          <a:blip r:embed="rId298"/>
                          <a:srcRect/>
                          <a:stretch>
                            <a:fillRect/>
                          </a:stretch>
                        </pic:blipFill>
                        <pic:spPr bwMode="auto">
                          <a:xfrm>
                            <a:off x="0" y="0"/>
                            <a:ext cx="955675" cy="513715"/>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14186"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8"/>
                          <pic:cNvPicPr>
                            <a:picLocks noChangeAspect="1" noChangeArrowheads="1"/>
                          </pic:cNvPicPr>
                        </pic:nvPicPr>
                        <pic:blipFill>
                          <a:blip r:embed="rId299"/>
                          <a:srcRect/>
                          <a:stretch>
                            <a:fillRect/>
                          </a:stretch>
                        </pic:blipFill>
                        <pic:spPr bwMode="auto">
                          <a:xfrm>
                            <a:off x="0" y="0"/>
                            <a:ext cx="462280"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31800" cy="554990"/>
                  <wp:effectExtent l="19050" t="0" r="6350" b="0"/>
                  <wp:docPr id="14185" name="Рисунок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7"/>
                          <pic:cNvPicPr>
                            <a:picLocks noChangeAspect="1" noChangeArrowheads="1"/>
                          </pic:cNvPicPr>
                        </pic:nvPicPr>
                        <pic:blipFill>
                          <a:blip r:embed="rId300"/>
                          <a:srcRect l="71854" r="-89"/>
                          <a:stretch>
                            <a:fillRect/>
                          </a:stretch>
                        </pic:blipFill>
                        <pic:spPr bwMode="auto">
                          <a:xfrm>
                            <a:off x="0" y="0"/>
                            <a:ext cx="431800" cy="55499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4184" name="Рисунок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6"/>
                          <pic:cNvPicPr>
                            <a:picLocks noChangeAspect="1" noChangeArrowheads="1"/>
                          </pic:cNvPicPr>
                        </pic:nvPicPr>
                        <pic:blipFill>
                          <a:blip r:embed="rId301"/>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4183" name="Рисунок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5"/>
                          <pic:cNvPicPr>
                            <a:picLocks noChangeAspect="1" noChangeArrowheads="1"/>
                          </pic:cNvPicPr>
                        </pic:nvPicPr>
                        <pic:blipFill>
                          <a:blip r:embed="rId302"/>
                          <a:srcRect l="21696" r="52193"/>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4178"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4"/>
                          <pic:cNvPicPr>
                            <a:picLocks noChangeAspect="1" noChangeArrowheads="1"/>
                          </pic:cNvPicPr>
                        </pic:nvPicPr>
                        <pic:blipFill>
                          <a:blip r:embed="rId63"/>
                          <a:srcRect r="51160"/>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93395" cy="575310"/>
                  <wp:effectExtent l="0" t="0" r="1905" b="0"/>
                  <wp:docPr id="14174" name="Рисунок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3"/>
                          <pic:cNvPicPr>
                            <a:picLocks noChangeAspect="1" noChangeArrowheads="1"/>
                          </pic:cNvPicPr>
                        </pic:nvPicPr>
                        <pic:blipFill>
                          <a:blip r:embed="rId303"/>
                          <a:srcRect l="-10239" r="57167"/>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4173"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2"/>
                          <pic:cNvPicPr>
                            <a:picLocks noChangeAspect="1" noChangeArrowheads="1"/>
                          </pic:cNvPicPr>
                        </pic:nvPicPr>
                        <pic:blipFill>
                          <a:blip r:embed="rId245"/>
                          <a:srcRect l="49588"/>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14172" name="Рисунок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8"/>
                          <pic:cNvPicPr>
                            <a:picLocks noChangeAspect="1" noChangeArrowheads="1"/>
                          </pic:cNvPicPr>
                        </pic:nvPicPr>
                        <pic:blipFill>
                          <a:blip r:embed="rId304"/>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14170" name="Рисунок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5"/>
                          <pic:cNvPicPr>
                            <a:picLocks noChangeAspect="1" noChangeArrowheads="1"/>
                          </pic:cNvPicPr>
                        </pic:nvPicPr>
                        <pic:blipFill>
                          <a:blip r:embed="rId305"/>
                          <a:srcRect l="-475"/>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52120" cy="554990"/>
                  <wp:effectExtent l="19050" t="0" r="5080" b="0"/>
                  <wp:docPr id="14169" name="Рисунок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4"/>
                          <pic:cNvPicPr>
                            <a:picLocks noChangeAspect="1" noChangeArrowheads="1"/>
                          </pic:cNvPicPr>
                        </pic:nvPicPr>
                        <pic:blipFill>
                          <a:blip r:embed="rId169"/>
                          <a:srcRect l="80794"/>
                          <a:stretch>
                            <a:fillRect/>
                          </a:stretch>
                        </pic:blipFill>
                        <pic:spPr bwMode="auto">
                          <a:xfrm>
                            <a:off x="0" y="0"/>
                            <a:ext cx="45212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41960" cy="554990"/>
                  <wp:effectExtent l="19050" t="0" r="0" b="0"/>
                  <wp:docPr id="14168"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3"/>
                          <pic:cNvPicPr>
                            <a:picLocks noChangeAspect="1" noChangeArrowheads="1"/>
                          </pic:cNvPicPr>
                        </pic:nvPicPr>
                        <pic:blipFill>
                          <a:blip r:embed="rId306"/>
                          <a:srcRect l="57408" r="993"/>
                          <a:stretch>
                            <a:fillRect/>
                          </a:stretch>
                        </pic:blipFill>
                        <pic:spPr bwMode="auto">
                          <a:xfrm>
                            <a:off x="0" y="0"/>
                            <a:ext cx="44196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4167" name="Рисунок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2"/>
                          <pic:cNvPicPr>
                            <a:picLocks noChangeAspect="1" noChangeArrowheads="1"/>
                          </pic:cNvPicPr>
                        </pic:nvPicPr>
                        <pic:blipFill>
                          <a:blip r:embed="rId303"/>
                          <a:srcRect l="45232" r="-2"/>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14165"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1"/>
                          <pic:cNvPicPr>
                            <a:picLocks noChangeAspect="1" noChangeArrowheads="1"/>
                          </pic:cNvPicPr>
                        </pic:nvPicPr>
                        <pic:blipFill>
                          <a:blip r:embed="rId307"/>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986155" cy="544830"/>
                  <wp:effectExtent l="19050" t="0" r="4445" b="0"/>
                  <wp:docPr id="1415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6"/>
                          <pic:cNvPicPr>
                            <a:picLocks noChangeAspect="1" noChangeArrowheads="1"/>
                          </pic:cNvPicPr>
                        </pic:nvPicPr>
                        <pic:blipFill>
                          <a:blip r:embed="rId308"/>
                          <a:srcRect/>
                          <a:stretch>
                            <a:fillRect/>
                          </a:stretch>
                        </pic:blipFill>
                        <pic:spPr bwMode="auto">
                          <a:xfrm>
                            <a:off x="0" y="0"/>
                            <a:ext cx="986155" cy="544830"/>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14154"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5"/>
                          <pic:cNvPicPr>
                            <a:picLocks noChangeAspect="1" noChangeArrowheads="1"/>
                          </pic:cNvPicPr>
                        </pic:nvPicPr>
                        <pic:blipFill>
                          <a:blip r:embed="rId309"/>
                          <a:srcRect/>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4152"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4"/>
                          <pic:cNvPicPr>
                            <a:picLocks noChangeAspect="1" noChangeArrowheads="1"/>
                          </pic:cNvPicPr>
                        </pic:nvPicPr>
                        <pic:blipFill>
                          <a:blip r:embed="rId310"/>
                          <a:srcRect r="52873"/>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93395" cy="534035"/>
                  <wp:effectExtent l="19050" t="0" r="1905" b="0"/>
                  <wp:docPr id="14144" name="Рисунок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3"/>
                          <pic:cNvPicPr>
                            <a:picLocks noChangeAspect="1" noChangeArrowheads="1"/>
                          </pic:cNvPicPr>
                        </pic:nvPicPr>
                        <pic:blipFill>
                          <a:blip r:embed="rId311"/>
                          <a:srcRect l="50018" r="-638"/>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783" name="Рисунок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1"/>
                          <pic:cNvPicPr>
                            <a:picLocks noChangeAspect="1" noChangeArrowheads="1"/>
                          </pic:cNvPicPr>
                        </pic:nvPicPr>
                        <pic:blipFill>
                          <a:blip r:embed="rId310"/>
                          <a:srcRect l="50000"/>
                          <a:stretch>
                            <a:fillRect/>
                          </a:stretch>
                        </pic:blipFill>
                        <pic:spPr bwMode="auto">
                          <a:xfrm>
                            <a:off x="0" y="0"/>
                            <a:ext cx="48260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p>
          <w:p w:rsidR="009F104E" w:rsidRPr="00823031" w:rsidRDefault="009F104E" w:rsidP="00915E55">
            <w:pPr>
              <w:spacing w:line="200" w:lineRule="exact"/>
              <w:jc w:val="center"/>
              <w:rPr>
                <w:b/>
                <w:bCs/>
                <w:sz w:val="16"/>
                <w:szCs w:val="12"/>
              </w:rPr>
            </w:pPr>
            <w:r w:rsidRPr="00823031">
              <w:rPr>
                <w:b/>
                <w:bCs/>
                <w:sz w:val="16"/>
                <w:szCs w:val="12"/>
              </w:rPr>
              <w:t>АКЦЕНТНЫЕ ЦВЕТА</w:t>
            </w:r>
          </w:p>
          <w:p w:rsidR="009F104E" w:rsidRPr="00823031" w:rsidRDefault="009F104E" w:rsidP="00915E55">
            <w:pPr>
              <w:pStyle w:val="27"/>
              <w:tabs>
                <w:tab w:val="left" w:pos="1245"/>
              </w:tabs>
              <w:jc w:val="center"/>
              <w:rPr>
                <w:noProof/>
              </w:rPr>
            </w:pPr>
            <w:r>
              <w:rPr>
                <w:noProof/>
              </w:rPr>
              <w:drawing>
                <wp:inline distT="0" distB="0" distL="0" distR="0">
                  <wp:extent cx="410845" cy="565150"/>
                  <wp:effectExtent l="19050" t="0" r="8255" b="0"/>
                  <wp:docPr id="2782"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12"/>
                          <a:srcRect l="18042" r="2"/>
                          <a:stretch>
                            <a:fillRect/>
                          </a:stretch>
                        </pic:blipFill>
                        <pic:spPr bwMode="auto">
                          <a:xfrm>
                            <a:off x="0" y="0"/>
                            <a:ext cx="410845" cy="56515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2781"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313"/>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2780"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314"/>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779"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315"/>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772"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316"/>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769"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17"/>
                          <a:srcRect l="50610"/>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513715" cy="565150"/>
                  <wp:effectExtent l="19050" t="0" r="635" b="0"/>
                  <wp:docPr id="2766"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318"/>
                          <a:srcRect l="49113"/>
                          <a:stretch>
                            <a:fillRect/>
                          </a:stretch>
                        </pic:blipFill>
                        <pic:spPr bwMode="auto">
                          <a:xfrm>
                            <a:off x="0" y="0"/>
                            <a:ext cx="513715" cy="56515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2758"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319"/>
                          <a:srcRect r="65865"/>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757"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319"/>
                          <a:srcRect l="66930" r="-398"/>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2756"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20"/>
                          <a:srcRect l="9502" r="79510"/>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2755"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9"/>
                          <pic:cNvPicPr>
                            <a:picLocks noChangeAspect="1" noChangeArrowheads="1"/>
                          </pic:cNvPicPr>
                        </pic:nvPicPr>
                        <pic:blipFill>
                          <a:blip r:embed="rId119"/>
                          <a:srcRect l="67976"/>
                          <a:stretch>
                            <a:fillRect/>
                          </a:stretch>
                        </pic:blipFill>
                        <pic:spPr bwMode="auto">
                          <a:xfrm>
                            <a:off x="0" y="0"/>
                            <a:ext cx="48260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00685" cy="554990"/>
                  <wp:effectExtent l="19050" t="0" r="0" b="0"/>
                  <wp:docPr id="2754"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8"/>
                          <pic:cNvPicPr>
                            <a:picLocks noChangeAspect="1" noChangeArrowheads="1"/>
                          </pic:cNvPicPr>
                        </pic:nvPicPr>
                        <pic:blipFill>
                          <a:blip r:embed="rId321"/>
                          <a:srcRect l="8511" r="51192"/>
                          <a:stretch>
                            <a:fillRect/>
                          </a:stretch>
                        </pic:blipFill>
                        <pic:spPr bwMode="auto">
                          <a:xfrm>
                            <a:off x="0" y="0"/>
                            <a:ext cx="400685" cy="554990"/>
                          </a:xfrm>
                          <a:prstGeom prst="rect">
                            <a:avLst/>
                          </a:prstGeom>
                          <a:noFill/>
                          <a:ln w="9525">
                            <a:noFill/>
                            <a:miter lim="800000"/>
                            <a:headEnd/>
                            <a:tailEnd/>
                          </a:ln>
                        </pic:spPr>
                      </pic:pic>
                    </a:graphicData>
                  </a:graphic>
                </wp:inline>
              </w:drawing>
            </w:r>
            <w:r>
              <w:rPr>
                <w:noProof/>
              </w:rPr>
              <w:drawing>
                <wp:inline distT="0" distB="0" distL="0" distR="0">
                  <wp:extent cx="1007110" cy="575310"/>
                  <wp:effectExtent l="19050" t="0" r="2540" b="0"/>
                  <wp:docPr id="2753"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7"/>
                          <pic:cNvPicPr>
                            <a:picLocks noChangeAspect="1" noChangeArrowheads="1"/>
                          </pic:cNvPicPr>
                        </pic:nvPicPr>
                        <pic:blipFill>
                          <a:blip r:embed="rId321"/>
                          <a:srcRect/>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2752"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6"/>
                          <pic:cNvPicPr>
                            <a:picLocks noChangeAspect="1" noChangeArrowheads="1"/>
                          </pic:cNvPicPr>
                        </pic:nvPicPr>
                        <pic:blipFill>
                          <a:blip r:embed="rId322"/>
                          <a:srcRect/>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2738"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5"/>
                          <pic:cNvPicPr>
                            <a:picLocks noChangeAspect="1" noChangeArrowheads="1"/>
                          </pic:cNvPicPr>
                        </pic:nvPicPr>
                        <pic:blipFill>
                          <a:blip r:embed="rId323"/>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735"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4"/>
                          <pic:cNvPicPr>
                            <a:picLocks noChangeAspect="1" noChangeArrowheads="1"/>
                          </pic:cNvPicPr>
                        </pic:nvPicPr>
                        <pic:blipFill>
                          <a:blip r:embed="rId324"/>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734"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3"/>
                          <pic:cNvPicPr>
                            <a:picLocks noChangeAspect="1" noChangeArrowheads="1"/>
                          </pic:cNvPicPr>
                        </pic:nvPicPr>
                        <pic:blipFill>
                          <a:blip r:embed="rId325"/>
                          <a:srcRect l="48665"/>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733"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2"/>
                          <pic:cNvPicPr>
                            <a:picLocks noChangeAspect="1" noChangeArrowheads="1"/>
                          </pic:cNvPicPr>
                        </pic:nvPicPr>
                        <pic:blipFill>
                          <a:blip r:embed="rId326"/>
                          <a:srcRect/>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1007110" cy="575310"/>
                  <wp:effectExtent l="19050" t="0" r="2540" b="0"/>
                  <wp:docPr id="2732"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1"/>
                          <pic:cNvPicPr>
                            <a:picLocks noChangeAspect="1" noChangeArrowheads="1"/>
                          </pic:cNvPicPr>
                        </pic:nvPicPr>
                        <pic:blipFill>
                          <a:blip r:embed="rId167"/>
                          <a:srcRect/>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482600" cy="595630"/>
                  <wp:effectExtent l="19050" t="0" r="0" b="0"/>
                  <wp:docPr id="2731"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0"/>
                          <pic:cNvPicPr>
                            <a:picLocks noChangeAspect="1" noChangeArrowheads="1"/>
                          </pic:cNvPicPr>
                        </pic:nvPicPr>
                        <pic:blipFill>
                          <a:blip r:embed="rId327"/>
                          <a:srcRect l="4471"/>
                          <a:stretch>
                            <a:fillRect/>
                          </a:stretch>
                        </pic:blipFill>
                        <pic:spPr bwMode="auto">
                          <a:xfrm>
                            <a:off x="0" y="0"/>
                            <a:ext cx="482600"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873125" cy="565150"/>
                  <wp:effectExtent l="19050" t="0" r="3175" b="0"/>
                  <wp:docPr id="2726" name="Рисунок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9"/>
                          <pic:cNvPicPr>
                            <a:picLocks noChangeAspect="1" noChangeArrowheads="1"/>
                          </pic:cNvPicPr>
                        </pic:nvPicPr>
                        <pic:blipFill>
                          <a:blip r:embed="rId328"/>
                          <a:srcRect l="8786"/>
                          <a:stretch>
                            <a:fillRect/>
                          </a:stretch>
                        </pic:blipFill>
                        <pic:spPr bwMode="auto">
                          <a:xfrm>
                            <a:off x="0" y="0"/>
                            <a:ext cx="873125" cy="565150"/>
                          </a:xfrm>
                          <a:prstGeom prst="rect">
                            <a:avLst/>
                          </a:prstGeom>
                          <a:noFill/>
                          <a:ln w="9525">
                            <a:noFill/>
                            <a:miter lim="800000"/>
                            <a:headEnd/>
                            <a:tailEnd/>
                          </a:ln>
                        </pic:spPr>
                      </pic:pic>
                    </a:graphicData>
                  </a:graphic>
                </wp:inline>
              </w:drawing>
            </w:r>
            <w:r>
              <w:rPr>
                <w:noProof/>
              </w:rPr>
              <w:drawing>
                <wp:inline distT="0" distB="0" distL="0" distR="0">
                  <wp:extent cx="2475865" cy="554990"/>
                  <wp:effectExtent l="19050" t="0" r="635" b="0"/>
                  <wp:docPr id="2725" name="Рисунок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8"/>
                          <pic:cNvPicPr>
                            <a:picLocks noChangeAspect="1" noChangeArrowheads="1"/>
                          </pic:cNvPicPr>
                        </pic:nvPicPr>
                        <pic:blipFill>
                          <a:blip r:embed="rId329"/>
                          <a:srcRect/>
                          <a:stretch>
                            <a:fillRect/>
                          </a:stretch>
                        </pic:blipFill>
                        <pic:spPr bwMode="auto">
                          <a:xfrm>
                            <a:off x="0" y="0"/>
                            <a:ext cx="2475865" cy="55499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724" name="Рисунок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7"/>
                          <pic:cNvPicPr>
                            <a:picLocks noChangeAspect="1" noChangeArrowheads="1"/>
                          </pic:cNvPicPr>
                        </pic:nvPicPr>
                        <pic:blipFill>
                          <a:blip r:embed="rId330"/>
                          <a:srcRect l="67273" r="-2"/>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2723"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6"/>
                          <pic:cNvPicPr>
                            <a:picLocks noChangeAspect="1" noChangeArrowheads="1"/>
                          </pic:cNvPicPr>
                        </pic:nvPicPr>
                        <pic:blipFill>
                          <a:blip r:embed="rId165"/>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721"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5"/>
                          <pic:cNvPicPr>
                            <a:picLocks noChangeAspect="1" noChangeArrowheads="1"/>
                          </pic:cNvPicPr>
                        </pic:nvPicPr>
                        <pic:blipFill>
                          <a:blip r:embed="rId331"/>
                          <a:srcRect/>
                          <a:stretch>
                            <a:fillRect/>
                          </a:stretch>
                        </pic:blipFill>
                        <pic:spPr bwMode="auto">
                          <a:xfrm>
                            <a:off x="0" y="0"/>
                            <a:ext cx="50355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lastRenderedPageBreak/>
              <w:drawing>
                <wp:inline distT="0" distB="0" distL="0" distR="0">
                  <wp:extent cx="462280" cy="554990"/>
                  <wp:effectExtent l="19050" t="0" r="0" b="0"/>
                  <wp:docPr id="2719" name="Рисунок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4"/>
                          <pic:cNvPicPr>
                            <a:picLocks noChangeAspect="1" noChangeArrowheads="1"/>
                          </pic:cNvPicPr>
                        </pic:nvPicPr>
                        <pic:blipFill>
                          <a:blip r:embed="rId332"/>
                          <a:srcRect l="17503" r="16499"/>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2718"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3"/>
                          <pic:cNvPicPr>
                            <a:picLocks noChangeAspect="1" noChangeArrowheads="1"/>
                          </pic:cNvPicPr>
                        </pic:nvPicPr>
                        <pic:blipFill>
                          <a:blip r:embed="rId333"/>
                          <a:srcRect/>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717" name="Рисунок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2"/>
                          <pic:cNvPicPr>
                            <a:picLocks noChangeAspect="1" noChangeArrowheads="1"/>
                          </pic:cNvPicPr>
                        </pic:nvPicPr>
                        <pic:blipFill>
                          <a:blip r:embed="rId334"/>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2716"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1"/>
                          <pic:cNvPicPr>
                            <a:picLocks noChangeAspect="1" noChangeArrowheads="1"/>
                          </pic:cNvPicPr>
                        </pic:nvPicPr>
                        <pic:blipFill>
                          <a:blip r:embed="rId335"/>
                          <a:srcRect/>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2715" name="Рисунок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0"/>
                          <pic:cNvPicPr>
                            <a:picLocks noChangeAspect="1" noChangeArrowheads="1"/>
                          </pic:cNvPicPr>
                        </pic:nvPicPr>
                        <pic:blipFill>
                          <a:blip r:embed="rId336"/>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2714"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9"/>
                          <pic:cNvPicPr>
                            <a:picLocks noChangeAspect="1" noChangeArrowheads="1"/>
                          </pic:cNvPicPr>
                        </pic:nvPicPr>
                        <pic:blipFill>
                          <a:blip r:embed="rId337"/>
                          <a:srcRect/>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2713"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8"/>
                          <pic:cNvPicPr>
                            <a:picLocks noChangeAspect="1" noChangeArrowheads="1"/>
                          </pic:cNvPicPr>
                        </pic:nvPicPr>
                        <pic:blipFill>
                          <a:blip r:embed="rId338"/>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2712" name="Рисунок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7"/>
                          <pic:cNvPicPr>
                            <a:picLocks noChangeAspect="1" noChangeArrowheads="1"/>
                          </pic:cNvPicPr>
                        </pic:nvPicPr>
                        <pic:blipFill>
                          <a:blip r:embed="rId339"/>
                          <a:srcRect/>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2711" name="Рисунок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6"/>
                          <pic:cNvPicPr>
                            <a:picLocks noChangeAspect="1" noChangeArrowheads="1"/>
                          </pic:cNvPicPr>
                        </pic:nvPicPr>
                        <pic:blipFill>
                          <a:blip r:embed="rId340"/>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2710" name="Рисунок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5"/>
                          <pic:cNvPicPr>
                            <a:picLocks noChangeAspect="1" noChangeArrowheads="1"/>
                          </pic:cNvPicPr>
                        </pic:nvPicPr>
                        <pic:blipFill>
                          <a:blip r:embed="rId341"/>
                          <a:srcRect l="-1099" r="-2"/>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2709" name="Рисунок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4"/>
                          <pic:cNvPicPr>
                            <a:picLocks noChangeAspect="1" noChangeArrowheads="1"/>
                          </pic:cNvPicPr>
                        </pic:nvPicPr>
                        <pic:blipFill>
                          <a:blip r:embed="rId342"/>
                          <a:srcRect/>
                          <a:stretch>
                            <a:fillRect/>
                          </a:stretch>
                        </pic:blipFill>
                        <pic:spPr bwMode="auto">
                          <a:xfrm>
                            <a:off x="0" y="0"/>
                            <a:ext cx="46228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934720" cy="544830"/>
                  <wp:effectExtent l="19050" t="0" r="0" b="0"/>
                  <wp:docPr id="2708" name="Рисунок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3"/>
                          <pic:cNvPicPr>
                            <a:picLocks noChangeAspect="1" noChangeArrowheads="1"/>
                          </pic:cNvPicPr>
                        </pic:nvPicPr>
                        <pic:blipFill>
                          <a:blip r:embed="rId158"/>
                          <a:srcRect l="2739"/>
                          <a:stretch>
                            <a:fillRect/>
                          </a:stretch>
                        </pic:blipFill>
                        <pic:spPr bwMode="auto">
                          <a:xfrm>
                            <a:off x="0" y="0"/>
                            <a:ext cx="934720" cy="544830"/>
                          </a:xfrm>
                          <a:prstGeom prst="rect">
                            <a:avLst/>
                          </a:prstGeom>
                          <a:noFill/>
                          <a:ln w="9525">
                            <a:noFill/>
                            <a:miter lim="800000"/>
                            <a:headEnd/>
                            <a:tailEnd/>
                          </a:ln>
                        </pic:spPr>
                      </pic:pic>
                    </a:graphicData>
                  </a:graphic>
                </wp:inline>
              </w:drawing>
            </w:r>
            <w:r>
              <w:rPr>
                <w:noProof/>
              </w:rPr>
              <w:drawing>
                <wp:inline distT="0" distB="0" distL="0" distR="0">
                  <wp:extent cx="462280" cy="534035"/>
                  <wp:effectExtent l="19050" t="0" r="0" b="0"/>
                  <wp:docPr id="2707" name="Рисунок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2"/>
                          <pic:cNvPicPr>
                            <a:picLocks noChangeAspect="1" noChangeArrowheads="1"/>
                          </pic:cNvPicPr>
                        </pic:nvPicPr>
                        <pic:blipFill>
                          <a:blip r:embed="rId343"/>
                          <a:srcRect/>
                          <a:stretch>
                            <a:fillRect/>
                          </a:stretch>
                        </pic:blipFill>
                        <pic:spPr bwMode="auto">
                          <a:xfrm>
                            <a:off x="0" y="0"/>
                            <a:ext cx="462280"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0" t="0" r="0" b="0"/>
                  <wp:docPr id="2706"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1"/>
                          <pic:cNvPicPr>
                            <a:picLocks noChangeAspect="1" noChangeArrowheads="1"/>
                          </pic:cNvPicPr>
                        </pic:nvPicPr>
                        <pic:blipFill>
                          <a:blip r:embed="rId344"/>
                          <a:srcRect l="-8267"/>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2705" name="Рисунок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0"/>
                          <pic:cNvPicPr>
                            <a:picLocks noChangeAspect="1" noChangeArrowheads="1"/>
                          </pic:cNvPicPr>
                        </pic:nvPicPr>
                        <pic:blipFill>
                          <a:blip r:embed="rId345"/>
                          <a:srcRect l="1656"/>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1007110" cy="544830"/>
                  <wp:effectExtent l="19050" t="0" r="2540" b="0"/>
                  <wp:docPr id="2704"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346"/>
                          <a:srcRect/>
                          <a:stretch>
                            <a:fillRect/>
                          </a:stretch>
                        </pic:blipFill>
                        <pic:spPr bwMode="auto">
                          <a:xfrm>
                            <a:off x="0" y="0"/>
                            <a:ext cx="1007110" cy="544830"/>
                          </a:xfrm>
                          <a:prstGeom prst="rect">
                            <a:avLst/>
                          </a:prstGeom>
                          <a:noFill/>
                          <a:ln w="9525">
                            <a:noFill/>
                            <a:miter lim="800000"/>
                            <a:headEnd/>
                            <a:tailEnd/>
                          </a:ln>
                        </pic:spPr>
                      </pic:pic>
                    </a:graphicData>
                  </a:graphic>
                </wp:inline>
              </w:drawing>
            </w:r>
            <w:r>
              <w:rPr>
                <w:noProof/>
              </w:rPr>
              <w:drawing>
                <wp:inline distT="0" distB="0" distL="0" distR="0">
                  <wp:extent cx="945515" cy="565150"/>
                  <wp:effectExtent l="19050" t="0" r="6985" b="0"/>
                  <wp:docPr id="2703"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347"/>
                          <a:srcRect/>
                          <a:stretch>
                            <a:fillRect/>
                          </a:stretch>
                        </pic:blipFill>
                        <pic:spPr bwMode="auto">
                          <a:xfrm>
                            <a:off x="0" y="0"/>
                            <a:ext cx="945515" cy="56515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2702"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348"/>
                          <a:srcRect/>
                          <a:stretch>
                            <a:fillRect/>
                          </a:stretch>
                        </pic:blipFill>
                        <pic:spPr bwMode="auto">
                          <a:xfrm>
                            <a:off x="0" y="0"/>
                            <a:ext cx="462280" cy="57531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rPr>
            </w:pPr>
            <w:r w:rsidRPr="00823031">
              <w:rPr>
                <w:noProof/>
              </w:rPr>
              <w:t xml:space="preserve">     </w:t>
            </w:r>
            <w:r>
              <w:rPr>
                <w:noProof/>
              </w:rPr>
              <w:drawing>
                <wp:inline distT="0" distB="0" distL="0" distR="0">
                  <wp:extent cx="410845" cy="544830"/>
                  <wp:effectExtent l="19050" t="0" r="8255" b="0"/>
                  <wp:docPr id="2701"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152"/>
                          <a:srcRect l="58363" t="937" b="-937"/>
                          <a:stretch>
                            <a:fillRect/>
                          </a:stretch>
                        </pic:blipFill>
                        <pic:spPr bwMode="auto">
                          <a:xfrm>
                            <a:off x="0" y="0"/>
                            <a:ext cx="41084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2700"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52"/>
                          <a:srcRect l="536" r="50311"/>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523875" cy="544830"/>
                  <wp:effectExtent l="19050" t="0" r="9525" b="0"/>
                  <wp:docPr id="2699"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51"/>
                          <a:srcRect/>
                          <a:stretch>
                            <a:fillRect/>
                          </a:stretch>
                        </pic:blipFill>
                        <pic:spPr bwMode="auto">
                          <a:xfrm>
                            <a:off x="0" y="0"/>
                            <a:ext cx="523875" cy="54483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2698"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349"/>
                          <a:srcRect l="-4546" r="-2"/>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697"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350"/>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965835" cy="554990"/>
                  <wp:effectExtent l="19050" t="0" r="5715" b="0"/>
                  <wp:docPr id="2696"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175"/>
                          <a:srcRect l="65758" r="-200"/>
                          <a:stretch>
                            <a:fillRect/>
                          </a:stretch>
                        </pic:blipFill>
                        <pic:spPr bwMode="auto">
                          <a:xfrm>
                            <a:off x="0" y="0"/>
                            <a:ext cx="965835" cy="554990"/>
                          </a:xfrm>
                          <a:prstGeom prst="rect">
                            <a:avLst/>
                          </a:prstGeom>
                          <a:noFill/>
                          <a:ln w="9525">
                            <a:noFill/>
                            <a:miter lim="800000"/>
                            <a:headEnd/>
                            <a:tailEnd/>
                          </a:ln>
                        </pic:spPr>
                      </pic:pic>
                    </a:graphicData>
                  </a:graphic>
                </wp:inline>
              </w:drawing>
            </w:r>
            <w:r>
              <w:rPr>
                <w:noProof/>
              </w:rPr>
              <w:drawing>
                <wp:inline distT="0" distB="0" distL="0" distR="0">
                  <wp:extent cx="1602740" cy="544830"/>
                  <wp:effectExtent l="0" t="0" r="0" b="0"/>
                  <wp:docPr id="2695"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78"/>
                          <a:srcRect l="-6670" r="-2"/>
                          <a:stretch>
                            <a:fillRect/>
                          </a:stretch>
                        </pic:blipFill>
                        <pic:spPr bwMode="auto">
                          <a:xfrm>
                            <a:off x="0" y="0"/>
                            <a:ext cx="1602740" cy="544830"/>
                          </a:xfrm>
                          <a:prstGeom prst="rect">
                            <a:avLst/>
                          </a:prstGeom>
                          <a:noFill/>
                          <a:ln w="9525">
                            <a:noFill/>
                            <a:miter lim="800000"/>
                            <a:headEnd/>
                            <a:tailEnd/>
                          </a:ln>
                        </pic:spPr>
                      </pic:pic>
                    </a:graphicData>
                  </a:graphic>
                </wp:inline>
              </w:drawing>
            </w:r>
            <w:r>
              <w:rPr>
                <w:noProof/>
              </w:rPr>
              <w:drawing>
                <wp:inline distT="0" distB="0" distL="0" distR="0">
                  <wp:extent cx="452120" cy="544830"/>
                  <wp:effectExtent l="19050" t="0" r="5080" b="0"/>
                  <wp:docPr id="2694"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79"/>
                          <a:srcRect/>
                          <a:stretch>
                            <a:fillRect/>
                          </a:stretch>
                        </pic:blipFill>
                        <pic:spPr bwMode="auto">
                          <a:xfrm>
                            <a:off x="0" y="0"/>
                            <a:ext cx="452120" cy="544830"/>
                          </a:xfrm>
                          <a:prstGeom prst="rect">
                            <a:avLst/>
                          </a:prstGeom>
                          <a:noFill/>
                          <a:ln w="9525">
                            <a:noFill/>
                            <a:miter lim="800000"/>
                            <a:headEnd/>
                            <a:tailEnd/>
                          </a:ln>
                        </pic:spPr>
                      </pic:pic>
                    </a:graphicData>
                  </a:graphic>
                </wp:inline>
              </w:drawing>
            </w:r>
            <w:r w:rsidRPr="00823031">
              <w:rPr>
                <w:noProof/>
              </w:rPr>
              <w:t xml:space="preserve"> </w:t>
            </w:r>
          </w:p>
        </w:tc>
      </w:tr>
      <w:tr w:rsidR="009F104E" w:rsidRPr="00823031" w:rsidTr="00915E55">
        <w:trPr>
          <w:trHeight w:val="16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1.1.3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rPr>
                <w:sz w:val="16"/>
                <w:szCs w:val="16"/>
              </w:rPr>
            </w:pPr>
            <w:r w:rsidRPr="00823031">
              <w:rPr>
                <w:sz w:val="16"/>
                <w:szCs w:val="16"/>
              </w:rPr>
              <w:t>В составе натуральных материалов должны отсутствовать дополнительные цветные пигменты.</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786"/>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1.1.4</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665"/>
              </w:tabs>
              <w:ind w:left="34" w:right="82"/>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 Цветовое решение нащельников на стыках поверхностей должно осуществляться в соответствии с цветом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9F104E" w:rsidRPr="00823031" w:rsidTr="00915E55">
        <w:trPr>
          <w:trHeight w:val="161"/>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1.2</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Окна</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1.2.1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импостов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за исключением кода ВРИ </w:t>
            </w:r>
            <w:r w:rsidRPr="00823031">
              <w:rPr>
                <w:b/>
                <w:sz w:val="16"/>
                <w:szCs w:val="16"/>
              </w:rPr>
              <w:t xml:space="preserve">3.7.1 </w:t>
            </w:r>
            <w:r w:rsidRPr="00823031">
              <w:rPr>
                <w:sz w:val="16"/>
                <w:szCs w:val="16"/>
              </w:rPr>
              <w:t xml:space="preserve">и </w:t>
            </w:r>
            <w:r w:rsidRPr="00823031">
              <w:rPr>
                <w:b/>
                <w:sz w:val="16"/>
                <w:szCs w:val="16"/>
              </w:rPr>
              <w:t>3.7.2</w:t>
            </w:r>
            <w:r w:rsidRPr="00823031">
              <w:rPr>
                <w:sz w:val="16"/>
                <w:szCs w:val="16"/>
              </w:rPr>
              <w:t>.</w:t>
            </w:r>
            <w:r w:rsidRPr="00823031">
              <w:rPr>
                <w:sz w:val="12"/>
                <w:szCs w:val="12"/>
              </w:rPr>
              <w:t xml:space="preserve"> </w:t>
            </w:r>
            <w:r w:rsidRPr="00823031">
              <w:rPr>
                <w:sz w:val="16"/>
                <w:szCs w:val="16"/>
              </w:rPr>
              <w:t xml:space="preserve">Для кода ВРИ </w:t>
            </w:r>
            <w:r w:rsidRPr="00823031">
              <w:rPr>
                <w:b/>
                <w:sz w:val="16"/>
                <w:szCs w:val="16"/>
              </w:rPr>
              <w:t>3.5.1</w:t>
            </w:r>
            <w:r w:rsidRPr="00823031">
              <w:rPr>
                <w:sz w:val="16"/>
                <w:szCs w:val="16"/>
              </w:rPr>
              <w:t xml:space="preserve"> допускается применение импостов из палитры основных, дополнительных и акцентных цветов. </w:t>
            </w:r>
          </w:p>
          <w:p w:rsidR="009F104E" w:rsidRPr="00823031" w:rsidRDefault="009F104E" w:rsidP="00915E55">
            <w:pPr>
              <w:spacing w:line="360" w:lineRule="auto"/>
              <w:rPr>
                <w:sz w:val="16"/>
                <w:szCs w:val="16"/>
              </w:rPr>
            </w:pPr>
            <w:r>
              <w:rPr>
                <w:noProof/>
                <w:sz w:val="16"/>
              </w:rPr>
              <w:drawing>
                <wp:inline distT="0" distB="0" distL="0" distR="0">
                  <wp:extent cx="421005" cy="565150"/>
                  <wp:effectExtent l="19050" t="0" r="0" b="0"/>
                  <wp:docPr id="2693"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269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2691"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2690"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2664"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2663"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2662"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266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2658"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2657"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drawing>
                <wp:inline distT="0" distB="0" distL="0" distR="0">
                  <wp:extent cx="462280" cy="585470"/>
                  <wp:effectExtent l="19050" t="0" r="0" b="0"/>
                  <wp:docPr id="2656"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2655"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2654"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18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1.2.2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400"/>
              </w:tabs>
              <w:ind w:right="76"/>
              <w:rPr>
                <w:sz w:val="16"/>
                <w:szCs w:val="16"/>
              </w:rPr>
            </w:pPr>
            <w:r w:rsidRPr="00823031">
              <w:rPr>
                <w:sz w:val="16"/>
                <w:szCs w:val="16"/>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(витражи нежилых помещений). </w:t>
            </w:r>
          </w:p>
        </w:tc>
      </w:tr>
      <w:tr w:rsidR="009F104E" w:rsidRPr="00823031" w:rsidTr="00915E55">
        <w:trPr>
          <w:trHeight w:val="367"/>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1.3</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Остекление</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1.3.1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20"/>
              <w:rPr>
                <w:sz w:val="16"/>
                <w:szCs w:val="16"/>
              </w:rPr>
            </w:pPr>
            <w:r w:rsidRPr="00823031">
              <w:rPr>
                <w:sz w:val="16"/>
                <w:szCs w:val="16"/>
              </w:rPr>
              <w:t xml:space="preserve">Не допускается использование цветного (тонированного в массе), зеркального остекления за исключением кода ВРИ </w:t>
            </w:r>
            <w:r w:rsidRPr="00823031">
              <w:rPr>
                <w:b/>
                <w:sz w:val="16"/>
                <w:szCs w:val="16"/>
              </w:rPr>
              <w:t>3.7.1</w:t>
            </w:r>
            <w:r w:rsidRPr="00823031">
              <w:rPr>
                <w:sz w:val="16"/>
                <w:szCs w:val="16"/>
              </w:rPr>
              <w:t xml:space="preserve">, </w:t>
            </w:r>
            <w:r w:rsidRPr="00823031">
              <w:rPr>
                <w:b/>
                <w:sz w:val="16"/>
                <w:szCs w:val="16"/>
              </w:rPr>
              <w:t>3.7.2</w:t>
            </w:r>
            <w:r w:rsidRPr="00823031">
              <w:rPr>
                <w:sz w:val="16"/>
                <w:szCs w:val="16"/>
              </w:rPr>
              <w:t xml:space="preserve">. и 3.5.1. </w:t>
            </w:r>
          </w:p>
          <w:p w:rsidR="009F104E" w:rsidRPr="00823031" w:rsidRDefault="009F104E" w:rsidP="00915E55">
            <w:pPr>
              <w:rPr>
                <w:sz w:val="16"/>
                <w:szCs w:val="16"/>
              </w:rPr>
            </w:pPr>
          </w:p>
        </w:tc>
      </w:tr>
      <w:tr w:rsidR="009F104E" w:rsidRPr="00823031" w:rsidTr="00915E55">
        <w:trPr>
          <w:trHeight w:val="1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1.3.2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20"/>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кода ВРИ </w:t>
            </w:r>
            <w:r w:rsidRPr="00823031">
              <w:rPr>
                <w:b/>
                <w:sz w:val="16"/>
                <w:szCs w:val="16"/>
              </w:rPr>
              <w:t>3.7.1</w:t>
            </w:r>
            <w:r w:rsidRPr="00823031">
              <w:rPr>
                <w:sz w:val="16"/>
                <w:szCs w:val="16"/>
              </w:rPr>
              <w:t xml:space="preserve">, </w:t>
            </w:r>
            <w:r w:rsidRPr="00823031">
              <w:rPr>
                <w:b/>
                <w:sz w:val="16"/>
                <w:szCs w:val="16"/>
              </w:rPr>
              <w:t>3.7.2</w:t>
            </w:r>
            <w:r w:rsidRPr="00823031">
              <w:rPr>
                <w:sz w:val="16"/>
                <w:szCs w:val="16"/>
              </w:rPr>
              <w:t xml:space="preserve">. и 3.5.1. </w:t>
            </w:r>
          </w:p>
          <w:p w:rsidR="009F104E" w:rsidRPr="00823031" w:rsidRDefault="009F104E" w:rsidP="00915E55">
            <w:pPr>
              <w:ind w:right="-20"/>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p w:rsidR="009F104E" w:rsidRPr="00823031" w:rsidRDefault="009F104E" w:rsidP="00915E55">
            <w:pPr>
              <w:rPr>
                <w:sz w:val="16"/>
                <w:szCs w:val="16"/>
              </w:rPr>
            </w:pPr>
          </w:p>
        </w:tc>
      </w:tr>
      <w:tr w:rsidR="009F104E" w:rsidRPr="00823031" w:rsidTr="00915E55">
        <w:trPr>
          <w:trHeight w:val="42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Цоколь</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1.4.1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247"/>
              </w:tabs>
              <w:rPr>
                <w:sz w:val="16"/>
                <w:szCs w:val="16"/>
              </w:rPr>
            </w:pPr>
            <w:r w:rsidRPr="00823031">
              <w:rPr>
                <w:w w:val="111"/>
                <w:sz w:val="16"/>
                <w:szCs w:val="16"/>
              </w:rPr>
              <w:t>Цв</w:t>
            </w:r>
            <w:r w:rsidRPr="00823031">
              <w:rPr>
                <w:spacing w:val="-1"/>
                <w:w w:val="111"/>
                <w:sz w:val="16"/>
                <w:szCs w:val="16"/>
              </w:rPr>
              <w:t>е</w:t>
            </w:r>
            <w:r w:rsidRPr="00823031">
              <w:rPr>
                <w:spacing w:val="-2"/>
                <w:w w:val="111"/>
                <w:sz w:val="16"/>
                <w:szCs w:val="16"/>
              </w:rPr>
              <w:t>т</w:t>
            </w:r>
            <w:r w:rsidRPr="00823031">
              <w:rPr>
                <w:w w:val="111"/>
                <w:sz w:val="16"/>
                <w:szCs w:val="16"/>
              </w:rPr>
              <w:t>овое</w:t>
            </w:r>
            <w:r w:rsidRPr="00823031">
              <w:rPr>
                <w:spacing w:val="16"/>
                <w:w w:val="111"/>
                <w:sz w:val="16"/>
                <w:szCs w:val="16"/>
              </w:rPr>
              <w:t xml:space="preserve"> </w:t>
            </w:r>
            <w:r w:rsidRPr="00823031">
              <w:rPr>
                <w:w w:val="111"/>
                <w:sz w:val="16"/>
                <w:szCs w:val="16"/>
              </w:rPr>
              <w:t>решение должно</w:t>
            </w:r>
            <w:r w:rsidRPr="00823031">
              <w:rPr>
                <w:spacing w:val="-13"/>
                <w:w w:val="111"/>
                <w:sz w:val="16"/>
                <w:szCs w:val="16"/>
              </w:rPr>
              <w:t xml:space="preserve"> </w:t>
            </w:r>
            <w:r w:rsidRPr="00823031">
              <w:rPr>
                <w:w w:val="111"/>
                <w:sz w:val="16"/>
                <w:szCs w:val="16"/>
              </w:rPr>
              <w:t>соответствовать</w:t>
            </w:r>
            <w:r w:rsidRPr="00823031">
              <w:rPr>
                <w:spacing w:val="11"/>
                <w:w w:val="111"/>
                <w:sz w:val="16"/>
                <w:szCs w:val="16"/>
              </w:rPr>
              <w:t xml:space="preserve"> </w:t>
            </w:r>
            <w:r w:rsidRPr="00823031">
              <w:rPr>
                <w:spacing w:val="-4"/>
                <w:w w:val="111"/>
                <w:sz w:val="16"/>
                <w:szCs w:val="16"/>
              </w:rPr>
              <w:t>о</w:t>
            </w:r>
            <w:r w:rsidRPr="00823031">
              <w:rPr>
                <w:w w:val="111"/>
                <w:sz w:val="16"/>
                <w:szCs w:val="16"/>
              </w:rPr>
              <w:t>дному</w:t>
            </w:r>
            <w:r w:rsidRPr="00823031">
              <w:rPr>
                <w:spacing w:val="-4"/>
                <w:w w:val="111"/>
                <w:sz w:val="16"/>
                <w:szCs w:val="16"/>
              </w:rPr>
              <w:t xml:space="preserve"> </w:t>
            </w:r>
            <w:r w:rsidRPr="00823031">
              <w:rPr>
                <w:sz w:val="16"/>
                <w:szCs w:val="16"/>
              </w:rPr>
              <w:t>из</w:t>
            </w:r>
            <w:r w:rsidRPr="00823031">
              <w:rPr>
                <w:spacing w:val="18"/>
                <w:sz w:val="16"/>
                <w:szCs w:val="16"/>
              </w:rPr>
              <w:t xml:space="preserve"> </w:t>
            </w:r>
            <w:r w:rsidRPr="00823031">
              <w:rPr>
                <w:spacing w:val="-1"/>
                <w:w w:val="115"/>
                <w:sz w:val="16"/>
                <w:szCs w:val="16"/>
              </w:rPr>
              <w:t>цветов</w:t>
            </w:r>
            <w:r w:rsidRPr="00823031">
              <w:rPr>
                <w:spacing w:val="-4"/>
                <w:w w:val="115"/>
                <w:sz w:val="16"/>
                <w:szCs w:val="16"/>
              </w:rPr>
              <w:t xml:space="preserve"> </w:t>
            </w:r>
            <w:r w:rsidRPr="00823031">
              <w:rPr>
                <w:spacing w:val="-1"/>
                <w:w w:val="115"/>
                <w:sz w:val="16"/>
                <w:szCs w:val="16"/>
              </w:rPr>
              <w:t>э</w:t>
            </w:r>
            <w:r w:rsidRPr="00823031">
              <w:rPr>
                <w:w w:val="115"/>
                <w:sz w:val="16"/>
                <w:szCs w:val="16"/>
              </w:rPr>
              <w:t>лемен</w:t>
            </w:r>
            <w:r w:rsidRPr="00823031">
              <w:rPr>
                <w:spacing w:val="-2"/>
                <w:w w:val="115"/>
                <w:sz w:val="16"/>
                <w:szCs w:val="16"/>
              </w:rPr>
              <w:t>т</w:t>
            </w:r>
            <w:r w:rsidRPr="00823031">
              <w:rPr>
                <w:w w:val="115"/>
                <w:sz w:val="16"/>
                <w:szCs w:val="16"/>
              </w:rPr>
              <w:t xml:space="preserve">ов здания </w:t>
            </w:r>
            <w:r w:rsidRPr="00823031">
              <w:rPr>
                <w:sz w:val="16"/>
                <w:szCs w:val="16"/>
              </w:rPr>
              <w:t>(с</w:t>
            </w:r>
            <w:r w:rsidRPr="00823031">
              <w:rPr>
                <w:spacing w:val="-5"/>
                <w:sz w:val="16"/>
                <w:szCs w:val="16"/>
              </w:rPr>
              <w:t>т</w:t>
            </w:r>
            <w:r w:rsidRPr="00823031">
              <w:rPr>
                <w:sz w:val="16"/>
                <w:szCs w:val="16"/>
              </w:rPr>
              <w:t>ен,</w:t>
            </w:r>
            <w:r w:rsidRPr="00823031">
              <w:rPr>
                <w:spacing w:val="22"/>
                <w:sz w:val="16"/>
                <w:szCs w:val="16"/>
              </w:rPr>
              <w:t xml:space="preserve"> </w:t>
            </w:r>
            <w:r w:rsidRPr="00823031">
              <w:rPr>
                <w:w w:val="111"/>
                <w:sz w:val="16"/>
                <w:szCs w:val="16"/>
              </w:rPr>
              <w:t>перекрытий,</w:t>
            </w:r>
            <w:r w:rsidRPr="00823031">
              <w:rPr>
                <w:spacing w:val="-10"/>
                <w:w w:val="111"/>
                <w:sz w:val="16"/>
                <w:szCs w:val="16"/>
              </w:rPr>
              <w:t xml:space="preserve"> </w:t>
            </w:r>
            <w:r w:rsidRPr="00823031">
              <w:rPr>
                <w:spacing w:val="-1"/>
                <w:w w:val="111"/>
                <w:sz w:val="16"/>
                <w:szCs w:val="16"/>
              </w:rPr>
              <w:t>э</w:t>
            </w:r>
            <w:r w:rsidRPr="00823031">
              <w:rPr>
                <w:w w:val="111"/>
                <w:sz w:val="16"/>
                <w:szCs w:val="16"/>
              </w:rPr>
              <w:t>лемен</w:t>
            </w:r>
            <w:r w:rsidRPr="00823031">
              <w:rPr>
                <w:spacing w:val="-2"/>
                <w:w w:val="111"/>
                <w:sz w:val="16"/>
                <w:szCs w:val="16"/>
              </w:rPr>
              <w:t>т</w:t>
            </w:r>
            <w:r w:rsidRPr="00823031">
              <w:rPr>
                <w:w w:val="111"/>
                <w:sz w:val="16"/>
                <w:szCs w:val="16"/>
              </w:rPr>
              <w:t>ов</w:t>
            </w:r>
            <w:r w:rsidRPr="00823031">
              <w:rPr>
                <w:spacing w:val="22"/>
                <w:w w:val="111"/>
                <w:sz w:val="16"/>
                <w:szCs w:val="16"/>
              </w:rPr>
              <w:t xml:space="preserve"> </w:t>
            </w:r>
            <w:r w:rsidRPr="00823031">
              <w:rPr>
                <w:sz w:val="16"/>
                <w:szCs w:val="16"/>
              </w:rPr>
              <w:t>о</w:t>
            </w:r>
            <w:r w:rsidRPr="00823031">
              <w:rPr>
                <w:spacing w:val="-1"/>
                <w:sz w:val="16"/>
                <w:szCs w:val="16"/>
              </w:rPr>
              <w:t>к</w:t>
            </w:r>
            <w:r w:rsidRPr="00823031">
              <w:rPr>
                <w:sz w:val="16"/>
                <w:szCs w:val="16"/>
              </w:rPr>
              <w:t>он,</w:t>
            </w:r>
            <w:r w:rsidRPr="00823031">
              <w:rPr>
                <w:spacing w:val="20"/>
                <w:sz w:val="16"/>
                <w:szCs w:val="16"/>
              </w:rPr>
              <w:t xml:space="preserve"> </w:t>
            </w:r>
            <w:r w:rsidRPr="00823031">
              <w:rPr>
                <w:w w:val="111"/>
                <w:sz w:val="16"/>
                <w:szCs w:val="16"/>
              </w:rPr>
              <w:t xml:space="preserve">ограждений, кровли) </w:t>
            </w:r>
            <w:r w:rsidRPr="00823031">
              <w:rPr>
                <w:sz w:val="16"/>
                <w:szCs w:val="16"/>
              </w:rPr>
              <w:t xml:space="preserve">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w w:val="111"/>
                <w:sz w:val="16"/>
                <w:szCs w:val="16"/>
              </w:rPr>
              <w:t>.</w:t>
            </w:r>
          </w:p>
        </w:tc>
      </w:tr>
      <w:tr w:rsidR="009F104E" w:rsidRPr="00823031" w:rsidTr="00915E55">
        <w:trPr>
          <w:trHeight w:val="46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1.4.2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цветами системы цвета </w:t>
            </w:r>
            <w:r w:rsidRPr="00823031">
              <w:rPr>
                <w:b/>
                <w:sz w:val="16"/>
                <w:szCs w:val="16"/>
              </w:rPr>
              <w:t>NCS</w:t>
            </w:r>
            <w:r w:rsidRPr="00823031">
              <w:rPr>
                <w:sz w:val="16"/>
                <w:szCs w:val="16"/>
              </w:rPr>
              <w:t xml:space="preserve"> (Natural Color System) из палитры основных, дополнительных, акцентных цветов,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 xml:space="preserve">), независимо от применяемого цветового решения допускаются оттенки серых тонов. </w:t>
            </w:r>
          </w:p>
        </w:tc>
      </w:tr>
      <w:tr w:rsidR="009F104E" w:rsidRPr="00823031" w:rsidTr="00915E55">
        <w:trPr>
          <w:trHeight w:val="127"/>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1.4.3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lastRenderedPageBreak/>
              <w:t>Цвет материалов, имитирующих натуральные, должен совпадать с натуральным цветом этих материалов.</w:t>
            </w:r>
          </w:p>
        </w:tc>
      </w:tr>
      <w:tr w:rsidR="009F104E" w:rsidRPr="00823031" w:rsidTr="00915E55">
        <w:trPr>
          <w:trHeight w:val="10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1.4.4</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p w:rsidR="009F104E" w:rsidRPr="00823031" w:rsidRDefault="009F104E" w:rsidP="00915E55">
            <w:pPr>
              <w:rPr>
                <w:sz w:val="16"/>
                <w:szCs w:val="16"/>
              </w:rPr>
            </w:pPr>
            <w:r w:rsidRPr="00823031">
              <w:rPr>
                <w:sz w:val="16"/>
                <w:szCs w:val="16"/>
              </w:rPr>
              <w:t>Цветовое решение нащельников на стыках поверхностей должно осуществляться в соответствии с цвет отделки этих поверхностей.</w:t>
            </w:r>
          </w:p>
        </w:tc>
      </w:tr>
      <w:tr w:rsidR="009F104E" w:rsidRPr="00823031" w:rsidTr="00915E55">
        <w:trPr>
          <w:trHeight w:val="80"/>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1.5</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Кровля</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1.5.1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Цветовое решение должно соответствовать разрешенным к использованию цветам  палитры системы цвета</w:t>
            </w:r>
            <w:r w:rsidRPr="00823031">
              <w:rPr>
                <w:color w:val="000000"/>
                <w:sz w:val="16"/>
                <w:szCs w:val="16"/>
              </w:rPr>
              <w:t xml:space="preserve"> </w:t>
            </w:r>
            <w:r w:rsidRPr="00823031">
              <w:rPr>
                <w:b/>
                <w:sz w:val="16"/>
                <w:szCs w:val="16"/>
              </w:rPr>
              <w:t>RAL</w:t>
            </w:r>
            <w:r w:rsidRPr="00823031">
              <w:rPr>
                <w:sz w:val="16"/>
                <w:szCs w:val="16"/>
              </w:rPr>
              <w:t xml:space="preserve"> , за исключением кода ВРИ </w:t>
            </w:r>
            <w:r w:rsidRPr="00823031">
              <w:rPr>
                <w:b/>
                <w:sz w:val="16"/>
                <w:szCs w:val="16"/>
              </w:rPr>
              <w:t>3.7.1</w:t>
            </w:r>
            <w:r w:rsidRPr="00823031">
              <w:rPr>
                <w:sz w:val="16"/>
                <w:szCs w:val="16"/>
              </w:rPr>
              <w:t xml:space="preserve"> и </w:t>
            </w:r>
            <w:r w:rsidRPr="00823031">
              <w:rPr>
                <w:b/>
                <w:sz w:val="16"/>
                <w:szCs w:val="16"/>
              </w:rPr>
              <w:t>3.7.2</w:t>
            </w:r>
          </w:p>
          <w:p w:rsidR="009F104E" w:rsidRPr="00823031" w:rsidRDefault="009F104E" w:rsidP="00915E55">
            <w:pPr>
              <w:jc w:val="center"/>
              <w:rPr>
                <w:b/>
                <w:sz w:val="16"/>
                <w:szCs w:val="16"/>
              </w:rPr>
            </w:pPr>
          </w:p>
          <w:p w:rsidR="009F104E" w:rsidRPr="00823031" w:rsidRDefault="009F104E" w:rsidP="00915E55">
            <w:pPr>
              <w:tabs>
                <w:tab w:val="left" w:pos="1260"/>
              </w:tabs>
              <w:ind w:firstLine="459"/>
              <w:jc w:val="center"/>
              <w:rPr>
                <w:noProof/>
              </w:rPr>
            </w:pPr>
            <w:r>
              <w:rPr>
                <w:noProof/>
                <w:sz w:val="16"/>
              </w:rPr>
              <w:drawing>
                <wp:inline distT="0" distB="0" distL="0" distR="0">
                  <wp:extent cx="441960" cy="575310"/>
                  <wp:effectExtent l="19050" t="0" r="0" b="0"/>
                  <wp:docPr id="265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2652"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2651"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2650"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264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264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264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sz w:val="16"/>
              </w:rPr>
            </w:pPr>
          </w:p>
        </w:tc>
      </w:tr>
      <w:tr w:rsidR="009F104E" w:rsidRPr="00823031" w:rsidTr="00915E55">
        <w:trPr>
          <w:trHeight w:val="1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1.5.2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Все элементы кровли должны выполняться в едином цветовом решении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 кроме подшивки карнизного свеса и водосточной системы.</w:t>
            </w:r>
          </w:p>
        </w:tc>
      </w:tr>
      <w:tr w:rsidR="009F104E" w:rsidRPr="00823031" w:rsidTr="00915E55">
        <w:trPr>
          <w:trHeight w:val="756"/>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1.6</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Элементы входных групп</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1.6.1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 системы цвета </w:t>
            </w:r>
            <w:r w:rsidRPr="00823031">
              <w:rPr>
                <w:b/>
                <w:sz w:val="16"/>
                <w:szCs w:val="16"/>
              </w:rPr>
              <w:t>NCS</w:t>
            </w:r>
            <w:r w:rsidRPr="00823031">
              <w:rPr>
                <w:sz w:val="16"/>
                <w:szCs w:val="16"/>
              </w:rPr>
              <w:t xml:space="preserve"> (Natural Color System), из палитры  основных, дополнительных и акцентных цветов, применяемых в цветовом решении фасада здания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w:t>
            </w:r>
          </w:p>
        </w:tc>
      </w:tr>
      <w:tr w:rsidR="009F104E" w:rsidRPr="00823031" w:rsidTr="00915E55">
        <w:trPr>
          <w:trHeight w:val="13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1.6.2</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207"/>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1.7</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Ограждения</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1.7.1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 xml:space="preserve">. Для кода ВРИ </w:t>
            </w:r>
            <w:r w:rsidRPr="00823031">
              <w:rPr>
                <w:b/>
                <w:sz w:val="16"/>
                <w:szCs w:val="16"/>
              </w:rPr>
              <w:t>3.5.1</w:t>
            </w:r>
            <w:r w:rsidRPr="00823031">
              <w:rPr>
                <w:sz w:val="16"/>
                <w:szCs w:val="16"/>
              </w:rPr>
              <w:t xml:space="preserve"> допускается применение ограждения из палитры основных, дополнительных и акцентных цветов.</w:t>
            </w:r>
          </w:p>
          <w:p w:rsidR="009F104E" w:rsidRPr="00823031" w:rsidRDefault="009F104E" w:rsidP="00915E55">
            <w:pPr>
              <w:rPr>
                <w:b/>
                <w:sz w:val="16"/>
                <w:szCs w:val="16"/>
              </w:rPr>
            </w:pPr>
          </w:p>
          <w:p w:rsidR="009F104E" w:rsidRPr="00823031" w:rsidRDefault="009F104E" w:rsidP="00915E55">
            <w:pPr>
              <w:tabs>
                <w:tab w:val="left" w:pos="1260"/>
              </w:tabs>
              <w:jc w:val="center"/>
              <w:rPr>
                <w:noProof/>
                <w:sz w:val="16"/>
              </w:rPr>
            </w:pPr>
          </w:p>
          <w:p w:rsidR="009F104E" w:rsidRPr="00823031" w:rsidRDefault="009F104E" w:rsidP="00915E55">
            <w:pPr>
              <w:tabs>
                <w:tab w:val="left" w:pos="1260"/>
              </w:tabs>
              <w:jc w:val="center"/>
              <w:rPr>
                <w:noProof/>
                <w:sz w:val="16"/>
              </w:rPr>
            </w:pPr>
            <w:r>
              <w:rPr>
                <w:noProof/>
                <w:sz w:val="16"/>
              </w:rPr>
              <w:drawing>
                <wp:inline distT="0" distB="0" distL="0" distR="0">
                  <wp:extent cx="462280" cy="575310"/>
                  <wp:effectExtent l="19050" t="0" r="0" b="0"/>
                  <wp:docPr id="264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472440" cy="554990"/>
                  <wp:effectExtent l="19050" t="0" r="3810" b="0"/>
                  <wp:docPr id="2645"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823031">
              <w:rPr>
                <w:noProof/>
                <w:sz w:val="16"/>
              </w:rPr>
              <w:t xml:space="preserve"> </w:t>
            </w:r>
            <w:r>
              <w:rPr>
                <w:noProof/>
              </w:rPr>
              <w:drawing>
                <wp:inline distT="0" distB="0" distL="0" distR="0">
                  <wp:extent cx="575310" cy="636905"/>
                  <wp:effectExtent l="19050" t="0" r="0" b="0"/>
                  <wp:docPr id="264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2643"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503555" cy="585470"/>
                  <wp:effectExtent l="19050" t="0" r="0" b="0"/>
                  <wp:docPr id="264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2641"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26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sz w:val="16"/>
              </w:rPr>
            </w:pPr>
          </w:p>
        </w:tc>
      </w:tr>
      <w:tr w:rsidR="009F104E" w:rsidRPr="00823031" w:rsidTr="00915E55">
        <w:trPr>
          <w:trHeight w:val="9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1.7.2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0"/>
              <w:rPr>
                <w:sz w:val="16"/>
                <w:szCs w:val="16"/>
              </w:rPr>
            </w:pPr>
            <w:r w:rsidRPr="00823031">
              <w:rPr>
                <w:sz w:val="16"/>
                <w:szCs w:val="16"/>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к использованию цветов  палитры системы цвета </w:t>
            </w:r>
            <w:r w:rsidRPr="00823031">
              <w:rPr>
                <w:b/>
                <w:sz w:val="16"/>
                <w:szCs w:val="16"/>
              </w:rPr>
              <w:t>RAL</w:t>
            </w:r>
            <w:r w:rsidRPr="00823031">
              <w:rPr>
                <w:sz w:val="16"/>
                <w:szCs w:val="16"/>
              </w:rPr>
              <w:t xml:space="preserve"> в пользу натурального цвета материала.</w:t>
            </w:r>
          </w:p>
        </w:tc>
      </w:tr>
      <w:tr w:rsidR="009F104E" w:rsidRPr="00823031" w:rsidTr="00915E55">
        <w:trPr>
          <w:trHeight w:val="131"/>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1.7.3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20"/>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за исключением кодов ВРИ </w:t>
            </w:r>
            <w:r w:rsidRPr="00823031">
              <w:rPr>
                <w:b/>
                <w:sz w:val="16"/>
                <w:szCs w:val="16"/>
              </w:rPr>
              <w:t>3.7.1</w:t>
            </w:r>
            <w:r w:rsidRPr="00823031">
              <w:rPr>
                <w:sz w:val="16"/>
                <w:szCs w:val="16"/>
              </w:rPr>
              <w:t xml:space="preserve">, </w:t>
            </w:r>
            <w:r w:rsidRPr="00823031">
              <w:rPr>
                <w:b/>
                <w:sz w:val="16"/>
                <w:szCs w:val="16"/>
              </w:rPr>
              <w:t>3.7.2</w:t>
            </w:r>
            <w:r w:rsidRPr="00823031">
              <w:rPr>
                <w:sz w:val="16"/>
                <w:szCs w:val="16"/>
              </w:rPr>
              <w:t xml:space="preserve">. и 3.5.1.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p>
        </w:tc>
      </w:tr>
      <w:tr w:rsidR="009F104E" w:rsidRPr="00823031" w:rsidTr="00915E55">
        <w:trPr>
          <w:trHeight w:val="574"/>
        </w:trPr>
        <w:tc>
          <w:tcPr>
            <w:tcW w:w="12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 xml:space="preserve">Требования </w:t>
            </w:r>
          </w:p>
          <w:p w:rsidR="009F104E" w:rsidRPr="00823031" w:rsidRDefault="009F104E" w:rsidP="00915E55">
            <w:pPr>
              <w:jc w:val="center"/>
              <w:rPr>
                <w:sz w:val="16"/>
                <w:szCs w:val="16"/>
              </w:rPr>
            </w:pPr>
            <w:r w:rsidRPr="00823031">
              <w:rPr>
                <w:b/>
                <w:sz w:val="16"/>
                <w:szCs w:val="16"/>
              </w:rPr>
              <w:t xml:space="preserve">к отделочным и (или) строительным материалам, определяющим архитектурный облик  объекта капитального </w:t>
            </w:r>
            <w:r w:rsidRPr="00823031">
              <w:rPr>
                <w:b/>
                <w:sz w:val="16"/>
                <w:szCs w:val="16"/>
              </w:rPr>
              <w:lastRenderedPageBreak/>
              <w:t>строительства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2.1</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Стены</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0"/>
              <w:rPr>
                <w:sz w:val="16"/>
                <w:szCs w:val="16"/>
              </w:rPr>
            </w:pPr>
            <w:r w:rsidRPr="00823031">
              <w:rPr>
                <w:sz w:val="16"/>
                <w:szCs w:val="16"/>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фасада.</w:t>
            </w:r>
          </w:p>
        </w:tc>
      </w:tr>
      <w:tr w:rsidR="009F104E" w:rsidRPr="00823031" w:rsidTr="00915E55">
        <w:trPr>
          <w:trHeight w:val="69"/>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12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823031" w:rsidTr="00915E55">
        <w:trPr>
          <w:trHeight w:val="69"/>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2.1.4</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с глянцевой поверхностью (за исключением стекла) должны занимать  не более 30% площади фасада.</w:t>
            </w:r>
          </w:p>
        </w:tc>
      </w:tr>
      <w:tr w:rsidR="009F104E" w:rsidRPr="00823031" w:rsidTr="00915E55">
        <w:trPr>
          <w:trHeight w:val="7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2.1.5</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7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2.1.6</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1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2.1.7</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79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2.1.8</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профилированный лист, крупные фракции штукатурки «фактурная шуба», керамогранит (за исключением крупноформатного и дизайнерского, выполненного по индивидуальному заказу)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А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340113">
              <w:rPr>
                <w:sz w:val="16"/>
                <w:szCs w:val="16"/>
              </w:rPr>
              <w:t xml:space="preserve">силикатный кирпич белого и светло-серого цветов, </w:t>
            </w:r>
            <w:r>
              <w:rPr>
                <w:sz w:val="16"/>
                <w:szCs w:val="16"/>
              </w:rPr>
              <w:t xml:space="preserve">а также идентичные данному кирпичу материалы, </w:t>
            </w:r>
            <w:r w:rsidRPr="00340113">
              <w:rPr>
                <w:sz w:val="16"/>
                <w:szCs w:val="16"/>
              </w:rPr>
              <w:t>сэндвич-панели</w:t>
            </w:r>
            <w:r w:rsidRPr="00823031">
              <w:rPr>
                <w:sz w:val="16"/>
                <w:szCs w:val="16"/>
              </w:rPr>
              <w:t>.</w:t>
            </w:r>
          </w:p>
        </w:tc>
      </w:tr>
      <w:tr w:rsidR="009F104E" w:rsidRPr="00823031" w:rsidTr="00915E55">
        <w:trPr>
          <w:trHeight w:val="18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2.2</w:t>
            </w: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Окна</w:t>
            </w:r>
          </w:p>
        </w:tc>
        <w:tc>
          <w:tcPr>
            <w:tcW w:w="234" w:type="pc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2.2.1</w:t>
            </w:r>
          </w:p>
        </w:tc>
        <w:tc>
          <w:tcPr>
            <w:tcW w:w="3326" w:type="pc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облицовка откосов керамической плиткой.</w:t>
            </w:r>
          </w:p>
        </w:tc>
      </w:tr>
      <w:tr w:rsidR="009F104E" w:rsidRPr="00823031" w:rsidTr="00915E55">
        <w:trPr>
          <w:trHeight w:val="8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2.3</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Остекление</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2.3.1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Не допускается установка дверных заполнений на первых этажах с остеклением менее 70% полотна (за исключением дверных проемов к техническим помещениям),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w:t>
            </w:r>
          </w:p>
        </w:tc>
      </w:tr>
      <w:tr w:rsidR="009F104E" w:rsidRPr="00823031" w:rsidTr="00915E55">
        <w:trPr>
          <w:trHeight w:val="10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2.3.2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Не допускается использование тонированного в массе, зеркального, цветного остекления за исключением кодов ВРИ 3.5.1,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w:t>
            </w:r>
          </w:p>
        </w:tc>
      </w:tr>
      <w:tr w:rsidR="009F104E" w:rsidRPr="00823031" w:rsidTr="00915E55">
        <w:trPr>
          <w:trHeight w:val="9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2.4</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Цоколь</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0"/>
              <w:rPr>
                <w:sz w:val="16"/>
                <w:szCs w:val="16"/>
              </w:rPr>
            </w:pPr>
            <w:r w:rsidRPr="00823031">
              <w:rPr>
                <w:sz w:val="16"/>
                <w:szCs w:val="16"/>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9F104E" w:rsidRPr="00823031" w:rsidTr="00915E55">
        <w:trPr>
          <w:trHeight w:val="11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8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9F104E" w:rsidRPr="00823031" w:rsidTr="00915E55">
        <w:trPr>
          <w:trHeight w:val="12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2.4.4</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4"/>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2.4.5</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0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2.4.6</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2.4.7</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 </w:t>
            </w:r>
          </w:p>
        </w:tc>
      </w:tr>
      <w:tr w:rsidR="009F104E" w:rsidRPr="00823031" w:rsidTr="00915E55">
        <w:trPr>
          <w:trHeight w:val="11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2.4.8</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Не допускается устройство радиальных козырьков и навесов к приямкам за исключением кода ВРИ </w:t>
            </w:r>
            <w:r w:rsidRPr="00823031">
              <w:rPr>
                <w:b/>
                <w:sz w:val="16"/>
                <w:szCs w:val="16"/>
              </w:rPr>
              <w:t>3.7.1</w:t>
            </w:r>
            <w:r w:rsidRPr="00823031">
              <w:rPr>
                <w:sz w:val="16"/>
                <w:szCs w:val="16"/>
              </w:rPr>
              <w:t xml:space="preserve"> и </w:t>
            </w:r>
            <w:r w:rsidRPr="00823031">
              <w:rPr>
                <w:b/>
                <w:sz w:val="16"/>
                <w:szCs w:val="16"/>
              </w:rPr>
              <w:t>3.7.2</w:t>
            </w:r>
            <w:r w:rsidRPr="00823031">
              <w:rPr>
                <w:sz w:val="16"/>
                <w:szCs w:val="16"/>
              </w:rPr>
              <w:t>.</w:t>
            </w:r>
          </w:p>
        </w:tc>
      </w:tr>
      <w:tr w:rsidR="009F104E" w:rsidRPr="00823031" w:rsidTr="00915E55">
        <w:trPr>
          <w:trHeight w:val="11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2.4.9</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керамогранит (за исключением крупноформатного и дизайнерского, выполненного по индивидуальному заказу)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w:t>
            </w:r>
            <w:r>
              <w:rPr>
                <w:sz w:val="16"/>
                <w:szCs w:val="16"/>
              </w:rPr>
              <w:t xml:space="preserve">, </w:t>
            </w:r>
            <w:r w:rsidRPr="00340113">
              <w:rPr>
                <w:sz w:val="16"/>
                <w:szCs w:val="16"/>
              </w:rPr>
              <w:t xml:space="preserve">силикатный кирпич белого и светло-серого цветов, </w:t>
            </w:r>
            <w:r>
              <w:rPr>
                <w:sz w:val="16"/>
                <w:szCs w:val="16"/>
              </w:rPr>
              <w:t xml:space="preserve">а также идентичные данному кирпичу материалы, </w:t>
            </w:r>
            <w:r w:rsidRPr="00340113">
              <w:rPr>
                <w:sz w:val="16"/>
                <w:szCs w:val="16"/>
              </w:rPr>
              <w:t>сэндвич-панели</w:t>
            </w:r>
            <w:r w:rsidRPr="00823031">
              <w:rPr>
                <w:sz w:val="16"/>
                <w:szCs w:val="16"/>
              </w:rPr>
              <w:t>.</w:t>
            </w:r>
          </w:p>
        </w:tc>
      </w:tr>
      <w:tr w:rsidR="009F104E" w:rsidRPr="00823031" w:rsidTr="00915E55">
        <w:trPr>
          <w:trHeight w:val="189"/>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p>
        </w:tc>
      </w:tr>
      <w:tr w:rsidR="009F104E" w:rsidRPr="00823031" w:rsidTr="00915E55">
        <w:trPr>
          <w:trHeight w:val="8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2.5</w:t>
            </w: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Кровля</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2.5.1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0"/>
              <w:rPr>
                <w:sz w:val="16"/>
                <w:szCs w:val="16"/>
              </w:rPr>
            </w:pPr>
            <w:r w:rsidRPr="00823031">
              <w:rPr>
                <w:sz w:val="16"/>
                <w:szCs w:val="16"/>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9F104E" w:rsidRPr="00823031" w:rsidTr="00915E55">
        <w:trPr>
          <w:trHeight w:val="197"/>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2.6</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Элементы входных групп</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Для навесов и козырьков не допускается использовать: асбестоцементный лист, крупные фракции штукатурки «фактурная шуба»,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340113">
              <w:rPr>
                <w:sz w:val="16"/>
                <w:szCs w:val="16"/>
              </w:rPr>
              <w:t xml:space="preserve">силикатный кирпич белого и светло-серого цветов, </w:t>
            </w:r>
            <w:r>
              <w:rPr>
                <w:sz w:val="16"/>
                <w:szCs w:val="16"/>
              </w:rPr>
              <w:t xml:space="preserve">а также идентичные данному кирпичу материалы, </w:t>
            </w:r>
            <w:r w:rsidRPr="00340113">
              <w:rPr>
                <w:sz w:val="16"/>
                <w:szCs w:val="16"/>
              </w:rPr>
              <w:t>сэндвич-панели</w:t>
            </w:r>
            <w:r w:rsidRPr="00823031">
              <w:rPr>
                <w:sz w:val="16"/>
                <w:szCs w:val="16"/>
              </w:rPr>
              <w:t>.</w:t>
            </w:r>
          </w:p>
        </w:tc>
      </w:tr>
      <w:tr w:rsidR="009F104E" w:rsidRPr="00823031" w:rsidTr="00915E55">
        <w:trPr>
          <w:trHeight w:val="88"/>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10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2.6.3</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Не допускается устройство радиальных козырьков и навесов за исключением кода ВРИ </w:t>
            </w:r>
            <w:r w:rsidRPr="00823031">
              <w:rPr>
                <w:b/>
                <w:sz w:val="16"/>
                <w:szCs w:val="16"/>
              </w:rPr>
              <w:t>3.7.1</w:t>
            </w:r>
            <w:r w:rsidRPr="00823031">
              <w:rPr>
                <w:sz w:val="16"/>
                <w:szCs w:val="16"/>
              </w:rPr>
              <w:t xml:space="preserve"> и </w:t>
            </w:r>
            <w:r w:rsidRPr="00823031">
              <w:rPr>
                <w:b/>
                <w:sz w:val="16"/>
                <w:szCs w:val="16"/>
              </w:rPr>
              <w:t>3.7.2</w:t>
            </w:r>
          </w:p>
        </w:tc>
      </w:tr>
      <w:tr w:rsidR="009F104E" w:rsidRPr="00823031" w:rsidTr="00915E55">
        <w:trPr>
          <w:trHeight w:val="10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2.6.4</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823031" w:rsidTr="00915E55">
        <w:trPr>
          <w:trHeight w:val="97"/>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2.6.5</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22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2.6.6</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Необходимо предусматривать придверные грязезащитные системы.</w:t>
            </w:r>
          </w:p>
        </w:tc>
      </w:tr>
      <w:tr w:rsidR="009F104E" w:rsidRPr="00823031" w:rsidTr="00915E55">
        <w:trPr>
          <w:trHeight w:val="103"/>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2.7</w:t>
            </w: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4"/>
                <w:szCs w:val="14"/>
              </w:rPr>
            </w:pPr>
            <w:r w:rsidRPr="00823031">
              <w:rPr>
                <w:sz w:val="14"/>
                <w:szCs w:val="14"/>
              </w:rPr>
              <w:t>Ограждения</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2.7.1</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9F104E" w:rsidRPr="00823031" w:rsidTr="00915E55">
        <w:trPr>
          <w:trHeight w:val="103"/>
        </w:trPr>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2.7.2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r>
      <w:tr w:rsidR="009F104E" w:rsidRPr="00823031" w:rsidTr="00915E55">
        <w:trPr>
          <w:trHeight w:val="309"/>
        </w:trPr>
        <w:tc>
          <w:tcPr>
            <w:tcW w:w="12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 xml:space="preserve">Требования к размещению технического и инженерного оборудования на фасадах и </w:t>
            </w:r>
            <w:r w:rsidRPr="00823031">
              <w:rPr>
                <w:b/>
                <w:sz w:val="16"/>
                <w:szCs w:val="16"/>
              </w:rPr>
              <w:lastRenderedPageBreak/>
              <w:t>кровлях объектов капитального строительства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3.1</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кровле вновь строящихся зданий и сооружений (крышные кондиционеры с внутренними каналами воздуховодов);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lastRenderedPageBreak/>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9F104E" w:rsidRPr="00823031" w:rsidRDefault="009F104E" w:rsidP="00915E55">
            <w:pPr>
              <w:ind w:firstLine="34"/>
              <w:rPr>
                <w:sz w:val="16"/>
                <w:szCs w:val="16"/>
              </w:rPr>
            </w:pPr>
          </w:p>
        </w:tc>
      </w:tr>
      <w:tr w:rsidR="009F104E" w:rsidRPr="00823031" w:rsidTr="00915E55">
        <w:trPr>
          <w:trHeight w:val="2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3.2</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823031" w:rsidRDefault="009F104E" w:rsidP="00915E55">
            <w:pPr>
              <w:autoSpaceDE w:val="0"/>
              <w:autoSpaceDN w:val="0"/>
              <w:adjustRightInd w:val="0"/>
              <w:ind w:firstLine="34"/>
              <w:rPr>
                <w:sz w:val="16"/>
                <w:szCs w:val="16"/>
              </w:rPr>
            </w:pPr>
            <w:r w:rsidRPr="00823031">
              <w:rPr>
                <w:sz w:val="16"/>
                <w:szCs w:val="16"/>
              </w:rPr>
              <w:t>- над пешеходными тротуарами;</w:t>
            </w:r>
          </w:p>
          <w:p w:rsidR="009F104E" w:rsidRPr="00823031" w:rsidRDefault="009F104E" w:rsidP="00915E55">
            <w:pPr>
              <w:autoSpaceDE w:val="0"/>
              <w:autoSpaceDN w:val="0"/>
              <w:adjustRightInd w:val="0"/>
              <w:ind w:firstLine="34"/>
              <w:rPr>
                <w:sz w:val="16"/>
                <w:szCs w:val="16"/>
              </w:rPr>
            </w:pPr>
            <w:r w:rsidRPr="00823031">
              <w:rPr>
                <w:sz w:val="16"/>
                <w:szCs w:val="16"/>
              </w:rPr>
              <w:t>- с выступанием за плоскость фасада без использования декоративных элементов (сборных корзин под наружные блоки кондиционеров).</w:t>
            </w:r>
          </w:p>
        </w:tc>
      </w:tr>
      <w:tr w:rsidR="009F104E" w:rsidRPr="00823031" w:rsidTr="00915E55">
        <w:trPr>
          <w:trHeight w:val="8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3.3</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9F104E" w:rsidRPr="00823031" w:rsidTr="00915E55">
        <w:trPr>
          <w:trHeight w:val="1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3.4</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Антенны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на кровле, дворовых, боковых фасадах, просматривающихся с улицы;</w:t>
            </w:r>
          </w:p>
          <w:p w:rsidR="009F104E" w:rsidRPr="00823031" w:rsidRDefault="009F104E" w:rsidP="00915E55">
            <w:pPr>
              <w:autoSpaceDE w:val="0"/>
              <w:autoSpaceDN w:val="0"/>
              <w:adjustRightInd w:val="0"/>
              <w:ind w:firstLine="34"/>
              <w:rPr>
                <w:sz w:val="16"/>
                <w:szCs w:val="16"/>
              </w:rPr>
            </w:pPr>
            <w:r w:rsidRPr="00823031">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823031" w:rsidRDefault="009F104E" w:rsidP="00915E55">
            <w:pPr>
              <w:autoSpaceDE w:val="0"/>
              <w:autoSpaceDN w:val="0"/>
              <w:adjustRightInd w:val="0"/>
              <w:ind w:firstLine="34"/>
              <w:rPr>
                <w:sz w:val="16"/>
                <w:szCs w:val="16"/>
              </w:rPr>
            </w:pPr>
            <w:r w:rsidRPr="00823031">
              <w:rPr>
                <w:sz w:val="16"/>
                <w:szCs w:val="16"/>
              </w:rPr>
              <w:t>- на угловой части фасада;</w:t>
            </w:r>
          </w:p>
          <w:p w:rsidR="009F104E" w:rsidRPr="00823031" w:rsidRDefault="009F104E" w:rsidP="00915E55">
            <w:pPr>
              <w:autoSpaceDE w:val="0"/>
              <w:autoSpaceDN w:val="0"/>
              <w:adjustRightInd w:val="0"/>
              <w:ind w:firstLine="34"/>
              <w:rPr>
                <w:sz w:val="16"/>
                <w:szCs w:val="16"/>
              </w:rPr>
            </w:pPr>
            <w:r w:rsidRPr="00823031">
              <w:rPr>
                <w:sz w:val="16"/>
                <w:szCs w:val="16"/>
              </w:rPr>
              <w:t>- на ограждениях балконов, лоджий;</w:t>
            </w:r>
          </w:p>
        </w:tc>
      </w:tr>
      <w:tr w:rsidR="009F104E" w:rsidRPr="00823031" w:rsidTr="00915E55">
        <w:trPr>
          <w:trHeight w:val="112"/>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3.5</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823031" w:rsidRDefault="009F104E" w:rsidP="00915E55">
            <w:pPr>
              <w:autoSpaceDE w:val="0"/>
              <w:autoSpaceDN w:val="0"/>
              <w:adjustRightInd w:val="0"/>
              <w:ind w:firstLine="34"/>
              <w:rPr>
                <w:sz w:val="16"/>
                <w:szCs w:val="16"/>
              </w:rPr>
            </w:pPr>
            <w:r w:rsidRPr="00823031">
              <w:rPr>
                <w:sz w:val="16"/>
                <w:szCs w:val="16"/>
              </w:rPr>
              <w:t>- унификация;</w:t>
            </w:r>
          </w:p>
          <w:p w:rsidR="009F104E" w:rsidRPr="00823031" w:rsidRDefault="009F104E" w:rsidP="00915E55">
            <w:pPr>
              <w:autoSpaceDE w:val="0"/>
              <w:autoSpaceDN w:val="0"/>
              <w:adjustRightInd w:val="0"/>
              <w:ind w:firstLine="34"/>
              <w:rPr>
                <w:sz w:val="16"/>
                <w:szCs w:val="16"/>
              </w:rPr>
            </w:pPr>
            <w:r w:rsidRPr="00823031">
              <w:rPr>
                <w:sz w:val="16"/>
                <w:szCs w:val="16"/>
              </w:rPr>
              <w:t>- компактные габариты;</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современных технических решений;</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материалов с высокими декоративными и эксплуатационными свойствами.</w:t>
            </w:r>
          </w:p>
        </w:tc>
      </w:tr>
      <w:tr w:rsidR="009F104E" w:rsidRPr="00823031" w:rsidTr="00915E55">
        <w:trPr>
          <w:trHeight w:val="2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3.6</w:t>
            </w:r>
          </w:p>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823031" w:rsidTr="00915E55">
        <w:trPr>
          <w:trHeight w:val="215"/>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3.7</w:t>
            </w:r>
          </w:p>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823031" w:rsidTr="00915E55">
        <w:trPr>
          <w:trHeight w:val="153"/>
        </w:trPr>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r>
      <w:tr w:rsidR="009F104E" w:rsidRPr="00823031" w:rsidTr="00915E55">
        <w:trPr>
          <w:trHeight w:val="198"/>
        </w:trPr>
        <w:tc>
          <w:tcPr>
            <w:tcW w:w="12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4</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Требования к подсветке фасадов объектов капитального строительства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val="restar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4.1</w:t>
            </w:r>
          </w:p>
        </w:tc>
        <w:tc>
          <w:tcPr>
            <w:tcW w:w="3326"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r w:rsidRPr="00823031">
              <w:rPr>
                <w:sz w:val="16"/>
                <w:szCs w:val="16"/>
              </w:rPr>
              <w:t>Запрещается использовать в подсветке фасадов пиксельную, мигающую подсветку</w:t>
            </w:r>
          </w:p>
        </w:tc>
      </w:tr>
      <w:tr w:rsidR="009F104E" w:rsidRPr="00823031" w:rsidTr="00915E55">
        <w:trPr>
          <w:trHeight w:val="141"/>
        </w:trPr>
        <w:tc>
          <w:tcPr>
            <w:tcW w:w="12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4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p>
        </w:tc>
        <w:tc>
          <w:tcPr>
            <w:tcW w:w="4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p>
        </w:tc>
        <w:tc>
          <w:tcPr>
            <w:tcW w:w="266" w:type="pct"/>
            <w:vMerge/>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jc w:val="center"/>
              <w:rPr>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4.2</w:t>
            </w:r>
          </w:p>
        </w:tc>
        <w:tc>
          <w:tcPr>
            <w:tcW w:w="33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Фасады объектов капитального строительства должны иметь архитектурно-художественную подсветку.</w:t>
            </w:r>
          </w:p>
          <w:p w:rsidR="009F104E" w:rsidRPr="00823031" w:rsidRDefault="009F104E" w:rsidP="00915E55">
            <w:pPr>
              <w:rPr>
                <w:sz w:val="16"/>
                <w:szCs w:val="16"/>
              </w:rPr>
            </w:pPr>
            <w:r w:rsidRPr="00823031">
              <w:rPr>
                <w:sz w:val="16"/>
                <w:szCs w:val="16"/>
              </w:rPr>
              <w:t xml:space="preserve"> Применяются следующие виды архитектурно-художественной подсветки:</w:t>
            </w:r>
          </w:p>
          <w:p w:rsidR="009F104E" w:rsidRPr="00823031" w:rsidRDefault="009F104E" w:rsidP="00915E55">
            <w:pPr>
              <w:rPr>
                <w:sz w:val="16"/>
                <w:szCs w:val="16"/>
              </w:rPr>
            </w:pPr>
            <w:r w:rsidRPr="00823031">
              <w:rPr>
                <w:sz w:val="16"/>
                <w:szCs w:val="16"/>
              </w:rPr>
              <w:t>- заливающая (общая);</w:t>
            </w:r>
          </w:p>
          <w:p w:rsidR="009F104E" w:rsidRPr="00823031" w:rsidRDefault="009F104E" w:rsidP="00915E55">
            <w:pPr>
              <w:rPr>
                <w:sz w:val="16"/>
                <w:szCs w:val="16"/>
              </w:rPr>
            </w:pPr>
            <w:r w:rsidRPr="00823031">
              <w:rPr>
                <w:sz w:val="16"/>
                <w:szCs w:val="16"/>
              </w:rPr>
              <w:t>- локальная (акцентная);</w:t>
            </w:r>
          </w:p>
          <w:p w:rsidR="009F104E" w:rsidRPr="00823031" w:rsidRDefault="009F104E" w:rsidP="00915E55">
            <w:pPr>
              <w:rPr>
                <w:sz w:val="16"/>
                <w:szCs w:val="16"/>
              </w:rPr>
            </w:pPr>
            <w:r w:rsidRPr="00823031">
              <w:rPr>
                <w:sz w:val="16"/>
                <w:szCs w:val="16"/>
              </w:rPr>
              <w:t>- контурная;</w:t>
            </w:r>
          </w:p>
          <w:p w:rsidR="009F104E" w:rsidRPr="00823031" w:rsidRDefault="009F104E" w:rsidP="00915E55">
            <w:pPr>
              <w:rPr>
                <w:sz w:val="16"/>
                <w:szCs w:val="16"/>
              </w:rPr>
            </w:pPr>
            <w:r w:rsidRPr="00823031">
              <w:rPr>
                <w:sz w:val="16"/>
                <w:szCs w:val="16"/>
              </w:rPr>
              <w:t>- фоновая;</w:t>
            </w:r>
          </w:p>
          <w:p w:rsidR="009F104E" w:rsidRPr="00823031" w:rsidRDefault="009F104E" w:rsidP="00915E55">
            <w:pPr>
              <w:rPr>
                <w:sz w:val="16"/>
                <w:szCs w:val="16"/>
              </w:rPr>
            </w:pPr>
            <w:r w:rsidRPr="00823031">
              <w:rPr>
                <w:sz w:val="16"/>
                <w:szCs w:val="16"/>
              </w:rPr>
              <w:t>- динамическая.</w:t>
            </w:r>
          </w:p>
        </w:tc>
      </w:tr>
    </w:tbl>
    <w:p w:rsidR="009F104E" w:rsidRPr="00823031" w:rsidRDefault="009F104E" w:rsidP="009F104E">
      <w:pPr>
        <w:pageBreakBefore/>
        <w:jc w:val="center"/>
        <w:rPr>
          <w:sz w:val="28"/>
          <w:szCs w:val="28"/>
        </w:rPr>
      </w:pPr>
      <w:r w:rsidRPr="00823031">
        <w:rPr>
          <w:sz w:val="28"/>
          <w:szCs w:val="28"/>
        </w:rPr>
        <w:lastRenderedPageBreak/>
        <w:t>Требования к внешнему облику фасадов объектов капитального строительства</w:t>
      </w:r>
    </w:p>
    <w:p w:rsidR="009F104E" w:rsidRPr="00823031" w:rsidRDefault="009F104E" w:rsidP="009F104E">
      <w:pPr>
        <w:jc w:val="center"/>
        <w:rPr>
          <w:sz w:val="28"/>
          <w:szCs w:val="28"/>
        </w:rPr>
      </w:pPr>
      <w:r w:rsidRPr="00823031">
        <w:rPr>
          <w:sz w:val="28"/>
          <w:szCs w:val="28"/>
        </w:rPr>
        <w:t xml:space="preserve">в границах «Территории - АГО», относящихся к группе «Коммерческие» </w:t>
      </w:r>
    </w:p>
    <w:p w:rsidR="009F104E" w:rsidRPr="00823031" w:rsidRDefault="009F104E" w:rsidP="009F104E">
      <w:pPr>
        <w:jc w:val="right"/>
        <w:rPr>
          <w:sz w:val="28"/>
          <w:szCs w:val="28"/>
        </w:rPr>
      </w:pPr>
      <w:r w:rsidRPr="00823031">
        <w:rPr>
          <w:sz w:val="28"/>
          <w:szCs w:val="28"/>
        </w:rPr>
        <w:t>Таблица 7</w:t>
      </w:r>
    </w:p>
    <w:p w:rsidR="009F104E" w:rsidRPr="00823031" w:rsidRDefault="009F104E" w:rsidP="009F104E">
      <w:pPr>
        <w:spacing w:line="200" w:lineRule="exact"/>
        <w:rPr>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2"/>
        <w:gridCol w:w="1403"/>
        <w:gridCol w:w="1857"/>
        <w:gridCol w:w="530"/>
        <w:gridCol w:w="1063"/>
        <w:gridCol w:w="662"/>
        <w:gridCol w:w="8707"/>
      </w:tblGrid>
      <w:tr w:rsidR="009F104E" w:rsidRPr="00823031" w:rsidTr="00915E55">
        <w:trPr>
          <w:trHeight w:val="580"/>
        </w:trPr>
        <w:tc>
          <w:tcPr>
            <w:tcW w:w="144"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 п/п</w:t>
            </w:r>
          </w:p>
        </w:tc>
        <w:tc>
          <w:tcPr>
            <w:tcW w:w="479"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sz w:val="12"/>
                <w:szCs w:val="12"/>
              </w:rPr>
              <w:t>НАИМЕНОВАНИЕ ПАРАМЕТРА</w:t>
            </w:r>
          </w:p>
        </w:tc>
        <w:tc>
          <w:tcPr>
            <w:tcW w:w="634"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ВРИ</w:t>
            </w:r>
          </w:p>
        </w:tc>
        <w:tc>
          <w:tcPr>
            <w:tcW w:w="544" w:type="pct"/>
            <w:gridSpan w:val="2"/>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КОНСТРУКТИВНЫЙ ЭЛЕМЕНТ</w:t>
            </w:r>
          </w:p>
        </w:tc>
        <w:tc>
          <w:tcPr>
            <w:tcW w:w="3199" w:type="pct"/>
            <w:gridSpan w:val="2"/>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ТРЕБОВАНИЯ</w:t>
            </w:r>
          </w:p>
        </w:tc>
      </w:tr>
      <w:tr w:rsidR="009F104E" w:rsidRPr="00823031" w:rsidTr="00915E55">
        <w:trPr>
          <w:trHeight w:val="161"/>
        </w:trPr>
        <w:tc>
          <w:tcPr>
            <w:tcW w:w="144" w:type="pct"/>
            <w:shd w:val="clear" w:color="auto" w:fill="FFFFFF"/>
            <w:vAlign w:val="center"/>
          </w:tcPr>
          <w:p w:rsidR="009F104E" w:rsidRPr="00823031" w:rsidRDefault="009F104E" w:rsidP="00915E55">
            <w:pPr>
              <w:jc w:val="center"/>
              <w:rPr>
                <w:sz w:val="16"/>
                <w:szCs w:val="16"/>
              </w:rPr>
            </w:pPr>
            <w:r w:rsidRPr="00823031">
              <w:rPr>
                <w:sz w:val="16"/>
                <w:szCs w:val="16"/>
              </w:rPr>
              <w:t>1</w:t>
            </w:r>
          </w:p>
        </w:tc>
        <w:tc>
          <w:tcPr>
            <w:tcW w:w="479" w:type="pct"/>
            <w:shd w:val="clear" w:color="auto" w:fill="FFFFFF"/>
            <w:vAlign w:val="center"/>
          </w:tcPr>
          <w:p w:rsidR="009F104E" w:rsidRPr="00823031" w:rsidRDefault="009F104E" w:rsidP="00915E55">
            <w:pPr>
              <w:jc w:val="center"/>
              <w:rPr>
                <w:b/>
                <w:sz w:val="16"/>
                <w:szCs w:val="16"/>
              </w:rPr>
            </w:pPr>
            <w:r w:rsidRPr="00823031">
              <w:rPr>
                <w:b/>
                <w:sz w:val="16"/>
                <w:szCs w:val="16"/>
              </w:rPr>
              <w:t>2</w:t>
            </w:r>
          </w:p>
        </w:tc>
        <w:tc>
          <w:tcPr>
            <w:tcW w:w="634" w:type="pct"/>
            <w:shd w:val="clear" w:color="auto" w:fill="FFFFFF"/>
            <w:vAlign w:val="center"/>
          </w:tcPr>
          <w:p w:rsidR="009F104E" w:rsidRPr="00823031" w:rsidRDefault="009F104E" w:rsidP="00915E55">
            <w:pPr>
              <w:ind w:right="-23"/>
              <w:jc w:val="center"/>
              <w:rPr>
                <w:b/>
                <w:sz w:val="16"/>
                <w:szCs w:val="12"/>
              </w:rPr>
            </w:pPr>
            <w:r w:rsidRPr="00823031">
              <w:rPr>
                <w:b/>
                <w:sz w:val="16"/>
                <w:szCs w:val="12"/>
              </w:rPr>
              <w:t>3</w:t>
            </w:r>
          </w:p>
        </w:tc>
        <w:tc>
          <w:tcPr>
            <w:tcW w:w="181" w:type="pct"/>
            <w:shd w:val="clear" w:color="auto" w:fill="FFFFFF"/>
            <w:vAlign w:val="center"/>
          </w:tcPr>
          <w:p w:rsidR="009F104E" w:rsidRPr="00823031" w:rsidRDefault="009F104E" w:rsidP="00915E55">
            <w:pPr>
              <w:ind w:left="34" w:right="-108"/>
              <w:jc w:val="center"/>
              <w:rPr>
                <w:b/>
                <w:sz w:val="14"/>
                <w:szCs w:val="14"/>
              </w:rPr>
            </w:pPr>
            <w:r w:rsidRPr="00823031">
              <w:rPr>
                <w:b/>
                <w:sz w:val="14"/>
                <w:szCs w:val="14"/>
              </w:rPr>
              <w:t>4</w:t>
            </w:r>
          </w:p>
        </w:tc>
        <w:tc>
          <w:tcPr>
            <w:tcW w:w="362" w:type="pct"/>
            <w:shd w:val="clear" w:color="auto" w:fill="FFFFFF"/>
            <w:vAlign w:val="center"/>
          </w:tcPr>
          <w:p w:rsidR="009F104E" w:rsidRPr="00823031" w:rsidRDefault="009F104E" w:rsidP="00915E55">
            <w:pPr>
              <w:ind w:left="34"/>
              <w:jc w:val="center"/>
              <w:rPr>
                <w:b/>
                <w:sz w:val="14"/>
                <w:szCs w:val="14"/>
              </w:rPr>
            </w:pPr>
            <w:r w:rsidRPr="00823031">
              <w:rPr>
                <w:b/>
                <w:sz w:val="14"/>
                <w:szCs w:val="14"/>
              </w:rPr>
              <w:t>5</w:t>
            </w:r>
          </w:p>
        </w:tc>
        <w:tc>
          <w:tcPr>
            <w:tcW w:w="226" w:type="pct"/>
            <w:shd w:val="clear" w:color="auto" w:fill="FFFFFF"/>
            <w:vAlign w:val="center"/>
          </w:tcPr>
          <w:p w:rsidR="009F104E" w:rsidRPr="00823031" w:rsidRDefault="009F104E" w:rsidP="00915E55">
            <w:pPr>
              <w:jc w:val="center"/>
              <w:rPr>
                <w:b/>
                <w:sz w:val="16"/>
                <w:szCs w:val="12"/>
              </w:rPr>
            </w:pPr>
            <w:r w:rsidRPr="00823031">
              <w:rPr>
                <w:b/>
                <w:sz w:val="16"/>
                <w:szCs w:val="12"/>
              </w:rPr>
              <w:t>6</w:t>
            </w:r>
          </w:p>
        </w:tc>
        <w:tc>
          <w:tcPr>
            <w:tcW w:w="2972" w:type="pct"/>
            <w:shd w:val="clear" w:color="auto" w:fill="FFFFFF"/>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538"/>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1</w:t>
            </w:r>
          </w:p>
        </w:tc>
        <w:tc>
          <w:tcPr>
            <w:tcW w:w="479"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к цветовым </w:t>
            </w:r>
          </w:p>
          <w:p w:rsidR="009F104E" w:rsidRPr="00823031" w:rsidRDefault="009F104E" w:rsidP="00915E55">
            <w:pPr>
              <w:spacing w:line="200" w:lineRule="exact"/>
              <w:jc w:val="center"/>
              <w:rPr>
                <w:sz w:val="16"/>
                <w:szCs w:val="16"/>
              </w:rPr>
            </w:pPr>
            <w:r w:rsidRPr="00823031">
              <w:rPr>
                <w:b/>
                <w:sz w:val="16"/>
                <w:szCs w:val="16"/>
              </w:rPr>
              <w:t>решениям объекта капитального строительства</w:t>
            </w:r>
          </w:p>
        </w:tc>
        <w:tc>
          <w:tcPr>
            <w:tcW w:w="634" w:type="pct"/>
            <w:vMerge w:val="restart"/>
            <w:shd w:val="clear" w:color="auto" w:fill="FFFFFF"/>
            <w:vAlign w:val="center"/>
          </w:tcPr>
          <w:p w:rsidR="009F104E" w:rsidRPr="00823031" w:rsidRDefault="009F104E" w:rsidP="00915E55">
            <w:pPr>
              <w:ind w:right="-23"/>
              <w:rPr>
                <w:sz w:val="14"/>
                <w:szCs w:val="14"/>
              </w:rPr>
            </w:pPr>
            <w:r w:rsidRPr="00823031">
              <w:rPr>
                <w:b/>
                <w:sz w:val="14"/>
                <w:szCs w:val="14"/>
              </w:rPr>
              <w:t>3.3</w:t>
            </w:r>
            <w:r w:rsidRPr="00823031">
              <w:rPr>
                <w:sz w:val="14"/>
                <w:szCs w:val="14"/>
              </w:rPr>
              <w:t xml:space="preserve"> Бытовое обслуживание;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3.6</w:t>
            </w:r>
            <w:r w:rsidRPr="00823031">
              <w:rPr>
                <w:sz w:val="14"/>
                <w:szCs w:val="14"/>
              </w:rPr>
              <w:t xml:space="preserve"> </w:t>
            </w:r>
            <w:r w:rsidRPr="00823031">
              <w:t xml:space="preserve"> </w:t>
            </w:r>
            <w:r w:rsidRPr="00823031">
              <w:rPr>
                <w:sz w:val="14"/>
                <w:szCs w:val="14"/>
              </w:rPr>
              <w:t>Цирки и зверинцы;</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4.1</w:t>
            </w:r>
            <w:r w:rsidRPr="00823031">
              <w:rPr>
                <w:sz w:val="14"/>
                <w:szCs w:val="14"/>
              </w:rPr>
              <w:t xml:space="preserve"> Деловое управление;</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4.2</w:t>
            </w:r>
            <w:r w:rsidRPr="00823031">
              <w:rPr>
                <w:sz w:val="14"/>
                <w:szCs w:val="14"/>
              </w:rPr>
              <w:t xml:space="preserve"> Объекты торговли;</w:t>
            </w:r>
          </w:p>
          <w:p w:rsidR="009F104E" w:rsidRPr="00823031" w:rsidRDefault="009F104E" w:rsidP="00915E55">
            <w:pPr>
              <w:ind w:right="-23"/>
              <w:rPr>
                <w:sz w:val="14"/>
                <w:szCs w:val="14"/>
              </w:rPr>
            </w:pPr>
            <w:r w:rsidRPr="00823031">
              <w:rPr>
                <w:sz w:val="14"/>
                <w:szCs w:val="14"/>
              </w:rPr>
              <w:t>(торговые центры, торгово-развлекательные центры (комплексы)</w:t>
            </w:r>
          </w:p>
          <w:p w:rsidR="009F104E" w:rsidRPr="00823031" w:rsidRDefault="009F104E" w:rsidP="00915E55">
            <w:pPr>
              <w:ind w:right="-23"/>
              <w:rPr>
                <w:b/>
                <w:sz w:val="14"/>
                <w:szCs w:val="14"/>
              </w:rPr>
            </w:pPr>
          </w:p>
          <w:p w:rsidR="009F104E" w:rsidRPr="00823031" w:rsidRDefault="009F104E" w:rsidP="00915E55">
            <w:pPr>
              <w:ind w:right="-23"/>
              <w:rPr>
                <w:b/>
                <w:sz w:val="14"/>
                <w:szCs w:val="14"/>
              </w:rPr>
            </w:pPr>
            <w:r w:rsidRPr="00823031">
              <w:rPr>
                <w:b/>
                <w:sz w:val="14"/>
                <w:szCs w:val="14"/>
              </w:rPr>
              <w:t>4.3</w:t>
            </w:r>
            <w:r w:rsidRPr="00823031">
              <w:rPr>
                <w:sz w:val="14"/>
                <w:szCs w:val="14"/>
              </w:rPr>
              <w:t xml:space="preserve"> Рынки;</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4.4</w:t>
            </w:r>
            <w:r w:rsidRPr="00823031">
              <w:rPr>
                <w:sz w:val="14"/>
                <w:szCs w:val="14"/>
              </w:rPr>
              <w:t xml:space="preserve"> Магазины;</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4.5</w:t>
            </w:r>
            <w:r w:rsidRPr="00823031">
              <w:rPr>
                <w:sz w:val="14"/>
                <w:szCs w:val="14"/>
              </w:rPr>
              <w:t xml:space="preserve"> Банковская и страховая деятельность;</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4.6</w:t>
            </w:r>
            <w:r w:rsidRPr="00823031">
              <w:rPr>
                <w:sz w:val="14"/>
                <w:szCs w:val="14"/>
              </w:rPr>
              <w:t xml:space="preserve"> Общественное питание;</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4.7</w:t>
            </w:r>
            <w:r w:rsidRPr="00823031">
              <w:rPr>
                <w:sz w:val="14"/>
                <w:szCs w:val="14"/>
              </w:rPr>
              <w:t xml:space="preserve"> Гостиничное обслуживание;</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4.8.1</w:t>
            </w:r>
            <w:r w:rsidRPr="00823031">
              <w:rPr>
                <w:sz w:val="14"/>
                <w:szCs w:val="14"/>
              </w:rPr>
              <w:t xml:space="preserve"> Развлекательные мероприятия;</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4.9.1.1</w:t>
            </w:r>
            <w:r w:rsidRPr="00823031">
              <w:rPr>
                <w:sz w:val="14"/>
                <w:szCs w:val="14"/>
              </w:rPr>
              <w:t xml:space="preserve"> Заправка</w:t>
            </w:r>
          </w:p>
          <w:p w:rsidR="009F104E" w:rsidRPr="00823031" w:rsidRDefault="009F104E" w:rsidP="00915E55">
            <w:pPr>
              <w:ind w:right="-23"/>
              <w:rPr>
                <w:sz w:val="14"/>
                <w:szCs w:val="14"/>
              </w:rPr>
            </w:pPr>
            <w:r w:rsidRPr="00823031">
              <w:rPr>
                <w:sz w:val="14"/>
                <w:szCs w:val="14"/>
              </w:rPr>
              <w:t>транспортных средств;</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4.9.1.2</w:t>
            </w:r>
            <w:r w:rsidRPr="00823031">
              <w:rPr>
                <w:sz w:val="14"/>
                <w:szCs w:val="14"/>
              </w:rPr>
              <w:t xml:space="preserve"> Обеспечение дорожного отдыха;</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4.10</w:t>
            </w:r>
            <w:r w:rsidRPr="00823031">
              <w:rPr>
                <w:sz w:val="14"/>
                <w:szCs w:val="14"/>
              </w:rPr>
              <w:t xml:space="preserve"> Выставочно-ярмарочная деятельность;</w:t>
            </w:r>
          </w:p>
          <w:p w:rsidR="009F104E" w:rsidRPr="00823031" w:rsidRDefault="009F104E" w:rsidP="00915E55">
            <w:pPr>
              <w:ind w:right="-23"/>
              <w:rPr>
                <w:b/>
                <w:sz w:val="14"/>
                <w:szCs w:val="14"/>
              </w:rPr>
            </w:pPr>
          </w:p>
          <w:p w:rsidR="009F104E" w:rsidRPr="00823031" w:rsidRDefault="009F104E" w:rsidP="00915E55">
            <w:pPr>
              <w:ind w:right="-23"/>
              <w:rPr>
                <w:sz w:val="14"/>
                <w:szCs w:val="14"/>
              </w:rPr>
            </w:pPr>
            <w:r w:rsidRPr="00823031">
              <w:rPr>
                <w:b/>
                <w:sz w:val="14"/>
                <w:szCs w:val="14"/>
              </w:rPr>
              <w:t>5.1.2</w:t>
            </w:r>
            <w:r w:rsidRPr="00823031">
              <w:rPr>
                <w:sz w:val="14"/>
                <w:szCs w:val="14"/>
              </w:rPr>
              <w:t xml:space="preserve"> Обеспечение занятий</w:t>
            </w:r>
          </w:p>
          <w:p w:rsidR="009F104E" w:rsidRPr="00823031" w:rsidRDefault="009F104E" w:rsidP="00915E55">
            <w:pPr>
              <w:ind w:right="-23"/>
              <w:rPr>
                <w:sz w:val="14"/>
                <w:szCs w:val="14"/>
              </w:rPr>
            </w:pPr>
            <w:r w:rsidRPr="00823031">
              <w:rPr>
                <w:sz w:val="14"/>
                <w:szCs w:val="14"/>
              </w:rPr>
              <w:t>спортом в помещениях;</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5.2.1</w:t>
            </w:r>
            <w:r w:rsidRPr="00823031">
              <w:rPr>
                <w:sz w:val="14"/>
                <w:szCs w:val="14"/>
              </w:rPr>
              <w:t xml:space="preserve"> Туристическое обслуживание</w:t>
            </w:r>
          </w:p>
          <w:p w:rsidR="009F104E" w:rsidRPr="00823031" w:rsidRDefault="009F104E" w:rsidP="00915E55">
            <w:pPr>
              <w:ind w:right="-23"/>
              <w:jc w:val="center"/>
              <w:rPr>
                <w:sz w:val="14"/>
                <w:szCs w:val="14"/>
              </w:rPr>
            </w:pPr>
          </w:p>
          <w:p w:rsidR="009F104E" w:rsidRPr="00823031" w:rsidRDefault="009F104E" w:rsidP="00915E55">
            <w:pPr>
              <w:rPr>
                <w:sz w:val="14"/>
                <w:szCs w:val="14"/>
              </w:rPr>
            </w:pPr>
          </w:p>
        </w:tc>
        <w:tc>
          <w:tcPr>
            <w:tcW w:w="181" w:type="pct"/>
            <w:vMerge w:val="restart"/>
            <w:shd w:val="clear" w:color="auto" w:fill="FFFFFF"/>
            <w:vAlign w:val="center"/>
          </w:tcPr>
          <w:p w:rsidR="009F104E" w:rsidRPr="00823031" w:rsidRDefault="009F104E" w:rsidP="00915E55">
            <w:pPr>
              <w:spacing w:line="200" w:lineRule="exact"/>
              <w:ind w:left="34" w:right="-108"/>
              <w:jc w:val="center"/>
              <w:rPr>
                <w:sz w:val="14"/>
                <w:szCs w:val="14"/>
              </w:rPr>
            </w:pPr>
            <w:r w:rsidRPr="00823031">
              <w:rPr>
                <w:sz w:val="14"/>
                <w:szCs w:val="14"/>
              </w:rPr>
              <w:t>1.1</w:t>
            </w:r>
          </w:p>
        </w:tc>
        <w:tc>
          <w:tcPr>
            <w:tcW w:w="362" w:type="pct"/>
            <w:vMerge w:val="restart"/>
            <w:shd w:val="clear" w:color="auto" w:fill="FFFFFF"/>
            <w:vAlign w:val="center"/>
          </w:tcPr>
          <w:p w:rsidR="009F104E" w:rsidRPr="00823031" w:rsidRDefault="009F104E" w:rsidP="00915E55">
            <w:pPr>
              <w:spacing w:line="200" w:lineRule="exact"/>
              <w:ind w:left="34"/>
              <w:jc w:val="center"/>
              <w:rPr>
                <w:sz w:val="14"/>
                <w:szCs w:val="14"/>
              </w:rPr>
            </w:pPr>
            <w:r w:rsidRPr="00823031">
              <w:rPr>
                <w:sz w:val="14"/>
                <w:szCs w:val="14"/>
              </w:rPr>
              <w:t>Стены</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1.1.1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Акцентный объект располагается в границах участка, не выходящего на территории общего пользования.</w:t>
            </w:r>
          </w:p>
        </w:tc>
      </w:tr>
      <w:tr w:rsidR="009F104E" w:rsidRPr="00823031" w:rsidTr="00915E55">
        <w:trPr>
          <w:trHeight w:val="22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ind w:right="-23"/>
              <w:jc w:val="center"/>
              <w:rPr>
                <w:b/>
                <w:sz w:val="12"/>
                <w:szCs w:val="12"/>
              </w:rPr>
            </w:pPr>
          </w:p>
        </w:tc>
        <w:tc>
          <w:tcPr>
            <w:tcW w:w="181"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1.1.2</w:t>
            </w:r>
          </w:p>
        </w:tc>
        <w:tc>
          <w:tcPr>
            <w:tcW w:w="2972" w:type="pct"/>
            <w:shd w:val="clear" w:color="auto" w:fill="FFFFFF"/>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rPr>
                <w:sz w:val="16"/>
                <w:szCs w:val="16"/>
              </w:rPr>
            </w:pP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r w:rsidRPr="00823031">
              <w:rPr>
                <w:b/>
                <w:bCs/>
                <w:sz w:val="16"/>
                <w:szCs w:val="12"/>
              </w:rPr>
              <w:t>ОСНОВНЫЕ ЦВЕТА</w:t>
            </w:r>
          </w:p>
          <w:p w:rsidR="009F104E" w:rsidRPr="00823031" w:rsidRDefault="009F104E" w:rsidP="00915E55">
            <w:pPr>
              <w:pStyle w:val="27"/>
              <w:tabs>
                <w:tab w:val="left" w:pos="1245"/>
              </w:tabs>
              <w:jc w:val="center"/>
              <w:rPr>
                <w:noProof/>
              </w:rPr>
            </w:pPr>
          </w:p>
          <w:p w:rsidR="009F104E" w:rsidRPr="00823031" w:rsidRDefault="009F104E" w:rsidP="00915E55">
            <w:pPr>
              <w:pStyle w:val="27"/>
              <w:tabs>
                <w:tab w:val="left" w:pos="1245"/>
              </w:tabs>
              <w:jc w:val="center"/>
              <w:rPr>
                <w:noProof/>
              </w:rPr>
            </w:pPr>
            <w:r>
              <w:rPr>
                <w:noProof/>
              </w:rPr>
              <w:drawing>
                <wp:inline distT="0" distB="0" distL="0" distR="0">
                  <wp:extent cx="431800" cy="575310"/>
                  <wp:effectExtent l="19050" t="0" r="6350" b="0"/>
                  <wp:docPr id="2639" name="Рисунок 1783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2" descr="Описание: C:\Users\Катя\Desktop\общественные\1.JPG"/>
                          <pic:cNvPicPr>
                            <a:picLocks noChangeAspect="1" noChangeArrowheads="1"/>
                          </pic:cNvPicPr>
                        </pic:nvPicPr>
                        <pic:blipFill>
                          <a:blip r:embed="rId43"/>
                          <a:srcRect l="156" r="85358"/>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523875" cy="606425"/>
                  <wp:effectExtent l="19050" t="0" r="9525" b="0"/>
                  <wp:docPr id="2638" name="Рисунок 17831"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1" descr="Описание: C:\Users\Катя\Desktop\общественные\6.JPG"/>
                          <pic:cNvPicPr>
                            <a:picLocks noChangeAspect="1" noChangeArrowheads="1"/>
                          </pic:cNvPicPr>
                        </pic:nvPicPr>
                        <pic:blipFill>
                          <a:blip r:embed="rId44"/>
                          <a:srcRect/>
                          <a:stretch>
                            <a:fillRect/>
                          </a:stretch>
                        </pic:blipFill>
                        <pic:spPr bwMode="auto">
                          <a:xfrm>
                            <a:off x="0" y="0"/>
                            <a:ext cx="523875" cy="606425"/>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2637" name="Рисунок 1783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0" descr="Описание: C:\Users\Катя\Desktop\общественные\1.JPG"/>
                          <pic:cNvPicPr>
                            <a:picLocks noChangeAspect="1" noChangeArrowheads="1"/>
                          </pic:cNvPicPr>
                        </pic:nvPicPr>
                        <pic:blipFill>
                          <a:blip r:embed="rId43"/>
                          <a:srcRect l="15198" r="68861"/>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636" name="Рисунок 17829"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9" descr="Описание: C:\Users\Катя\Desktop\общественные\3.JPG"/>
                          <pic:cNvPicPr>
                            <a:picLocks noChangeAspect="1" noChangeArrowheads="1"/>
                          </pic:cNvPicPr>
                        </pic:nvPicPr>
                        <pic:blipFill>
                          <a:blip r:embed="rId48"/>
                          <a:srcRect l="67410" r="15736"/>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2635" name="Рисунок 1782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8" descr="Описание: C:\Users\Катя\Desktop\общественные\1.JPG"/>
                          <pic:cNvPicPr>
                            <a:picLocks noChangeAspect="1" noChangeArrowheads="1"/>
                          </pic:cNvPicPr>
                        </pic:nvPicPr>
                        <pic:blipFill>
                          <a:blip r:embed="rId43"/>
                          <a:srcRect l="31508" r="51254"/>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2634" name="Рисунок 1782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7" descr="Описание: C:\Users\Катя\Desktop\общественные\1.JPG"/>
                          <pic:cNvPicPr>
                            <a:picLocks noChangeAspect="1" noChangeArrowheads="1"/>
                          </pic:cNvPicPr>
                        </pic:nvPicPr>
                        <pic:blipFill>
                          <a:blip r:embed="rId43"/>
                          <a:srcRect l="49303" r="34389"/>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628" name="Рисунок 1782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6" descr="Описание: C:\Users\Катя\Desktop\общественные\1.JPG"/>
                          <pic:cNvPicPr>
                            <a:picLocks noChangeAspect="1" noChangeArrowheads="1"/>
                          </pic:cNvPicPr>
                        </pic:nvPicPr>
                        <pic:blipFill>
                          <a:blip r:embed="rId43"/>
                          <a:srcRect l="83405"/>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627" name="Рисунок 1782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5" descr="Описание: C:\Users\Катя\Desktop\общественные\2.JPG"/>
                          <pic:cNvPicPr>
                            <a:picLocks noChangeAspect="1" noChangeArrowheads="1"/>
                          </pic:cNvPicPr>
                        </pic:nvPicPr>
                        <pic:blipFill>
                          <a:blip r:embed="rId47"/>
                          <a:srcRect r="79436"/>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2626" name="Рисунок 17824"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4" descr="Описание: C:\Users\Катя\Desktop\общественные\3.JPG"/>
                          <pic:cNvPicPr>
                            <a:picLocks noChangeAspect="1" noChangeArrowheads="1"/>
                          </pic:cNvPicPr>
                        </pic:nvPicPr>
                        <pic:blipFill>
                          <a:blip r:embed="rId48"/>
                          <a:srcRect l="-774" r="85004"/>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2625" name="Рисунок 1782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3" descr="Описание: C:\Users\Катя\Desktop\общественные\3.JPG"/>
                          <pic:cNvPicPr>
                            <a:picLocks noChangeAspect="1" noChangeArrowheads="1"/>
                          </pic:cNvPicPr>
                        </pic:nvPicPr>
                        <pic:blipFill>
                          <a:blip r:embed="rId48"/>
                          <a:srcRect l="16544" r="67223"/>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2624" name="Рисунок 17822"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2" descr="Описание: C:\Users\Катя\Desktop\общественные\2.JPG"/>
                          <pic:cNvPicPr>
                            <a:picLocks noChangeAspect="1" noChangeArrowheads="1"/>
                          </pic:cNvPicPr>
                        </pic:nvPicPr>
                        <pic:blipFill>
                          <a:blip r:embed="rId47"/>
                          <a:srcRect l="20341" r="59541"/>
                          <a:stretch>
                            <a:fillRect/>
                          </a:stretch>
                        </pic:blipFill>
                        <pic:spPr bwMode="auto">
                          <a:xfrm>
                            <a:off x="0" y="0"/>
                            <a:ext cx="49339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21005" cy="575310"/>
                  <wp:effectExtent l="19050" t="0" r="0" b="0"/>
                  <wp:docPr id="17703" name="Рисунок 1782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1" descr="Описание: C:\Users\Катя\Desktop\общественные\3.JPG"/>
                          <pic:cNvPicPr>
                            <a:picLocks noChangeAspect="1" noChangeArrowheads="1"/>
                          </pic:cNvPicPr>
                        </pic:nvPicPr>
                        <pic:blipFill>
                          <a:blip r:embed="rId48"/>
                          <a:srcRect l="85689"/>
                          <a:stretch>
                            <a:fillRect/>
                          </a:stretch>
                        </pic:blipFill>
                        <pic:spPr bwMode="auto">
                          <a:xfrm>
                            <a:off x="0" y="0"/>
                            <a:ext cx="421005" cy="575310"/>
                          </a:xfrm>
                          <a:prstGeom prst="rect">
                            <a:avLst/>
                          </a:prstGeom>
                          <a:noFill/>
                          <a:ln w="9525">
                            <a:noFill/>
                            <a:miter lim="800000"/>
                            <a:headEnd/>
                            <a:tailEnd/>
                          </a:ln>
                        </pic:spPr>
                      </pic:pic>
                    </a:graphicData>
                  </a:graphic>
                </wp:inline>
              </w:drawing>
            </w:r>
            <w:r>
              <w:rPr>
                <w:noProof/>
              </w:rPr>
              <w:drawing>
                <wp:inline distT="0" distB="0" distL="0" distR="0">
                  <wp:extent cx="1027430" cy="575310"/>
                  <wp:effectExtent l="19050" t="0" r="1270" b="0"/>
                  <wp:docPr id="17702" name="Рисунок 1782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0" descr="Описание: C:\Users\Катя\Desktop\общественные\3.JPG"/>
                          <pic:cNvPicPr>
                            <a:picLocks noChangeAspect="1" noChangeArrowheads="1"/>
                          </pic:cNvPicPr>
                        </pic:nvPicPr>
                        <pic:blipFill>
                          <a:blip r:embed="rId48"/>
                          <a:srcRect l="32468" r="32280"/>
                          <a:stretch>
                            <a:fillRect/>
                          </a:stretch>
                        </pic:blipFill>
                        <pic:spPr bwMode="auto">
                          <a:xfrm>
                            <a:off x="0" y="0"/>
                            <a:ext cx="102743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7698" name="Рисунок 1781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9" descr="Описание: C:\Users\Катя\Desktop\общественные\2.JPG"/>
                          <pic:cNvPicPr>
                            <a:picLocks noChangeAspect="1" noChangeArrowheads="1"/>
                          </pic:cNvPicPr>
                        </pic:nvPicPr>
                        <pic:blipFill>
                          <a:blip r:embed="rId47"/>
                          <a:srcRect l="40459" r="40096"/>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17697" name="Рисунок 1781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8" descr="Описание: C:\Users\Катя\Desktop\общественные\2.JPG"/>
                          <pic:cNvPicPr>
                            <a:picLocks noChangeAspect="1" noChangeArrowheads="1"/>
                          </pic:cNvPicPr>
                        </pic:nvPicPr>
                        <pic:blipFill>
                          <a:blip r:embed="rId47"/>
                          <a:srcRect l="60127" r="19977"/>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17695" name="Рисунок 17817"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7" descr="Описание: C:\Users\Катя\Desktop\общественные\2.JPG"/>
                          <pic:cNvPicPr>
                            <a:picLocks noChangeAspect="1" noChangeArrowheads="1"/>
                          </pic:cNvPicPr>
                        </pic:nvPicPr>
                        <pic:blipFill>
                          <a:blip r:embed="rId47"/>
                          <a:srcRect l="80917"/>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17694" name="Рисунок 17816"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6" descr="Описание: C:\Users\Катя\Desktop\общественные\5.JPG"/>
                          <pic:cNvPicPr>
                            <a:picLocks noChangeAspect="1" noChangeArrowheads="1"/>
                          </pic:cNvPicPr>
                        </pic:nvPicPr>
                        <pic:blipFill>
                          <a:blip r:embed="rId60"/>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drawing>
                <wp:inline distT="0" distB="0" distL="0" distR="0">
                  <wp:extent cx="1530985" cy="595630"/>
                  <wp:effectExtent l="19050" t="0" r="0" b="0"/>
                  <wp:docPr id="17693" name="Рисунок 17815"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5" descr="Описание: C:\Users\Катя\Desktop\общественные\7.JPG"/>
                          <pic:cNvPicPr>
                            <a:picLocks noChangeAspect="1" noChangeArrowheads="1"/>
                          </pic:cNvPicPr>
                        </pic:nvPicPr>
                        <pic:blipFill>
                          <a:blip r:embed="rId51"/>
                          <a:srcRect l="17586" r="18861"/>
                          <a:stretch>
                            <a:fillRect/>
                          </a:stretch>
                        </pic:blipFill>
                        <pic:spPr bwMode="auto">
                          <a:xfrm>
                            <a:off x="0" y="0"/>
                            <a:ext cx="1530985"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1962150" cy="595630"/>
                  <wp:effectExtent l="19050" t="0" r="0" b="0"/>
                  <wp:docPr id="17691" name="Рисунок 1781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4" descr="Описание: C:\Users\Катя\Desktop\общественные\7.JPG"/>
                          <pic:cNvPicPr>
                            <a:picLocks noChangeAspect="1" noChangeArrowheads="1"/>
                          </pic:cNvPicPr>
                        </pic:nvPicPr>
                        <pic:blipFill>
                          <a:blip r:embed="rId51"/>
                          <a:srcRect l="20708" r="49"/>
                          <a:stretch>
                            <a:fillRect/>
                          </a:stretch>
                        </pic:blipFill>
                        <pic:spPr bwMode="auto">
                          <a:xfrm>
                            <a:off x="0" y="0"/>
                            <a:ext cx="1962150" cy="595630"/>
                          </a:xfrm>
                          <a:prstGeom prst="rect">
                            <a:avLst/>
                          </a:prstGeom>
                          <a:noFill/>
                          <a:ln w="9525">
                            <a:noFill/>
                            <a:miter lim="800000"/>
                            <a:headEnd/>
                            <a:tailEnd/>
                          </a:ln>
                        </pic:spPr>
                      </pic:pic>
                    </a:graphicData>
                  </a:graphic>
                </wp:inline>
              </w:drawing>
            </w:r>
            <w:r>
              <w:rPr>
                <w:noProof/>
              </w:rPr>
              <w:drawing>
                <wp:inline distT="0" distB="0" distL="0" distR="0">
                  <wp:extent cx="482600" cy="595630"/>
                  <wp:effectExtent l="19050" t="0" r="0" b="0"/>
                  <wp:docPr id="17689" name="Рисунок 1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3"/>
                          <pic:cNvPicPr>
                            <a:picLocks noChangeAspect="1" noChangeArrowheads="1"/>
                          </pic:cNvPicPr>
                        </pic:nvPicPr>
                        <pic:blipFill>
                          <a:blip r:embed="rId204"/>
                          <a:srcRect l="34619" r="33614"/>
                          <a:stretch>
                            <a:fillRect/>
                          </a:stretch>
                        </pic:blipFill>
                        <pic:spPr bwMode="auto">
                          <a:xfrm>
                            <a:off x="0" y="0"/>
                            <a:ext cx="482600" cy="595630"/>
                          </a:xfrm>
                          <a:prstGeom prst="rect">
                            <a:avLst/>
                          </a:prstGeom>
                          <a:noFill/>
                          <a:ln w="9525">
                            <a:noFill/>
                            <a:miter lim="800000"/>
                            <a:headEnd/>
                            <a:tailEnd/>
                          </a:ln>
                        </pic:spPr>
                      </pic:pic>
                    </a:graphicData>
                  </a:graphic>
                </wp:inline>
              </w:drawing>
            </w:r>
            <w:r>
              <w:rPr>
                <w:noProof/>
              </w:rPr>
              <w:drawing>
                <wp:inline distT="0" distB="0" distL="0" distR="0">
                  <wp:extent cx="2424430" cy="595630"/>
                  <wp:effectExtent l="19050" t="0" r="0" b="0"/>
                  <wp:docPr id="17688" name="Рисунок 17812"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2" descr="Описание: C:\Users\Катя\Desktop\общественные\8.JPG"/>
                          <pic:cNvPicPr>
                            <a:picLocks noChangeAspect="1" noChangeArrowheads="1"/>
                          </pic:cNvPicPr>
                        </pic:nvPicPr>
                        <pic:blipFill>
                          <a:blip r:embed="rId205"/>
                          <a:srcRect l="961"/>
                          <a:stretch>
                            <a:fillRect/>
                          </a:stretch>
                        </pic:blipFill>
                        <pic:spPr bwMode="auto">
                          <a:xfrm>
                            <a:off x="0" y="0"/>
                            <a:ext cx="2424430" cy="595630"/>
                          </a:xfrm>
                          <a:prstGeom prst="rect">
                            <a:avLst/>
                          </a:prstGeom>
                          <a:noFill/>
                          <a:ln w="9525">
                            <a:noFill/>
                            <a:miter lim="800000"/>
                            <a:headEnd/>
                            <a:tailEnd/>
                          </a:ln>
                        </pic:spPr>
                      </pic:pic>
                    </a:graphicData>
                  </a:graphic>
                </wp:inline>
              </w:drawing>
            </w:r>
            <w:r>
              <w:rPr>
                <w:noProof/>
              </w:rPr>
              <w:drawing>
                <wp:inline distT="0" distB="0" distL="0" distR="0">
                  <wp:extent cx="462280" cy="626745"/>
                  <wp:effectExtent l="0" t="0" r="0" b="0"/>
                  <wp:docPr id="17686" name="Рисунок 17811"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1" descr="Описание: C:\Users\Катя\Desktop\общественные\9.JPG"/>
                          <pic:cNvPicPr>
                            <a:picLocks noChangeAspect="1" noChangeArrowheads="1"/>
                          </pic:cNvPicPr>
                        </pic:nvPicPr>
                        <pic:blipFill>
                          <a:blip r:embed="rId57"/>
                          <a:srcRect l="-5119" r="54164"/>
                          <a:stretch>
                            <a:fillRect/>
                          </a:stretch>
                        </pic:blipFill>
                        <pic:spPr bwMode="auto">
                          <a:xfrm>
                            <a:off x="0" y="0"/>
                            <a:ext cx="462280" cy="62674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1993265" cy="554990"/>
                  <wp:effectExtent l="19050" t="0" r="6985" b="0"/>
                  <wp:docPr id="17685" name="Рисунок 17810"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10" descr="Описание: C:\Users\Катя\Desktop\общественные\11.JPG"/>
                          <pic:cNvPicPr>
                            <a:picLocks noChangeAspect="1" noChangeArrowheads="1"/>
                          </pic:cNvPicPr>
                        </pic:nvPicPr>
                        <pic:blipFill>
                          <a:blip r:embed="rId46"/>
                          <a:srcRect r="-204"/>
                          <a:stretch>
                            <a:fillRect/>
                          </a:stretch>
                        </pic:blipFill>
                        <pic:spPr bwMode="auto">
                          <a:xfrm>
                            <a:off x="0" y="0"/>
                            <a:ext cx="1993265" cy="55499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17683" name="Рисунок 17809"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9" descr="Описание: C:\Users\Катя\Desktop\общественные\9.JPG"/>
                          <pic:cNvPicPr>
                            <a:picLocks noChangeAspect="1" noChangeArrowheads="1"/>
                          </pic:cNvPicPr>
                        </pic:nvPicPr>
                        <pic:blipFill>
                          <a:blip r:embed="rId57"/>
                          <a:srcRect l="44289" r="273"/>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7681" name="Рисунок 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8"/>
                          <pic:cNvPicPr>
                            <a:picLocks noChangeAspect="1" noChangeArrowheads="1"/>
                          </pic:cNvPicPr>
                        </pic:nvPicPr>
                        <pic:blipFill>
                          <a:blip r:embed="rId206"/>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955675" cy="575310"/>
                  <wp:effectExtent l="19050" t="0" r="0" b="0"/>
                  <wp:docPr id="17680" name="Рисунок 1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7"/>
                          <pic:cNvPicPr>
                            <a:picLocks noChangeAspect="1" noChangeArrowheads="1"/>
                          </pic:cNvPicPr>
                        </pic:nvPicPr>
                        <pic:blipFill>
                          <a:blip r:embed="rId207"/>
                          <a:srcRect/>
                          <a:stretch>
                            <a:fillRect/>
                          </a:stretch>
                        </pic:blipFill>
                        <pic:spPr bwMode="auto">
                          <a:xfrm>
                            <a:off x="0" y="0"/>
                            <a:ext cx="955675"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7679" name="Рисунок 1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6"/>
                          <pic:cNvPicPr>
                            <a:picLocks noChangeAspect="1" noChangeArrowheads="1"/>
                          </pic:cNvPicPr>
                        </pic:nvPicPr>
                        <pic:blipFill>
                          <a:blip r:embed="rId208"/>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7678" name="Рисунок 1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5"/>
                          <pic:cNvPicPr>
                            <a:picLocks noChangeAspect="1" noChangeArrowheads="1"/>
                          </pic:cNvPicPr>
                        </pic:nvPicPr>
                        <pic:blipFill>
                          <a:blip r:embed="rId209"/>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41960" cy="575310"/>
                  <wp:effectExtent l="19050" t="0" r="0" b="0"/>
                  <wp:docPr id="17677" name="Рисунок 1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4"/>
                          <pic:cNvPicPr>
                            <a:picLocks noChangeAspect="1" noChangeArrowheads="1"/>
                          </pic:cNvPicPr>
                        </pic:nvPicPr>
                        <pic:blipFill>
                          <a:blip r:embed="rId210"/>
                          <a:srcRect l="1358" r="75085"/>
                          <a:stretch>
                            <a:fillRect/>
                          </a:stretch>
                        </pic:blipFill>
                        <pic:spPr bwMode="auto">
                          <a:xfrm>
                            <a:off x="0" y="0"/>
                            <a:ext cx="441960"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934720" cy="575310"/>
                  <wp:effectExtent l="19050" t="0" r="0" b="0"/>
                  <wp:docPr id="17674" name="Рисунок 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3"/>
                          <pic:cNvPicPr>
                            <a:picLocks noChangeAspect="1" noChangeArrowheads="1"/>
                          </pic:cNvPicPr>
                        </pic:nvPicPr>
                        <pic:blipFill>
                          <a:blip r:embed="rId211"/>
                          <a:srcRect l="8408"/>
                          <a:stretch>
                            <a:fillRect/>
                          </a:stretch>
                        </pic:blipFill>
                        <pic:spPr bwMode="auto">
                          <a:xfrm>
                            <a:off x="0" y="0"/>
                            <a:ext cx="934720" cy="575310"/>
                          </a:xfrm>
                          <a:prstGeom prst="rect">
                            <a:avLst/>
                          </a:prstGeom>
                          <a:noFill/>
                          <a:ln w="9525">
                            <a:noFill/>
                            <a:miter lim="800000"/>
                            <a:headEnd/>
                            <a:tailEnd/>
                          </a:ln>
                        </pic:spPr>
                      </pic:pic>
                    </a:graphicData>
                  </a:graphic>
                </wp:inline>
              </w:drawing>
            </w:r>
            <w:r>
              <w:rPr>
                <w:noProof/>
              </w:rPr>
              <w:drawing>
                <wp:inline distT="0" distB="0" distL="0" distR="0">
                  <wp:extent cx="503555" cy="595630"/>
                  <wp:effectExtent l="19050" t="0" r="0" b="0"/>
                  <wp:docPr id="17672" name="Рисунок 1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2"/>
                          <pic:cNvPicPr>
                            <a:picLocks noChangeAspect="1" noChangeArrowheads="1"/>
                          </pic:cNvPicPr>
                        </pic:nvPicPr>
                        <pic:blipFill>
                          <a:blip r:embed="rId351"/>
                          <a:srcRect/>
                          <a:stretch>
                            <a:fillRect/>
                          </a:stretch>
                        </pic:blipFill>
                        <pic:spPr bwMode="auto">
                          <a:xfrm>
                            <a:off x="0" y="0"/>
                            <a:ext cx="503555" cy="595630"/>
                          </a:xfrm>
                          <a:prstGeom prst="rect">
                            <a:avLst/>
                          </a:prstGeom>
                          <a:noFill/>
                          <a:ln w="9525">
                            <a:noFill/>
                            <a:miter lim="800000"/>
                            <a:headEnd/>
                            <a:tailEnd/>
                          </a:ln>
                        </pic:spPr>
                      </pic:pic>
                    </a:graphicData>
                  </a:graphic>
                </wp:inline>
              </w:drawing>
            </w:r>
            <w:r>
              <w:rPr>
                <w:noProof/>
              </w:rPr>
              <w:drawing>
                <wp:inline distT="0" distB="0" distL="0" distR="0">
                  <wp:extent cx="565150" cy="575310"/>
                  <wp:effectExtent l="19050" t="0" r="6350" b="0"/>
                  <wp:docPr id="17670" name="Рисунок 1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1"/>
                          <pic:cNvPicPr>
                            <a:picLocks noChangeAspect="1" noChangeArrowheads="1"/>
                          </pic:cNvPicPr>
                        </pic:nvPicPr>
                        <pic:blipFill>
                          <a:blip r:embed="rId213"/>
                          <a:srcRect l="46626"/>
                          <a:stretch>
                            <a:fillRect/>
                          </a:stretch>
                        </pic:blipFill>
                        <pic:spPr bwMode="auto">
                          <a:xfrm>
                            <a:off x="0" y="0"/>
                            <a:ext cx="565150" cy="575310"/>
                          </a:xfrm>
                          <a:prstGeom prst="rect">
                            <a:avLst/>
                          </a:prstGeom>
                          <a:noFill/>
                          <a:ln w="9525">
                            <a:noFill/>
                            <a:miter lim="800000"/>
                            <a:headEnd/>
                            <a:tailEnd/>
                          </a:ln>
                        </pic:spPr>
                      </pic:pic>
                    </a:graphicData>
                  </a:graphic>
                </wp:inline>
              </w:drawing>
            </w:r>
            <w:r>
              <w:rPr>
                <w:noProof/>
              </w:rPr>
              <w:drawing>
                <wp:inline distT="0" distB="0" distL="0" distR="0">
                  <wp:extent cx="975995" cy="575310"/>
                  <wp:effectExtent l="19050" t="0" r="0" b="0"/>
                  <wp:docPr id="17668" name="Рисунок 1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0"/>
                          <pic:cNvPicPr>
                            <a:picLocks noChangeAspect="1" noChangeArrowheads="1"/>
                          </pic:cNvPicPr>
                        </pic:nvPicPr>
                        <pic:blipFill>
                          <a:blip r:embed="rId214"/>
                          <a:srcRect t="-2" b="6206"/>
                          <a:stretch>
                            <a:fillRect/>
                          </a:stretch>
                        </pic:blipFill>
                        <pic:spPr bwMode="auto">
                          <a:xfrm>
                            <a:off x="0" y="0"/>
                            <a:ext cx="975995" cy="575310"/>
                          </a:xfrm>
                          <a:prstGeom prst="rect">
                            <a:avLst/>
                          </a:prstGeom>
                          <a:noFill/>
                          <a:ln w="9525">
                            <a:noFill/>
                            <a:miter lim="800000"/>
                            <a:headEnd/>
                            <a:tailEnd/>
                          </a:ln>
                        </pic:spPr>
                      </pic:pic>
                    </a:graphicData>
                  </a:graphic>
                </wp:inline>
              </w:drawing>
            </w:r>
            <w:r>
              <w:rPr>
                <w:noProof/>
              </w:rPr>
              <w:drawing>
                <wp:inline distT="0" distB="0" distL="0" distR="0">
                  <wp:extent cx="1931670" cy="575310"/>
                  <wp:effectExtent l="19050" t="0" r="0" b="0"/>
                  <wp:docPr id="17667" name="Рисунок 1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9"/>
                          <pic:cNvPicPr>
                            <a:picLocks noChangeAspect="1" noChangeArrowheads="1"/>
                          </pic:cNvPicPr>
                        </pic:nvPicPr>
                        <pic:blipFill>
                          <a:blip r:embed="rId215"/>
                          <a:srcRect/>
                          <a:stretch>
                            <a:fillRect/>
                          </a:stretch>
                        </pic:blipFill>
                        <pic:spPr bwMode="auto">
                          <a:xfrm>
                            <a:off x="0" y="0"/>
                            <a:ext cx="1931670" cy="575310"/>
                          </a:xfrm>
                          <a:prstGeom prst="rect">
                            <a:avLst/>
                          </a:prstGeom>
                          <a:noFill/>
                          <a:ln w="9525">
                            <a:noFill/>
                            <a:miter lim="800000"/>
                            <a:headEnd/>
                            <a:tailEnd/>
                          </a:ln>
                        </pic:spPr>
                      </pic:pic>
                    </a:graphicData>
                  </a:graphic>
                </wp:inline>
              </w:drawing>
            </w:r>
            <w:r>
              <w:rPr>
                <w:noProof/>
              </w:rPr>
              <w:drawing>
                <wp:inline distT="0" distB="0" distL="0" distR="0">
                  <wp:extent cx="441960" cy="565150"/>
                  <wp:effectExtent l="19050" t="0" r="0" b="0"/>
                  <wp:docPr id="17666" name="Рисунок 1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8"/>
                          <pic:cNvPicPr>
                            <a:picLocks noChangeAspect="1" noChangeArrowheads="1"/>
                          </pic:cNvPicPr>
                        </pic:nvPicPr>
                        <pic:blipFill>
                          <a:blip r:embed="rId352"/>
                          <a:srcRect/>
                          <a:stretch>
                            <a:fillRect/>
                          </a:stretch>
                        </pic:blipFill>
                        <pic:spPr bwMode="auto">
                          <a:xfrm>
                            <a:off x="0" y="0"/>
                            <a:ext cx="441960" cy="56515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41960" cy="595630"/>
                  <wp:effectExtent l="19050" t="0" r="0" b="0"/>
                  <wp:docPr id="17664" name="Рисунок 1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7"/>
                          <pic:cNvPicPr>
                            <a:picLocks noChangeAspect="1" noChangeArrowheads="1"/>
                          </pic:cNvPicPr>
                        </pic:nvPicPr>
                        <pic:blipFill>
                          <a:blip r:embed="rId353"/>
                          <a:srcRect l="19511" r="639"/>
                          <a:stretch>
                            <a:fillRect/>
                          </a:stretch>
                        </pic:blipFill>
                        <pic:spPr bwMode="auto">
                          <a:xfrm>
                            <a:off x="0" y="0"/>
                            <a:ext cx="441960" cy="595630"/>
                          </a:xfrm>
                          <a:prstGeom prst="rect">
                            <a:avLst/>
                          </a:prstGeom>
                          <a:noFill/>
                          <a:ln w="9525">
                            <a:noFill/>
                            <a:miter lim="800000"/>
                            <a:headEnd/>
                            <a:tailEnd/>
                          </a:ln>
                        </pic:spPr>
                      </pic:pic>
                    </a:graphicData>
                  </a:graphic>
                </wp:inline>
              </w:drawing>
            </w:r>
            <w:r>
              <w:rPr>
                <w:noProof/>
              </w:rPr>
              <w:drawing>
                <wp:inline distT="0" distB="0" distL="0" distR="0">
                  <wp:extent cx="1007110" cy="565150"/>
                  <wp:effectExtent l="19050" t="0" r="2540" b="0"/>
                  <wp:docPr id="17662" name="Рисунок 1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6"/>
                          <pic:cNvPicPr>
                            <a:picLocks noChangeAspect="1" noChangeArrowheads="1"/>
                          </pic:cNvPicPr>
                        </pic:nvPicPr>
                        <pic:blipFill>
                          <a:blip r:embed="rId218"/>
                          <a:srcRect l="658" r="354"/>
                          <a:stretch>
                            <a:fillRect/>
                          </a:stretch>
                        </pic:blipFill>
                        <pic:spPr bwMode="auto">
                          <a:xfrm>
                            <a:off x="0" y="0"/>
                            <a:ext cx="1007110" cy="56515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17661" name="Рисунок 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5"/>
                          <pic:cNvPicPr>
                            <a:picLocks noChangeAspect="1" noChangeArrowheads="1"/>
                          </pic:cNvPicPr>
                        </pic:nvPicPr>
                        <pic:blipFill>
                          <a:blip r:embed="rId354"/>
                          <a:srcRect/>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17660" name="Рисунок 1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4"/>
                          <pic:cNvPicPr>
                            <a:picLocks noChangeAspect="1" noChangeArrowheads="1"/>
                          </pic:cNvPicPr>
                        </pic:nvPicPr>
                        <pic:blipFill>
                          <a:blip r:embed="rId220"/>
                          <a:srcRect r="52174"/>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54990" cy="565150"/>
                  <wp:effectExtent l="19050" t="0" r="0" b="0"/>
                  <wp:docPr id="17659" name="Рисунок 1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3"/>
                          <pic:cNvPicPr>
                            <a:picLocks noChangeAspect="1" noChangeArrowheads="1"/>
                          </pic:cNvPicPr>
                        </pic:nvPicPr>
                        <pic:blipFill>
                          <a:blip r:embed="rId221"/>
                          <a:srcRect r="63625"/>
                          <a:stretch>
                            <a:fillRect/>
                          </a:stretch>
                        </pic:blipFill>
                        <pic:spPr bwMode="auto">
                          <a:xfrm>
                            <a:off x="0" y="0"/>
                            <a:ext cx="554990" cy="565150"/>
                          </a:xfrm>
                          <a:prstGeom prst="rect">
                            <a:avLst/>
                          </a:prstGeom>
                          <a:noFill/>
                          <a:ln w="9525">
                            <a:noFill/>
                            <a:miter lim="800000"/>
                            <a:headEnd/>
                            <a:tailEnd/>
                          </a:ln>
                        </pic:spPr>
                      </pic:pic>
                    </a:graphicData>
                  </a:graphic>
                </wp:inline>
              </w:drawing>
            </w:r>
            <w:r>
              <w:rPr>
                <w:noProof/>
              </w:rPr>
              <w:drawing>
                <wp:inline distT="0" distB="0" distL="0" distR="0">
                  <wp:extent cx="1356360" cy="565150"/>
                  <wp:effectExtent l="0" t="0" r="0" b="0"/>
                  <wp:docPr id="17658" name="Рисунок 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2"/>
                          <pic:cNvPicPr>
                            <a:picLocks noChangeAspect="1" noChangeArrowheads="1"/>
                          </pic:cNvPicPr>
                        </pic:nvPicPr>
                        <pic:blipFill>
                          <a:blip r:embed="rId54"/>
                          <a:srcRect l="-5376"/>
                          <a:stretch>
                            <a:fillRect/>
                          </a:stretch>
                        </pic:blipFill>
                        <pic:spPr bwMode="auto">
                          <a:xfrm>
                            <a:off x="0" y="0"/>
                            <a:ext cx="1356360" cy="565150"/>
                          </a:xfrm>
                          <a:prstGeom prst="rect">
                            <a:avLst/>
                          </a:prstGeom>
                          <a:noFill/>
                          <a:ln w="9525">
                            <a:noFill/>
                            <a:miter lim="800000"/>
                            <a:headEnd/>
                            <a:tailEnd/>
                          </a:ln>
                        </pic:spPr>
                      </pic:pic>
                    </a:graphicData>
                  </a:graphic>
                </wp:inline>
              </w:drawing>
            </w:r>
            <w:r>
              <w:rPr>
                <w:noProof/>
              </w:rPr>
              <w:drawing>
                <wp:inline distT="0" distB="0" distL="0" distR="0">
                  <wp:extent cx="934720" cy="544830"/>
                  <wp:effectExtent l="19050" t="0" r="0" b="0"/>
                  <wp:docPr id="17657" name="Рисунок 1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1"/>
                          <pic:cNvPicPr>
                            <a:picLocks noChangeAspect="1" noChangeArrowheads="1"/>
                          </pic:cNvPicPr>
                        </pic:nvPicPr>
                        <pic:blipFill>
                          <a:blip r:embed="rId221"/>
                          <a:srcRect l="34135"/>
                          <a:stretch>
                            <a:fillRect/>
                          </a:stretch>
                        </pic:blipFill>
                        <pic:spPr bwMode="auto">
                          <a:xfrm>
                            <a:off x="0" y="0"/>
                            <a:ext cx="93472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41960" cy="575310"/>
                  <wp:effectExtent l="19050" t="0" r="0" b="0"/>
                  <wp:docPr id="17655" name="Рисунок 1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90"/>
                          <pic:cNvPicPr>
                            <a:picLocks noChangeAspect="1" noChangeArrowheads="1"/>
                          </pic:cNvPicPr>
                        </pic:nvPicPr>
                        <pic:blipFill>
                          <a:blip r:embed="rId54"/>
                          <a:srcRect l="70590" r="-154"/>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17654" name="Рисунок 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9"/>
                          <pic:cNvPicPr>
                            <a:picLocks noChangeAspect="1" noChangeArrowheads="1"/>
                          </pic:cNvPicPr>
                        </pic:nvPicPr>
                        <pic:blipFill>
                          <a:blip r:embed="rId355"/>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7651" name="Рисунок 1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8"/>
                          <pic:cNvPicPr>
                            <a:picLocks noChangeAspect="1" noChangeArrowheads="1"/>
                          </pic:cNvPicPr>
                        </pic:nvPicPr>
                        <pic:blipFill>
                          <a:blip r:embed="rId356"/>
                          <a:srcRect l="50839" r="-2"/>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19050" t="0" r="9525" b="0"/>
                  <wp:docPr id="17650" name="Рисунок 1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7"/>
                          <pic:cNvPicPr>
                            <a:picLocks noChangeAspect="1" noChangeArrowheads="1"/>
                          </pic:cNvPicPr>
                        </pic:nvPicPr>
                        <pic:blipFill>
                          <a:blip r:embed="rId357"/>
                          <a:srcRect/>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7649" name="Рисунок 1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6"/>
                          <pic:cNvPicPr>
                            <a:picLocks noChangeAspect="1" noChangeArrowheads="1"/>
                          </pic:cNvPicPr>
                        </pic:nvPicPr>
                        <pic:blipFill>
                          <a:blip r:embed="rId225"/>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513715" cy="575310"/>
                  <wp:effectExtent l="19050" t="0" r="635" b="0"/>
                  <wp:docPr id="17648" name="Рисунок 1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5"/>
                          <pic:cNvPicPr>
                            <a:picLocks noChangeAspect="1" noChangeArrowheads="1"/>
                          </pic:cNvPicPr>
                        </pic:nvPicPr>
                        <pic:blipFill>
                          <a:blip r:embed="rId226"/>
                          <a:srcRect l="49870" r="259"/>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7647" name="Рисунок 1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4"/>
                          <pic:cNvPicPr>
                            <a:picLocks noChangeAspect="1" noChangeArrowheads="1"/>
                          </pic:cNvPicPr>
                        </pic:nvPicPr>
                        <pic:blipFill>
                          <a:blip r:embed="rId358"/>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8177" name="Рисунок 1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3"/>
                          <pic:cNvPicPr>
                            <a:picLocks noChangeAspect="1" noChangeArrowheads="1"/>
                          </pic:cNvPicPr>
                        </pic:nvPicPr>
                        <pic:blipFill>
                          <a:blip r:embed="rId359"/>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41960" cy="575310"/>
                  <wp:effectExtent l="19050" t="0" r="0" b="0"/>
                  <wp:docPr id="8176" name="Рисунок 1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2"/>
                          <pic:cNvPicPr>
                            <a:picLocks noChangeAspect="1" noChangeArrowheads="1"/>
                          </pic:cNvPicPr>
                        </pic:nvPicPr>
                        <pic:blipFill>
                          <a:blip r:embed="rId360"/>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8175" name="Рисунок 1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1"/>
                          <pic:cNvPicPr>
                            <a:picLocks noChangeAspect="1" noChangeArrowheads="1"/>
                          </pic:cNvPicPr>
                        </pic:nvPicPr>
                        <pic:blipFill>
                          <a:blip r:embed="rId361"/>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41960" cy="575310"/>
                  <wp:effectExtent l="19050" t="0" r="0" b="0"/>
                  <wp:docPr id="8174" name="Рисунок 1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80"/>
                          <pic:cNvPicPr>
                            <a:picLocks noChangeAspect="1" noChangeArrowheads="1"/>
                          </pic:cNvPicPr>
                        </pic:nvPicPr>
                        <pic:blipFill>
                          <a:blip r:embed="rId362"/>
                          <a:srcRect l="2" r="87"/>
                          <a:stretch>
                            <a:fillRect/>
                          </a:stretch>
                        </pic:blipFill>
                        <pic:spPr bwMode="auto">
                          <a:xfrm>
                            <a:off x="0" y="0"/>
                            <a:ext cx="441960"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472440" cy="554990"/>
                  <wp:effectExtent l="19050" t="0" r="3810" b="0"/>
                  <wp:docPr id="8173" name="Рисунок 1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9"/>
                          <pic:cNvPicPr>
                            <a:picLocks noChangeAspect="1" noChangeArrowheads="1"/>
                          </pic:cNvPicPr>
                        </pic:nvPicPr>
                        <pic:blipFill>
                          <a:blip r:embed="rId232"/>
                          <a:srcRect l="3098" r="54195"/>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41960" cy="554990"/>
                  <wp:effectExtent l="19050" t="0" r="0" b="0"/>
                  <wp:docPr id="8172" name="Рисунок 1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8"/>
                          <pic:cNvPicPr>
                            <a:picLocks noChangeAspect="1" noChangeArrowheads="1"/>
                          </pic:cNvPicPr>
                        </pic:nvPicPr>
                        <pic:blipFill>
                          <a:blip r:embed="rId232"/>
                          <a:srcRect l="50772" r="-2"/>
                          <a:stretch>
                            <a:fillRect/>
                          </a:stretch>
                        </pic:blipFill>
                        <pic:spPr bwMode="auto">
                          <a:xfrm>
                            <a:off x="0" y="0"/>
                            <a:ext cx="441960" cy="55499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8170" name="Рисунок 1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7"/>
                          <pic:cNvPicPr>
                            <a:picLocks noChangeAspect="1" noChangeArrowheads="1"/>
                          </pic:cNvPicPr>
                        </pic:nvPicPr>
                        <pic:blipFill>
                          <a:blip r:embed="rId363"/>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575310" cy="565150"/>
                  <wp:effectExtent l="19050" t="0" r="0" b="0"/>
                  <wp:docPr id="493" name="Рисунок 1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6"/>
                          <pic:cNvPicPr>
                            <a:picLocks noChangeAspect="1" noChangeArrowheads="1"/>
                          </pic:cNvPicPr>
                        </pic:nvPicPr>
                        <pic:blipFill>
                          <a:blip r:embed="rId234"/>
                          <a:srcRect l="-1685" r="65671"/>
                          <a:stretch>
                            <a:fillRect/>
                          </a:stretch>
                        </pic:blipFill>
                        <pic:spPr bwMode="auto">
                          <a:xfrm>
                            <a:off x="0" y="0"/>
                            <a:ext cx="575310" cy="56515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494" name="Рисунок 1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5"/>
                          <pic:cNvPicPr>
                            <a:picLocks noChangeAspect="1" noChangeArrowheads="1"/>
                          </pic:cNvPicPr>
                        </pic:nvPicPr>
                        <pic:blipFill>
                          <a:blip r:embed="rId364"/>
                          <a:srcRect/>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996315" cy="554990"/>
                  <wp:effectExtent l="19050" t="0" r="0" b="0"/>
                  <wp:docPr id="495" name="Рисунок 1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4"/>
                          <pic:cNvPicPr>
                            <a:picLocks noChangeAspect="1" noChangeArrowheads="1"/>
                          </pic:cNvPicPr>
                        </pic:nvPicPr>
                        <pic:blipFill>
                          <a:blip r:embed="rId234"/>
                          <a:srcRect l="32916" r="2"/>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496" name="Рисунок 1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3"/>
                          <pic:cNvPicPr>
                            <a:picLocks noChangeAspect="1" noChangeArrowheads="1"/>
                          </pic:cNvPicPr>
                        </pic:nvPicPr>
                        <pic:blipFill>
                          <a:blip r:embed="rId236"/>
                          <a:srcRect r="50330"/>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497" name="Рисунок 1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2"/>
                          <pic:cNvPicPr>
                            <a:picLocks noChangeAspect="1" noChangeArrowheads="1"/>
                          </pic:cNvPicPr>
                        </pic:nvPicPr>
                        <pic:blipFill>
                          <a:blip r:embed="rId365"/>
                          <a:srcRect l="1237"/>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490" name="Рисунок 1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1"/>
                          <pic:cNvPicPr>
                            <a:picLocks noChangeAspect="1" noChangeArrowheads="1"/>
                          </pic:cNvPicPr>
                        </pic:nvPicPr>
                        <pic:blipFill>
                          <a:blip r:embed="rId366"/>
                          <a:srcRect l="49223" r="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499" name="Рисунок 1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70"/>
                          <pic:cNvPicPr>
                            <a:picLocks noChangeAspect="1" noChangeArrowheads="1"/>
                          </pic:cNvPicPr>
                        </pic:nvPicPr>
                        <pic:blipFill>
                          <a:blip r:embed="rId367"/>
                          <a:srcRect r="45213"/>
                          <a:stretch>
                            <a:fillRect/>
                          </a:stretch>
                        </pic:blipFill>
                        <pic:spPr bwMode="auto">
                          <a:xfrm>
                            <a:off x="0" y="0"/>
                            <a:ext cx="47244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65150"/>
                  <wp:effectExtent l="19050" t="0" r="8255" b="0"/>
                  <wp:docPr id="470" name="Рисунок 1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9"/>
                          <pic:cNvPicPr>
                            <a:picLocks noChangeAspect="1" noChangeArrowheads="1"/>
                          </pic:cNvPicPr>
                        </pic:nvPicPr>
                        <pic:blipFill>
                          <a:blip r:embed="rId240"/>
                          <a:srcRect l="57294" r="1186"/>
                          <a:stretch>
                            <a:fillRect/>
                          </a:stretch>
                        </pic:blipFill>
                        <pic:spPr bwMode="auto">
                          <a:xfrm>
                            <a:off x="0" y="0"/>
                            <a:ext cx="410845"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468" name="Рисунок 1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8"/>
                          <pic:cNvPicPr>
                            <a:picLocks noChangeAspect="1" noChangeArrowheads="1"/>
                          </pic:cNvPicPr>
                        </pic:nvPicPr>
                        <pic:blipFill>
                          <a:blip r:embed="rId236"/>
                          <a:srcRect l="50095" r="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466" name="Рисунок 1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7"/>
                          <pic:cNvPicPr>
                            <a:picLocks noChangeAspect="1" noChangeArrowheads="1"/>
                          </pic:cNvPicPr>
                        </pic:nvPicPr>
                        <pic:blipFill>
                          <a:blip r:embed="rId240"/>
                          <a:srcRect l="710" r="50066"/>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93395" cy="565150"/>
                  <wp:effectExtent l="19050" t="0" r="1905" b="0"/>
                  <wp:docPr id="462" name="Рисунок 1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6"/>
                          <pic:cNvPicPr>
                            <a:picLocks noChangeAspect="1" noChangeArrowheads="1"/>
                          </pic:cNvPicPr>
                        </pic:nvPicPr>
                        <pic:blipFill>
                          <a:blip r:embed="rId368"/>
                          <a:srcRect/>
                          <a:stretch>
                            <a:fillRect/>
                          </a:stretch>
                        </pic:blipFill>
                        <pic:spPr bwMode="auto">
                          <a:xfrm>
                            <a:off x="0" y="0"/>
                            <a:ext cx="493395" cy="56515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457" name="Рисунок 1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5"/>
                          <pic:cNvPicPr>
                            <a:picLocks noChangeAspect="1" noChangeArrowheads="1"/>
                          </pic:cNvPicPr>
                        </pic:nvPicPr>
                        <pic:blipFill>
                          <a:blip r:embed="rId369"/>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1037590" cy="554990"/>
                  <wp:effectExtent l="0" t="0" r="0" b="0"/>
                  <wp:docPr id="455" name="Рисунок 1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4"/>
                          <pic:cNvPicPr>
                            <a:picLocks noChangeAspect="1" noChangeArrowheads="1"/>
                          </pic:cNvPicPr>
                        </pic:nvPicPr>
                        <pic:blipFill>
                          <a:blip r:embed="rId243"/>
                          <a:srcRect l="-6081" r="35178"/>
                          <a:stretch>
                            <a:fillRect/>
                          </a:stretch>
                        </pic:blipFill>
                        <pic:spPr bwMode="auto">
                          <a:xfrm>
                            <a:off x="0" y="0"/>
                            <a:ext cx="1037590" cy="554990"/>
                          </a:xfrm>
                          <a:prstGeom prst="rect">
                            <a:avLst/>
                          </a:prstGeom>
                          <a:noFill/>
                          <a:ln w="9525">
                            <a:noFill/>
                            <a:miter lim="800000"/>
                            <a:headEnd/>
                            <a:tailEnd/>
                          </a:ln>
                        </pic:spPr>
                      </pic:pic>
                    </a:graphicData>
                  </a:graphic>
                </wp:inline>
              </w:drawing>
            </w:r>
            <w:r>
              <w:rPr>
                <w:noProof/>
              </w:rPr>
              <w:drawing>
                <wp:inline distT="0" distB="0" distL="0" distR="0">
                  <wp:extent cx="955675" cy="565150"/>
                  <wp:effectExtent l="19050" t="0" r="0" b="0"/>
                  <wp:docPr id="453" name="Рисунок 1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3"/>
                          <pic:cNvPicPr>
                            <a:picLocks noChangeAspect="1" noChangeArrowheads="1"/>
                          </pic:cNvPicPr>
                        </pic:nvPicPr>
                        <pic:blipFill>
                          <a:blip r:embed="rId59"/>
                          <a:srcRect l="-192" r="-2"/>
                          <a:stretch>
                            <a:fillRect/>
                          </a:stretch>
                        </pic:blipFill>
                        <pic:spPr bwMode="auto">
                          <a:xfrm>
                            <a:off x="0" y="0"/>
                            <a:ext cx="955675" cy="56515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452" name="Рисунок 1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2"/>
                          <pic:cNvPicPr>
                            <a:picLocks noChangeAspect="1" noChangeArrowheads="1"/>
                          </pic:cNvPicPr>
                        </pic:nvPicPr>
                        <pic:blipFill>
                          <a:blip r:embed="rId244"/>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450" name="Рисунок 1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1"/>
                          <pic:cNvPicPr>
                            <a:picLocks noChangeAspect="1" noChangeArrowheads="1"/>
                          </pic:cNvPicPr>
                        </pic:nvPicPr>
                        <pic:blipFill>
                          <a:blip r:embed="rId245"/>
                          <a:srcRect l="-1427" r="49213"/>
                          <a:stretch>
                            <a:fillRect/>
                          </a:stretch>
                        </pic:blipFill>
                        <pic:spPr bwMode="auto">
                          <a:xfrm>
                            <a:off x="0" y="0"/>
                            <a:ext cx="50355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34035"/>
                  <wp:effectExtent l="19050" t="0" r="8255" b="0"/>
                  <wp:docPr id="448" name="Рисунок 1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60"/>
                          <pic:cNvPicPr>
                            <a:picLocks noChangeAspect="1" noChangeArrowheads="1"/>
                          </pic:cNvPicPr>
                        </pic:nvPicPr>
                        <pic:blipFill>
                          <a:blip r:embed="rId246"/>
                          <a:srcRect l="6918" r="52110"/>
                          <a:stretch>
                            <a:fillRect/>
                          </a:stretch>
                        </pic:blipFill>
                        <pic:spPr bwMode="auto">
                          <a:xfrm>
                            <a:off x="0" y="0"/>
                            <a:ext cx="410845" cy="534035"/>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447" name="Рисунок 1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9"/>
                          <pic:cNvPicPr>
                            <a:picLocks noChangeAspect="1" noChangeArrowheads="1"/>
                          </pic:cNvPicPr>
                        </pic:nvPicPr>
                        <pic:blipFill>
                          <a:blip r:embed="rId247"/>
                          <a:srcRect l="1289" r="32745"/>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446" name="Рисунок 1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8"/>
                          <pic:cNvPicPr>
                            <a:picLocks noChangeAspect="1" noChangeArrowheads="1"/>
                          </pic:cNvPicPr>
                        </pic:nvPicPr>
                        <pic:blipFill>
                          <a:blip r:embed="rId246"/>
                          <a:srcRect l="51572"/>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523875" cy="523875"/>
                  <wp:effectExtent l="19050" t="0" r="9525" b="0"/>
                  <wp:docPr id="444" name="Рисунок 1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7"/>
                          <pic:cNvPicPr>
                            <a:picLocks noChangeAspect="1" noChangeArrowheads="1"/>
                          </pic:cNvPicPr>
                        </pic:nvPicPr>
                        <pic:blipFill>
                          <a:blip r:embed="rId248"/>
                          <a:srcRect l="401" r="67210"/>
                          <a:stretch>
                            <a:fillRect/>
                          </a:stretch>
                        </pic:blipFill>
                        <pic:spPr bwMode="auto">
                          <a:xfrm>
                            <a:off x="0" y="0"/>
                            <a:ext cx="523875" cy="523875"/>
                          </a:xfrm>
                          <a:prstGeom prst="rect">
                            <a:avLst/>
                          </a:prstGeom>
                          <a:noFill/>
                          <a:ln w="9525">
                            <a:noFill/>
                            <a:miter lim="800000"/>
                            <a:headEnd/>
                            <a:tailEnd/>
                          </a:ln>
                        </pic:spPr>
                      </pic:pic>
                    </a:graphicData>
                  </a:graphic>
                </wp:inline>
              </w:drawing>
            </w:r>
            <w:r>
              <w:rPr>
                <w:noProof/>
              </w:rPr>
              <w:drawing>
                <wp:inline distT="0" distB="0" distL="0" distR="0">
                  <wp:extent cx="544830" cy="544830"/>
                  <wp:effectExtent l="19050" t="0" r="7620" b="0"/>
                  <wp:docPr id="513" name="Рисунок 1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6"/>
                          <pic:cNvPicPr>
                            <a:picLocks noChangeAspect="1" noChangeArrowheads="1"/>
                          </pic:cNvPicPr>
                        </pic:nvPicPr>
                        <pic:blipFill>
                          <a:blip r:embed="rId249"/>
                          <a:srcRect l="288" t="2499" r="66920"/>
                          <a:stretch>
                            <a:fillRect/>
                          </a:stretch>
                        </pic:blipFill>
                        <pic:spPr bwMode="auto">
                          <a:xfrm>
                            <a:off x="0" y="0"/>
                            <a:ext cx="544830" cy="544830"/>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440" name="Рисунок 1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5"/>
                          <pic:cNvPicPr>
                            <a:picLocks noChangeAspect="1" noChangeArrowheads="1"/>
                          </pic:cNvPicPr>
                        </pic:nvPicPr>
                        <pic:blipFill>
                          <a:blip r:embed="rId250"/>
                          <a:srcRect l="227" r="68243"/>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955675" cy="523875"/>
                  <wp:effectExtent l="19050" t="0" r="0" b="0"/>
                  <wp:docPr id="439" name="Рисунок 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4"/>
                          <pic:cNvPicPr>
                            <a:picLocks noChangeAspect="1" noChangeArrowheads="1"/>
                          </pic:cNvPicPr>
                        </pic:nvPicPr>
                        <pic:blipFill>
                          <a:blip r:embed="rId251"/>
                          <a:srcRect l="-993" r="2"/>
                          <a:stretch>
                            <a:fillRect/>
                          </a:stretch>
                        </pic:blipFill>
                        <pic:spPr bwMode="auto">
                          <a:xfrm>
                            <a:off x="0" y="0"/>
                            <a:ext cx="955675" cy="52387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516" name="Рисунок 1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3"/>
                          <pic:cNvPicPr>
                            <a:picLocks noChangeAspect="1" noChangeArrowheads="1"/>
                          </pic:cNvPicPr>
                        </pic:nvPicPr>
                        <pic:blipFill>
                          <a:blip r:embed="rId250"/>
                          <a:srcRect l="32608" r="-2"/>
                          <a:stretch>
                            <a:fillRect/>
                          </a:stretch>
                        </pic:blipFill>
                        <pic:spPr bwMode="auto">
                          <a:xfrm>
                            <a:off x="0" y="0"/>
                            <a:ext cx="986155"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23875"/>
                  <wp:effectExtent l="19050" t="0" r="8255" b="0"/>
                  <wp:docPr id="437" name="Рисунок 1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2"/>
                          <pic:cNvPicPr>
                            <a:picLocks noChangeAspect="1" noChangeArrowheads="1"/>
                          </pic:cNvPicPr>
                        </pic:nvPicPr>
                        <pic:blipFill>
                          <a:blip r:embed="rId247"/>
                          <a:srcRect l="72060" r="188"/>
                          <a:stretch>
                            <a:fillRect/>
                          </a:stretch>
                        </pic:blipFill>
                        <pic:spPr bwMode="auto">
                          <a:xfrm>
                            <a:off x="0" y="0"/>
                            <a:ext cx="410845" cy="523875"/>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518" name="Рисунок 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1"/>
                          <pic:cNvPicPr>
                            <a:picLocks noChangeAspect="1" noChangeArrowheads="1"/>
                          </pic:cNvPicPr>
                        </pic:nvPicPr>
                        <pic:blipFill>
                          <a:blip r:embed="rId252"/>
                          <a:srcRect l="76141"/>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519" name="Рисунок 1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50"/>
                          <pic:cNvPicPr>
                            <a:picLocks noChangeAspect="1" noChangeArrowheads="1"/>
                          </pic:cNvPicPr>
                        </pic:nvPicPr>
                        <pic:blipFill>
                          <a:blip r:embed="rId253"/>
                          <a:srcRect l="32697" r="34210"/>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1017270" cy="523875"/>
                  <wp:effectExtent l="19050" t="0" r="0" b="0"/>
                  <wp:docPr id="520" name="Рисунок 1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9"/>
                          <pic:cNvPicPr>
                            <a:picLocks noChangeAspect="1" noChangeArrowheads="1"/>
                          </pic:cNvPicPr>
                        </pic:nvPicPr>
                        <pic:blipFill>
                          <a:blip r:embed="rId249"/>
                          <a:srcRect l="33781" t="2499" r="1057"/>
                          <a:stretch>
                            <a:fillRect/>
                          </a:stretch>
                        </pic:blipFill>
                        <pic:spPr bwMode="auto">
                          <a:xfrm>
                            <a:off x="0" y="0"/>
                            <a:ext cx="1017270" cy="523875"/>
                          </a:xfrm>
                          <a:prstGeom prst="rect">
                            <a:avLst/>
                          </a:prstGeom>
                          <a:noFill/>
                          <a:ln w="9525">
                            <a:noFill/>
                            <a:miter lim="800000"/>
                            <a:headEnd/>
                            <a:tailEnd/>
                          </a:ln>
                        </pic:spPr>
                      </pic:pic>
                    </a:graphicData>
                  </a:graphic>
                </wp:inline>
              </w:drawing>
            </w:r>
            <w:r>
              <w:rPr>
                <w:noProof/>
              </w:rPr>
              <w:drawing>
                <wp:inline distT="0" distB="0" distL="0" distR="0">
                  <wp:extent cx="534035" cy="523875"/>
                  <wp:effectExtent l="19050" t="0" r="0" b="0"/>
                  <wp:docPr id="521" name="Рисунок 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8"/>
                          <pic:cNvPicPr>
                            <a:picLocks noChangeAspect="1" noChangeArrowheads="1"/>
                          </pic:cNvPicPr>
                        </pic:nvPicPr>
                        <pic:blipFill>
                          <a:blip r:embed="rId254"/>
                          <a:srcRect l="50146" r="24927"/>
                          <a:stretch>
                            <a:fillRect/>
                          </a:stretch>
                        </pic:blipFill>
                        <pic:spPr bwMode="auto">
                          <a:xfrm>
                            <a:off x="0" y="0"/>
                            <a:ext cx="534035" cy="52387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522" name="Рисунок 1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7"/>
                          <pic:cNvPicPr>
                            <a:picLocks noChangeAspect="1" noChangeArrowheads="1"/>
                          </pic:cNvPicPr>
                        </pic:nvPicPr>
                        <pic:blipFill>
                          <a:blip r:embed="rId254"/>
                          <a:srcRect r="49704"/>
                          <a:stretch>
                            <a:fillRect/>
                          </a:stretch>
                        </pic:blipFill>
                        <pic:spPr bwMode="auto">
                          <a:xfrm>
                            <a:off x="0" y="0"/>
                            <a:ext cx="986155" cy="523875"/>
                          </a:xfrm>
                          <a:prstGeom prst="rect">
                            <a:avLst/>
                          </a:prstGeom>
                          <a:noFill/>
                          <a:ln w="9525">
                            <a:noFill/>
                            <a:miter lim="800000"/>
                            <a:headEnd/>
                            <a:tailEnd/>
                          </a:ln>
                        </pic:spPr>
                      </pic:pic>
                    </a:graphicData>
                  </a:graphic>
                </wp:inline>
              </w:drawing>
            </w:r>
            <w:r>
              <w:rPr>
                <w:noProof/>
              </w:rPr>
              <w:drawing>
                <wp:inline distT="0" distB="0" distL="0" distR="0">
                  <wp:extent cx="462280" cy="513715"/>
                  <wp:effectExtent l="19050" t="0" r="0" b="0"/>
                  <wp:docPr id="523" name="Рисунок 1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6"/>
                          <pic:cNvPicPr>
                            <a:picLocks noChangeAspect="1" noChangeArrowheads="1"/>
                          </pic:cNvPicPr>
                        </pic:nvPicPr>
                        <pic:blipFill>
                          <a:blip r:embed="rId255"/>
                          <a:srcRect r="51154"/>
                          <a:stretch>
                            <a:fillRect/>
                          </a:stretch>
                        </pic:blipFill>
                        <pic:spPr bwMode="auto">
                          <a:xfrm>
                            <a:off x="0" y="0"/>
                            <a:ext cx="462280" cy="513715"/>
                          </a:xfrm>
                          <a:prstGeom prst="rect">
                            <a:avLst/>
                          </a:prstGeom>
                          <a:noFill/>
                          <a:ln w="9525">
                            <a:noFill/>
                            <a:miter lim="800000"/>
                            <a:headEnd/>
                            <a:tailEnd/>
                          </a:ln>
                        </pic:spPr>
                      </pic:pic>
                    </a:graphicData>
                  </a:graphic>
                </wp:inline>
              </w:drawing>
            </w:r>
            <w:r>
              <w:rPr>
                <w:noProof/>
              </w:rPr>
              <w:drawing>
                <wp:inline distT="0" distB="0" distL="0" distR="0">
                  <wp:extent cx="986155" cy="523875"/>
                  <wp:effectExtent l="19050" t="0" r="4445" b="0"/>
                  <wp:docPr id="524" name="Рисунок 1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5"/>
                          <pic:cNvPicPr>
                            <a:picLocks noChangeAspect="1" noChangeArrowheads="1"/>
                          </pic:cNvPicPr>
                        </pic:nvPicPr>
                        <pic:blipFill>
                          <a:blip r:embed="rId49"/>
                          <a:srcRect l="34454" r="-2"/>
                          <a:stretch>
                            <a:fillRect/>
                          </a:stretch>
                        </pic:blipFill>
                        <pic:spPr bwMode="auto">
                          <a:xfrm>
                            <a:off x="0" y="0"/>
                            <a:ext cx="986155"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883285" cy="565150"/>
                  <wp:effectExtent l="19050" t="0" r="0" b="0"/>
                  <wp:docPr id="436" name="Рисунок 1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4"/>
                          <pic:cNvPicPr>
                            <a:picLocks noChangeAspect="1" noChangeArrowheads="1"/>
                          </pic:cNvPicPr>
                        </pic:nvPicPr>
                        <pic:blipFill>
                          <a:blip r:embed="rId58"/>
                          <a:srcRect l="8073" t="2" b="5377"/>
                          <a:stretch>
                            <a:fillRect/>
                          </a:stretch>
                        </pic:blipFill>
                        <pic:spPr bwMode="auto">
                          <a:xfrm>
                            <a:off x="0" y="0"/>
                            <a:ext cx="883285" cy="565150"/>
                          </a:xfrm>
                          <a:prstGeom prst="rect">
                            <a:avLst/>
                          </a:prstGeom>
                          <a:noFill/>
                          <a:ln w="9525">
                            <a:noFill/>
                            <a:miter lim="800000"/>
                            <a:headEnd/>
                            <a:tailEnd/>
                          </a:ln>
                        </pic:spPr>
                      </pic:pic>
                    </a:graphicData>
                  </a:graphic>
                </wp:inline>
              </w:drawing>
            </w:r>
            <w:r>
              <w:rPr>
                <w:noProof/>
              </w:rPr>
              <w:drawing>
                <wp:inline distT="0" distB="0" distL="0" distR="0">
                  <wp:extent cx="1510030" cy="565150"/>
                  <wp:effectExtent l="19050" t="0" r="0" b="0"/>
                  <wp:docPr id="526" name="Рисунок 1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3"/>
                          <pic:cNvPicPr>
                            <a:picLocks noChangeAspect="1" noChangeArrowheads="1"/>
                          </pic:cNvPicPr>
                        </pic:nvPicPr>
                        <pic:blipFill>
                          <a:blip r:embed="rId50"/>
                          <a:srcRect b="6383"/>
                          <a:stretch>
                            <a:fillRect/>
                          </a:stretch>
                        </pic:blipFill>
                        <pic:spPr bwMode="auto">
                          <a:xfrm>
                            <a:off x="0" y="0"/>
                            <a:ext cx="1510030" cy="56515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435" name="Рисунок 1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2"/>
                          <pic:cNvPicPr>
                            <a:picLocks noChangeAspect="1" noChangeArrowheads="1"/>
                          </pic:cNvPicPr>
                        </pic:nvPicPr>
                        <pic:blipFill>
                          <a:blip r:embed="rId256"/>
                          <a:srcRect b="7446"/>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528" name="Рисунок 1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1"/>
                          <pic:cNvPicPr>
                            <a:picLocks noChangeAspect="1" noChangeArrowheads="1"/>
                          </pic:cNvPicPr>
                        </pic:nvPicPr>
                        <pic:blipFill>
                          <a:blip r:embed="rId257"/>
                          <a:srcRect b="7446"/>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945515" cy="565150"/>
                  <wp:effectExtent l="19050" t="0" r="6985" b="0"/>
                  <wp:docPr id="432" name="Рисунок 1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40"/>
                          <pic:cNvPicPr>
                            <a:picLocks noChangeAspect="1" noChangeArrowheads="1"/>
                          </pic:cNvPicPr>
                        </pic:nvPicPr>
                        <pic:blipFill>
                          <a:blip r:embed="rId258"/>
                          <a:srcRect l="33923" b="6371"/>
                          <a:stretch>
                            <a:fillRect/>
                          </a:stretch>
                        </pic:blipFill>
                        <pic:spPr bwMode="auto">
                          <a:xfrm>
                            <a:off x="0" y="0"/>
                            <a:ext cx="945515" cy="565150"/>
                          </a:xfrm>
                          <a:prstGeom prst="rect">
                            <a:avLst/>
                          </a:prstGeom>
                          <a:noFill/>
                          <a:ln w="9525">
                            <a:noFill/>
                            <a:miter lim="800000"/>
                            <a:headEnd/>
                            <a:tailEnd/>
                          </a:ln>
                        </pic:spPr>
                      </pic:pic>
                    </a:graphicData>
                  </a:graphic>
                </wp:inline>
              </w:drawing>
            </w:r>
            <w:r>
              <w:rPr>
                <w:noProof/>
              </w:rPr>
              <w:drawing>
                <wp:inline distT="0" distB="0" distL="0" distR="0">
                  <wp:extent cx="975995" cy="554990"/>
                  <wp:effectExtent l="19050" t="0" r="0" b="0"/>
                  <wp:docPr id="428" name="Рисунок 1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9"/>
                          <pic:cNvPicPr>
                            <a:picLocks noChangeAspect="1" noChangeArrowheads="1"/>
                          </pic:cNvPicPr>
                        </pic:nvPicPr>
                        <pic:blipFill>
                          <a:blip r:embed="rId259"/>
                          <a:srcRect l="-558"/>
                          <a:stretch>
                            <a:fillRect/>
                          </a:stretch>
                        </pic:blipFill>
                        <pic:spPr bwMode="auto">
                          <a:xfrm>
                            <a:off x="0" y="0"/>
                            <a:ext cx="975995"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93395" cy="595630"/>
                  <wp:effectExtent l="19050" t="0" r="1905" b="0"/>
                  <wp:docPr id="531" name="Рисунок 1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8"/>
                          <pic:cNvPicPr>
                            <a:picLocks noChangeAspect="1" noChangeArrowheads="1"/>
                          </pic:cNvPicPr>
                        </pic:nvPicPr>
                        <pic:blipFill>
                          <a:blip r:embed="rId49"/>
                          <a:srcRect l="3362" r="63866"/>
                          <a:stretch>
                            <a:fillRect/>
                          </a:stretch>
                        </pic:blipFill>
                        <pic:spPr bwMode="auto">
                          <a:xfrm>
                            <a:off x="0" y="0"/>
                            <a:ext cx="493395" cy="595630"/>
                          </a:xfrm>
                          <a:prstGeom prst="rect">
                            <a:avLst/>
                          </a:prstGeom>
                          <a:noFill/>
                          <a:ln w="9525">
                            <a:noFill/>
                            <a:miter lim="800000"/>
                            <a:headEnd/>
                            <a:tailEnd/>
                          </a:ln>
                        </pic:spPr>
                      </pic:pic>
                    </a:graphicData>
                  </a:graphic>
                </wp:inline>
              </w:drawing>
            </w:r>
            <w:r>
              <w:rPr>
                <w:noProof/>
              </w:rPr>
              <w:drawing>
                <wp:inline distT="0" distB="0" distL="0" distR="0">
                  <wp:extent cx="986155" cy="565150"/>
                  <wp:effectExtent l="19050" t="0" r="4445" b="0"/>
                  <wp:docPr id="426" name="Рисунок 1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7"/>
                          <pic:cNvPicPr>
                            <a:picLocks noChangeAspect="1" noChangeArrowheads="1"/>
                          </pic:cNvPicPr>
                        </pic:nvPicPr>
                        <pic:blipFill>
                          <a:blip r:embed="rId52"/>
                          <a:srcRect/>
                          <a:stretch>
                            <a:fillRect/>
                          </a:stretch>
                        </pic:blipFill>
                        <pic:spPr bwMode="auto">
                          <a:xfrm>
                            <a:off x="0" y="0"/>
                            <a:ext cx="986155" cy="565150"/>
                          </a:xfrm>
                          <a:prstGeom prst="rect">
                            <a:avLst/>
                          </a:prstGeom>
                          <a:noFill/>
                          <a:ln w="9525">
                            <a:noFill/>
                            <a:miter lim="800000"/>
                            <a:headEnd/>
                            <a:tailEnd/>
                          </a:ln>
                        </pic:spPr>
                      </pic:pic>
                    </a:graphicData>
                  </a:graphic>
                </wp:inline>
              </w:drawing>
            </w:r>
            <w:r>
              <w:rPr>
                <w:noProof/>
              </w:rPr>
              <w:drawing>
                <wp:inline distT="0" distB="0" distL="0" distR="0">
                  <wp:extent cx="472440" cy="565150"/>
                  <wp:effectExtent l="0" t="0" r="3810" b="0"/>
                  <wp:docPr id="533" name="Рисунок 1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6"/>
                          <pic:cNvPicPr>
                            <a:picLocks noChangeAspect="1" noChangeArrowheads="1"/>
                          </pic:cNvPicPr>
                        </pic:nvPicPr>
                        <pic:blipFill>
                          <a:blip r:embed="rId260"/>
                          <a:srcRect l="-5292" r="71011"/>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415" name="Рисунок 1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5"/>
                          <pic:cNvPicPr>
                            <a:picLocks noChangeAspect="1" noChangeArrowheads="1"/>
                          </pic:cNvPicPr>
                        </pic:nvPicPr>
                        <pic:blipFill>
                          <a:blip r:embed="rId260"/>
                          <a:srcRect l="28989" r="36250"/>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413" name="Рисунок 1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4"/>
                          <pic:cNvPicPr>
                            <a:picLocks noChangeAspect="1" noChangeArrowheads="1"/>
                          </pic:cNvPicPr>
                        </pic:nvPicPr>
                        <pic:blipFill>
                          <a:blip r:embed="rId370"/>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1489710" cy="565150"/>
                  <wp:effectExtent l="19050" t="0" r="0" b="0"/>
                  <wp:docPr id="536" name="Рисунок 1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3"/>
                          <pic:cNvPicPr>
                            <a:picLocks noChangeAspect="1" noChangeArrowheads="1"/>
                          </pic:cNvPicPr>
                        </pic:nvPicPr>
                        <pic:blipFill>
                          <a:blip r:embed="rId262"/>
                          <a:srcRect l="40147" t="-78" r="-513" b="78"/>
                          <a:stretch>
                            <a:fillRect/>
                          </a:stretch>
                        </pic:blipFill>
                        <pic:spPr bwMode="auto">
                          <a:xfrm>
                            <a:off x="0" y="0"/>
                            <a:ext cx="1489710" cy="565150"/>
                          </a:xfrm>
                          <a:prstGeom prst="rect">
                            <a:avLst/>
                          </a:prstGeom>
                          <a:noFill/>
                          <a:ln w="9525">
                            <a:noFill/>
                            <a:miter lim="800000"/>
                            <a:headEnd/>
                            <a:tailEnd/>
                          </a:ln>
                        </pic:spPr>
                      </pic:pic>
                    </a:graphicData>
                  </a:graphic>
                </wp:inline>
              </w:drawing>
            </w:r>
            <w:r>
              <w:rPr>
                <w:noProof/>
              </w:rPr>
              <w:lastRenderedPageBreak/>
              <w:drawing>
                <wp:inline distT="0" distB="0" distL="0" distR="0">
                  <wp:extent cx="945515" cy="565150"/>
                  <wp:effectExtent l="19050" t="0" r="6985" b="0"/>
                  <wp:docPr id="537" name="Рисунок 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2"/>
                          <pic:cNvPicPr>
                            <a:picLocks noChangeAspect="1" noChangeArrowheads="1"/>
                          </pic:cNvPicPr>
                        </pic:nvPicPr>
                        <pic:blipFill>
                          <a:blip r:embed="rId263"/>
                          <a:srcRect/>
                          <a:stretch>
                            <a:fillRect/>
                          </a:stretch>
                        </pic:blipFill>
                        <pic:spPr bwMode="auto">
                          <a:xfrm>
                            <a:off x="0" y="0"/>
                            <a:ext cx="945515" cy="56515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1438275" cy="513715"/>
                  <wp:effectExtent l="19050" t="0" r="9525" b="0"/>
                  <wp:docPr id="538" name="Рисунок 1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1"/>
                          <pic:cNvPicPr>
                            <a:picLocks noChangeAspect="1" noChangeArrowheads="1"/>
                          </pic:cNvPicPr>
                        </pic:nvPicPr>
                        <pic:blipFill>
                          <a:blip r:embed="rId264"/>
                          <a:srcRect l="6432"/>
                          <a:stretch>
                            <a:fillRect/>
                          </a:stretch>
                        </pic:blipFill>
                        <pic:spPr bwMode="auto">
                          <a:xfrm>
                            <a:off x="0" y="0"/>
                            <a:ext cx="1438275" cy="513715"/>
                          </a:xfrm>
                          <a:prstGeom prst="rect">
                            <a:avLst/>
                          </a:prstGeom>
                          <a:noFill/>
                          <a:ln w="9525">
                            <a:noFill/>
                            <a:miter lim="800000"/>
                            <a:headEnd/>
                            <a:tailEnd/>
                          </a:ln>
                        </pic:spPr>
                      </pic:pic>
                    </a:graphicData>
                  </a:graphic>
                </wp:inline>
              </w:drawing>
            </w:r>
            <w:r>
              <w:rPr>
                <w:noProof/>
              </w:rPr>
              <w:drawing>
                <wp:inline distT="0" distB="0" distL="0" distR="0">
                  <wp:extent cx="1448435" cy="523875"/>
                  <wp:effectExtent l="19050" t="0" r="0" b="0"/>
                  <wp:docPr id="539" name="Рисунок 1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30"/>
                          <pic:cNvPicPr>
                            <a:picLocks noChangeAspect="1" noChangeArrowheads="1"/>
                          </pic:cNvPicPr>
                        </pic:nvPicPr>
                        <pic:blipFill>
                          <a:blip r:embed="rId265"/>
                          <a:srcRect l="677" r="-650"/>
                          <a:stretch>
                            <a:fillRect/>
                          </a:stretch>
                        </pic:blipFill>
                        <pic:spPr bwMode="auto">
                          <a:xfrm>
                            <a:off x="0" y="0"/>
                            <a:ext cx="1448435" cy="523875"/>
                          </a:xfrm>
                          <a:prstGeom prst="rect">
                            <a:avLst/>
                          </a:prstGeom>
                          <a:noFill/>
                          <a:ln w="9525">
                            <a:noFill/>
                            <a:miter lim="800000"/>
                            <a:headEnd/>
                            <a:tailEnd/>
                          </a:ln>
                        </pic:spPr>
                      </pic:pic>
                    </a:graphicData>
                  </a:graphic>
                </wp:inline>
              </w:drawing>
            </w:r>
            <w:r>
              <w:rPr>
                <w:noProof/>
              </w:rPr>
              <w:drawing>
                <wp:inline distT="0" distB="0" distL="0" distR="0">
                  <wp:extent cx="975995" cy="513715"/>
                  <wp:effectExtent l="19050" t="0" r="0" b="0"/>
                  <wp:docPr id="409" name="Рисунок 1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29"/>
                          <pic:cNvPicPr>
                            <a:picLocks noChangeAspect="1" noChangeArrowheads="1"/>
                          </pic:cNvPicPr>
                        </pic:nvPicPr>
                        <pic:blipFill>
                          <a:blip r:embed="rId210"/>
                          <a:srcRect l="137" r="50482"/>
                          <a:stretch>
                            <a:fillRect/>
                          </a:stretch>
                        </pic:blipFill>
                        <pic:spPr bwMode="auto">
                          <a:xfrm>
                            <a:off x="0" y="0"/>
                            <a:ext cx="975995" cy="513715"/>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sz w:val="16"/>
                <w:szCs w:val="12"/>
              </w:rPr>
            </w:pPr>
          </w:p>
          <w:p w:rsidR="009F104E" w:rsidRPr="00823031" w:rsidRDefault="009F104E" w:rsidP="00915E55">
            <w:pPr>
              <w:spacing w:line="200" w:lineRule="exact"/>
              <w:jc w:val="center"/>
              <w:rPr>
                <w:b/>
                <w:bCs/>
                <w:sz w:val="16"/>
                <w:szCs w:val="12"/>
              </w:rPr>
            </w:pPr>
            <w:r w:rsidRPr="00823031">
              <w:rPr>
                <w:b/>
                <w:bCs/>
                <w:sz w:val="16"/>
                <w:szCs w:val="12"/>
              </w:rPr>
              <w:t>ДОПОЛНИТЕЛЬНЫЕ ЦВЕТА</w:t>
            </w:r>
          </w:p>
          <w:p w:rsidR="009F104E" w:rsidRPr="00823031" w:rsidRDefault="009F104E" w:rsidP="00915E55">
            <w:pPr>
              <w:pStyle w:val="27"/>
              <w:tabs>
                <w:tab w:val="left" w:pos="1245"/>
              </w:tabs>
              <w:jc w:val="center"/>
              <w:rPr>
                <w:noProof/>
              </w:rPr>
            </w:pPr>
          </w:p>
          <w:p w:rsidR="009F104E" w:rsidRPr="00823031" w:rsidRDefault="009F104E" w:rsidP="00915E55">
            <w:pPr>
              <w:pStyle w:val="27"/>
              <w:tabs>
                <w:tab w:val="left" w:pos="1245"/>
              </w:tabs>
              <w:jc w:val="center"/>
              <w:rPr>
                <w:noProof/>
              </w:rPr>
            </w:pPr>
            <w:r>
              <w:rPr>
                <w:noProof/>
              </w:rPr>
              <w:drawing>
                <wp:inline distT="0" distB="0" distL="0" distR="0">
                  <wp:extent cx="431800" cy="575310"/>
                  <wp:effectExtent l="19050" t="0" r="6350" b="0"/>
                  <wp:docPr id="407" name="Рисунок 1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28"/>
                          <pic:cNvPicPr>
                            <a:picLocks noChangeAspect="1" noChangeArrowheads="1"/>
                          </pic:cNvPicPr>
                        </pic:nvPicPr>
                        <pic:blipFill>
                          <a:blip r:embed="rId266"/>
                          <a:srcRect l="14619" r="-2"/>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542" name="Рисунок 1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3"/>
                          <pic:cNvPicPr>
                            <a:picLocks noChangeAspect="1" noChangeArrowheads="1"/>
                          </pic:cNvPicPr>
                        </pic:nvPicPr>
                        <pic:blipFill>
                          <a:blip r:embed="rId371"/>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543" name="Рисунок 1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2"/>
                          <pic:cNvPicPr>
                            <a:picLocks noChangeAspect="1" noChangeArrowheads="1"/>
                          </pic:cNvPicPr>
                        </pic:nvPicPr>
                        <pic:blipFill>
                          <a:blip r:embed="rId372"/>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965835" cy="565150"/>
                  <wp:effectExtent l="19050" t="0" r="5715" b="0"/>
                  <wp:docPr id="406" name="Рисунок 1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8"/>
                          <pic:cNvPicPr>
                            <a:picLocks noChangeAspect="1" noChangeArrowheads="1"/>
                          </pic:cNvPicPr>
                        </pic:nvPicPr>
                        <pic:blipFill>
                          <a:blip r:embed="rId269"/>
                          <a:srcRect l="33121" r="2"/>
                          <a:stretch>
                            <a:fillRect/>
                          </a:stretch>
                        </pic:blipFill>
                        <pic:spPr bwMode="auto">
                          <a:xfrm>
                            <a:off x="0" y="0"/>
                            <a:ext cx="965835"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545" name="Рисунок 1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7"/>
                          <pic:cNvPicPr>
                            <a:picLocks noChangeAspect="1" noChangeArrowheads="1"/>
                          </pic:cNvPicPr>
                        </pic:nvPicPr>
                        <pic:blipFill>
                          <a:blip r:embed="rId204"/>
                          <a:srcRect l="67203"/>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23875" cy="575310"/>
                  <wp:effectExtent l="0" t="0" r="9525" b="0"/>
                  <wp:docPr id="405" name="Рисунок 17695"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5" descr="Описание: C:\Users\Катя\Desktop\общественные\7.JPG"/>
                          <pic:cNvPicPr>
                            <a:picLocks noChangeAspect="1" noChangeArrowheads="1"/>
                          </pic:cNvPicPr>
                        </pic:nvPicPr>
                        <pic:blipFill>
                          <a:blip r:embed="rId51"/>
                          <a:srcRect l="-2676" r="82828"/>
                          <a:stretch>
                            <a:fillRect/>
                          </a:stretch>
                        </pic:blipFill>
                        <pic:spPr bwMode="auto">
                          <a:xfrm>
                            <a:off x="0" y="0"/>
                            <a:ext cx="523875" cy="575310"/>
                          </a:xfrm>
                          <a:prstGeom prst="rect">
                            <a:avLst/>
                          </a:prstGeom>
                          <a:noFill/>
                          <a:ln w="9525">
                            <a:noFill/>
                            <a:miter lim="800000"/>
                            <a:headEnd/>
                            <a:tailEnd/>
                          </a:ln>
                        </pic:spPr>
                      </pic:pic>
                    </a:graphicData>
                  </a:graphic>
                </wp:inline>
              </w:drawing>
            </w:r>
            <w:r>
              <w:rPr>
                <w:noProof/>
              </w:rPr>
              <w:drawing>
                <wp:inline distT="0" distB="0" distL="0" distR="0">
                  <wp:extent cx="996315" cy="575310"/>
                  <wp:effectExtent l="0" t="0" r="0" b="0"/>
                  <wp:docPr id="547" name="Рисунок 1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4"/>
                          <pic:cNvPicPr>
                            <a:picLocks noChangeAspect="1" noChangeArrowheads="1"/>
                          </pic:cNvPicPr>
                        </pic:nvPicPr>
                        <pic:blipFill>
                          <a:blip r:embed="rId116"/>
                          <a:srcRect l="-3711" t="5202"/>
                          <a:stretch>
                            <a:fillRect/>
                          </a:stretch>
                        </pic:blipFill>
                        <pic:spPr bwMode="auto">
                          <a:xfrm>
                            <a:off x="0" y="0"/>
                            <a:ext cx="996315" cy="575310"/>
                          </a:xfrm>
                          <a:prstGeom prst="rect">
                            <a:avLst/>
                          </a:prstGeom>
                          <a:noFill/>
                          <a:ln w="9525">
                            <a:noFill/>
                            <a:miter lim="800000"/>
                            <a:headEnd/>
                            <a:tailEnd/>
                          </a:ln>
                        </pic:spPr>
                      </pic:pic>
                    </a:graphicData>
                  </a:graphic>
                </wp:inline>
              </w:drawing>
            </w:r>
            <w:r>
              <w:rPr>
                <w:noProof/>
              </w:rPr>
              <w:drawing>
                <wp:inline distT="0" distB="0" distL="0" distR="0">
                  <wp:extent cx="482600" cy="595630"/>
                  <wp:effectExtent l="19050" t="0" r="0" b="0"/>
                  <wp:docPr id="402" name="Рисунок 1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3"/>
                          <pic:cNvPicPr>
                            <a:picLocks noChangeAspect="1" noChangeArrowheads="1"/>
                          </pic:cNvPicPr>
                        </pic:nvPicPr>
                        <pic:blipFill>
                          <a:blip r:embed="rId373"/>
                          <a:srcRect/>
                          <a:stretch>
                            <a:fillRect/>
                          </a:stretch>
                        </pic:blipFill>
                        <pic:spPr bwMode="auto">
                          <a:xfrm>
                            <a:off x="0" y="0"/>
                            <a:ext cx="482600" cy="595630"/>
                          </a:xfrm>
                          <a:prstGeom prst="rect">
                            <a:avLst/>
                          </a:prstGeom>
                          <a:noFill/>
                          <a:ln w="9525">
                            <a:noFill/>
                            <a:miter lim="800000"/>
                            <a:headEnd/>
                            <a:tailEnd/>
                          </a:ln>
                        </pic:spPr>
                      </pic:pic>
                    </a:graphicData>
                  </a:graphic>
                </wp:inline>
              </w:drawing>
            </w:r>
            <w:r>
              <w:rPr>
                <w:noProof/>
              </w:rPr>
              <w:drawing>
                <wp:inline distT="0" distB="0" distL="0" distR="0">
                  <wp:extent cx="523875" cy="595630"/>
                  <wp:effectExtent l="19050" t="0" r="9525" b="0"/>
                  <wp:docPr id="401" name="Рисунок 1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1"/>
                          <pic:cNvPicPr>
                            <a:picLocks noChangeAspect="1" noChangeArrowheads="1"/>
                          </pic:cNvPicPr>
                        </pic:nvPicPr>
                        <pic:blipFill>
                          <a:blip r:embed="rId271"/>
                          <a:srcRect r="51543"/>
                          <a:stretch>
                            <a:fillRect/>
                          </a:stretch>
                        </pic:blipFill>
                        <pic:spPr bwMode="auto">
                          <a:xfrm>
                            <a:off x="0" y="0"/>
                            <a:ext cx="523875"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21005" cy="606425"/>
                  <wp:effectExtent l="19050" t="0" r="0" b="0"/>
                  <wp:docPr id="550" name="Рисунок 1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9"/>
                          <pic:cNvPicPr>
                            <a:picLocks noChangeAspect="1" noChangeArrowheads="1"/>
                          </pic:cNvPicPr>
                        </pic:nvPicPr>
                        <pic:blipFill>
                          <a:blip r:embed="rId272"/>
                          <a:srcRect l="15781"/>
                          <a:stretch>
                            <a:fillRect/>
                          </a:stretch>
                        </pic:blipFill>
                        <pic:spPr bwMode="auto">
                          <a:xfrm>
                            <a:off x="0" y="0"/>
                            <a:ext cx="421005" cy="606425"/>
                          </a:xfrm>
                          <a:prstGeom prst="rect">
                            <a:avLst/>
                          </a:prstGeom>
                          <a:noFill/>
                          <a:ln w="9525">
                            <a:noFill/>
                            <a:miter lim="800000"/>
                            <a:headEnd/>
                            <a:tailEnd/>
                          </a:ln>
                        </pic:spPr>
                      </pic:pic>
                    </a:graphicData>
                  </a:graphic>
                </wp:inline>
              </w:drawing>
            </w:r>
            <w:r>
              <w:rPr>
                <w:noProof/>
              </w:rPr>
              <w:drawing>
                <wp:inline distT="0" distB="0" distL="0" distR="0">
                  <wp:extent cx="482600" cy="606425"/>
                  <wp:effectExtent l="19050" t="0" r="0" b="0"/>
                  <wp:docPr id="400" name="Рисунок 1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8"/>
                          <pic:cNvPicPr>
                            <a:picLocks noChangeAspect="1" noChangeArrowheads="1"/>
                          </pic:cNvPicPr>
                        </pic:nvPicPr>
                        <pic:blipFill>
                          <a:blip r:embed="rId374"/>
                          <a:srcRect/>
                          <a:stretch>
                            <a:fillRect/>
                          </a:stretch>
                        </pic:blipFill>
                        <pic:spPr bwMode="auto">
                          <a:xfrm>
                            <a:off x="0" y="0"/>
                            <a:ext cx="482600" cy="606425"/>
                          </a:xfrm>
                          <a:prstGeom prst="rect">
                            <a:avLst/>
                          </a:prstGeom>
                          <a:noFill/>
                          <a:ln w="9525">
                            <a:noFill/>
                            <a:miter lim="800000"/>
                            <a:headEnd/>
                            <a:tailEnd/>
                          </a:ln>
                        </pic:spPr>
                      </pic:pic>
                    </a:graphicData>
                  </a:graphic>
                </wp:inline>
              </w:drawing>
            </w:r>
            <w:r>
              <w:rPr>
                <w:noProof/>
              </w:rPr>
              <w:drawing>
                <wp:inline distT="0" distB="0" distL="0" distR="0">
                  <wp:extent cx="472440" cy="626745"/>
                  <wp:effectExtent l="19050" t="0" r="3810" b="0"/>
                  <wp:docPr id="399" name="Рисунок 1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6"/>
                          <pic:cNvPicPr>
                            <a:picLocks noChangeAspect="1" noChangeArrowheads="1"/>
                          </pic:cNvPicPr>
                        </pic:nvPicPr>
                        <pic:blipFill>
                          <a:blip r:embed="rId274"/>
                          <a:srcRect l="40866" r="39903"/>
                          <a:stretch>
                            <a:fillRect/>
                          </a:stretch>
                        </pic:blipFill>
                        <pic:spPr bwMode="auto">
                          <a:xfrm>
                            <a:off x="0" y="0"/>
                            <a:ext cx="472440" cy="626745"/>
                          </a:xfrm>
                          <a:prstGeom prst="rect">
                            <a:avLst/>
                          </a:prstGeom>
                          <a:noFill/>
                          <a:ln w="9525">
                            <a:noFill/>
                            <a:miter lim="800000"/>
                            <a:headEnd/>
                            <a:tailEnd/>
                          </a:ln>
                        </pic:spPr>
                      </pic:pic>
                    </a:graphicData>
                  </a:graphic>
                </wp:inline>
              </w:drawing>
            </w:r>
            <w:r>
              <w:rPr>
                <w:noProof/>
              </w:rPr>
              <w:drawing>
                <wp:inline distT="0" distB="0" distL="0" distR="0">
                  <wp:extent cx="493395" cy="626745"/>
                  <wp:effectExtent l="19050" t="0" r="1905" b="0"/>
                  <wp:docPr id="374" name="Рисунок 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5"/>
                          <pic:cNvPicPr>
                            <a:picLocks noChangeAspect="1" noChangeArrowheads="1"/>
                          </pic:cNvPicPr>
                        </pic:nvPicPr>
                        <pic:blipFill>
                          <a:blip r:embed="rId274"/>
                          <a:srcRect l="81250"/>
                          <a:stretch>
                            <a:fillRect/>
                          </a:stretch>
                        </pic:blipFill>
                        <pic:spPr bwMode="auto">
                          <a:xfrm>
                            <a:off x="0" y="0"/>
                            <a:ext cx="493395" cy="626745"/>
                          </a:xfrm>
                          <a:prstGeom prst="rect">
                            <a:avLst/>
                          </a:prstGeom>
                          <a:noFill/>
                          <a:ln w="9525">
                            <a:noFill/>
                            <a:miter lim="800000"/>
                            <a:headEnd/>
                            <a:tailEnd/>
                          </a:ln>
                        </pic:spPr>
                      </pic:pic>
                    </a:graphicData>
                  </a:graphic>
                </wp:inline>
              </w:drawing>
            </w:r>
            <w:r>
              <w:rPr>
                <w:noProof/>
              </w:rPr>
              <w:drawing>
                <wp:inline distT="0" distB="0" distL="0" distR="0">
                  <wp:extent cx="472440" cy="606425"/>
                  <wp:effectExtent l="19050" t="0" r="3810" b="0"/>
                  <wp:docPr id="362" name="Рисунок 1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3"/>
                          <pic:cNvPicPr>
                            <a:picLocks noChangeAspect="1" noChangeArrowheads="1"/>
                          </pic:cNvPicPr>
                        </pic:nvPicPr>
                        <pic:blipFill>
                          <a:blip r:embed="rId275"/>
                          <a:srcRect/>
                          <a:stretch>
                            <a:fillRect/>
                          </a:stretch>
                        </pic:blipFill>
                        <pic:spPr bwMode="auto">
                          <a:xfrm>
                            <a:off x="0" y="0"/>
                            <a:ext cx="472440" cy="606425"/>
                          </a:xfrm>
                          <a:prstGeom prst="rect">
                            <a:avLst/>
                          </a:prstGeom>
                          <a:noFill/>
                          <a:ln w="9525">
                            <a:noFill/>
                            <a:miter lim="800000"/>
                            <a:headEnd/>
                            <a:tailEnd/>
                          </a:ln>
                        </pic:spPr>
                      </pic:pic>
                    </a:graphicData>
                  </a:graphic>
                </wp:inline>
              </w:drawing>
            </w:r>
            <w:r>
              <w:rPr>
                <w:noProof/>
              </w:rPr>
              <w:drawing>
                <wp:inline distT="0" distB="0" distL="0" distR="0">
                  <wp:extent cx="975995" cy="575310"/>
                  <wp:effectExtent l="19050" t="0" r="0" b="0"/>
                  <wp:docPr id="355" name="Рисунок 1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1"/>
                          <pic:cNvPicPr>
                            <a:picLocks noChangeAspect="1" noChangeArrowheads="1"/>
                          </pic:cNvPicPr>
                        </pic:nvPicPr>
                        <pic:blipFill>
                          <a:blip r:embed="rId276"/>
                          <a:srcRect l="1802" r="-2"/>
                          <a:stretch>
                            <a:fillRect/>
                          </a:stretch>
                        </pic:blipFill>
                        <pic:spPr bwMode="auto">
                          <a:xfrm>
                            <a:off x="0" y="0"/>
                            <a:ext cx="975995" cy="575310"/>
                          </a:xfrm>
                          <a:prstGeom prst="rect">
                            <a:avLst/>
                          </a:prstGeom>
                          <a:noFill/>
                          <a:ln w="9525">
                            <a:noFill/>
                            <a:miter lim="800000"/>
                            <a:headEnd/>
                            <a:tailEnd/>
                          </a:ln>
                        </pic:spPr>
                      </pic:pic>
                    </a:graphicData>
                  </a:graphic>
                </wp:inline>
              </w:drawing>
            </w:r>
            <w:r>
              <w:rPr>
                <w:noProof/>
              </w:rPr>
              <w:drawing>
                <wp:inline distT="0" distB="0" distL="0" distR="0">
                  <wp:extent cx="482600" cy="626745"/>
                  <wp:effectExtent l="19050" t="0" r="0" b="0"/>
                  <wp:docPr id="332" name="Рисунок 1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0"/>
                          <pic:cNvPicPr>
                            <a:picLocks noChangeAspect="1" noChangeArrowheads="1"/>
                          </pic:cNvPicPr>
                        </pic:nvPicPr>
                        <pic:blipFill>
                          <a:blip r:embed="rId277"/>
                          <a:srcRect r="49974"/>
                          <a:stretch>
                            <a:fillRect/>
                          </a:stretch>
                        </pic:blipFill>
                        <pic:spPr bwMode="auto">
                          <a:xfrm>
                            <a:off x="0" y="0"/>
                            <a:ext cx="482600" cy="626745"/>
                          </a:xfrm>
                          <a:prstGeom prst="rect">
                            <a:avLst/>
                          </a:prstGeom>
                          <a:noFill/>
                          <a:ln w="9525">
                            <a:noFill/>
                            <a:miter lim="800000"/>
                            <a:headEnd/>
                            <a:tailEnd/>
                          </a:ln>
                        </pic:spPr>
                      </pic:pic>
                    </a:graphicData>
                  </a:graphic>
                </wp:inline>
              </w:drawing>
            </w:r>
            <w:r>
              <w:rPr>
                <w:noProof/>
              </w:rPr>
              <w:drawing>
                <wp:inline distT="0" distB="0" distL="0" distR="0">
                  <wp:extent cx="1037590" cy="606425"/>
                  <wp:effectExtent l="19050" t="0" r="0" b="0"/>
                  <wp:docPr id="331" name="Рисунок 1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9"/>
                          <pic:cNvPicPr>
                            <a:picLocks noChangeAspect="1" noChangeArrowheads="1"/>
                          </pic:cNvPicPr>
                        </pic:nvPicPr>
                        <pic:blipFill>
                          <a:blip r:embed="rId278"/>
                          <a:srcRect l="288" r="2"/>
                          <a:stretch>
                            <a:fillRect/>
                          </a:stretch>
                        </pic:blipFill>
                        <pic:spPr bwMode="auto">
                          <a:xfrm>
                            <a:off x="0" y="0"/>
                            <a:ext cx="1037590" cy="606425"/>
                          </a:xfrm>
                          <a:prstGeom prst="rect">
                            <a:avLst/>
                          </a:prstGeom>
                          <a:noFill/>
                          <a:ln w="9525">
                            <a:noFill/>
                            <a:miter lim="800000"/>
                            <a:headEnd/>
                            <a:tailEnd/>
                          </a:ln>
                        </pic:spPr>
                      </pic:pic>
                    </a:graphicData>
                  </a:graphic>
                </wp:inline>
              </w:drawing>
            </w:r>
            <w:r>
              <w:rPr>
                <w:noProof/>
              </w:rPr>
              <w:drawing>
                <wp:inline distT="0" distB="0" distL="0" distR="0">
                  <wp:extent cx="513715" cy="606425"/>
                  <wp:effectExtent l="19050" t="0" r="0" b="0"/>
                  <wp:docPr id="329" name="Рисунок 1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8"/>
                          <pic:cNvPicPr>
                            <a:picLocks noChangeAspect="1" noChangeArrowheads="1"/>
                          </pic:cNvPicPr>
                        </pic:nvPicPr>
                        <pic:blipFill>
                          <a:blip r:embed="rId279"/>
                          <a:srcRect r="-10255"/>
                          <a:stretch>
                            <a:fillRect/>
                          </a:stretch>
                        </pic:blipFill>
                        <pic:spPr bwMode="auto">
                          <a:xfrm>
                            <a:off x="0" y="0"/>
                            <a:ext cx="513715" cy="60642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924560" cy="565150"/>
                  <wp:effectExtent l="19050" t="0" r="8890" b="0"/>
                  <wp:docPr id="327" name="Рисунок 1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7"/>
                          <pic:cNvPicPr>
                            <a:picLocks noChangeAspect="1" noChangeArrowheads="1"/>
                          </pic:cNvPicPr>
                        </pic:nvPicPr>
                        <pic:blipFill>
                          <a:blip r:embed="rId280"/>
                          <a:srcRect l="8522"/>
                          <a:stretch>
                            <a:fillRect/>
                          </a:stretch>
                        </pic:blipFill>
                        <pic:spPr bwMode="auto">
                          <a:xfrm>
                            <a:off x="0" y="0"/>
                            <a:ext cx="924560" cy="565150"/>
                          </a:xfrm>
                          <a:prstGeom prst="rect">
                            <a:avLst/>
                          </a:prstGeom>
                          <a:noFill/>
                          <a:ln w="9525">
                            <a:noFill/>
                            <a:miter lim="800000"/>
                            <a:headEnd/>
                            <a:tailEnd/>
                          </a:ln>
                        </pic:spPr>
                      </pic:pic>
                    </a:graphicData>
                  </a:graphic>
                </wp:inline>
              </w:drawing>
            </w:r>
            <w:r>
              <w:rPr>
                <w:noProof/>
              </w:rPr>
              <w:drawing>
                <wp:inline distT="0" distB="0" distL="0" distR="0">
                  <wp:extent cx="1007110" cy="565150"/>
                  <wp:effectExtent l="19050" t="0" r="2540" b="0"/>
                  <wp:docPr id="324" name="Рисунок 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4"/>
                          <pic:cNvPicPr>
                            <a:picLocks noChangeAspect="1" noChangeArrowheads="1"/>
                          </pic:cNvPicPr>
                        </pic:nvPicPr>
                        <pic:blipFill>
                          <a:blip r:embed="rId271"/>
                          <a:srcRect/>
                          <a:stretch>
                            <a:fillRect/>
                          </a:stretch>
                        </pic:blipFill>
                        <pic:spPr bwMode="auto">
                          <a:xfrm>
                            <a:off x="0" y="0"/>
                            <a:ext cx="1007110" cy="565150"/>
                          </a:xfrm>
                          <a:prstGeom prst="rect">
                            <a:avLst/>
                          </a:prstGeom>
                          <a:noFill/>
                          <a:ln w="9525">
                            <a:noFill/>
                            <a:miter lim="800000"/>
                            <a:headEnd/>
                            <a:tailEnd/>
                          </a:ln>
                        </pic:spPr>
                      </pic:pic>
                    </a:graphicData>
                  </a:graphic>
                </wp:inline>
              </w:drawing>
            </w:r>
            <w:r>
              <w:rPr>
                <w:noProof/>
              </w:rPr>
              <w:drawing>
                <wp:inline distT="0" distB="0" distL="0" distR="0">
                  <wp:extent cx="945515" cy="575310"/>
                  <wp:effectExtent l="19050" t="0" r="6985" b="0"/>
                  <wp:docPr id="259" name="Рисунок 1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2"/>
                          <pic:cNvPicPr>
                            <a:picLocks noChangeAspect="1" noChangeArrowheads="1"/>
                          </pic:cNvPicPr>
                        </pic:nvPicPr>
                        <pic:blipFill>
                          <a:blip r:embed="rId281"/>
                          <a:srcRect l="35754"/>
                          <a:stretch>
                            <a:fillRect/>
                          </a:stretch>
                        </pic:blipFill>
                        <pic:spPr bwMode="auto">
                          <a:xfrm>
                            <a:off x="0" y="0"/>
                            <a:ext cx="945515" cy="57531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257" name="Рисунок 1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0"/>
                          <pic:cNvPicPr>
                            <a:picLocks noChangeAspect="1" noChangeArrowheads="1"/>
                          </pic:cNvPicPr>
                        </pic:nvPicPr>
                        <pic:blipFill>
                          <a:blip r:embed="rId277"/>
                          <a:srcRect l="514" r="49973"/>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56" name="Рисунок 1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8"/>
                          <pic:cNvPicPr>
                            <a:picLocks noChangeAspect="1" noChangeArrowheads="1"/>
                          </pic:cNvPicPr>
                        </pic:nvPicPr>
                        <pic:blipFill>
                          <a:blip r:embed="rId282"/>
                          <a:srcRect l="49471" r="-2"/>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965835" cy="565150"/>
                  <wp:effectExtent l="19050" t="0" r="5715" b="0"/>
                  <wp:docPr id="15263" name="Рисунок 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7"/>
                          <pic:cNvPicPr>
                            <a:picLocks noChangeAspect="1" noChangeArrowheads="1"/>
                          </pic:cNvPicPr>
                        </pic:nvPicPr>
                        <pic:blipFill>
                          <a:blip r:embed="rId108"/>
                          <a:srcRect l="50545"/>
                          <a:stretch>
                            <a:fillRect/>
                          </a:stretch>
                        </pic:blipFill>
                        <pic:spPr bwMode="auto">
                          <a:xfrm>
                            <a:off x="0" y="0"/>
                            <a:ext cx="965835" cy="56515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15262" name="Рисунок 1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6"/>
                          <pic:cNvPicPr>
                            <a:picLocks noChangeAspect="1" noChangeArrowheads="1"/>
                          </pic:cNvPicPr>
                        </pic:nvPicPr>
                        <pic:blipFill>
                          <a:blip r:embed="rId283"/>
                          <a:srcRect/>
                          <a:stretch>
                            <a:fillRect/>
                          </a:stretch>
                        </pic:blipFill>
                        <pic:spPr bwMode="auto">
                          <a:xfrm>
                            <a:off x="0" y="0"/>
                            <a:ext cx="503555" cy="56515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894080" cy="565150"/>
                  <wp:effectExtent l="19050" t="0" r="1270" b="0"/>
                  <wp:docPr id="566" name="Рисунок 1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4"/>
                          <pic:cNvPicPr>
                            <a:picLocks noChangeAspect="1" noChangeArrowheads="1"/>
                          </pic:cNvPicPr>
                        </pic:nvPicPr>
                        <pic:blipFill>
                          <a:blip r:embed="rId67"/>
                          <a:srcRect l="62790"/>
                          <a:stretch>
                            <a:fillRect/>
                          </a:stretch>
                        </pic:blipFill>
                        <pic:spPr bwMode="auto">
                          <a:xfrm>
                            <a:off x="0" y="0"/>
                            <a:ext cx="894080"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5261" name="Рисунок 1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2"/>
                          <pic:cNvPicPr>
                            <a:picLocks noChangeAspect="1" noChangeArrowheads="1"/>
                          </pic:cNvPicPr>
                        </pic:nvPicPr>
                        <pic:blipFill>
                          <a:blip r:embed="rId284"/>
                          <a:srcRect l="30104" r="34503"/>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15260" name="Рисунок 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1"/>
                          <pic:cNvPicPr>
                            <a:picLocks noChangeAspect="1" noChangeArrowheads="1"/>
                          </pic:cNvPicPr>
                        </pic:nvPicPr>
                        <pic:blipFill>
                          <a:blip r:embed="rId375"/>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15259" name="Рисунок 1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0"/>
                          <pic:cNvPicPr>
                            <a:picLocks noChangeAspect="1" noChangeArrowheads="1"/>
                          </pic:cNvPicPr>
                        </pic:nvPicPr>
                        <pic:blipFill>
                          <a:blip r:embed="rId376"/>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41960" cy="544830"/>
                  <wp:effectExtent l="19050" t="0" r="0" b="0"/>
                  <wp:docPr id="15258" name="Рисунок 1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9"/>
                          <pic:cNvPicPr>
                            <a:picLocks noChangeAspect="1" noChangeArrowheads="1"/>
                          </pic:cNvPicPr>
                        </pic:nvPicPr>
                        <pic:blipFill>
                          <a:blip r:embed="rId377"/>
                          <a:srcRect/>
                          <a:stretch>
                            <a:fillRect/>
                          </a:stretch>
                        </pic:blipFill>
                        <pic:spPr bwMode="auto">
                          <a:xfrm>
                            <a:off x="0" y="0"/>
                            <a:ext cx="441960" cy="54483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15257" name="Рисунок 1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8"/>
                          <pic:cNvPicPr>
                            <a:picLocks noChangeAspect="1" noChangeArrowheads="1"/>
                          </pic:cNvPicPr>
                        </pic:nvPicPr>
                        <pic:blipFill>
                          <a:blip r:embed="rId378"/>
                          <a:srcRect/>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13715" cy="544830"/>
                  <wp:effectExtent l="19050" t="0" r="635" b="0"/>
                  <wp:docPr id="15256" name="Рисунок 1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7"/>
                          <pic:cNvPicPr>
                            <a:picLocks noChangeAspect="1" noChangeArrowheads="1"/>
                          </pic:cNvPicPr>
                        </pic:nvPicPr>
                        <pic:blipFill>
                          <a:blip r:embed="rId379"/>
                          <a:srcRect/>
                          <a:stretch>
                            <a:fillRect/>
                          </a:stretch>
                        </pic:blipFill>
                        <pic:spPr bwMode="auto">
                          <a:xfrm>
                            <a:off x="0" y="0"/>
                            <a:ext cx="513715" cy="54483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15255" name="Рисунок 1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5"/>
                          <pic:cNvPicPr>
                            <a:picLocks noChangeAspect="1" noChangeArrowheads="1"/>
                          </pic:cNvPicPr>
                        </pic:nvPicPr>
                        <pic:blipFill>
                          <a:blip r:embed="rId380"/>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5254" name="Рисунок 1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4"/>
                          <pic:cNvPicPr>
                            <a:picLocks noChangeAspect="1" noChangeArrowheads="1"/>
                          </pic:cNvPicPr>
                        </pic:nvPicPr>
                        <pic:blipFill>
                          <a:blip r:embed="rId381"/>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5253" name="Рисунок 1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1"/>
                          <pic:cNvPicPr>
                            <a:picLocks noChangeAspect="1" noChangeArrowheads="1"/>
                          </pic:cNvPicPr>
                        </pic:nvPicPr>
                        <pic:blipFill>
                          <a:blip r:embed="rId382"/>
                          <a:srcRect/>
                          <a:stretch>
                            <a:fillRect/>
                          </a:stretch>
                        </pic:blipFill>
                        <pic:spPr bwMode="auto">
                          <a:xfrm>
                            <a:off x="0" y="0"/>
                            <a:ext cx="47244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1551305" cy="523875"/>
                  <wp:effectExtent l="19050" t="0" r="0" b="0"/>
                  <wp:docPr id="576" name="Рисунок 1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0"/>
                          <pic:cNvPicPr>
                            <a:picLocks noChangeAspect="1" noChangeArrowheads="1"/>
                          </pic:cNvPicPr>
                        </pic:nvPicPr>
                        <pic:blipFill>
                          <a:blip r:embed="rId293"/>
                          <a:srcRect l="3519" r="-6770"/>
                          <a:stretch>
                            <a:fillRect/>
                          </a:stretch>
                        </pic:blipFill>
                        <pic:spPr bwMode="auto">
                          <a:xfrm>
                            <a:off x="0" y="0"/>
                            <a:ext cx="1551305" cy="523875"/>
                          </a:xfrm>
                          <a:prstGeom prst="rect">
                            <a:avLst/>
                          </a:prstGeom>
                          <a:noFill/>
                          <a:ln w="9525">
                            <a:noFill/>
                            <a:miter lim="800000"/>
                            <a:headEnd/>
                            <a:tailEnd/>
                          </a:ln>
                        </pic:spPr>
                      </pic:pic>
                    </a:graphicData>
                  </a:graphic>
                </wp:inline>
              </w:drawing>
            </w:r>
            <w:r>
              <w:rPr>
                <w:noProof/>
              </w:rPr>
              <w:drawing>
                <wp:inline distT="0" distB="0" distL="0" distR="0">
                  <wp:extent cx="400685" cy="503555"/>
                  <wp:effectExtent l="19050" t="0" r="0" b="0"/>
                  <wp:docPr id="15252" name="Рисунок 1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9"/>
                          <pic:cNvPicPr>
                            <a:picLocks noChangeAspect="1" noChangeArrowheads="1"/>
                          </pic:cNvPicPr>
                        </pic:nvPicPr>
                        <pic:blipFill>
                          <a:blip r:embed="rId294"/>
                          <a:srcRect l="14783"/>
                          <a:stretch>
                            <a:fillRect/>
                          </a:stretch>
                        </pic:blipFill>
                        <pic:spPr bwMode="auto">
                          <a:xfrm>
                            <a:off x="0" y="0"/>
                            <a:ext cx="400685" cy="503555"/>
                          </a:xfrm>
                          <a:prstGeom prst="rect">
                            <a:avLst/>
                          </a:prstGeom>
                          <a:noFill/>
                          <a:ln w="9525">
                            <a:noFill/>
                            <a:miter lim="800000"/>
                            <a:headEnd/>
                            <a:tailEnd/>
                          </a:ln>
                        </pic:spPr>
                      </pic:pic>
                    </a:graphicData>
                  </a:graphic>
                </wp:inline>
              </w:drawing>
            </w:r>
            <w:r>
              <w:rPr>
                <w:noProof/>
              </w:rPr>
              <w:drawing>
                <wp:inline distT="0" distB="0" distL="0" distR="0">
                  <wp:extent cx="534035" cy="513715"/>
                  <wp:effectExtent l="19050" t="0" r="0" b="0"/>
                  <wp:docPr id="15251" name="Рисунок 1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8"/>
                          <pic:cNvPicPr>
                            <a:picLocks noChangeAspect="1" noChangeArrowheads="1"/>
                          </pic:cNvPicPr>
                        </pic:nvPicPr>
                        <pic:blipFill>
                          <a:blip r:embed="rId295"/>
                          <a:srcRect r="49718"/>
                          <a:stretch>
                            <a:fillRect/>
                          </a:stretch>
                        </pic:blipFill>
                        <pic:spPr bwMode="auto">
                          <a:xfrm>
                            <a:off x="0" y="0"/>
                            <a:ext cx="534035" cy="513715"/>
                          </a:xfrm>
                          <a:prstGeom prst="rect">
                            <a:avLst/>
                          </a:prstGeom>
                          <a:noFill/>
                          <a:ln w="9525">
                            <a:noFill/>
                            <a:miter lim="800000"/>
                            <a:headEnd/>
                            <a:tailEnd/>
                          </a:ln>
                        </pic:spPr>
                      </pic:pic>
                    </a:graphicData>
                  </a:graphic>
                </wp:inline>
              </w:drawing>
            </w:r>
            <w:r>
              <w:rPr>
                <w:noProof/>
              </w:rPr>
              <w:drawing>
                <wp:inline distT="0" distB="0" distL="0" distR="0">
                  <wp:extent cx="924560" cy="523875"/>
                  <wp:effectExtent l="19050" t="0" r="8890" b="0"/>
                  <wp:docPr id="15250" name="Рисунок 1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7"/>
                          <pic:cNvPicPr>
                            <a:picLocks noChangeAspect="1" noChangeArrowheads="1"/>
                          </pic:cNvPicPr>
                        </pic:nvPicPr>
                        <pic:blipFill>
                          <a:blip r:embed="rId296"/>
                          <a:srcRect/>
                          <a:stretch>
                            <a:fillRect/>
                          </a:stretch>
                        </pic:blipFill>
                        <pic:spPr bwMode="auto">
                          <a:xfrm>
                            <a:off x="0" y="0"/>
                            <a:ext cx="924560" cy="52387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15249" name="Рисунок 1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4"/>
                          <pic:cNvPicPr>
                            <a:picLocks noChangeAspect="1" noChangeArrowheads="1"/>
                          </pic:cNvPicPr>
                        </pic:nvPicPr>
                        <pic:blipFill>
                          <a:blip r:embed="rId383"/>
                          <a:srcRect l="2246"/>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955675" cy="513715"/>
                  <wp:effectExtent l="19050" t="0" r="0" b="0"/>
                  <wp:docPr id="15248" name="Рисунок 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3"/>
                          <pic:cNvPicPr>
                            <a:picLocks noChangeAspect="1" noChangeArrowheads="1"/>
                          </pic:cNvPicPr>
                        </pic:nvPicPr>
                        <pic:blipFill>
                          <a:blip r:embed="rId298"/>
                          <a:srcRect/>
                          <a:stretch>
                            <a:fillRect/>
                          </a:stretch>
                        </pic:blipFill>
                        <pic:spPr bwMode="auto">
                          <a:xfrm>
                            <a:off x="0" y="0"/>
                            <a:ext cx="955675" cy="51371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15247" name="Рисунок 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1"/>
                          <pic:cNvPicPr>
                            <a:picLocks noChangeAspect="1" noChangeArrowheads="1"/>
                          </pic:cNvPicPr>
                        </pic:nvPicPr>
                        <pic:blipFill>
                          <a:blip r:embed="rId384"/>
                          <a:srcRect/>
                          <a:stretch>
                            <a:fillRect/>
                          </a:stretch>
                        </pic:blipFill>
                        <pic:spPr bwMode="auto">
                          <a:xfrm>
                            <a:off x="0" y="0"/>
                            <a:ext cx="472440" cy="52387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41960" cy="565150"/>
                  <wp:effectExtent l="19050" t="0" r="0" b="0"/>
                  <wp:docPr id="15246" name="Рисунок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0"/>
                          <pic:cNvPicPr>
                            <a:picLocks noChangeAspect="1" noChangeArrowheads="1"/>
                          </pic:cNvPicPr>
                        </pic:nvPicPr>
                        <pic:blipFill>
                          <a:blip r:embed="rId300"/>
                          <a:srcRect l="71854" r="-89"/>
                          <a:stretch>
                            <a:fillRect/>
                          </a:stretch>
                        </pic:blipFill>
                        <pic:spPr bwMode="auto">
                          <a:xfrm>
                            <a:off x="0" y="0"/>
                            <a:ext cx="441960"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5245" name="Рисунок 1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9"/>
                          <pic:cNvPicPr>
                            <a:picLocks noChangeAspect="1" noChangeArrowheads="1"/>
                          </pic:cNvPicPr>
                        </pic:nvPicPr>
                        <pic:blipFill>
                          <a:blip r:embed="rId301"/>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5244" name="Рисунок 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8"/>
                          <pic:cNvPicPr>
                            <a:picLocks noChangeAspect="1" noChangeArrowheads="1"/>
                          </pic:cNvPicPr>
                        </pic:nvPicPr>
                        <pic:blipFill>
                          <a:blip r:embed="rId302"/>
                          <a:srcRect l="21696" r="52193"/>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15243" name="Рисунок 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7"/>
                          <pic:cNvPicPr>
                            <a:picLocks noChangeAspect="1" noChangeArrowheads="1"/>
                          </pic:cNvPicPr>
                        </pic:nvPicPr>
                        <pic:blipFill>
                          <a:blip r:embed="rId63"/>
                          <a:srcRect r="51160"/>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493395" cy="575310"/>
                  <wp:effectExtent l="0" t="0" r="1905" b="0"/>
                  <wp:docPr id="15242" name="Рисунок 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303"/>
                          <a:srcRect l="-10239" r="57167"/>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5241" name="Рисунок 1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45"/>
                          <a:srcRect l="49588"/>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15240" name="Рисунок 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304"/>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15239" name="Рисунок 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305"/>
                          <a:srcRect l="-475"/>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41960" cy="554990"/>
                  <wp:effectExtent l="19050" t="0" r="0" b="0"/>
                  <wp:docPr id="15238" name="Рисунок 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169"/>
                          <a:srcRect l="80794"/>
                          <a:stretch>
                            <a:fillRect/>
                          </a:stretch>
                        </pic:blipFill>
                        <pic:spPr bwMode="auto">
                          <a:xfrm>
                            <a:off x="0" y="0"/>
                            <a:ext cx="44196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41960" cy="554990"/>
                  <wp:effectExtent l="19050" t="0" r="0" b="0"/>
                  <wp:docPr id="15237" name="Рисунок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306"/>
                          <a:srcRect l="57408" r="993"/>
                          <a:stretch>
                            <a:fillRect/>
                          </a:stretch>
                        </pic:blipFill>
                        <pic:spPr bwMode="auto">
                          <a:xfrm>
                            <a:off x="0" y="0"/>
                            <a:ext cx="44196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5236" name="Рисунок 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303"/>
                          <a:srcRect l="45232" r="-2"/>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17149" name="Рисунок 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385"/>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975995" cy="544830"/>
                  <wp:effectExtent l="19050" t="0" r="0" b="0"/>
                  <wp:docPr id="17147" name="Рисунок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308"/>
                          <a:srcRect/>
                          <a:stretch>
                            <a:fillRect/>
                          </a:stretch>
                        </pic:blipFill>
                        <pic:spPr bwMode="auto">
                          <a:xfrm>
                            <a:off x="0" y="0"/>
                            <a:ext cx="975995" cy="544830"/>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17146" name="Рисунок 1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309"/>
                          <a:srcRect/>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7145" name="Рисунок 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6"/>
                          <pic:cNvPicPr>
                            <a:picLocks noChangeAspect="1" noChangeArrowheads="1"/>
                          </pic:cNvPicPr>
                        </pic:nvPicPr>
                        <pic:blipFill>
                          <a:blip r:embed="rId310"/>
                          <a:srcRect r="52873"/>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93395" cy="534035"/>
                  <wp:effectExtent l="19050" t="0" r="1905" b="0"/>
                  <wp:docPr id="17144" name="Рисунок 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5"/>
                          <pic:cNvPicPr>
                            <a:picLocks noChangeAspect="1" noChangeArrowheads="1"/>
                          </pic:cNvPicPr>
                        </pic:nvPicPr>
                        <pic:blipFill>
                          <a:blip r:embed="rId311"/>
                          <a:srcRect l="50018" r="-638"/>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17143" name="Рисунок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4"/>
                          <pic:cNvPicPr>
                            <a:picLocks noChangeAspect="1" noChangeArrowheads="1"/>
                          </pic:cNvPicPr>
                        </pic:nvPicPr>
                        <pic:blipFill>
                          <a:blip r:embed="rId310"/>
                          <a:srcRect l="50000"/>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p>
          <w:p w:rsidR="009F104E" w:rsidRPr="00823031" w:rsidRDefault="009F104E" w:rsidP="00915E55">
            <w:pPr>
              <w:spacing w:line="200" w:lineRule="exact"/>
              <w:jc w:val="center"/>
              <w:rPr>
                <w:b/>
                <w:bCs/>
                <w:sz w:val="16"/>
                <w:szCs w:val="12"/>
              </w:rPr>
            </w:pPr>
            <w:r w:rsidRPr="00823031">
              <w:rPr>
                <w:b/>
                <w:bCs/>
                <w:sz w:val="16"/>
                <w:szCs w:val="12"/>
              </w:rPr>
              <w:t>АКЦЕНТНЫЕ ЦВЕТА</w:t>
            </w:r>
          </w:p>
          <w:p w:rsidR="009F104E" w:rsidRPr="00823031" w:rsidRDefault="009F104E" w:rsidP="00915E55">
            <w:pPr>
              <w:pStyle w:val="27"/>
              <w:tabs>
                <w:tab w:val="left" w:pos="1245"/>
              </w:tabs>
              <w:jc w:val="center"/>
              <w:rPr>
                <w:noProof/>
              </w:rPr>
            </w:pPr>
          </w:p>
          <w:p w:rsidR="009F104E" w:rsidRPr="00823031" w:rsidRDefault="009F104E" w:rsidP="00915E55">
            <w:pPr>
              <w:pStyle w:val="27"/>
              <w:tabs>
                <w:tab w:val="left" w:pos="1245"/>
              </w:tabs>
              <w:jc w:val="center"/>
              <w:rPr>
                <w:noProof/>
              </w:rPr>
            </w:pPr>
            <w:r>
              <w:rPr>
                <w:noProof/>
              </w:rPr>
              <w:drawing>
                <wp:inline distT="0" distB="0" distL="0" distR="0">
                  <wp:extent cx="410845" cy="565150"/>
                  <wp:effectExtent l="19050" t="0" r="8255" b="0"/>
                  <wp:docPr id="17142" name="Рисунок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3"/>
                          <pic:cNvPicPr>
                            <a:picLocks noChangeAspect="1" noChangeArrowheads="1"/>
                          </pic:cNvPicPr>
                        </pic:nvPicPr>
                        <pic:blipFill>
                          <a:blip r:embed="rId312"/>
                          <a:srcRect l="18042" r="2"/>
                          <a:stretch>
                            <a:fillRect/>
                          </a:stretch>
                        </pic:blipFill>
                        <pic:spPr bwMode="auto">
                          <a:xfrm>
                            <a:off x="0" y="0"/>
                            <a:ext cx="410845" cy="56515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17141" name="Рисунок 1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386"/>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17140" name="Рисунок 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2"/>
                          <pic:cNvPicPr>
                            <a:picLocks noChangeAspect="1" noChangeArrowheads="1"/>
                          </pic:cNvPicPr>
                        </pic:nvPicPr>
                        <pic:blipFill>
                          <a:blip r:embed="rId387"/>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7139" name="Рисунок 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1"/>
                          <pic:cNvPicPr>
                            <a:picLocks noChangeAspect="1" noChangeArrowheads="1"/>
                          </pic:cNvPicPr>
                        </pic:nvPicPr>
                        <pic:blipFill>
                          <a:blip r:embed="rId388"/>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7138" name="Рисунок 1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0"/>
                          <pic:cNvPicPr>
                            <a:picLocks noChangeAspect="1" noChangeArrowheads="1"/>
                          </pic:cNvPicPr>
                        </pic:nvPicPr>
                        <pic:blipFill>
                          <a:blip r:embed="rId389"/>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17137" name="Рисунок 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9"/>
                          <pic:cNvPicPr>
                            <a:picLocks noChangeAspect="1" noChangeArrowheads="1"/>
                          </pic:cNvPicPr>
                        </pic:nvPicPr>
                        <pic:blipFill>
                          <a:blip r:embed="rId317"/>
                          <a:srcRect l="50610"/>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513715" cy="565150"/>
                  <wp:effectExtent l="19050" t="0" r="635" b="0"/>
                  <wp:docPr id="17136" name="Рисунок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8"/>
                          <pic:cNvPicPr>
                            <a:picLocks noChangeAspect="1" noChangeArrowheads="1"/>
                          </pic:cNvPicPr>
                        </pic:nvPicPr>
                        <pic:blipFill>
                          <a:blip r:embed="rId318"/>
                          <a:srcRect l="49113"/>
                          <a:stretch>
                            <a:fillRect/>
                          </a:stretch>
                        </pic:blipFill>
                        <pic:spPr bwMode="auto">
                          <a:xfrm>
                            <a:off x="0" y="0"/>
                            <a:ext cx="513715" cy="565150"/>
                          </a:xfrm>
                          <a:prstGeom prst="rect">
                            <a:avLst/>
                          </a:prstGeom>
                          <a:noFill/>
                          <a:ln w="9525">
                            <a:noFill/>
                            <a:miter lim="800000"/>
                            <a:headEnd/>
                            <a:tailEnd/>
                          </a:ln>
                        </pic:spPr>
                      </pic:pic>
                    </a:graphicData>
                  </a:graphic>
                </wp:inline>
              </w:drawing>
            </w:r>
            <w:r>
              <w:rPr>
                <w:noProof/>
              </w:rPr>
              <w:drawing>
                <wp:inline distT="0" distB="0" distL="0" distR="0">
                  <wp:extent cx="513715" cy="565150"/>
                  <wp:effectExtent l="19050" t="0" r="635" b="0"/>
                  <wp:docPr id="17135" name="Рисунок 1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7"/>
                          <pic:cNvPicPr>
                            <a:picLocks noChangeAspect="1" noChangeArrowheads="1"/>
                          </pic:cNvPicPr>
                        </pic:nvPicPr>
                        <pic:blipFill>
                          <a:blip r:embed="rId319"/>
                          <a:srcRect r="65865"/>
                          <a:stretch>
                            <a:fillRect/>
                          </a:stretch>
                        </pic:blipFill>
                        <pic:spPr bwMode="auto">
                          <a:xfrm>
                            <a:off x="0" y="0"/>
                            <a:ext cx="513715"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7134" name="Рисунок 1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6"/>
                          <pic:cNvPicPr>
                            <a:picLocks noChangeAspect="1" noChangeArrowheads="1"/>
                          </pic:cNvPicPr>
                        </pic:nvPicPr>
                        <pic:blipFill>
                          <a:blip r:embed="rId319"/>
                          <a:srcRect l="66930" r="-398"/>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7133" name="Рисунок 1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320"/>
                          <a:srcRect l="9502" r="79510"/>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610" name="Рисунок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119"/>
                          <a:srcRect l="67976"/>
                          <a:stretch>
                            <a:fillRect/>
                          </a:stretch>
                        </pic:blipFill>
                        <pic:spPr bwMode="auto">
                          <a:xfrm>
                            <a:off x="0" y="0"/>
                            <a:ext cx="472440" cy="55499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00685" cy="565150"/>
                  <wp:effectExtent l="19050" t="0" r="0" b="0"/>
                  <wp:docPr id="17132" name="Рисунок 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321"/>
                          <a:srcRect l="8511" r="51192"/>
                          <a:stretch>
                            <a:fillRect/>
                          </a:stretch>
                        </pic:blipFill>
                        <pic:spPr bwMode="auto">
                          <a:xfrm>
                            <a:off x="0" y="0"/>
                            <a:ext cx="400685" cy="565150"/>
                          </a:xfrm>
                          <a:prstGeom prst="rect">
                            <a:avLst/>
                          </a:prstGeom>
                          <a:noFill/>
                          <a:ln w="9525">
                            <a:noFill/>
                            <a:miter lim="800000"/>
                            <a:headEnd/>
                            <a:tailEnd/>
                          </a:ln>
                        </pic:spPr>
                      </pic:pic>
                    </a:graphicData>
                  </a:graphic>
                </wp:inline>
              </w:drawing>
            </w:r>
            <w:r>
              <w:rPr>
                <w:noProof/>
              </w:rPr>
              <w:drawing>
                <wp:inline distT="0" distB="0" distL="0" distR="0">
                  <wp:extent cx="1007110" cy="575310"/>
                  <wp:effectExtent l="19050" t="0" r="2540" b="0"/>
                  <wp:docPr id="17131" name="Рисунок 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321"/>
                          <a:srcRect/>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7130" name="Рисунок 1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322"/>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17129" name="Рисунок 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390"/>
                          <a:srcRect/>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17128" name="Рисунок 1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391"/>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7127" name="Рисунок 1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3"/>
                          <pic:cNvPicPr>
                            <a:picLocks noChangeAspect="1" noChangeArrowheads="1"/>
                          </pic:cNvPicPr>
                        </pic:nvPicPr>
                        <pic:blipFill>
                          <a:blip r:embed="rId325"/>
                          <a:srcRect l="48665"/>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7126" name="Рисунок 1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2"/>
                          <pic:cNvPicPr>
                            <a:picLocks noChangeAspect="1" noChangeArrowheads="1"/>
                          </pic:cNvPicPr>
                        </pic:nvPicPr>
                        <pic:blipFill>
                          <a:blip r:embed="rId392"/>
                          <a:srcRect/>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1007110" cy="575310"/>
                  <wp:effectExtent l="19050" t="0" r="2540" b="0"/>
                  <wp:docPr id="17125" name="Рисунок 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1"/>
                          <pic:cNvPicPr>
                            <a:picLocks noChangeAspect="1" noChangeArrowheads="1"/>
                          </pic:cNvPicPr>
                        </pic:nvPicPr>
                        <pic:blipFill>
                          <a:blip r:embed="rId167"/>
                          <a:srcRect/>
                          <a:stretch>
                            <a:fillRect/>
                          </a:stretch>
                        </pic:blipFill>
                        <pic:spPr bwMode="auto">
                          <a:xfrm>
                            <a:off x="0" y="0"/>
                            <a:ext cx="1007110" cy="575310"/>
                          </a:xfrm>
                          <a:prstGeom prst="rect">
                            <a:avLst/>
                          </a:prstGeom>
                          <a:noFill/>
                          <a:ln w="9525">
                            <a:noFill/>
                            <a:miter lim="800000"/>
                            <a:headEnd/>
                            <a:tailEnd/>
                          </a:ln>
                        </pic:spPr>
                      </pic:pic>
                    </a:graphicData>
                  </a:graphic>
                </wp:inline>
              </w:drawing>
            </w:r>
            <w:r>
              <w:rPr>
                <w:noProof/>
              </w:rPr>
              <w:drawing>
                <wp:inline distT="0" distB="0" distL="0" distR="0">
                  <wp:extent cx="482600" cy="595630"/>
                  <wp:effectExtent l="19050" t="0" r="0" b="0"/>
                  <wp:docPr id="17123" name="Рисунок 1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0"/>
                          <pic:cNvPicPr>
                            <a:picLocks noChangeAspect="1" noChangeArrowheads="1"/>
                          </pic:cNvPicPr>
                        </pic:nvPicPr>
                        <pic:blipFill>
                          <a:blip r:embed="rId393"/>
                          <a:srcRect l="4471"/>
                          <a:stretch>
                            <a:fillRect/>
                          </a:stretch>
                        </pic:blipFill>
                        <pic:spPr bwMode="auto">
                          <a:xfrm>
                            <a:off x="0" y="0"/>
                            <a:ext cx="482600"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883285" cy="565150"/>
                  <wp:effectExtent l="19050" t="0" r="0" b="0"/>
                  <wp:docPr id="17122" name="Рисунок 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9"/>
                          <pic:cNvPicPr>
                            <a:picLocks noChangeAspect="1" noChangeArrowheads="1"/>
                          </pic:cNvPicPr>
                        </pic:nvPicPr>
                        <pic:blipFill>
                          <a:blip r:embed="rId328"/>
                          <a:srcRect l="8786"/>
                          <a:stretch>
                            <a:fillRect/>
                          </a:stretch>
                        </pic:blipFill>
                        <pic:spPr bwMode="auto">
                          <a:xfrm>
                            <a:off x="0" y="0"/>
                            <a:ext cx="883285" cy="565150"/>
                          </a:xfrm>
                          <a:prstGeom prst="rect">
                            <a:avLst/>
                          </a:prstGeom>
                          <a:noFill/>
                          <a:ln w="9525">
                            <a:noFill/>
                            <a:miter lim="800000"/>
                            <a:headEnd/>
                            <a:tailEnd/>
                          </a:ln>
                        </pic:spPr>
                      </pic:pic>
                    </a:graphicData>
                  </a:graphic>
                </wp:inline>
              </w:drawing>
            </w:r>
            <w:r>
              <w:rPr>
                <w:noProof/>
              </w:rPr>
              <w:drawing>
                <wp:inline distT="0" distB="0" distL="0" distR="0">
                  <wp:extent cx="2475865" cy="554990"/>
                  <wp:effectExtent l="19050" t="0" r="635" b="0"/>
                  <wp:docPr id="17121" name="Рисунок 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8"/>
                          <pic:cNvPicPr>
                            <a:picLocks noChangeAspect="1" noChangeArrowheads="1"/>
                          </pic:cNvPicPr>
                        </pic:nvPicPr>
                        <pic:blipFill>
                          <a:blip r:embed="rId329"/>
                          <a:srcRect/>
                          <a:stretch>
                            <a:fillRect/>
                          </a:stretch>
                        </pic:blipFill>
                        <pic:spPr bwMode="auto">
                          <a:xfrm>
                            <a:off x="0" y="0"/>
                            <a:ext cx="2475865" cy="55499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7636" name="Рисунок 1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7"/>
                          <pic:cNvPicPr>
                            <a:picLocks noChangeAspect="1" noChangeArrowheads="1"/>
                          </pic:cNvPicPr>
                        </pic:nvPicPr>
                        <pic:blipFill>
                          <a:blip r:embed="rId330"/>
                          <a:srcRect l="67273" r="-2"/>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965835" cy="575310"/>
                  <wp:effectExtent l="19050" t="0" r="5715" b="0"/>
                  <wp:docPr id="7635" name="Рисунок 1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6"/>
                          <pic:cNvPicPr>
                            <a:picLocks noChangeAspect="1" noChangeArrowheads="1"/>
                          </pic:cNvPicPr>
                        </pic:nvPicPr>
                        <pic:blipFill>
                          <a:blip r:embed="rId165"/>
                          <a:srcRect/>
                          <a:stretch>
                            <a:fillRect/>
                          </a:stretch>
                        </pic:blipFill>
                        <pic:spPr bwMode="auto">
                          <a:xfrm>
                            <a:off x="0" y="0"/>
                            <a:ext cx="965835" cy="575310"/>
                          </a:xfrm>
                          <a:prstGeom prst="rect">
                            <a:avLst/>
                          </a:prstGeom>
                          <a:noFill/>
                          <a:ln w="9525">
                            <a:noFill/>
                            <a:miter lim="800000"/>
                            <a:headEnd/>
                            <a:tailEnd/>
                          </a:ln>
                        </pic:spPr>
                      </pic:pic>
                    </a:graphicData>
                  </a:graphic>
                </wp:inline>
              </w:drawing>
            </w:r>
            <w:r>
              <w:rPr>
                <w:noProof/>
              </w:rPr>
              <w:lastRenderedPageBreak/>
              <w:drawing>
                <wp:inline distT="0" distB="0" distL="0" distR="0">
                  <wp:extent cx="503555" cy="575310"/>
                  <wp:effectExtent l="19050" t="0" r="0" b="0"/>
                  <wp:docPr id="7634" name="Рисунок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5"/>
                          <pic:cNvPicPr>
                            <a:picLocks noChangeAspect="1" noChangeArrowheads="1"/>
                          </pic:cNvPicPr>
                        </pic:nvPicPr>
                        <pic:blipFill>
                          <a:blip r:embed="rId394"/>
                          <a:srcRect/>
                          <a:stretch>
                            <a:fillRect/>
                          </a:stretch>
                        </pic:blipFill>
                        <pic:spPr bwMode="auto">
                          <a:xfrm>
                            <a:off x="0" y="0"/>
                            <a:ext cx="50355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72440" cy="554990"/>
                  <wp:effectExtent l="19050" t="0" r="3810" b="0"/>
                  <wp:docPr id="7633" name="Рисунок 1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4"/>
                          <pic:cNvPicPr>
                            <a:picLocks noChangeAspect="1" noChangeArrowheads="1"/>
                          </pic:cNvPicPr>
                        </pic:nvPicPr>
                        <pic:blipFill>
                          <a:blip r:embed="rId332"/>
                          <a:srcRect l="17503" r="16499"/>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7632" name="Рисунок 1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3"/>
                          <pic:cNvPicPr>
                            <a:picLocks noChangeAspect="1" noChangeArrowheads="1"/>
                          </pic:cNvPicPr>
                        </pic:nvPicPr>
                        <pic:blipFill>
                          <a:blip r:embed="rId395"/>
                          <a:srcRect/>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7631" name="Рисунок 1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2"/>
                          <pic:cNvPicPr>
                            <a:picLocks noChangeAspect="1" noChangeArrowheads="1"/>
                          </pic:cNvPicPr>
                        </pic:nvPicPr>
                        <pic:blipFill>
                          <a:blip r:embed="rId396"/>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7630" name="Рисунок 1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1"/>
                          <pic:cNvPicPr>
                            <a:picLocks noChangeAspect="1" noChangeArrowheads="1"/>
                          </pic:cNvPicPr>
                        </pic:nvPicPr>
                        <pic:blipFill>
                          <a:blip r:embed="rId397"/>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7629" name="Рисунок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0"/>
                          <pic:cNvPicPr>
                            <a:picLocks noChangeAspect="1" noChangeArrowheads="1"/>
                          </pic:cNvPicPr>
                        </pic:nvPicPr>
                        <pic:blipFill>
                          <a:blip r:embed="rId398"/>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7628" name="Рисунок 1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9"/>
                          <pic:cNvPicPr>
                            <a:picLocks noChangeAspect="1" noChangeArrowheads="1"/>
                          </pic:cNvPicPr>
                        </pic:nvPicPr>
                        <pic:blipFill>
                          <a:blip r:embed="rId399"/>
                          <a:srcRect/>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7627" name="Рисунок 1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8"/>
                          <pic:cNvPicPr>
                            <a:picLocks noChangeAspect="1" noChangeArrowheads="1"/>
                          </pic:cNvPicPr>
                        </pic:nvPicPr>
                        <pic:blipFill>
                          <a:blip r:embed="rId400"/>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7626" name="Рисунок 1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7"/>
                          <pic:cNvPicPr>
                            <a:picLocks noChangeAspect="1" noChangeArrowheads="1"/>
                          </pic:cNvPicPr>
                        </pic:nvPicPr>
                        <pic:blipFill>
                          <a:blip r:embed="rId401"/>
                          <a:srcRect/>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7624" name="Рисунок 1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6"/>
                          <pic:cNvPicPr>
                            <a:picLocks noChangeAspect="1" noChangeArrowheads="1"/>
                          </pic:cNvPicPr>
                        </pic:nvPicPr>
                        <pic:blipFill>
                          <a:blip r:embed="rId402"/>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7621" name="Рисунок 1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5"/>
                          <pic:cNvPicPr>
                            <a:picLocks noChangeAspect="1" noChangeArrowheads="1"/>
                          </pic:cNvPicPr>
                        </pic:nvPicPr>
                        <pic:blipFill>
                          <a:blip r:embed="rId403"/>
                          <a:srcRect l="-1099" r="-2"/>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7619" name="Рисунок 1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4"/>
                          <pic:cNvPicPr>
                            <a:picLocks noChangeAspect="1" noChangeArrowheads="1"/>
                          </pic:cNvPicPr>
                        </pic:nvPicPr>
                        <pic:blipFill>
                          <a:blip r:embed="rId404"/>
                          <a:srcRect/>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934720" cy="544830"/>
                  <wp:effectExtent l="19050" t="0" r="0" b="0"/>
                  <wp:docPr id="7618" name="Рисунок 1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3"/>
                          <pic:cNvPicPr>
                            <a:picLocks noChangeAspect="1" noChangeArrowheads="1"/>
                          </pic:cNvPicPr>
                        </pic:nvPicPr>
                        <pic:blipFill>
                          <a:blip r:embed="rId158"/>
                          <a:srcRect l="2739"/>
                          <a:stretch>
                            <a:fillRect/>
                          </a:stretch>
                        </pic:blipFill>
                        <pic:spPr bwMode="auto">
                          <a:xfrm>
                            <a:off x="0" y="0"/>
                            <a:ext cx="934720" cy="544830"/>
                          </a:xfrm>
                          <a:prstGeom prst="rect">
                            <a:avLst/>
                          </a:prstGeom>
                          <a:noFill/>
                          <a:ln w="9525">
                            <a:noFill/>
                            <a:miter lim="800000"/>
                            <a:headEnd/>
                            <a:tailEnd/>
                          </a:ln>
                        </pic:spPr>
                      </pic:pic>
                    </a:graphicData>
                  </a:graphic>
                </wp:inline>
              </w:drawing>
            </w:r>
            <w:r>
              <w:rPr>
                <w:noProof/>
              </w:rPr>
              <w:drawing>
                <wp:inline distT="0" distB="0" distL="0" distR="0">
                  <wp:extent cx="472440" cy="534035"/>
                  <wp:effectExtent l="19050" t="0" r="3810" b="0"/>
                  <wp:docPr id="31" name="Рисунок 1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2"/>
                          <pic:cNvPicPr>
                            <a:picLocks noChangeAspect="1" noChangeArrowheads="1"/>
                          </pic:cNvPicPr>
                        </pic:nvPicPr>
                        <pic:blipFill>
                          <a:blip r:embed="rId405"/>
                          <a:srcRect/>
                          <a:stretch>
                            <a:fillRect/>
                          </a:stretch>
                        </pic:blipFill>
                        <pic:spPr bwMode="auto">
                          <a:xfrm>
                            <a:off x="0" y="0"/>
                            <a:ext cx="472440"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0" t="0" r="0" b="0"/>
                  <wp:docPr id="30" name="Рисунок 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1"/>
                          <pic:cNvPicPr>
                            <a:picLocks noChangeAspect="1" noChangeArrowheads="1"/>
                          </pic:cNvPicPr>
                        </pic:nvPicPr>
                        <pic:blipFill>
                          <a:blip r:embed="rId406"/>
                          <a:srcRect l="-8267"/>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29" name="Рисунок 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0"/>
                          <pic:cNvPicPr>
                            <a:picLocks noChangeAspect="1" noChangeArrowheads="1"/>
                          </pic:cNvPicPr>
                        </pic:nvPicPr>
                        <pic:blipFill>
                          <a:blip r:embed="rId345"/>
                          <a:srcRect l="1656"/>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996315" cy="544830"/>
                  <wp:effectExtent l="19050" t="0" r="0" b="0"/>
                  <wp:docPr id="640" name="Рисунок 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9"/>
                          <pic:cNvPicPr>
                            <a:picLocks noChangeAspect="1" noChangeArrowheads="1"/>
                          </pic:cNvPicPr>
                        </pic:nvPicPr>
                        <pic:blipFill>
                          <a:blip r:embed="rId346"/>
                          <a:srcRect/>
                          <a:stretch>
                            <a:fillRect/>
                          </a:stretch>
                        </pic:blipFill>
                        <pic:spPr bwMode="auto">
                          <a:xfrm>
                            <a:off x="0" y="0"/>
                            <a:ext cx="996315" cy="544830"/>
                          </a:xfrm>
                          <a:prstGeom prst="rect">
                            <a:avLst/>
                          </a:prstGeom>
                          <a:noFill/>
                          <a:ln w="9525">
                            <a:noFill/>
                            <a:miter lim="800000"/>
                            <a:headEnd/>
                            <a:tailEnd/>
                          </a:ln>
                        </pic:spPr>
                      </pic:pic>
                    </a:graphicData>
                  </a:graphic>
                </wp:inline>
              </w:drawing>
            </w:r>
            <w:r>
              <w:rPr>
                <w:noProof/>
              </w:rPr>
              <w:drawing>
                <wp:inline distT="0" distB="0" distL="0" distR="0">
                  <wp:extent cx="945515" cy="565150"/>
                  <wp:effectExtent l="19050" t="0" r="6985" b="0"/>
                  <wp:docPr id="641" name="Рисунок 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8"/>
                          <pic:cNvPicPr>
                            <a:picLocks noChangeAspect="1" noChangeArrowheads="1"/>
                          </pic:cNvPicPr>
                        </pic:nvPicPr>
                        <pic:blipFill>
                          <a:blip r:embed="rId347"/>
                          <a:srcRect/>
                          <a:stretch>
                            <a:fillRect/>
                          </a:stretch>
                        </pic:blipFill>
                        <pic:spPr bwMode="auto">
                          <a:xfrm>
                            <a:off x="0" y="0"/>
                            <a:ext cx="945515"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642" name="Рисунок 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7"/>
                          <pic:cNvPicPr>
                            <a:picLocks noChangeAspect="1" noChangeArrowheads="1"/>
                          </pic:cNvPicPr>
                        </pic:nvPicPr>
                        <pic:blipFill>
                          <a:blip r:embed="rId407"/>
                          <a:srcRect/>
                          <a:stretch>
                            <a:fillRect/>
                          </a:stretch>
                        </pic:blipFill>
                        <pic:spPr bwMode="auto">
                          <a:xfrm>
                            <a:off x="0" y="0"/>
                            <a:ext cx="472440"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44830"/>
                  <wp:effectExtent l="19050" t="0" r="8255" b="0"/>
                  <wp:docPr id="643" name="Рисунок 1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6"/>
                          <pic:cNvPicPr>
                            <a:picLocks noChangeAspect="1" noChangeArrowheads="1"/>
                          </pic:cNvPicPr>
                        </pic:nvPicPr>
                        <pic:blipFill>
                          <a:blip r:embed="rId152"/>
                          <a:srcRect l="58363" t="937" b="-937"/>
                          <a:stretch>
                            <a:fillRect/>
                          </a:stretch>
                        </pic:blipFill>
                        <pic:spPr bwMode="auto">
                          <a:xfrm>
                            <a:off x="0" y="0"/>
                            <a:ext cx="410845" cy="54483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644" name="Рисунок 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7"/>
                          <pic:cNvPicPr>
                            <a:picLocks noChangeAspect="1" noChangeArrowheads="1"/>
                          </pic:cNvPicPr>
                        </pic:nvPicPr>
                        <pic:blipFill>
                          <a:blip r:embed="rId152"/>
                          <a:srcRect l="536" r="50311"/>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523875" cy="544830"/>
                  <wp:effectExtent l="19050" t="0" r="9525" b="0"/>
                  <wp:docPr id="645" name="Рисунок 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6"/>
                          <pic:cNvPicPr>
                            <a:picLocks noChangeAspect="1" noChangeArrowheads="1"/>
                          </pic:cNvPicPr>
                        </pic:nvPicPr>
                        <pic:blipFill>
                          <a:blip r:embed="rId151"/>
                          <a:srcRect/>
                          <a:stretch>
                            <a:fillRect/>
                          </a:stretch>
                        </pic:blipFill>
                        <pic:spPr bwMode="auto">
                          <a:xfrm>
                            <a:off x="0" y="0"/>
                            <a:ext cx="523875" cy="54483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646" name="Рисунок 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5"/>
                          <pic:cNvPicPr>
                            <a:picLocks noChangeAspect="1" noChangeArrowheads="1"/>
                          </pic:cNvPicPr>
                        </pic:nvPicPr>
                        <pic:blipFill>
                          <a:blip r:embed="rId349"/>
                          <a:srcRect l="-4546" r="-2"/>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647" name="Рисунок 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4"/>
                          <pic:cNvPicPr>
                            <a:picLocks noChangeAspect="1" noChangeArrowheads="1"/>
                          </pic:cNvPicPr>
                        </pic:nvPicPr>
                        <pic:blipFill>
                          <a:blip r:embed="rId350"/>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975995" cy="554990"/>
                  <wp:effectExtent l="19050" t="0" r="0" b="0"/>
                  <wp:docPr id="648" name="Рисунок 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175"/>
                          <a:srcRect l="65758" r="-200"/>
                          <a:stretch>
                            <a:fillRect/>
                          </a:stretch>
                        </pic:blipFill>
                        <pic:spPr bwMode="auto">
                          <a:xfrm>
                            <a:off x="0" y="0"/>
                            <a:ext cx="975995" cy="554990"/>
                          </a:xfrm>
                          <a:prstGeom prst="rect">
                            <a:avLst/>
                          </a:prstGeom>
                          <a:noFill/>
                          <a:ln w="9525">
                            <a:noFill/>
                            <a:miter lim="800000"/>
                            <a:headEnd/>
                            <a:tailEnd/>
                          </a:ln>
                        </pic:spPr>
                      </pic:pic>
                    </a:graphicData>
                  </a:graphic>
                </wp:inline>
              </w:drawing>
            </w:r>
            <w:r>
              <w:rPr>
                <w:noProof/>
              </w:rPr>
              <w:drawing>
                <wp:inline distT="0" distB="0" distL="0" distR="0">
                  <wp:extent cx="1602740" cy="544830"/>
                  <wp:effectExtent l="0" t="0" r="0" b="0"/>
                  <wp:docPr id="649" name="Рисунок 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178"/>
                          <a:srcRect l="-6670" r="-2"/>
                          <a:stretch>
                            <a:fillRect/>
                          </a:stretch>
                        </pic:blipFill>
                        <pic:spPr bwMode="auto">
                          <a:xfrm>
                            <a:off x="0" y="0"/>
                            <a:ext cx="1602740" cy="544830"/>
                          </a:xfrm>
                          <a:prstGeom prst="rect">
                            <a:avLst/>
                          </a:prstGeom>
                          <a:noFill/>
                          <a:ln w="9525">
                            <a:noFill/>
                            <a:miter lim="800000"/>
                            <a:headEnd/>
                            <a:tailEnd/>
                          </a:ln>
                        </pic:spPr>
                      </pic:pic>
                    </a:graphicData>
                  </a:graphic>
                </wp:inline>
              </w:drawing>
            </w:r>
            <w:r>
              <w:rPr>
                <w:noProof/>
              </w:rPr>
              <w:drawing>
                <wp:inline distT="0" distB="0" distL="0" distR="0">
                  <wp:extent cx="441960" cy="544830"/>
                  <wp:effectExtent l="19050" t="0" r="0" b="0"/>
                  <wp:docPr id="650" name="Рисунок 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0"/>
                          <pic:cNvPicPr>
                            <a:picLocks noChangeAspect="1" noChangeArrowheads="1"/>
                          </pic:cNvPicPr>
                        </pic:nvPicPr>
                        <pic:blipFill>
                          <a:blip r:embed="rId179"/>
                          <a:srcRect/>
                          <a:stretch>
                            <a:fillRect/>
                          </a:stretch>
                        </pic:blipFill>
                        <pic:spPr bwMode="auto">
                          <a:xfrm>
                            <a:off x="0" y="0"/>
                            <a:ext cx="441960" cy="544830"/>
                          </a:xfrm>
                          <a:prstGeom prst="rect">
                            <a:avLst/>
                          </a:prstGeom>
                          <a:noFill/>
                          <a:ln w="9525">
                            <a:noFill/>
                            <a:miter lim="800000"/>
                            <a:headEnd/>
                            <a:tailEnd/>
                          </a:ln>
                        </pic:spPr>
                      </pic:pic>
                    </a:graphicData>
                  </a:graphic>
                </wp:inline>
              </w:drawing>
            </w:r>
          </w:p>
        </w:tc>
      </w:tr>
      <w:tr w:rsidR="009F104E" w:rsidRPr="00823031" w:rsidTr="00915E55">
        <w:trPr>
          <w:trHeight w:val="16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ind w:right="-23"/>
              <w:jc w:val="center"/>
              <w:rPr>
                <w:b/>
                <w:sz w:val="12"/>
                <w:szCs w:val="12"/>
              </w:rPr>
            </w:pPr>
          </w:p>
        </w:tc>
        <w:tc>
          <w:tcPr>
            <w:tcW w:w="181"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1.1.3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rPr>
                <w:sz w:val="16"/>
                <w:szCs w:val="16"/>
              </w:rPr>
            </w:pPr>
            <w:r w:rsidRPr="00823031">
              <w:rPr>
                <w:sz w:val="16"/>
                <w:szCs w:val="16"/>
              </w:rPr>
              <w:t>В составе натуральных материалов должны отсутствовать дополнительные цветные пигменты.</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786"/>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ind w:right="-23"/>
              <w:jc w:val="center"/>
              <w:rPr>
                <w:b/>
                <w:sz w:val="12"/>
                <w:szCs w:val="12"/>
              </w:rPr>
            </w:pPr>
          </w:p>
        </w:tc>
        <w:tc>
          <w:tcPr>
            <w:tcW w:w="181"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1.1.4</w:t>
            </w:r>
          </w:p>
        </w:tc>
        <w:tc>
          <w:tcPr>
            <w:tcW w:w="2972" w:type="pct"/>
            <w:shd w:val="clear" w:color="auto" w:fill="FFFFFF"/>
            <w:vAlign w:val="center"/>
          </w:tcPr>
          <w:p w:rsidR="009F104E" w:rsidRPr="00823031" w:rsidRDefault="009F104E" w:rsidP="00915E55">
            <w:pPr>
              <w:tabs>
                <w:tab w:val="left" w:pos="6665"/>
              </w:tabs>
              <w:ind w:left="34" w:right="82"/>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tabs>
                <w:tab w:val="left" w:pos="6665"/>
              </w:tabs>
              <w:ind w:left="34" w:right="82"/>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16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2"/>
                <w:szCs w:val="12"/>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1.2</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1.2.1</w:t>
            </w:r>
          </w:p>
        </w:tc>
        <w:tc>
          <w:tcPr>
            <w:tcW w:w="2972" w:type="pct"/>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Цветовое решение импостов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w:t>
            </w:r>
          </w:p>
          <w:p w:rsidR="009F104E" w:rsidRPr="00823031" w:rsidRDefault="009F104E" w:rsidP="00915E55">
            <w:pPr>
              <w:rPr>
                <w:sz w:val="16"/>
                <w:szCs w:val="16"/>
              </w:rPr>
            </w:pPr>
          </w:p>
          <w:p w:rsidR="009F104E" w:rsidRPr="00823031" w:rsidRDefault="009F104E" w:rsidP="00915E55">
            <w:pPr>
              <w:spacing w:line="360" w:lineRule="auto"/>
              <w:rPr>
                <w:sz w:val="16"/>
                <w:szCs w:val="16"/>
              </w:rPr>
            </w:pPr>
            <w:r>
              <w:rPr>
                <w:noProof/>
                <w:sz w:val="16"/>
              </w:rPr>
              <w:drawing>
                <wp:inline distT="0" distB="0" distL="0" distR="0">
                  <wp:extent cx="421005" cy="565150"/>
                  <wp:effectExtent l="19050" t="0" r="0" b="0"/>
                  <wp:docPr id="651"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65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653"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65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655"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656"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657"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658"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659"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660"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lastRenderedPageBreak/>
              <w:drawing>
                <wp:inline distT="0" distB="0" distL="0" distR="0">
                  <wp:extent cx="462280" cy="585470"/>
                  <wp:effectExtent l="19050" t="0" r="0" b="0"/>
                  <wp:docPr id="661"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662"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663"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18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2"/>
                <w:szCs w:val="12"/>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1.2.2</w:t>
            </w:r>
          </w:p>
        </w:tc>
        <w:tc>
          <w:tcPr>
            <w:tcW w:w="2972" w:type="pct"/>
            <w:shd w:val="clear" w:color="auto" w:fill="FFFFFF"/>
            <w:vAlign w:val="center"/>
          </w:tcPr>
          <w:p w:rsidR="009F104E" w:rsidRPr="00823031" w:rsidRDefault="009F104E" w:rsidP="00915E55">
            <w:pPr>
              <w:tabs>
                <w:tab w:val="left" w:pos="6400"/>
              </w:tabs>
              <w:ind w:right="76"/>
              <w:rPr>
                <w:sz w:val="16"/>
                <w:szCs w:val="16"/>
              </w:rPr>
            </w:pPr>
            <w:r w:rsidRPr="00823031">
              <w:rPr>
                <w:sz w:val="16"/>
                <w:szCs w:val="16"/>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9F104E" w:rsidRPr="00823031" w:rsidTr="00915E55">
        <w:trPr>
          <w:trHeight w:val="36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2"/>
                <w:szCs w:val="12"/>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1.3</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1.3.1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использование цветного (тонированного в массе) остекления.</w:t>
            </w:r>
          </w:p>
        </w:tc>
      </w:tr>
      <w:tr w:rsidR="009F104E" w:rsidRPr="00823031" w:rsidTr="00915E55">
        <w:trPr>
          <w:trHeight w:val="1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2"/>
                <w:szCs w:val="12"/>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1.3.2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53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1.4</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1.4.1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Цветовое решение должно соответствовать одному из цветов элементов здания (стен, перекрытий, элементов окон, ограждений, кровли).</w:t>
            </w:r>
          </w:p>
        </w:tc>
      </w:tr>
      <w:tr w:rsidR="009F104E" w:rsidRPr="00823031" w:rsidTr="00915E55">
        <w:trPr>
          <w:trHeight w:val="46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1.4.2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цветами системы цвета </w:t>
            </w:r>
            <w:r w:rsidRPr="00823031">
              <w:rPr>
                <w:b/>
                <w:sz w:val="16"/>
                <w:szCs w:val="16"/>
              </w:rPr>
              <w:t>NCS</w:t>
            </w:r>
            <w:r w:rsidRPr="00823031">
              <w:rPr>
                <w:sz w:val="16"/>
                <w:szCs w:val="16"/>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9F104E" w:rsidRPr="00823031" w:rsidTr="00915E55">
        <w:trPr>
          <w:trHeight w:val="12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1.4.4</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color w:val="000000"/>
                <w:sz w:val="16"/>
                <w:szCs w:val="16"/>
              </w:rPr>
            </w:pPr>
            <w:r w:rsidRPr="00823031">
              <w:rPr>
                <w:color w:val="000000"/>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color w:val="000000"/>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10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1.4.5</w:t>
            </w:r>
          </w:p>
        </w:tc>
        <w:tc>
          <w:tcPr>
            <w:tcW w:w="2972" w:type="pct"/>
            <w:shd w:val="clear" w:color="auto" w:fill="FFFFFF"/>
            <w:vAlign w:val="center"/>
          </w:tcPr>
          <w:p w:rsidR="009F104E" w:rsidRPr="00823031" w:rsidRDefault="009F104E" w:rsidP="00915E55">
            <w:pPr>
              <w:rPr>
                <w:color w:val="000000"/>
                <w:sz w:val="16"/>
                <w:szCs w:val="16"/>
              </w:rPr>
            </w:pPr>
            <w:r w:rsidRPr="00823031">
              <w:rPr>
                <w:color w:val="000000"/>
                <w:sz w:val="16"/>
                <w:szCs w:val="16"/>
              </w:rPr>
              <w:t>Предусматривать обязательный износостойкий цоколь.</w:t>
            </w:r>
          </w:p>
        </w:tc>
      </w:tr>
      <w:tr w:rsidR="009F104E" w:rsidRPr="00823031" w:rsidTr="00915E55">
        <w:trPr>
          <w:trHeight w:val="10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1.4.6</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p w:rsidR="009F104E" w:rsidRPr="00823031" w:rsidRDefault="009F104E" w:rsidP="00915E55">
            <w:pPr>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8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1.5</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1.5.1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w:t>
            </w:r>
          </w:p>
          <w:p w:rsidR="009F104E" w:rsidRPr="00823031" w:rsidRDefault="009F104E" w:rsidP="00915E55">
            <w:pPr>
              <w:jc w:val="center"/>
              <w:rPr>
                <w:sz w:val="16"/>
                <w:szCs w:val="16"/>
              </w:rPr>
            </w:pPr>
          </w:p>
          <w:p w:rsidR="009F104E" w:rsidRPr="00823031" w:rsidRDefault="009F104E" w:rsidP="00915E55">
            <w:pPr>
              <w:tabs>
                <w:tab w:val="left" w:pos="1260"/>
              </w:tabs>
              <w:ind w:firstLine="459"/>
              <w:jc w:val="center"/>
              <w:rPr>
                <w:noProof/>
              </w:rPr>
            </w:pPr>
            <w:r>
              <w:rPr>
                <w:noProof/>
                <w:sz w:val="16"/>
              </w:rPr>
              <w:drawing>
                <wp:inline distT="0" distB="0" distL="0" distR="0">
                  <wp:extent cx="441960" cy="575310"/>
                  <wp:effectExtent l="19050" t="0" r="0" b="0"/>
                  <wp:docPr id="66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66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66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66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66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66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67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sz w:val="16"/>
              </w:rPr>
            </w:pPr>
          </w:p>
        </w:tc>
      </w:tr>
      <w:tr w:rsidR="009F104E" w:rsidRPr="00823031" w:rsidTr="00915E55">
        <w:trPr>
          <w:trHeight w:val="1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1.5.2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Все элементы кровли должны выполняться в едином цветовом решении за исключением подшивки карнизного свеса и водосточной системы.</w:t>
            </w:r>
          </w:p>
        </w:tc>
      </w:tr>
      <w:tr w:rsidR="009F104E" w:rsidRPr="00823031" w:rsidTr="00915E55">
        <w:trPr>
          <w:trHeight w:val="8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1.6</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Элементы входных групп</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1.6.1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системы цвета </w:t>
            </w:r>
            <w:r w:rsidRPr="00823031">
              <w:rPr>
                <w:b/>
                <w:sz w:val="16"/>
                <w:szCs w:val="16"/>
              </w:rPr>
              <w:t>NCS</w:t>
            </w:r>
            <w:r w:rsidRPr="00823031">
              <w:rPr>
                <w:sz w:val="16"/>
                <w:szCs w:val="16"/>
              </w:rPr>
              <w:t xml:space="preserve"> (Natural Color System), из палитры основных, дополнительных и акцентных цветов, применяемых в цветовом решении фасада здания.</w:t>
            </w:r>
          </w:p>
        </w:tc>
      </w:tr>
      <w:tr w:rsidR="009F104E" w:rsidRPr="00823031" w:rsidTr="00915E55">
        <w:trPr>
          <w:trHeight w:val="98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1.6.2</w:t>
            </w:r>
          </w:p>
        </w:tc>
        <w:tc>
          <w:tcPr>
            <w:tcW w:w="2972" w:type="pct"/>
            <w:shd w:val="clear" w:color="auto" w:fill="FFFFFF"/>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20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1.7</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1.7.1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В ограждении балконов, парапетов предусмотреть цветовое решение, соответствующее одному из  цветов элементов здания (стен,  элементов окон, кровли).</w:t>
            </w:r>
          </w:p>
        </w:tc>
      </w:tr>
      <w:tr w:rsidR="009F104E" w:rsidRPr="00823031" w:rsidTr="00915E55">
        <w:trPr>
          <w:trHeight w:val="138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1.7.2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w:t>
            </w:r>
          </w:p>
          <w:p w:rsidR="009F104E" w:rsidRPr="00823031" w:rsidRDefault="009F104E" w:rsidP="00915E55">
            <w:pPr>
              <w:rPr>
                <w:sz w:val="16"/>
                <w:szCs w:val="16"/>
              </w:rPr>
            </w:pPr>
          </w:p>
          <w:p w:rsidR="009F104E" w:rsidRPr="00823031" w:rsidRDefault="009F104E" w:rsidP="00915E55">
            <w:pPr>
              <w:tabs>
                <w:tab w:val="left" w:pos="1260"/>
              </w:tabs>
              <w:jc w:val="center"/>
              <w:rPr>
                <w:noProof/>
                <w:sz w:val="16"/>
              </w:rPr>
            </w:pPr>
          </w:p>
          <w:p w:rsidR="009F104E" w:rsidRPr="00823031" w:rsidRDefault="009F104E" w:rsidP="00915E55">
            <w:pPr>
              <w:tabs>
                <w:tab w:val="left" w:pos="1260"/>
              </w:tabs>
              <w:jc w:val="center"/>
              <w:rPr>
                <w:noProof/>
                <w:sz w:val="16"/>
              </w:rPr>
            </w:pPr>
            <w:r>
              <w:rPr>
                <w:noProof/>
                <w:sz w:val="16"/>
              </w:rPr>
              <w:drawing>
                <wp:inline distT="0" distB="0" distL="0" distR="0">
                  <wp:extent cx="462280" cy="575310"/>
                  <wp:effectExtent l="19050" t="0" r="0" b="0"/>
                  <wp:docPr id="67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472440" cy="554990"/>
                  <wp:effectExtent l="19050" t="0" r="3810" b="0"/>
                  <wp:docPr id="67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823031">
              <w:rPr>
                <w:noProof/>
                <w:sz w:val="16"/>
              </w:rPr>
              <w:t xml:space="preserve"> </w:t>
            </w:r>
            <w:r>
              <w:rPr>
                <w:noProof/>
              </w:rPr>
              <w:drawing>
                <wp:inline distT="0" distB="0" distL="0" distR="0">
                  <wp:extent cx="575310" cy="636905"/>
                  <wp:effectExtent l="19050" t="0" r="0" b="0"/>
                  <wp:docPr id="67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67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503555" cy="585470"/>
                  <wp:effectExtent l="19050" t="0" r="0" b="0"/>
                  <wp:docPr id="67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67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6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6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1.7.3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sidRPr="00823031">
              <w:rPr>
                <w:b/>
                <w:sz w:val="16"/>
                <w:szCs w:val="16"/>
              </w:rPr>
              <w:t>RAL</w:t>
            </w:r>
            <w:r w:rsidRPr="00823031">
              <w:rPr>
                <w:sz w:val="16"/>
                <w:szCs w:val="16"/>
              </w:rPr>
              <w:t xml:space="preserve"> в пользу натурального цвета материала.</w:t>
            </w:r>
          </w:p>
        </w:tc>
      </w:tr>
      <w:tr w:rsidR="009F104E" w:rsidRPr="00823031" w:rsidTr="00915E55">
        <w:trPr>
          <w:trHeight w:val="13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sz w:val="16"/>
                <w:szCs w:val="16"/>
              </w:rPr>
            </w:pPr>
          </w:p>
        </w:tc>
        <w:tc>
          <w:tcPr>
            <w:tcW w:w="634" w:type="pct"/>
            <w:vMerge/>
            <w:shd w:val="clear" w:color="auto" w:fill="FFFFFF"/>
            <w:vAlign w:val="center"/>
          </w:tcPr>
          <w:p w:rsidR="009F104E" w:rsidRPr="00823031" w:rsidRDefault="009F104E" w:rsidP="00915E55">
            <w:pPr>
              <w:ind w:right="-23"/>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1.7.4</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46"/>
        </w:trPr>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79" w:type="pct"/>
            <w:shd w:val="clear" w:color="auto" w:fill="FFFFFF"/>
            <w:vAlign w:val="center"/>
          </w:tcPr>
          <w:p w:rsidR="009F104E" w:rsidRPr="00823031" w:rsidRDefault="009F104E" w:rsidP="00915E55">
            <w:pPr>
              <w:spacing w:line="200" w:lineRule="exact"/>
              <w:jc w:val="center"/>
              <w:rPr>
                <w:sz w:val="16"/>
                <w:szCs w:val="16"/>
              </w:rPr>
            </w:pPr>
          </w:p>
        </w:tc>
        <w:tc>
          <w:tcPr>
            <w:tcW w:w="634" w:type="pct"/>
            <w:shd w:val="clear" w:color="auto" w:fill="FFFFFF"/>
            <w:vAlign w:val="center"/>
          </w:tcPr>
          <w:p w:rsidR="009F104E" w:rsidRPr="00823031" w:rsidRDefault="009F104E" w:rsidP="00915E55">
            <w:pPr>
              <w:spacing w:line="200" w:lineRule="exact"/>
              <w:jc w:val="center"/>
              <w:rPr>
                <w:sz w:val="16"/>
                <w:szCs w:val="16"/>
              </w:rPr>
            </w:pPr>
          </w:p>
        </w:tc>
        <w:tc>
          <w:tcPr>
            <w:tcW w:w="181" w:type="pct"/>
            <w:shd w:val="clear" w:color="auto" w:fill="FFFFFF"/>
            <w:vAlign w:val="center"/>
          </w:tcPr>
          <w:p w:rsidR="009F104E" w:rsidRPr="00823031" w:rsidRDefault="009F104E" w:rsidP="00915E55">
            <w:pPr>
              <w:spacing w:line="200" w:lineRule="exact"/>
              <w:jc w:val="center"/>
              <w:rPr>
                <w:sz w:val="14"/>
                <w:szCs w:val="14"/>
              </w:rPr>
            </w:pPr>
          </w:p>
        </w:tc>
        <w:tc>
          <w:tcPr>
            <w:tcW w:w="362" w:type="pct"/>
            <w:shd w:val="clear" w:color="auto" w:fill="FFFFFF"/>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p>
        </w:tc>
        <w:tc>
          <w:tcPr>
            <w:tcW w:w="2972" w:type="pct"/>
            <w:shd w:val="clear" w:color="auto" w:fill="FFFFFF"/>
          </w:tcPr>
          <w:p w:rsidR="009F104E" w:rsidRPr="00823031" w:rsidRDefault="009F104E" w:rsidP="00915E55">
            <w:pPr>
              <w:rPr>
                <w:sz w:val="16"/>
                <w:szCs w:val="16"/>
              </w:rPr>
            </w:pPr>
          </w:p>
        </w:tc>
      </w:tr>
      <w:tr w:rsidR="009F104E" w:rsidRPr="00823031" w:rsidTr="00915E55">
        <w:trPr>
          <w:trHeight w:val="69"/>
        </w:trPr>
        <w:tc>
          <w:tcPr>
            <w:tcW w:w="144" w:type="pct"/>
            <w:vMerge w:val="restart"/>
            <w:shd w:val="clear" w:color="auto" w:fill="FFFFFF"/>
            <w:vAlign w:val="center"/>
          </w:tcPr>
          <w:p w:rsidR="009F104E" w:rsidRPr="00823031" w:rsidRDefault="009F104E" w:rsidP="00915E55">
            <w:pPr>
              <w:spacing w:line="200" w:lineRule="exact"/>
              <w:jc w:val="center"/>
              <w:rPr>
                <w:sz w:val="16"/>
                <w:szCs w:val="16"/>
              </w:rPr>
            </w:pPr>
            <w:r w:rsidRPr="00823031">
              <w:rPr>
                <w:color w:val="000000"/>
                <w:sz w:val="16"/>
                <w:szCs w:val="16"/>
              </w:rPr>
              <w:t>2</w:t>
            </w:r>
          </w:p>
        </w:tc>
        <w:tc>
          <w:tcPr>
            <w:tcW w:w="479"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w:t>
            </w:r>
          </w:p>
          <w:p w:rsidR="009F104E" w:rsidRPr="00823031" w:rsidRDefault="009F104E" w:rsidP="00915E55">
            <w:pPr>
              <w:spacing w:line="200" w:lineRule="exact"/>
              <w:jc w:val="center"/>
              <w:rPr>
                <w:b/>
                <w:sz w:val="16"/>
                <w:szCs w:val="16"/>
              </w:rPr>
            </w:pPr>
            <w:r w:rsidRPr="00823031">
              <w:rPr>
                <w:b/>
                <w:sz w:val="16"/>
                <w:szCs w:val="16"/>
              </w:rPr>
              <w:t>к отделочным и (или) строительным материалам, определяющим архитектурный облик  объекта капитального строительства</w:t>
            </w:r>
          </w:p>
        </w:tc>
        <w:tc>
          <w:tcPr>
            <w:tcW w:w="634"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2.1</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Стены</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При использовании двух и более типов материалов необходимо обеспечивать их стыковку в разных в разных (смещенных друг  относительно друга не  менее чем на 3 см) плоскостях. </w:t>
            </w:r>
          </w:p>
          <w:p w:rsidR="009F104E" w:rsidRPr="00823031" w:rsidRDefault="009F104E" w:rsidP="00915E55">
            <w:pPr>
              <w:rPr>
                <w:sz w:val="16"/>
                <w:szCs w:val="16"/>
              </w:rPr>
            </w:pPr>
            <w:r w:rsidRPr="00823031">
              <w:rPr>
                <w:sz w:val="16"/>
                <w:szCs w:val="16"/>
              </w:rPr>
              <w:t>Один из материалов должен быть основным и занимать не менее 60% площади фасада.</w:t>
            </w:r>
          </w:p>
        </w:tc>
      </w:tr>
      <w:tr w:rsidR="009F104E" w:rsidRPr="00823031" w:rsidTr="00915E55">
        <w:trPr>
          <w:trHeight w:val="6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12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823031" w:rsidTr="00915E55">
        <w:trPr>
          <w:trHeight w:val="6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2.1.4</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Материалы с  глянцевой  поверхностью (за исключением стекла) должны занимать  не более 30% площади фасада.</w:t>
            </w:r>
          </w:p>
        </w:tc>
      </w:tr>
      <w:tr w:rsidR="009F104E" w:rsidRPr="00823031" w:rsidTr="00915E55">
        <w:trPr>
          <w:trHeight w:val="7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2.1.5</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7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2.1.6</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2.1.7</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2.1.8</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Исключить сопряжение в одной плоскости поверхностей с различными отделочными материалами без раскреповки (за исключением мозаичных панно).</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2.1.9</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Избегать соотношения цветов на фасаде в пропорции 1:1</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2.1.10</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Необходимо применять долговечные, износостойкие, ремонтопригодные материалы (учитывать дальнейшую эксплуатацию); уделить особое внимание их противопожарным свойствам.</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2.1.11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Первые этажи и цоколь следует выполнять из устойчивых к атмосферным явлениям, вандалостойких и визуально привлекательных материалов (не использовать хрупкие материалы, такие как, например, фибробетон).</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2.1.12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использовать панели с открытым типом крепления.</w:t>
            </w:r>
          </w:p>
        </w:tc>
      </w:tr>
      <w:tr w:rsidR="009F104E" w:rsidRPr="00823031" w:rsidTr="00915E55">
        <w:trPr>
          <w:trHeight w:val="99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2.1.13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керамогранит (за исключением крупноформатного и дизайнерского, выполненного по индивидуальному заказу)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w:t>
            </w:r>
            <w:r>
              <w:rPr>
                <w:sz w:val="16"/>
                <w:szCs w:val="16"/>
              </w:rPr>
              <w:t>,</w:t>
            </w:r>
            <w:r w:rsidRPr="00897E85">
              <w:rPr>
                <w:sz w:val="16"/>
                <w:szCs w:val="16"/>
              </w:rPr>
              <w:t xml:space="preserve"> сэндвич-панели</w:t>
            </w:r>
            <w:r w:rsidRPr="00823031">
              <w:rPr>
                <w:sz w:val="16"/>
                <w:szCs w:val="16"/>
              </w:rPr>
              <w:t>.</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2.2</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2.2.1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облицовка откосов керамической плиткой</w:t>
            </w:r>
            <w:r>
              <w:rPr>
                <w:sz w:val="16"/>
                <w:szCs w:val="16"/>
              </w:rPr>
              <w:t>.</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2.2.2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использование в тонировке остекления наклеивающуюся на поверхность пленку.</w:t>
            </w:r>
          </w:p>
        </w:tc>
      </w:tr>
      <w:tr w:rsidR="009F104E" w:rsidRPr="00823031" w:rsidTr="00915E55">
        <w:trPr>
          <w:trHeight w:val="14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p>
        </w:tc>
        <w:tc>
          <w:tcPr>
            <w:tcW w:w="2972" w:type="pct"/>
            <w:shd w:val="clear" w:color="auto" w:fill="FFFFFF"/>
            <w:vAlign w:val="center"/>
          </w:tcPr>
          <w:p w:rsidR="009F104E" w:rsidRPr="00823031" w:rsidRDefault="009F104E" w:rsidP="00915E55">
            <w:pPr>
              <w:rPr>
                <w:sz w:val="16"/>
                <w:szCs w:val="16"/>
              </w:rPr>
            </w:pP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2.3</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2.3.1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9F104E" w:rsidRPr="00823031" w:rsidTr="00915E55">
        <w:trPr>
          <w:trHeight w:val="17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2.3.2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остеклении балконов не допускается устройство глухих пластиковых полотен.</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2.4</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использовании двух и более материалов  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9F104E" w:rsidRPr="00823031" w:rsidTr="00915E55">
        <w:trPr>
          <w:trHeight w:val="11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8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9F104E" w:rsidRPr="00823031" w:rsidTr="00915E55">
        <w:trPr>
          <w:trHeight w:val="12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2.4.4</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2.4.5</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2.4.6</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2.4.7</w:t>
            </w:r>
          </w:p>
        </w:tc>
        <w:tc>
          <w:tcPr>
            <w:tcW w:w="2972" w:type="pct"/>
            <w:shd w:val="clear" w:color="auto" w:fill="FFFFFF"/>
            <w:vAlign w:val="center"/>
          </w:tcPr>
          <w:p w:rsidR="009F104E" w:rsidRPr="00823031" w:rsidRDefault="009F104E" w:rsidP="00915E55">
            <w:pPr>
              <w:rPr>
                <w:sz w:val="16"/>
                <w:szCs w:val="16"/>
              </w:rPr>
            </w:pPr>
            <w:r w:rsidRPr="00823031">
              <w:rPr>
                <w:sz w:val="16"/>
                <w:szCs w:val="16"/>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2.4.8</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 к приямкам.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2.4.9</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керамогранит (за исключением крупноформатного и дизайнерского, выполненного по индивидуальному заказу)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 xml:space="preserve"> сэндвич-панели</w:t>
            </w:r>
          </w:p>
        </w:tc>
      </w:tr>
      <w:tr w:rsidR="009F104E" w:rsidRPr="00823031" w:rsidTr="00915E55">
        <w:trPr>
          <w:trHeight w:val="13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p>
        </w:tc>
        <w:tc>
          <w:tcPr>
            <w:tcW w:w="2972" w:type="pct"/>
            <w:shd w:val="clear" w:color="auto" w:fill="FFFFFF"/>
            <w:vAlign w:val="center"/>
          </w:tcPr>
          <w:p w:rsidR="009F104E" w:rsidRPr="00823031" w:rsidRDefault="009F104E" w:rsidP="00915E55">
            <w:pPr>
              <w:rPr>
                <w:sz w:val="16"/>
                <w:szCs w:val="16"/>
              </w:rPr>
            </w:pP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2.5</w:t>
            </w:r>
          </w:p>
        </w:tc>
        <w:tc>
          <w:tcPr>
            <w:tcW w:w="362" w:type="pc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2.5.1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9F104E" w:rsidRPr="00823031" w:rsidTr="00915E55">
        <w:trPr>
          <w:trHeight w:val="19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2.6</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Элементы входных групп</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Для навесов и козырьков не допускается использовать: асбестоцементный лист,  крупные фракции штукатурки «фактурная шуба», металлический и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w:t>
            </w:r>
            <w:r w:rsidRPr="00897E85">
              <w:rPr>
                <w:sz w:val="16"/>
                <w:szCs w:val="16"/>
              </w:rPr>
              <w:t xml:space="preserve"> сэндвич-панели</w:t>
            </w: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2.6.3</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2.6.4</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2.6.5</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4"/>
                <w:szCs w:val="14"/>
              </w:rPr>
            </w:pPr>
          </w:p>
        </w:tc>
        <w:tc>
          <w:tcPr>
            <w:tcW w:w="362" w:type="pct"/>
            <w:vMerge/>
            <w:shd w:val="clear" w:color="auto" w:fill="FFFFFF"/>
            <w:vAlign w:val="center"/>
          </w:tcPr>
          <w:p w:rsidR="009F104E" w:rsidRPr="00823031" w:rsidRDefault="009F104E" w:rsidP="00915E55">
            <w:pPr>
              <w:spacing w:line="200" w:lineRule="exact"/>
              <w:jc w:val="center"/>
              <w:rPr>
                <w:sz w:val="14"/>
                <w:szCs w:val="14"/>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2.6.6</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Необходимо предусматривать придверные грязезащитные системы.</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2.7</w:t>
            </w:r>
          </w:p>
        </w:tc>
        <w:tc>
          <w:tcPr>
            <w:tcW w:w="36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2.7.1</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Для ограждений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vAlign w:val="center"/>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2.7.2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 и цвету.</w:t>
            </w:r>
          </w:p>
        </w:tc>
      </w:tr>
      <w:tr w:rsidR="009F104E" w:rsidRPr="00823031" w:rsidTr="00915E55">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79" w:type="pct"/>
            <w:shd w:val="clear" w:color="auto" w:fill="FFFFFF"/>
            <w:vAlign w:val="center"/>
          </w:tcPr>
          <w:p w:rsidR="009F104E" w:rsidRPr="00823031" w:rsidRDefault="009F104E" w:rsidP="00915E55">
            <w:pPr>
              <w:spacing w:line="200" w:lineRule="exact"/>
              <w:jc w:val="center"/>
              <w:rPr>
                <w:sz w:val="16"/>
                <w:szCs w:val="16"/>
              </w:rPr>
            </w:pPr>
          </w:p>
        </w:tc>
        <w:tc>
          <w:tcPr>
            <w:tcW w:w="634" w:type="pct"/>
            <w:shd w:val="clear" w:color="auto" w:fill="FFFFFF"/>
            <w:vAlign w:val="center"/>
          </w:tcPr>
          <w:p w:rsidR="009F104E" w:rsidRPr="00823031" w:rsidRDefault="009F104E" w:rsidP="00915E55">
            <w:pPr>
              <w:spacing w:line="200" w:lineRule="exact"/>
              <w:jc w:val="center"/>
              <w:rPr>
                <w:sz w:val="16"/>
                <w:szCs w:val="16"/>
              </w:rPr>
            </w:pPr>
          </w:p>
        </w:tc>
        <w:tc>
          <w:tcPr>
            <w:tcW w:w="181" w:type="pct"/>
            <w:shd w:val="clear" w:color="auto" w:fill="FFFFFF"/>
            <w:vAlign w:val="center"/>
          </w:tcPr>
          <w:p w:rsidR="009F104E" w:rsidRPr="00823031" w:rsidRDefault="009F104E" w:rsidP="00915E55">
            <w:pPr>
              <w:spacing w:line="200" w:lineRule="exact"/>
              <w:jc w:val="center"/>
              <w:rPr>
                <w:sz w:val="16"/>
                <w:szCs w:val="16"/>
              </w:rPr>
            </w:pPr>
          </w:p>
        </w:tc>
        <w:tc>
          <w:tcPr>
            <w:tcW w:w="362" w:type="pct"/>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p>
        </w:tc>
        <w:tc>
          <w:tcPr>
            <w:tcW w:w="2972" w:type="pct"/>
            <w:shd w:val="clear" w:color="auto" w:fill="FFFFFF"/>
          </w:tcPr>
          <w:p w:rsidR="009F104E" w:rsidRPr="00823031" w:rsidRDefault="009F104E" w:rsidP="00915E55">
            <w:pPr>
              <w:jc w:val="center"/>
              <w:rPr>
                <w:sz w:val="16"/>
                <w:szCs w:val="16"/>
              </w:rPr>
            </w:pPr>
          </w:p>
        </w:tc>
      </w:tr>
      <w:tr w:rsidR="009F104E" w:rsidRPr="00823031" w:rsidTr="00915E55">
        <w:trPr>
          <w:trHeight w:val="309"/>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3</w:t>
            </w:r>
          </w:p>
        </w:tc>
        <w:tc>
          <w:tcPr>
            <w:tcW w:w="479"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Требования к размещению технического и инженерного оборудования на фасадах и кровлях объектов капитального строительства</w:t>
            </w:r>
          </w:p>
        </w:tc>
        <w:tc>
          <w:tcPr>
            <w:tcW w:w="634"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362" w:type="pct"/>
            <w:vMerge w:val="restart"/>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3.1</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кровле вновь строящихся зданий и сооружений (крышные кондиционеры с внутренними каналами воздуховодов);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9F104E" w:rsidRPr="00823031" w:rsidRDefault="009F104E" w:rsidP="00915E55">
            <w:pPr>
              <w:ind w:firstLine="34"/>
              <w:rPr>
                <w:sz w:val="16"/>
                <w:szCs w:val="16"/>
              </w:rPr>
            </w:pPr>
          </w:p>
        </w:tc>
      </w:tr>
      <w:tr w:rsidR="009F104E" w:rsidRPr="00823031" w:rsidTr="00915E55">
        <w:trPr>
          <w:trHeight w:val="2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3.2</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823031" w:rsidRDefault="009F104E" w:rsidP="00915E55">
            <w:pPr>
              <w:autoSpaceDE w:val="0"/>
              <w:autoSpaceDN w:val="0"/>
              <w:adjustRightInd w:val="0"/>
              <w:ind w:firstLine="34"/>
              <w:rPr>
                <w:sz w:val="16"/>
                <w:szCs w:val="16"/>
              </w:rPr>
            </w:pPr>
            <w:r w:rsidRPr="00823031">
              <w:rPr>
                <w:sz w:val="16"/>
                <w:szCs w:val="16"/>
              </w:rPr>
              <w:t>- над пешеходными тротуарами;</w:t>
            </w:r>
          </w:p>
          <w:p w:rsidR="009F104E" w:rsidRPr="00823031" w:rsidRDefault="009F104E" w:rsidP="00915E55">
            <w:pPr>
              <w:autoSpaceDE w:val="0"/>
              <w:autoSpaceDN w:val="0"/>
              <w:adjustRightInd w:val="0"/>
              <w:ind w:firstLine="34"/>
              <w:rPr>
                <w:sz w:val="16"/>
                <w:szCs w:val="16"/>
              </w:rPr>
            </w:pPr>
            <w:r w:rsidRPr="00823031">
              <w:rPr>
                <w:sz w:val="16"/>
                <w:szCs w:val="16"/>
              </w:rPr>
              <w:lastRenderedPageBreak/>
              <w:t>- с выступанием за плоскость фасада без использования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p>
        </w:tc>
      </w:tr>
      <w:tr w:rsidR="009F104E" w:rsidRPr="00823031" w:rsidTr="00915E55">
        <w:trPr>
          <w:trHeight w:val="8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3.3</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3.4</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Антенны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на кровле, дворовых, боковых фасадах, просматривающихся с улицы;</w:t>
            </w:r>
          </w:p>
          <w:p w:rsidR="009F104E" w:rsidRPr="00823031" w:rsidRDefault="009F104E" w:rsidP="00915E55">
            <w:pPr>
              <w:autoSpaceDE w:val="0"/>
              <w:autoSpaceDN w:val="0"/>
              <w:adjustRightInd w:val="0"/>
              <w:ind w:firstLine="34"/>
              <w:rPr>
                <w:sz w:val="16"/>
                <w:szCs w:val="16"/>
              </w:rPr>
            </w:pPr>
            <w:r w:rsidRPr="00823031">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823031" w:rsidRDefault="009F104E" w:rsidP="00915E55">
            <w:pPr>
              <w:autoSpaceDE w:val="0"/>
              <w:autoSpaceDN w:val="0"/>
              <w:adjustRightInd w:val="0"/>
              <w:ind w:firstLine="34"/>
              <w:rPr>
                <w:sz w:val="16"/>
                <w:szCs w:val="16"/>
              </w:rPr>
            </w:pPr>
            <w:r w:rsidRPr="00823031">
              <w:rPr>
                <w:sz w:val="16"/>
                <w:szCs w:val="16"/>
              </w:rPr>
              <w:t>- на угловой части фасада;</w:t>
            </w:r>
          </w:p>
          <w:p w:rsidR="009F104E" w:rsidRPr="00823031" w:rsidRDefault="009F104E" w:rsidP="00915E55">
            <w:pPr>
              <w:autoSpaceDE w:val="0"/>
              <w:autoSpaceDN w:val="0"/>
              <w:adjustRightInd w:val="0"/>
              <w:ind w:firstLine="34"/>
              <w:rPr>
                <w:sz w:val="16"/>
                <w:szCs w:val="16"/>
              </w:rPr>
            </w:pPr>
            <w:r w:rsidRPr="00823031">
              <w:rPr>
                <w:sz w:val="16"/>
                <w:szCs w:val="16"/>
              </w:rPr>
              <w:t>- на ограждениях балконов, лоджий;</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3.5</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823031" w:rsidRDefault="009F104E" w:rsidP="00915E55">
            <w:pPr>
              <w:autoSpaceDE w:val="0"/>
              <w:autoSpaceDN w:val="0"/>
              <w:adjustRightInd w:val="0"/>
              <w:ind w:firstLine="34"/>
              <w:rPr>
                <w:sz w:val="16"/>
                <w:szCs w:val="16"/>
              </w:rPr>
            </w:pPr>
            <w:r w:rsidRPr="00823031">
              <w:rPr>
                <w:sz w:val="16"/>
                <w:szCs w:val="16"/>
              </w:rPr>
              <w:t>- унификация;</w:t>
            </w:r>
          </w:p>
          <w:p w:rsidR="009F104E" w:rsidRPr="00823031" w:rsidRDefault="009F104E" w:rsidP="00915E55">
            <w:pPr>
              <w:autoSpaceDE w:val="0"/>
              <w:autoSpaceDN w:val="0"/>
              <w:adjustRightInd w:val="0"/>
              <w:ind w:firstLine="34"/>
              <w:rPr>
                <w:sz w:val="16"/>
                <w:szCs w:val="16"/>
              </w:rPr>
            </w:pPr>
            <w:r w:rsidRPr="00823031">
              <w:rPr>
                <w:sz w:val="16"/>
                <w:szCs w:val="16"/>
              </w:rPr>
              <w:t>- компактные габариты;</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современных технических решений;</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материалов с высокими декоративными и эксплуатационными свойствами.</w:t>
            </w:r>
          </w:p>
        </w:tc>
      </w:tr>
      <w:tr w:rsidR="009F104E" w:rsidRPr="00823031" w:rsidTr="00915E55">
        <w:trPr>
          <w:trHeight w:val="2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3.6</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823031" w:rsidTr="00915E55">
        <w:trPr>
          <w:trHeight w:val="14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3.7</w:t>
            </w:r>
          </w:p>
        </w:tc>
        <w:tc>
          <w:tcPr>
            <w:tcW w:w="2972"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823031" w:rsidTr="00915E55">
        <w:trPr>
          <w:trHeight w:val="99"/>
        </w:trPr>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79" w:type="pct"/>
            <w:shd w:val="clear" w:color="auto" w:fill="FFFFFF"/>
            <w:vAlign w:val="center"/>
          </w:tcPr>
          <w:p w:rsidR="009F104E" w:rsidRPr="00823031" w:rsidRDefault="009F104E" w:rsidP="00915E55">
            <w:pPr>
              <w:spacing w:line="200" w:lineRule="exact"/>
              <w:jc w:val="center"/>
              <w:rPr>
                <w:sz w:val="16"/>
                <w:szCs w:val="16"/>
              </w:rPr>
            </w:pPr>
          </w:p>
        </w:tc>
        <w:tc>
          <w:tcPr>
            <w:tcW w:w="634" w:type="pct"/>
            <w:shd w:val="clear" w:color="auto" w:fill="FFFFFF"/>
            <w:vAlign w:val="center"/>
          </w:tcPr>
          <w:p w:rsidR="009F104E" w:rsidRPr="00823031" w:rsidRDefault="009F104E" w:rsidP="00915E55">
            <w:pPr>
              <w:spacing w:line="200" w:lineRule="exact"/>
              <w:jc w:val="center"/>
              <w:rPr>
                <w:sz w:val="16"/>
                <w:szCs w:val="16"/>
              </w:rPr>
            </w:pPr>
          </w:p>
        </w:tc>
        <w:tc>
          <w:tcPr>
            <w:tcW w:w="181" w:type="pct"/>
            <w:shd w:val="clear" w:color="auto" w:fill="FFFFFF"/>
            <w:vAlign w:val="center"/>
          </w:tcPr>
          <w:p w:rsidR="009F104E" w:rsidRPr="00823031" w:rsidRDefault="009F104E" w:rsidP="00915E55">
            <w:pPr>
              <w:spacing w:line="200" w:lineRule="exact"/>
              <w:jc w:val="center"/>
              <w:rPr>
                <w:sz w:val="16"/>
                <w:szCs w:val="16"/>
              </w:rPr>
            </w:pPr>
          </w:p>
        </w:tc>
        <w:tc>
          <w:tcPr>
            <w:tcW w:w="362" w:type="pct"/>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p>
        </w:tc>
        <w:tc>
          <w:tcPr>
            <w:tcW w:w="2972" w:type="pct"/>
            <w:shd w:val="clear" w:color="auto" w:fill="FFFFFF"/>
          </w:tcPr>
          <w:p w:rsidR="009F104E" w:rsidRPr="00823031" w:rsidRDefault="009F104E" w:rsidP="00915E55">
            <w:pPr>
              <w:jc w:val="center"/>
              <w:rPr>
                <w:sz w:val="16"/>
                <w:szCs w:val="16"/>
              </w:rPr>
            </w:pPr>
          </w:p>
        </w:tc>
      </w:tr>
      <w:tr w:rsidR="009F104E" w:rsidRPr="00823031" w:rsidTr="00915E55">
        <w:trPr>
          <w:trHeight w:val="198"/>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4</w:t>
            </w:r>
          </w:p>
        </w:tc>
        <w:tc>
          <w:tcPr>
            <w:tcW w:w="479"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Требования к подсветке фасадов объектов капитального строительства</w:t>
            </w:r>
          </w:p>
        </w:tc>
        <w:tc>
          <w:tcPr>
            <w:tcW w:w="634"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362" w:type="pct"/>
            <w:vMerge w:val="restart"/>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4.1</w:t>
            </w:r>
          </w:p>
        </w:tc>
        <w:tc>
          <w:tcPr>
            <w:tcW w:w="2972" w:type="pct"/>
            <w:shd w:val="clear" w:color="auto" w:fill="FFFFFF"/>
          </w:tcPr>
          <w:p w:rsidR="009F104E" w:rsidRPr="00823031" w:rsidRDefault="009F104E" w:rsidP="00915E55">
            <w:pPr>
              <w:rPr>
                <w:sz w:val="16"/>
                <w:szCs w:val="16"/>
              </w:rPr>
            </w:pPr>
            <w:r w:rsidRPr="00823031">
              <w:rPr>
                <w:sz w:val="16"/>
                <w:szCs w:val="16"/>
              </w:rPr>
              <w:t>Запрещается использовать в подсветке фасадов пиксельную, мигающую подсветку</w:t>
            </w:r>
          </w:p>
        </w:tc>
      </w:tr>
      <w:tr w:rsidR="009F104E" w:rsidRPr="00823031" w:rsidTr="00915E55">
        <w:trPr>
          <w:trHeight w:val="14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79" w:type="pct"/>
            <w:vMerge/>
            <w:shd w:val="clear" w:color="auto" w:fill="FFFFFF"/>
            <w:vAlign w:val="center"/>
          </w:tcPr>
          <w:p w:rsidR="009F104E" w:rsidRPr="00823031" w:rsidRDefault="009F104E" w:rsidP="00915E55">
            <w:pPr>
              <w:spacing w:line="200" w:lineRule="exact"/>
              <w:jc w:val="center"/>
              <w:rPr>
                <w:b/>
                <w:sz w:val="16"/>
                <w:szCs w:val="16"/>
              </w:rPr>
            </w:pPr>
          </w:p>
        </w:tc>
        <w:tc>
          <w:tcPr>
            <w:tcW w:w="634" w:type="pct"/>
            <w:vMerge/>
            <w:shd w:val="clear" w:color="auto" w:fill="FFFFFF"/>
            <w:vAlign w:val="center"/>
          </w:tcPr>
          <w:p w:rsidR="009F104E" w:rsidRPr="00823031" w:rsidRDefault="009F104E" w:rsidP="00915E55">
            <w:pPr>
              <w:spacing w:line="200" w:lineRule="exact"/>
              <w:jc w:val="center"/>
              <w:rPr>
                <w:sz w:val="16"/>
                <w:szCs w:val="16"/>
              </w:rPr>
            </w:pPr>
          </w:p>
        </w:tc>
        <w:tc>
          <w:tcPr>
            <w:tcW w:w="181" w:type="pct"/>
            <w:vMerge/>
            <w:shd w:val="clear" w:color="auto" w:fill="FFFFFF"/>
            <w:vAlign w:val="center"/>
          </w:tcPr>
          <w:p w:rsidR="009F104E" w:rsidRPr="00823031" w:rsidRDefault="009F104E" w:rsidP="00915E55">
            <w:pPr>
              <w:spacing w:line="200" w:lineRule="exact"/>
              <w:jc w:val="center"/>
              <w:rPr>
                <w:sz w:val="16"/>
                <w:szCs w:val="16"/>
              </w:rPr>
            </w:pPr>
          </w:p>
        </w:tc>
        <w:tc>
          <w:tcPr>
            <w:tcW w:w="362" w:type="pct"/>
            <w:vMerge/>
            <w:shd w:val="clear" w:color="auto" w:fill="FFFFFF"/>
          </w:tcPr>
          <w:p w:rsidR="009F104E" w:rsidRPr="00823031" w:rsidRDefault="009F104E" w:rsidP="00915E55">
            <w:pPr>
              <w:spacing w:line="200" w:lineRule="exact"/>
              <w:jc w:val="center"/>
              <w:rPr>
                <w:sz w:val="16"/>
                <w:szCs w:val="16"/>
              </w:rPr>
            </w:pPr>
          </w:p>
        </w:tc>
        <w:tc>
          <w:tcPr>
            <w:tcW w:w="226" w:type="pct"/>
            <w:shd w:val="clear" w:color="auto" w:fill="FFFFFF"/>
            <w:vAlign w:val="center"/>
          </w:tcPr>
          <w:p w:rsidR="009F104E" w:rsidRPr="00823031" w:rsidRDefault="009F104E" w:rsidP="00915E55">
            <w:pPr>
              <w:jc w:val="center"/>
              <w:rPr>
                <w:sz w:val="16"/>
                <w:szCs w:val="16"/>
              </w:rPr>
            </w:pPr>
            <w:r w:rsidRPr="00823031">
              <w:rPr>
                <w:sz w:val="16"/>
                <w:szCs w:val="16"/>
              </w:rPr>
              <w:t>4.2</w:t>
            </w:r>
          </w:p>
        </w:tc>
        <w:tc>
          <w:tcPr>
            <w:tcW w:w="2972" w:type="pct"/>
            <w:shd w:val="clear" w:color="auto" w:fill="FFFFFF"/>
            <w:vAlign w:val="center"/>
          </w:tcPr>
          <w:p w:rsidR="009F104E" w:rsidRPr="00823031" w:rsidRDefault="009F104E" w:rsidP="00915E55">
            <w:pPr>
              <w:rPr>
                <w:sz w:val="16"/>
                <w:szCs w:val="16"/>
              </w:rPr>
            </w:pPr>
            <w:r w:rsidRPr="00823031">
              <w:rPr>
                <w:sz w:val="16"/>
                <w:szCs w:val="16"/>
              </w:rPr>
              <w:t>Фасады объектов капитального строительства должны иметь архитектурно-художественную подсветку.</w:t>
            </w:r>
          </w:p>
          <w:p w:rsidR="009F104E" w:rsidRPr="00823031" w:rsidRDefault="009F104E" w:rsidP="00915E55">
            <w:pPr>
              <w:rPr>
                <w:sz w:val="16"/>
                <w:szCs w:val="16"/>
              </w:rPr>
            </w:pPr>
            <w:r w:rsidRPr="00823031">
              <w:rPr>
                <w:sz w:val="16"/>
                <w:szCs w:val="16"/>
              </w:rPr>
              <w:t>Применяются следующие виды архитектурно-художественной подсветки:</w:t>
            </w:r>
          </w:p>
          <w:p w:rsidR="009F104E" w:rsidRPr="00823031" w:rsidRDefault="009F104E" w:rsidP="00915E55">
            <w:pPr>
              <w:rPr>
                <w:sz w:val="16"/>
                <w:szCs w:val="16"/>
              </w:rPr>
            </w:pPr>
            <w:r w:rsidRPr="00823031">
              <w:rPr>
                <w:sz w:val="16"/>
                <w:szCs w:val="16"/>
              </w:rPr>
              <w:t>- заливающая (общая);</w:t>
            </w:r>
          </w:p>
          <w:p w:rsidR="009F104E" w:rsidRPr="00823031" w:rsidRDefault="009F104E" w:rsidP="00915E55">
            <w:pPr>
              <w:rPr>
                <w:sz w:val="16"/>
                <w:szCs w:val="16"/>
              </w:rPr>
            </w:pPr>
            <w:r w:rsidRPr="00823031">
              <w:rPr>
                <w:sz w:val="16"/>
                <w:szCs w:val="16"/>
              </w:rPr>
              <w:t>- локальная (акцентная);</w:t>
            </w:r>
          </w:p>
          <w:p w:rsidR="009F104E" w:rsidRPr="00823031" w:rsidRDefault="009F104E" w:rsidP="00915E55">
            <w:pPr>
              <w:rPr>
                <w:sz w:val="16"/>
                <w:szCs w:val="16"/>
              </w:rPr>
            </w:pPr>
            <w:r w:rsidRPr="00823031">
              <w:rPr>
                <w:sz w:val="16"/>
                <w:szCs w:val="16"/>
              </w:rPr>
              <w:t>- контурная;</w:t>
            </w:r>
          </w:p>
          <w:p w:rsidR="009F104E" w:rsidRPr="00823031" w:rsidRDefault="009F104E" w:rsidP="00915E55">
            <w:pPr>
              <w:rPr>
                <w:sz w:val="16"/>
                <w:szCs w:val="16"/>
              </w:rPr>
            </w:pPr>
            <w:r w:rsidRPr="00823031">
              <w:rPr>
                <w:sz w:val="16"/>
                <w:szCs w:val="16"/>
              </w:rPr>
              <w:t>- фоновая;</w:t>
            </w:r>
          </w:p>
          <w:p w:rsidR="009F104E" w:rsidRPr="00823031" w:rsidRDefault="009F104E" w:rsidP="00915E55">
            <w:pPr>
              <w:rPr>
                <w:sz w:val="16"/>
                <w:szCs w:val="16"/>
              </w:rPr>
            </w:pPr>
            <w:r w:rsidRPr="00823031">
              <w:rPr>
                <w:sz w:val="16"/>
                <w:szCs w:val="16"/>
              </w:rPr>
              <w:t>- динамическая.</w:t>
            </w:r>
          </w:p>
        </w:tc>
      </w:tr>
    </w:tbl>
    <w:p w:rsidR="009F104E" w:rsidRPr="00823031" w:rsidRDefault="009F104E" w:rsidP="009F104E">
      <w:pPr>
        <w:pageBreakBefore/>
        <w:jc w:val="center"/>
        <w:rPr>
          <w:sz w:val="28"/>
          <w:szCs w:val="28"/>
        </w:rPr>
      </w:pPr>
      <w:r w:rsidRPr="00823031">
        <w:rPr>
          <w:b/>
          <w:sz w:val="28"/>
          <w:szCs w:val="28"/>
        </w:rPr>
        <w:lastRenderedPageBreak/>
        <w:br w:type="textWrapping" w:clear="all"/>
      </w:r>
      <w:r w:rsidRPr="00823031">
        <w:rPr>
          <w:sz w:val="28"/>
          <w:szCs w:val="28"/>
        </w:rPr>
        <w:t>Требования к внешнему облику фасадов объектов капитального строительства</w:t>
      </w:r>
    </w:p>
    <w:p w:rsidR="009F104E" w:rsidRPr="00823031" w:rsidRDefault="009F104E" w:rsidP="009F104E">
      <w:pPr>
        <w:jc w:val="center"/>
        <w:rPr>
          <w:sz w:val="28"/>
          <w:szCs w:val="28"/>
        </w:rPr>
      </w:pPr>
      <w:r w:rsidRPr="00823031">
        <w:rPr>
          <w:sz w:val="28"/>
          <w:szCs w:val="28"/>
        </w:rPr>
        <w:t xml:space="preserve">в границах «Территории - АГО», относящихся к группе «Административно-государственные» </w:t>
      </w:r>
    </w:p>
    <w:p w:rsidR="009F104E" w:rsidRPr="00823031" w:rsidRDefault="009F104E" w:rsidP="009F104E">
      <w:pPr>
        <w:jc w:val="center"/>
        <w:rPr>
          <w:sz w:val="28"/>
          <w:szCs w:val="28"/>
        </w:rPr>
      </w:pPr>
    </w:p>
    <w:p w:rsidR="009F104E" w:rsidRPr="00823031" w:rsidRDefault="009F104E" w:rsidP="009F104E">
      <w:pPr>
        <w:jc w:val="right"/>
        <w:rPr>
          <w:sz w:val="28"/>
          <w:szCs w:val="28"/>
        </w:rPr>
      </w:pPr>
      <w:r w:rsidRPr="00823031">
        <w:rPr>
          <w:sz w:val="28"/>
          <w:szCs w:val="28"/>
        </w:rPr>
        <w:t>Таблица 8</w:t>
      </w:r>
    </w:p>
    <w:p w:rsidR="009F104E" w:rsidRPr="00823031" w:rsidRDefault="009F104E" w:rsidP="009F104E">
      <w:pPr>
        <w:spacing w:line="200" w:lineRule="exac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1"/>
        <w:gridCol w:w="1406"/>
        <w:gridCol w:w="1860"/>
        <w:gridCol w:w="533"/>
        <w:gridCol w:w="1063"/>
        <w:gridCol w:w="665"/>
        <w:gridCol w:w="8696"/>
      </w:tblGrid>
      <w:tr w:rsidR="009F104E" w:rsidRPr="00823031" w:rsidTr="00915E55">
        <w:trPr>
          <w:trHeight w:val="559"/>
        </w:trPr>
        <w:tc>
          <w:tcPr>
            <w:tcW w:w="144"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 п/п</w:t>
            </w:r>
          </w:p>
        </w:tc>
        <w:tc>
          <w:tcPr>
            <w:tcW w:w="480"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sz w:val="12"/>
                <w:szCs w:val="12"/>
              </w:rPr>
              <w:t>НАИМЕНОВАНИЕ ПАРАМЕТРА</w:t>
            </w:r>
          </w:p>
        </w:tc>
        <w:tc>
          <w:tcPr>
            <w:tcW w:w="635"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ВРИ</w:t>
            </w:r>
          </w:p>
        </w:tc>
        <w:tc>
          <w:tcPr>
            <w:tcW w:w="544" w:type="pct"/>
            <w:gridSpan w:val="2"/>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КОНСТРУКТИВНЫЙ ЭЛЕМЕНТ</w:t>
            </w:r>
          </w:p>
        </w:tc>
        <w:tc>
          <w:tcPr>
            <w:tcW w:w="227" w:type="pct"/>
            <w:shd w:val="clear" w:color="auto" w:fill="FFFFFF"/>
            <w:vAlign w:val="center"/>
          </w:tcPr>
          <w:p w:rsidR="009F104E" w:rsidRPr="00823031" w:rsidRDefault="009F104E" w:rsidP="00915E55">
            <w:pPr>
              <w:spacing w:line="200" w:lineRule="exact"/>
              <w:jc w:val="center"/>
              <w:rPr>
                <w:color w:val="000000"/>
                <w:sz w:val="12"/>
                <w:szCs w:val="12"/>
              </w:rPr>
            </w:pPr>
          </w:p>
        </w:tc>
        <w:tc>
          <w:tcPr>
            <w:tcW w:w="2970"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ТРЕБОВАНИЯ</w:t>
            </w:r>
          </w:p>
        </w:tc>
      </w:tr>
      <w:tr w:rsidR="009F104E" w:rsidRPr="00823031" w:rsidTr="00915E55">
        <w:trPr>
          <w:trHeight w:val="183"/>
        </w:trPr>
        <w:tc>
          <w:tcPr>
            <w:tcW w:w="144" w:type="pct"/>
            <w:shd w:val="clear" w:color="auto" w:fill="FFFFFF"/>
            <w:vAlign w:val="center"/>
          </w:tcPr>
          <w:p w:rsidR="009F104E" w:rsidRPr="00823031" w:rsidRDefault="009F104E" w:rsidP="00915E55">
            <w:pPr>
              <w:jc w:val="center"/>
              <w:rPr>
                <w:sz w:val="16"/>
                <w:szCs w:val="16"/>
              </w:rPr>
            </w:pPr>
            <w:r w:rsidRPr="00823031">
              <w:rPr>
                <w:sz w:val="16"/>
                <w:szCs w:val="16"/>
              </w:rPr>
              <w:t>1</w:t>
            </w:r>
          </w:p>
        </w:tc>
        <w:tc>
          <w:tcPr>
            <w:tcW w:w="480" w:type="pct"/>
            <w:shd w:val="clear" w:color="auto" w:fill="FFFFFF"/>
            <w:vAlign w:val="center"/>
          </w:tcPr>
          <w:p w:rsidR="009F104E" w:rsidRPr="00823031" w:rsidRDefault="009F104E" w:rsidP="00915E55">
            <w:pPr>
              <w:jc w:val="center"/>
              <w:rPr>
                <w:b/>
                <w:sz w:val="16"/>
                <w:szCs w:val="16"/>
              </w:rPr>
            </w:pPr>
            <w:r w:rsidRPr="00823031">
              <w:rPr>
                <w:b/>
                <w:sz w:val="16"/>
                <w:szCs w:val="16"/>
              </w:rPr>
              <w:t>2</w:t>
            </w:r>
          </w:p>
        </w:tc>
        <w:tc>
          <w:tcPr>
            <w:tcW w:w="635" w:type="pct"/>
            <w:shd w:val="clear" w:color="auto" w:fill="FFFFFF"/>
            <w:vAlign w:val="center"/>
          </w:tcPr>
          <w:p w:rsidR="009F104E" w:rsidRPr="00823031" w:rsidRDefault="009F104E" w:rsidP="00915E55">
            <w:pPr>
              <w:ind w:right="-23"/>
              <w:jc w:val="center"/>
              <w:rPr>
                <w:b/>
                <w:sz w:val="16"/>
                <w:szCs w:val="12"/>
              </w:rPr>
            </w:pPr>
            <w:r w:rsidRPr="00823031">
              <w:rPr>
                <w:b/>
                <w:sz w:val="16"/>
                <w:szCs w:val="12"/>
              </w:rPr>
              <w:t>3</w:t>
            </w:r>
          </w:p>
        </w:tc>
        <w:tc>
          <w:tcPr>
            <w:tcW w:w="182" w:type="pct"/>
            <w:shd w:val="clear" w:color="auto" w:fill="FFFFFF"/>
            <w:vAlign w:val="center"/>
          </w:tcPr>
          <w:p w:rsidR="009F104E" w:rsidRPr="00823031" w:rsidRDefault="009F104E" w:rsidP="00915E55">
            <w:pPr>
              <w:ind w:left="34" w:right="-108"/>
              <w:jc w:val="center"/>
              <w:rPr>
                <w:b/>
                <w:sz w:val="14"/>
                <w:szCs w:val="14"/>
              </w:rPr>
            </w:pPr>
            <w:r w:rsidRPr="00823031">
              <w:rPr>
                <w:b/>
                <w:sz w:val="14"/>
                <w:szCs w:val="14"/>
              </w:rPr>
              <w:t>4</w:t>
            </w:r>
          </w:p>
        </w:tc>
        <w:tc>
          <w:tcPr>
            <w:tcW w:w="363" w:type="pct"/>
            <w:shd w:val="clear" w:color="auto" w:fill="FFFFFF"/>
            <w:vAlign w:val="center"/>
          </w:tcPr>
          <w:p w:rsidR="009F104E" w:rsidRPr="00823031" w:rsidRDefault="009F104E" w:rsidP="00915E55">
            <w:pPr>
              <w:ind w:left="34"/>
              <w:jc w:val="center"/>
              <w:rPr>
                <w:b/>
                <w:sz w:val="14"/>
                <w:szCs w:val="14"/>
              </w:rPr>
            </w:pPr>
            <w:r w:rsidRPr="00823031">
              <w:rPr>
                <w:b/>
                <w:sz w:val="14"/>
                <w:szCs w:val="14"/>
              </w:rPr>
              <w:t>5</w:t>
            </w:r>
          </w:p>
        </w:tc>
        <w:tc>
          <w:tcPr>
            <w:tcW w:w="227" w:type="pct"/>
            <w:shd w:val="clear" w:color="auto" w:fill="FFFFFF"/>
            <w:vAlign w:val="center"/>
          </w:tcPr>
          <w:p w:rsidR="009F104E" w:rsidRPr="00823031" w:rsidRDefault="009F104E" w:rsidP="00915E55">
            <w:pPr>
              <w:jc w:val="center"/>
              <w:rPr>
                <w:b/>
                <w:sz w:val="16"/>
                <w:szCs w:val="12"/>
              </w:rPr>
            </w:pPr>
            <w:r w:rsidRPr="00823031">
              <w:rPr>
                <w:b/>
                <w:sz w:val="16"/>
                <w:szCs w:val="12"/>
              </w:rPr>
              <w:t>6</w:t>
            </w:r>
          </w:p>
        </w:tc>
        <w:tc>
          <w:tcPr>
            <w:tcW w:w="2970" w:type="pct"/>
            <w:shd w:val="clear" w:color="auto" w:fill="FFFFFF"/>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1300"/>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1</w:t>
            </w:r>
          </w:p>
        </w:tc>
        <w:tc>
          <w:tcPr>
            <w:tcW w:w="480"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к цветовым </w:t>
            </w:r>
          </w:p>
          <w:p w:rsidR="009F104E" w:rsidRPr="00823031" w:rsidRDefault="009F104E" w:rsidP="00915E55">
            <w:pPr>
              <w:spacing w:line="200" w:lineRule="exact"/>
              <w:jc w:val="center"/>
              <w:rPr>
                <w:sz w:val="16"/>
                <w:szCs w:val="16"/>
              </w:rPr>
            </w:pPr>
            <w:r w:rsidRPr="00823031">
              <w:rPr>
                <w:b/>
                <w:sz w:val="16"/>
                <w:szCs w:val="16"/>
              </w:rPr>
              <w:t>решениям объекта капитального строительства</w:t>
            </w:r>
          </w:p>
        </w:tc>
        <w:tc>
          <w:tcPr>
            <w:tcW w:w="635" w:type="pct"/>
            <w:vMerge w:val="restart"/>
            <w:shd w:val="clear" w:color="auto" w:fill="FFFFFF"/>
            <w:vAlign w:val="center"/>
          </w:tcPr>
          <w:p w:rsidR="009F104E" w:rsidRPr="00823031" w:rsidRDefault="009F104E" w:rsidP="00915E55">
            <w:pPr>
              <w:ind w:right="-23"/>
              <w:rPr>
                <w:b/>
                <w:color w:val="000000"/>
                <w:sz w:val="14"/>
                <w:szCs w:val="14"/>
              </w:rPr>
            </w:pPr>
            <w:r w:rsidRPr="00823031">
              <w:rPr>
                <w:b/>
                <w:color w:val="000000"/>
                <w:sz w:val="14"/>
                <w:szCs w:val="14"/>
              </w:rPr>
              <w:t xml:space="preserve">3.2.1 </w:t>
            </w:r>
            <w:r w:rsidRPr="00823031">
              <w:rPr>
                <w:sz w:val="14"/>
                <w:szCs w:val="14"/>
              </w:rPr>
              <w:t>Административные здания организаций, обеспечивающих предоставление коммунальных услуг;</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3.2.2.</w:t>
            </w:r>
            <w:r w:rsidRPr="00823031">
              <w:rPr>
                <w:sz w:val="14"/>
                <w:szCs w:val="14"/>
              </w:rPr>
              <w:t xml:space="preserve"> Оказание социальной помощи населению;</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3.2.3</w:t>
            </w:r>
            <w:r w:rsidRPr="00823031">
              <w:rPr>
                <w:sz w:val="14"/>
                <w:szCs w:val="14"/>
              </w:rPr>
              <w:t xml:space="preserve"> Оказание услуг связи;</w:t>
            </w:r>
          </w:p>
          <w:p w:rsidR="009F104E" w:rsidRPr="00823031" w:rsidRDefault="009F104E" w:rsidP="00915E55">
            <w:pPr>
              <w:ind w:right="-23"/>
              <w:rPr>
                <w:color w:val="000000"/>
                <w:sz w:val="14"/>
                <w:szCs w:val="14"/>
              </w:rPr>
            </w:pPr>
          </w:p>
          <w:p w:rsidR="009F104E" w:rsidRPr="00823031" w:rsidRDefault="009F104E" w:rsidP="00915E55">
            <w:pPr>
              <w:ind w:right="-23"/>
              <w:rPr>
                <w:color w:val="000000"/>
                <w:sz w:val="14"/>
                <w:szCs w:val="14"/>
              </w:rPr>
            </w:pPr>
            <w:r w:rsidRPr="00823031">
              <w:rPr>
                <w:b/>
                <w:color w:val="000000"/>
                <w:sz w:val="14"/>
                <w:szCs w:val="14"/>
              </w:rPr>
              <w:t>3.8.1</w:t>
            </w:r>
            <w:r w:rsidRPr="00823031">
              <w:rPr>
                <w:color w:val="000000"/>
                <w:sz w:val="14"/>
                <w:szCs w:val="14"/>
              </w:rPr>
              <w:t xml:space="preserve"> Государственное управление</w:t>
            </w:r>
            <w:r w:rsidRPr="00823031">
              <w:rPr>
                <w:sz w:val="14"/>
                <w:szCs w:val="14"/>
              </w:rPr>
              <w:t>.</w:t>
            </w:r>
          </w:p>
        </w:tc>
        <w:tc>
          <w:tcPr>
            <w:tcW w:w="182" w:type="pct"/>
            <w:vMerge w:val="restart"/>
            <w:shd w:val="clear" w:color="auto" w:fill="FFFFFF"/>
            <w:vAlign w:val="center"/>
          </w:tcPr>
          <w:p w:rsidR="009F104E" w:rsidRPr="00823031" w:rsidRDefault="009F104E" w:rsidP="00915E55">
            <w:pPr>
              <w:spacing w:line="200" w:lineRule="exact"/>
              <w:ind w:left="34" w:right="-108"/>
              <w:jc w:val="center"/>
              <w:rPr>
                <w:sz w:val="14"/>
                <w:szCs w:val="14"/>
              </w:rPr>
            </w:pPr>
            <w:r w:rsidRPr="00823031">
              <w:rPr>
                <w:sz w:val="14"/>
                <w:szCs w:val="14"/>
              </w:rPr>
              <w:t>1.1</w:t>
            </w:r>
          </w:p>
        </w:tc>
        <w:tc>
          <w:tcPr>
            <w:tcW w:w="363" w:type="pct"/>
            <w:vMerge w:val="restart"/>
            <w:shd w:val="clear" w:color="auto" w:fill="FFFFFF"/>
            <w:vAlign w:val="center"/>
          </w:tcPr>
          <w:p w:rsidR="009F104E" w:rsidRPr="00823031" w:rsidRDefault="009F104E" w:rsidP="00915E55">
            <w:pPr>
              <w:spacing w:line="200" w:lineRule="exact"/>
              <w:ind w:left="34"/>
              <w:jc w:val="center"/>
              <w:rPr>
                <w:sz w:val="14"/>
                <w:szCs w:val="14"/>
              </w:rPr>
            </w:pPr>
            <w:r w:rsidRPr="00823031">
              <w:rPr>
                <w:sz w:val="14"/>
                <w:szCs w:val="14"/>
              </w:rPr>
              <w:t>Стены</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Акцентный объект располагается в границах участка, не выходящего на территории общего пользования.</w:t>
            </w:r>
          </w:p>
        </w:tc>
      </w:tr>
      <w:tr w:rsidR="009F104E" w:rsidRPr="00823031" w:rsidTr="00915E55">
        <w:trPr>
          <w:trHeight w:val="125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ind w:right="-23"/>
              <w:jc w:val="center"/>
              <w:rPr>
                <w:b/>
                <w:sz w:val="12"/>
                <w:szCs w:val="12"/>
              </w:rPr>
            </w:pPr>
          </w:p>
        </w:tc>
        <w:tc>
          <w:tcPr>
            <w:tcW w:w="18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1.1.2</w:t>
            </w:r>
          </w:p>
        </w:tc>
        <w:tc>
          <w:tcPr>
            <w:tcW w:w="2970" w:type="pct"/>
            <w:shd w:val="clear" w:color="auto" w:fill="FFFFFF"/>
          </w:tcPr>
          <w:p w:rsidR="009F104E" w:rsidRPr="00823031" w:rsidRDefault="009F104E" w:rsidP="00915E55">
            <w:pPr>
              <w:spacing w:line="200" w:lineRule="exact"/>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spacing w:line="200" w:lineRule="exact"/>
              <w:jc w:val="center"/>
              <w:rPr>
                <w:b/>
                <w:bCs/>
                <w:color w:val="000000"/>
                <w:sz w:val="16"/>
                <w:szCs w:val="16"/>
              </w:rPr>
            </w:pPr>
            <w:r w:rsidRPr="00823031">
              <w:rPr>
                <w:b/>
                <w:bCs/>
                <w:color w:val="000000"/>
                <w:sz w:val="16"/>
                <w:szCs w:val="16"/>
              </w:rPr>
              <w:t>ОСНОВНЫЕ ЦВЕТА</w:t>
            </w:r>
          </w:p>
          <w:p w:rsidR="009F104E" w:rsidRPr="00823031" w:rsidRDefault="009F104E" w:rsidP="00915E55">
            <w:pPr>
              <w:pStyle w:val="4"/>
              <w:jc w:val="center"/>
              <w:rPr>
                <w:color w:val="000000"/>
                <w:sz w:val="16"/>
                <w:szCs w:val="16"/>
              </w:rPr>
            </w:pPr>
            <w:r>
              <w:rPr>
                <w:noProof/>
              </w:rPr>
              <w:drawing>
                <wp:inline distT="0" distB="0" distL="0" distR="0">
                  <wp:extent cx="441960" cy="575310"/>
                  <wp:effectExtent l="19050" t="0" r="0" b="0"/>
                  <wp:docPr id="678" name="Рисунок 1794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1" descr="Описание: C:\Users\Катя\Desktop\общественные\1.JPG"/>
                          <pic:cNvPicPr>
                            <a:picLocks noChangeAspect="1" noChangeArrowheads="1"/>
                          </pic:cNvPicPr>
                        </pic:nvPicPr>
                        <pic:blipFill>
                          <a:blip r:embed="rId43"/>
                          <a:srcRect l="185" r="84987"/>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rPr>
              <w:drawing>
                <wp:inline distT="0" distB="0" distL="0" distR="0">
                  <wp:extent cx="472440" cy="606425"/>
                  <wp:effectExtent l="0" t="0" r="3810" b="0"/>
                  <wp:docPr id="679" name="Рисунок 17940"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0" descr="Описание: C:\Users\Катя\Desktop\общественные\6.JPG"/>
                          <pic:cNvPicPr>
                            <a:picLocks noChangeAspect="1" noChangeArrowheads="1"/>
                          </pic:cNvPicPr>
                        </pic:nvPicPr>
                        <pic:blipFill>
                          <a:blip r:embed="rId44"/>
                          <a:srcRect l="-12820"/>
                          <a:stretch>
                            <a:fillRect/>
                          </a:stretch>
                        </pic:blipFill>
                        <pic:spPr bwMode="auto">
                          <a:xfrm>
                            <a:off x="0" y="0"/>
                            <a:ext cx="472440" cy="606425"/>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680" name="Рисунок 1793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9" descr="Описание: C:\Users\Катя\Desktop\общественные\10.JPG"/>
                          <pic:cNvPicPr>
                            <a:picLocks noChangeAspect="1" noChangeArrowheads="1"/>
                          </pic:cNvPicPr>
                        </pic:nvPicPr>
                        <pic:blipFill>
                          <a:blip r:embed="rId45"/>
                          <a:srcRect l="44823" r="44704"/>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681" name="Рисунок 1793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8" descr="Описание: C:\Users\Катя\Desktop\общественные\1.JPG"/>
                          <pic:cNvPicPr>
                            <a:picLocks noChangeAspect="1" noChangeArrowheads="1"/>
                          </pic:cNvPicPr>
                        </pic:nvPicPr>
                        <pic:blipFill>
                          <a:blip r:embed="rId43"/>
                          <a:srcRect l="15198" r="68861"/>
                          <a:stretch>
                            <a:fillRect/>
                          </a:stretch>
                        </pic:blipFill>
                        <pic:spPr bwMode="auto">
                          <a:xfrm>
                            <a:off x="0" y="0"/>
                            <a:ext cx="472440" cy="575310"/>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482600" cy="575310"/>
                  <wp:effectExtent l="19050" t="0" r="0" b="0"/>
                  <wp:docPr id="682" name="Рисунок 1793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7" descr="Описание: C:\Users\Катя\Desktop\общественные\3.JPG"/>
                          <pic:cNvPicPr>
                            <a:picLocks noChangeAspect="1" noChangeArrowheads="1"/>
                          </pic:cNvPicPr>
                        </pic:nvPicPr>
                        <pic:blipFill>
                          <a:blip r:embed="rId48"/>
                          <a:srcRect l="66605" r="16391"/>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95630"/>
                  <wp:effectExtent l="19050" t="0" r="0" b="0"/>
                  <wp:docPr id="683" name="Рисунок 17936"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6" descr="Описание: C:\Users\Катя\Desktop\общественные\8.JPG"/>
                          <pic:cNvPicPr>
                            <a:picLocks noChangeAspect="1" noChangeArrowheads="1"/>
                          </pic:cNvPicPr>
                        </pic:nvPicPr>
                        <pic:blipFill>
                          <a:blip r:embed="rId205"/>
                          <a:srcRect r="79451"/>
                          <a:stretch>
                            <a:fillRect/>
                          </a:stretch>
                        </pic:blipFill>
                        <pic:spPr bwMode="auto">
                          <a:xfrm>
                            <a:off x="0" y="0"/>
                            <a:ext cx="503555" cy="59563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684" name="Рисунок 1793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5" descr="Описание: C:\Users\Катя\Desktop\общественные\10.JPG"/>
                          <pic:cNvPicPr>
                            <a:picLocks noChangeAspect="1" noChangeArrowheads="1"/>
                          </pic:cNvPicPr>
                        </pic:nvPicPr>
                        <pic:blipFill>
                          <a:blip r:embed="rId45"/>
                          <a:srcRect r="88795"/>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513715" cy="534035"/>
                  <wp:effectExtent l="19050" t="0" r="635" b="0"/>
                  <wp:docPr id="685" name="Рисунок 1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4"/>
                          <pic:cNvPicPr>
                            <a:picLocks noChangeAspect="1" noChangeArrowheads="1"/>
                          </pic:cNvPicPr>
                        </pic:nvPicPr>
                        <pic:blipFill>
                          <a:blip r:embed="rId408"/>
                          <a:srcRect l="-3873" r="-1881"/>
                          <a:stretch>
                            <a:fillRect/>
                          </a:stretch>
                        </pic:blipFill>
                        <pic:spPr bwMode="auto">
                          <a:xfrm>
                            <a:off x="0" y="0"/>
                            <a:ext cx="513715" cy="534035"/>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686" name="Рисунок 17933"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3" descr="Описание: C:\Users\Катя\Desktop\общественные\10.JPG"/>
                          <pic:cNvPicPr>
                            <a:picLocks noChangeAspect="1" noChangeArrowheads="1"/>
                          </pic:cNvPicPr>
                        </pic:nvPicPr>
                        <pic:blipFill>
                          <a:blip r:embed="rId45"/>
                          <a:srcRect l="11206" r="77589"/>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687" name="Рисунок 1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2"/>
                          <pic:cNvPicPr>
                            <a:picLocks noChangeAspect="1" noChangeArrowheads="1"/>
                          </pic:cNvPicPr>
                        </pic:nvPicPr>
                        <pic:blipFill>
                          <a:blip r:embed="rId409"/>
                          <a:srcRect l="-4868" r="4510"/>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688" name="Рисунок 1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1"/>
                          <pic:cNvPicPr>
                            <a:picLocks noChangeAspect="1" noChangeArrowheads="1"/>
                          </pic:cNvPicPr>
                        </pic:nvPicPr>
                        <pic:blipFill>
                          <a:blip r:embed="rId284"/>
                          <a:srcRect l="65486"/>
                          <a:stretch>
                            <a:fillRect/>
                          </a:stretch>
                        </pic:blipFill>
                        <pic:spPr bwMode="auto">
                          <a:xfrm>
                            <a:off x="0" y="0"/>
                            <a:ext cx="503555" cy="544830"/>
                          </a:xfrm>
                          <a:prstGeom prst="rect">
                            <a:avLst/>
                          </a:prstGeom>
                          <a:noFill/>
                          <a:ln w="9525">
                            <a:noFill/>
                            <a:miter lim="800000"/>
                            <a:headEnd/>
                            <a:tailEnd/>
                          </a:ln>
                        </pic:spPr>
                      </pic:pic>
                    </a:graphicData>
                  </a:graphic>
                </wp:inline>
              </w:drawing>
            </w:r>
          </w:p>
          <w:p w:rsidR="009F104E" w:rsidRPr="00823031" w:rsidRDefault="009F104E" w:rsidP="00915E55">
            <w:pPr>
              <w:rPr>
                <w:noProof/>
              </w:rPr>
            </w:pPr>
            <w:r w:rsidRPr="00823031">
              <w:rPr>
                <w:noProof/>
              </w:rPr>
              <w:t xml:space="preserve">     </w:t>
            </w:r>
            <w:r>
              <w:rPr>
                <w:noProof/>
              </w:rPr>
              <w:drawing>
                <wp:inline distT="0" distB="0" distL="0" distR="0">
                  <wp:extent cx="410845" cy="565150"/>
                  <wp:effectExtent l="19050" t="0" r="8255" b="0"/>
                  <wp:docPr id="689" name="Рисунок 1793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30" descr="Описание: C:\Users\Катя\Desktop\общественные\7.JPG"/>
                          <pic:cNvPicPr>
                            <a:picLocks noChangeAspect="1" noChangeArrowheads="1"/>
                          </pic:cNvPicPr>
                        </pic:nvPicPr>
                        <pic:blipFill>
                          <a:blip r:embed="rId51"/>
                          <a:srcRect l="19693" r="62903"/>
                          <a:stretch>
                            <a:fillRect/>
                          </a:stretch>
                        </pic:blipFill>
                        <pic:spPr bwMode="auto">
                          <a:xfrm>
                            <a:off x="0" y="0"/>
                            <a:ext cx="410845" cy="565150"/>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690" name="Рисунок 1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9"/>
                          <pic:cNvPicPr>
                            <a:picLocks noChangeAspect="1" noChangeArrowheads="1"/>
                          </pic:cNvPicPr>
                        </pic:nvPicPr>
                        <pic:blipFill>
                          <a:blip r:embed="rId59"/>
                          <a:srcRect l="232" r="51381"/>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sz w:val="16"/>
                <w:szCs w:val="16"/>
              </w:rPr>
              <w:drawing>
                <wp:inline distT="0" distB="0" distL="0" distR="0">
                  <wp:extent cx="554990" cy="544830"/>
                  <wp:effectExtent l="19050" t="0" r="0" b="0"/>
                  <wp:docPr id="691" name="Рисунок 17928"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8" descr="Описание: C:\Users\Катя\Desktop\общественные\5.JPG"/>
                          <pic:cNvPicPr>
                            <a:picLocks noChangeAspect="1" noChangeArrowheads="1"/>
                          </pic:cNvPicPr>
                        </pic:nvPicPr>
                        <pic:blipFill>
                          <a:blip r:embed="rId60"/>
                          <a:srcRect l="2962" r="48676"/>
                          <a:stretch>
                            <a:fillRect/>
                          </a:stretch>
                        </pic:blipFill>
                        <pic:spPr bwMode="auto">
                          <a:xfrm>
                            <a:off x="0" y="0"/>
                            <a:ext cx="554990" cy="544830"/>
                          </a:xfrm>
                          <a:prstGeom prst="rect">
                            <a:avLst/>
                          </a:prstGeom>
                          <a:noFill/>
                          <a:ln w="9525">
                            <a:noFill/>
                            <a:miter lim="800000"/>
                            <a:headEnd/>
                            <a:tailEnd/>
                          </a:ln>
                        </pic:spPr>
                      </pic:pic>
                    </a:graphicData>
                  </a:graphic>
                </wp:inline>
              </w:drawing>
            </w:r>
            <w:r>
              <w:rPr>
                <w:noProof/>
                <w:sz w:val="16"/>
                <w:szCs w:val="16"/>
              </w:rPr>
              <w:drawing>
                <wp:inline distT="0" distB="0" distL="0" distR="0">
                  <wp:extent cx="493395" cy="544830"/>
                  <wp:effectExtent l="19050" t="0" r="1905" b="0"/>
                  <wp:docPr id="692" name="Рисунок 17927"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7" descr="Описание: C:\Users\Катя\Desktop\общественные\5.JPG"/>
                          <pic:cNvPicPr>
                            <a:picLocks noChangeAspect="1" noChangeArrowheads="1"/>
                          </pic:cNvPicPr>
                        </pic:nvPicPr>
                        <pic:blipFill>
                          <a:blip r:embed="rId60"/>
                          <a:srcRect l="50787" r="310"/>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693" name="Рисунок 1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6"/>
                          <pic:cNvPicPr>
                            <a:picLocks noChangeAspect="1" noChangeArrowheads="1"/>
                          </pic:cNvPicPr>
                        </pic:nvPicPr>
                        <pic:blipFill>
                          <a:blip r:embed="rId238"/>
                          <a:srcRect r="50414"/>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503555" cy="565150"/>
                  <wp:effectExtent l="0" t="0" r="0" b="0"/>
                  <wp:docPr id="694" name="Рисунок 17925"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5" descr="Описание: C:\Users\Катя\Desktop\общественные\7.JPG"/>
                          <pic:cNvPicPr>
                            <a:picLocks noChangeAspect="1" noChangeArrowheads="1"/>
                          </pic:cNvPicPr>
                        </pic:nvPicPr>
                        <pic:blipFill>
                          <a:blip r:embed="rId51"/>
                          <a:srcRect l="-2519" r="83055"/>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695" name="Рисунок 1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4"/>
                          <pic:cNvPicPr>
                            <a:picLocks noChangeAspect="1" noChangeArrowheads="1"/>
                          </pic:cNvPicPr>
                        </pic:nvPicPr>
                        <pic:blipFill>
                          <a:blip r:embed="rId410"/>
                          <a:srcRect l="-623" r="67422"/>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513715" cy="534035"/>
                  <wp:effectExtent l="19050" t="0" r="635" b="0"/>
                  <wp:docPr id="696" name="Рисунок 1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3"/>
                          <pic:cNvPicPr>
                            <a:picLocks noChangeAspect="1" noChangeArrowheads="1"/>
                          </pic:cNvPicPr>
                        </pic:nvPicPr>
                        <pic:blipFill>
                          <a:blip r:embed="rId410"/>
                          <a:srcRect l="32394" r="33858"/>
                          <a:stretch>
                            <a:fillRect/>
                          </a:stretch>
                        </pic:blipFill>
                        <pic:spPr bwMode="auto">
                          <a:xfrm>
                            <a:off x="0" y="0"/>
                            <a:ext cx="513715" cy="534035"/>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697" name="Рисунок 1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2"/>
                          <pic:cNvPicPr>
                            <a:picLocks noChangeAspect="1" noChangeArrowheads="1"/>
                          </pic:cNvPicPr>
                        </pic:nvPicPr>
                        <pic:blipFill>
                          <a:blip r:embed="rId410"/>
                          <a:srcRect l="66890" r="258"/>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698" name="Рисунок 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1"/>
                          <pic:cNvPicPr>
                            <a:picLocks noChangeAspect="1" noChangeArrowheads="1"/>
                          </pic:cNvPicPr>
                        </pic:nvPicPr>
                        <pic:blipFill>
                          <a:blip r:embed="rId63"/>
                          <a:srcRect l="-2621" r="49789"/>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699" name="Рисунок 1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0"/>
                          <pic:cNvPicPr>
                            <a:picLocks noChangeAspect="1" noChangeArrowheads="1"/>
                          </pic:cNvPicPr>
                        </pic:nvPicPr>
                        <pic:blipFill>
                          <a:blip r:embed="rId63"/>
                          <a:srcRect l="50809" r="-38"/>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rPr>
                <w:noProof/>
              </w:rPr>
            </w:pPr>
            <w:r w:rsidRPr="00823031">
              <w:rPr>
                <w:noProof/>
              </w:rPr>
              <w:lastRenderedPageBreak/>
              <w:t xml:space="preserve">      </w:t>
            </w:r>
            <w:r>
              <w:rPr>
                <w:noProof/>
              </w:rPr>
              <w:drawing>
                <wp:inline distT="0" distB="0" distL="0" distR="0">
                  <wp:extent cx="400685" cy="575310"/>
                  <wp:effectExtent l="19050" t="0" r="0" b="0"/>
                  <wp:docPr id="700" name="Рисунок 1791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9" descr="Описание: C:\Users\Катя\Desktop\общественные\1.JPG"/>
                          <pic:cNvPicPr>
                            <a:picLocks noChangeAspect="1" noChangeArrowheads="1"/>
                          </pic:cNvPicPr>
                        </pic:nvPicPr>
                        <pic:blipFill>
                          <a:blip r:embed="rId43"/>
                          <a:srcRect l="34660" r="51625"/>
                          <a:stretch>
                            <a:fillRect/>
                          </a:stretch>
                        </pic:blipFill>
                        <pic:spPr bwMode="auto">
                          <a:xfrm>
                            <a:off x="0" y="0"/>
                            <a:ext cx="40068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701" name="Рисунок 17918"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8" descr="Описание: C:\Users\Катя\Desktop\общественные\10.JPG"/>
                          <pic:cNvPicPr>
                            <a:picLocks noChangeAspect="1" noChangeArrowheads="1"/>
                          </pic:cNvPicPr>
                        </pic:nvPicPr>
                        <pic:blipFill>
                          <a:blip r:embed="rId45"/>
                          <a:srcRect l="55785" r="33253"/>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702" name="Рисунок 1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7"/>
                          <pic:cNvPicPr>
                            <a:picLocks noChangeAspect="1" noChangeArrowheads="1"/>
                          </pic:cNvPicPr>
                        </pic:nvPicPr>
                        <pic:blipFill>
                          <a:blip r:embed="rId411"/>
                          <a:srcRect l="-153" r="2574"/>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703" name="Рисунок 1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6"/>
                          <pic:cNvPicPr>
                            <a:picLocks noChangeAspect="1" noChangeArrowheads="1"/>
                          </pic:cNvPicPr>
                        </pic:nvPicPr>
                        <pic:blipFill>
                          <a:blip r:embed="rId412"/>
                          <a:srcRect l="2684"/>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704" name="Рисунок 1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5"/>
                          <pic:cNvPicPr>
                            <a:picLocks noChangeAspect="1" noChangeArrowheads="1"/>
                          </pic:cNvPicPr>
                        </pic:nvPicPr>
                        <pic:blipFill>
                          <a:blip r:embed="rId413"/>
                          <a:srcRect r="51099"/>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705" name="Рисунок 1791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4" descr="Описание: C:\Users\Катя\Desktop\общественные\1.JPG"/>
                          <pic:cNvPicPr>
                            <a:picLocks noChangeAspect="1" noChangeArrowheads="1"/>
                          </pic:cNvPicPr>
                        </pic:nvPicPr>
                        <pic:blipFill>
                          <a:blip r:embed="rId43"/>
                          <a:srcRect l="49672" r="33986"/>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706" name="Рисунок 1791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3" descr="Описание: C:\Users\Катя\Desktop\общественные\1.JPG"/>
                          <pic:cNvPicPr>
                            <a:picLocks noChangeAspect="1" noChangeArrowheads="1"/>
                          </pic:cNvPicPr>
                        </pic:nvPicPr>
                        <pic:blipFill>
                          <a:blip r:embed="rId43"/>
                          <a:srcRect l="82849"/>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707" name="Рисунок 1791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2" descr="Описание: C:\Users\Катя\Desktop\общественные\10.JPG"/>
                          <pic:cNvPicPr>
                            <a:picLocks noChangeAspect="1" noChangeArrowheads="1"/>
                          </pic:cNvPicPr>
                        </pic:nvPicPr>
                        <pic:blipFill>
                          <a:blip r:embed="rId45"/>
                          <a:srcRect l="78439" r="11087"/>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708" name="Рисунок 17911"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1" descr="Описание: C:\Users\Катя\Desktop\общественные\10.JPG"/>
                          <pic:cNvPicPr>
                            <a:picLocks noChangeAspect="1" noChangeArrowheads="1"/>
                          </pic:cNvPicPr>
                        </pic:nvPicPr>
                        <pic:blipFill>
                          <a:blip r:embed="rId45"/>
                          <a:srcRect l="22411" r="66505"/>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62280" cy="575310"/>
                  <wp:effectExtent l="19050" t="0" r="0" b="0"/>
                  <wp:docPr id="709" name="Рисунок 1791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0" descr="Описание: C:\Users\Катя\Desktop\общественные\10.JPG"/>
                          <pic:cNvPicPr>
                            <a:picLocks noChangeAspect="1" noChangeArrowheads="1"/>
                          </pic:cNvPicPr>
                        </pic:nvPicPr>
                        <pic:blipFill>
                          <a:blip r:embed="rId45"/>
                          <a:srcRect l="33250" r="55788"/>
                          <a:stretch>
                            <a:fillRect/>
                          </a:stretch>
                        </pic:blipFill>
                        <pic:spPr bwMode="auto">
                          <a:xfrm>
                            <a:off x="0" y="0"/>
                            <a:ext cx="462280" cy="57531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710" name="Рисунок 1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9"/>
                          <pic:cNvPicPr>
                            <a:picLocks noChangeAspect="1" noChangeArrowheads="1"/>
                          </pic:cNvPicPr>
                        </pic:nvPicPr>
                        <pic:blipFill>
                          <a:blip r:embed="rId414"/>
                          <a:srcRect/>
                          <a:stretch>
                            <a:fillRect/>
                          </a:stretch>
                        </pic:blipFill>
                        <pic:spPr bwMode="auto">
                          <a:xfrm>
                            <a:off x="0" y="0"/>
                            <a:ext cx="482600" cy="565150"/>
                          </a:xfrm>
                          <a:prstGeom prst="rect">
                            <a:avLst/>
                          </a:prstGeom>
                          <a:noFill/>
                          <a:ln w="9525">
                            <a:noFill/>
                            <a:miter lim="800000"/>
                            <a:headEnd/>
                            <a:tailEnd/>
                          </a:ln>
                        </pic:spPr>
                      </pic:pic>
                    </a:graphicData>
                  </a:graphic>
                </wp:inline>
              </w:drawing>
            </w:r>
          </w:p>
          <w:p w:rsidR="009F104E" w:rsidRPr="00823031" w:rsidRDefault="009F104E" w:rsidP="00915E55">
            <w:pPr>
              <w:rPr>
                <w:noProof/>
              </w:rPr>
            </w:pPr>
            <w:r w:rsidRPr="00823031">
              <w:rPr>
                <w:noProof/>
                <w:sz w:val="16"/>
                <w:szCs w:val="16"/>
              </w:rPr>
              <w:t xml:space="preserve">        </w:t>
            </w:r>
            <w:r>
              <w:rPr>
                <w:noProof/>
              </w:rPr>
              <w:drawing>
                <wp:inline distT="0" distB="0" distL="0" distR="0">
                  <wp:extent cx="410845" cy="544830"/>
                  <wp:effectExtent l="19050" t="0" r="8255" b="0"/>
                  <wp:docPr id="711" name="Рисунок 1790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8" descr="Описание: C:\Users\Катя\Desktop\общественные\2.JPG"/>
                          <pic:cNvPicPr>
                            <a:picLocks noChangeAspect="1" noChangeArrowheads="1"/>
                          </pic:cNvPicPr>
                        </pic:nvPicPr>
                        <pic:blipFill>
                          <a:blip r:embed="rId47"/>
                          <a:srcRect l="23445" r="59566"/>
                          <a:stretch>
                            <a:fillRect/>
                          </a:stretch>
                        </pic:blipFill>
                        <pic:spPr bwMode="auto">
                          <a:xfrm>
                            <a:off x="0" y="0"/>
                            <a:ext cx="410845" cy="544830"/>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712" name="Рисунок 17907"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7" descr="Описание: C:\Users\Катя\Desktop\общественные\2.JPG"/>
                          <pic:cNvPicPr>
                            <a:picLocks noChangeAspect="1" noChangeArrowheads="1"/>
                          </pic:cNvPicPr>
                        </pic:nvPicPr>
                        <pic:blipFill>
                          <a:blip r:embed="rId47"/>
                          <a:srcRect l="60715" t="-2003" r="20082" b="2003"/>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713" name="Рисунок 1790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6" descr="Описание: C:\Users\Катя\Desktop\общественные\2.JPG"/>
                          <pic:cNvPicPr>
                            <a:picLocks noChangeAspect="1" noChangeArrowheads="1"/>
                          </pic:cNvPicPr>
                        </pic:nvPicPr>
                        <pic:blipFill>
                          <a:blip r:embed="rId47"/>
                          <a:srcRect l="80893"/>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523875" cy="544830"/>
                  <wp:effectExtent l="19050" t="0" r="9525" b="0"/>
                  <wp:docPr id="714" name="Рисунок 1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5"/>
                          <pic:cNvPicPr>
                            <a:picLocks noChangeAspect="1" noChangeArrowheads="1"/>
                          </pic:cNvPicPr>
                        </pic:nvPicPr>
                        <pic:blipFill>
                          <a:blip r:embed="rId278"/>
                          <a:srcRect l="1569" r="51057"/>
                          <a:stretch>
                            <a:fillRect/>
                          </a:stretch>
                        </pic:blipFill>
                        <pic:spPr bwMode="auto">
                          <a:xfrm>
                            <a:off x="0" y="0"/>
                            <a:ext cx="523875" cy="544830"/>
                          </a:xfrm>
                          <a:prstGeom prst="rect">
                            <a:avLst/>
                          </a:prstGeom>
                          <a:noFill/>
                          <a:ln w="9525">
                            <a:noFill/>
                            <a:miter lim="800000"/>
                            <a:headEnd/>
                            <a:tailEnd/>
                          </a:ln>
                        </pic:spPr>
                      </pic:pic>
                    </a:graphicData>
                  </a:graphic>
                </wp:inline>
              </w:drawing>
            </w:r>
            <w:r>
              <w:rPr>
                <w:noProof/>
              </w:rPr>
              <w:drawing>
                <wp:inline distT="0" distB="0" distL="0" distR="0">
                  <wp:extent cx="503555" cy="523875"/>
                  <wp:effectExtent l="19050" t="0" r="0" b="0"/>
                  <wp:docPr id="715" name="Рисунок 17904"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4" descr="Описание: C:\Users\Катя\Desktop\общественные\8.JPG"/>
                          <pic:cNvPicPr>
                            <a:picLocks noChangeAspect="1" noChangeArrowheads="1"/>
                          </pic:cNvPicPr>
                        </pic:nvPicPr>
                        <pic:blipFill>
                          <a:blip r:embed="rId205"/>
                          <a:srcRect l="19981" r="60481"/>
                          <a:stretch>
                            <a:fillRect/>
                          </a:stretch>
                        </pic:blipFill>
                        <pic:spPr bwMode="auto">
                          <a:xfrm>
                            <a:off x="0" y="0"/>
                            <a:ext cx="503555" cy="523875"/>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716" name="Рисунок 17903"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3" descr="Описание: C:\Users\Катя\Desktop\общественные\8.JPG"/>
                          <pic:cNvPicPr>
                            <a:picLocks noChangeAspect="1" noChangeArrowheads="1"/>
                          </pic:cNvPicPr>
                        </pic:nvPicPr>
                        <pic:blipFill>
                          <a:blip r:embed="rId205"/>
                          <a:srcRect l="40874" r="39694"/>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717" name="Рисунок 17902"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2" descr="Описание: C:\Users\Катя\Desktop\общественные\8.JPG"/>
                          <pic:cNvPicPr>
                            <a:picLocks noChangeAspect="1" noChangeArrowheads="1"/>
                          </pic:cNvPicPr>
                        </pic:nvPicPr>
                        <pic:blipFill>
                          <a:blip r:embed="rId205"/>
                          <a:srcRect l="60068" r="19810"/>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718" name="Рисунок 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1"/>
                          <pic:cNvPicPr>
                            <a:picLocks noChangeAspect="1" noChangeArrowheads="1"/>
                          </pic:cNvPicPr>
                        </pic:nvPicPr>
                        <pic:blipFill>
                          <a:blip r:embed="rId415"/>
                          <a:srcRect l="-452" r="50771"/>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719" name="Рисунок 1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00"/>
                          <pic:cNvPicPr>
                            <a:picLocks noChangeAspect="1" noChangeArrowheads="1"/>
                          </pic:cNvPicPr>
                        </pic:nvPicPr>
                        <pic:blipFill>
                          <a:blip r:embed="rId415"/>
                          <a:srcRect l="49712" r="606"/>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720" name="Рисунок 1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9"/>
                          <pic:cNvPicPr>
                            <a:picLocks noChangeAspect="1" noChangeArrowheads="1"/>
                          </pic:cNvPicPr>
                        </pic:nvPicPr>
                        <pic:blipFill>
                          <a:blip r:embed="rId416"/>
                          <a:srcRect l="51332" t="-298" r="-142" b="298"/>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721" name="Рисунок 1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8"/>
                          <pic:cNvPicPr>
                            <a:picLocks noChangeAspect="1" noChangeArrowheads="1"/>
                          </pic:cNvPicPr>
                        </pic:nvPicPr>
                        <pic:blipFill>
                          <a:blip r:embed="rId417"/>
                          <a:srcRect l="52675"/>
                          <a:stretch>
                            <a:fillRect/>
                          </a:stretch>
                        </pic:blipFill>
                        <pic:spPr bwMode="auto">
                          <a:xfrm>
                            <a:off x="0" y="0"/>
                            <a:ext cx="493395" cy="544830"/>
                          </a:xfrm>
                          <a:prstGeom prst="rect">
                            <a:avLst/>
                          </a:prstGeom>
                          <a:noFill/>
                          <a:ln w="9525">
                            <a:noFill/>
                            <a:miter lim="800000"/>
                            <a:headEnd/>
                            <a:tailEnd/>
                          </a:ln>
                        </pic:spPr>
                      </pic:pic>
                    </a:graphicData>
                  </a:graphic>
                </wp:inline>
              </w:drawing>
            </w:r>
          </w:p>
          <w:p w:rsidR="009F104E" w:rsidRPr="00823031" w:rsidRDefault="009F104E" w:rsidP="00915E55">
            <w:pPr>
              <w:rPr>
                <w:noProof/>
                <w:sz w:val="16"/>
                <w:szCs w:val="16"/>
              </w:rPr>
            </w:pPr>
          </w:p>
          <w:p w:rsidR="009F104E" w:rsidRPr="00823031" w:rsidRDefault="009F104E" w:rsidP="00915E55">
            <w:pPr>
              <w:rPr>
                <w:rStyle w:val="28"/>
              </w:rPr>
            </w:pPr>
            <w:r w:rsidRPr="00823031">
              <w:rPr>
                <w:rStyle w:val="28"/>
                <w:noProof/>
              </w:rPr>
              <w:t xml:space="preserve">     </w:t>
            </w:r>
            <w:r>
              <w:rPr>
                <w:noProof/>
              </w:rPr>
              <w:drawing>
                <wp:inline distT="0" distB="0" distL="0" distR="0">
                  <wp:extent cx="400685" cy="534035"/>
                  <wp:effectExtent l="19050" t="0" r="0" b="0"/>
                  <wp:docPr id="722" name="Рисунок 1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7"/>
                          <pic:cNvPicPr>
                            <a:picLocks noChangeAspect="1" noChangeArrowheads="1"/>
                          </pic:cNvPicPr>
                        </pic:nvPicPr>
                        <pic:blipFill>
                          <a:blip r:embed="rId413"/>
                          <a:srcRect l="59340"/>
                          <a:stretch>
                            <a:fillRect/>
                          </a:stretch>
                        </pic:blipFill>
                        <pic:spPr bwMode="auto">
                          <a:xfrm>
                            <a:off x="0" y="0"/>
                            <a:ext cx="400685" cy="53403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723" name="Рисунок 1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6"/>
                          <pic:cNvPicPr>
                            <a:picLocks noChangeAspect="1" noChangeArrowheads="1"/>
                          </pic:cNvPicPr>
                        </pic:nvPicPr>
                        <pic:blipFill>
                          <a:blip r:embed="rId418"/>
                          <a:srcRect/>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rPr>
              <w:drawing>
                <wp:inline distT="0" distB="0" distL="0" distR="0">
                  <wp:extent cx="523875" cy="523875"/>
                  <wp:effectExtent l="19050" t="0" r="9525" b="0"/>
                  <wp:docPr id="724" name="Рисунок 1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5"/>
                          <pic:cNvPicPr>
                            <a:picLocks noChangeAspect="1" noChangeArrowheads="1"/>
                          </pic:cNvPicPr>
                        </pic:nvPicPr>
                        <pic:blipFill>
                          <a:blip r:embed="rId419"/>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color w:val="000000"/>
                <w:sz w:val="16"/>
                <w:szCs w:val="16"/>
              </w:rPr>
            </w:pPr>
          </w:p>
          <w:p w:rsidR="009F104E" w:rsidRPr="00823031" w:rsidRDefault="009F104E" w:rsidP="00915E55">
            <w:pPr>
              <w:spacing w:line="200" w:lineRule="exact"/>
              <w:jc w:val="center"/>
              <w:rPr>
                <w:b/>
                <w:bCs/>
                <w:color w:val="000000"/>
                <w:sz w:val="16"/>
                <w:szCs w:val="16"/>
              </w:rPr>
            </w:pPr>
            <w:r w:rsidRPr="00823031">
              <w:rPr>
                <w:b/>
                <w:bCs/>
                <w:color w:val="000000"/>
                <w:sz w:val="16"/>
                <w:szCs w:val="16"/>
              </w:rPr>
              <w:t>ДОПОЛНИТЕЛЬНЫЕ ЦВЕТА</w:t>
            </w:r>
          </w:p>
          <w:p w:rsidR="009F104E" w:rsidRPr="00823031" w:rsidRDefault="009F104E" w:rsidP="00915E55">
            <w:pPr>
              <w:spacing w:line="200" w:lineRule="exact"/>
              <w:jc w:val="center"/>
              <w:rPr>
                <w:b/>
                <w:bCs/>
                <w:color w:val="000000"/>
                <w:sz w:val="16"/>
                <w:szCs w:val="16"/>
              </w:rPr>
            </w:pPr>
          </w:p>
          <w:p w:rsidR="009F104E" w:rsidRPr="00823031" w:rsidRDefault="009F104E" w:rsidP="00915E55">
            <w:pPr>
              <w:pStyle w:val="27"/>
              <w:tabs>
                <w:tab w:val="left" w:pos="1245"/>
              </w:tabs>
              <w:jc w:val="center"/>
              <w:rPr>
                <w:noProof/>
              </w:rPr>
            </w:pPr>
            <w:r>
              <w:rPr>
                <w:noProof/>
              </w:rPr>
              <w:drawing>
                <wp:inline distT="0" distB="0" distL="0" distR="0">
                  <wp:extent cx="431800" cy="523875"/>
                  <wp:effectExtent l="19050" t="0" r="6350" b="0"/>
                  <wp:docPr id="725" name="Рисунок 1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4"/>
                          <pic:cNvPicPr>
                            <a:picLocks noChangeAspect="1" noChangeArrowheads="1"/>
                          </pic:cNvPicPr>
                        </pic:nvPicPr>
                        <pic:blipFill>
                          <a:blip r:embed="rId420"/>
                          <a:srcRect l="57333" r="2"/>
                          <a:stretch>
                            <a:fillRect/>
                          </a:stretch>
                        </pic:blipFill>
                        <pic:spPr bwMode="auto">
                          <a:xfrm>
                            <a:off x="0" y="0"/>
                            <a:ext cx="431800" cy="52387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726" name="Рисунок 1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3"/>
                          <pic:cNvPicPr>
                            <a:picLocks noChangeAspect="1" noChangeArrowheads="1"/>
                          </pic:cNvPicPr>
                        </pic:nvPicPr>
                        <pic:blipFill>
                          <a:blip r:embed="rId421"/>
                          <a:srcRect r="50000"/>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727" name="Рисунок 1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2"/>
                          <pic:cNvPicPr>
                            <a:picLocks noChangeAspect="1" noChangeArrowheads="1"/>
                          </pic:cNvPicPr>
                        </pic:nvPicPr>
                        <pic:blipFill>
                          <a:blip r:embed="rId281"/>
                          <a:srcRect l="33823" r="33333"/>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728" name="Рисунок 1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1"/>
                          <pic:cNvPicPr>
                            <a:picLocks noChangeAspect="1" noChangeArrowheads="1"/>
                          </pic:cNvPicPr>
                        </pic:nvPicPr>
                        <pic:blipFill>
                          <a:blip r:embed="rId422"/>
                          <a:srcRect/>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729" name="Рисунок 1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90"/>
                          <pic:cNvPicPr>
                            <a:picLocks noChangeAspect="1" noChangeArrowheads="1"/>
                          </pic:cNvPicPr>
                        </pic:nvPicPr>
                        <pic:blipFill>
                          <a:blip r:embed="rId271"/>
                          <a:srcRect l="49216"/>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730" name="Рисунок 1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9"/>
                          <pic:cNvPicPr>
                            <a:picLocks noChangeAspect="1" noChangeArrowheads="1"/>
                          </pic:cNvPicPr>
                        </pic:nvPicPr>
                        <pic:blipFill>
                          <a:blip r:embed="rId108"/>
                          <a:srcRect l="49934" r="25356"/>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472440" cy="472440"/>
                  <wp:effectExtent l="19050" t="0" r="3810" b="0"/>
                  <wp:docPr id="731" name="Рисунок 1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8"/>
                          <pic:cNvPicPr>
                            <a:picLocks noChangeAspect="1" noChangeArrowheads="1"/>
                          </pic:cNvPicPr>
                        </pic:nvPicPr>
                        <pic:blipFill>
                          <a:blip r:embed="rId423"/>
                          <a:srcRect l="1120" r="-2"/>
                          <a:stretch>
                            <a:fillRect/>
                          </a:stretch>
                        </pic:blipFill>
                        <pic:spPr bwMode="auto">
                          <a:xfrm>
                            <a:off x="0" y="0"/>
                            <a:ext cx="472440" cy="472440"/>
                          </a:xfrm>
                          <a:prstGeom prst="rect">
                            <a:avLst/>
                          </a:prstGeom>
                          <a:noFill/>
                          <a:ln w="9525">
                            <a:noFill/>
                            <a:miter lim="800000"/>
                            <a:headEnd/>
                            <a:tailEnd/>
                          </a:ln>
                        </pic:spPr>
                      </pic:pic>
                    </a:graphicData>
                  </a:graphic>
                </wp:inline>
              </w:drawing>
            </w:r>
            <w:r>
              <w:rPr>
                <w:noProof/>
              </w:rPr>
              <w:drawing>
                <wp:inline distT="0" distB="0" distL="0" distR="0">
                  <wp:extent cx="472440" cy="493395"/>
                  <wp:effectExtent l="19050" t="0" r="3810" b="0"/>
                  <wp:docPr id="732" name="Рисунок 1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7"/>
                          <pic:cNvPicPr>
                            <a:picLocks noChangeAspect="1" noChangeArrowheads="1"/>
                          </pic:cNvPicPr>
                        </pic:nvPicPr>
                        <pic:blipFill>
                          <a:blip r:embed="rId424"/>
                          <a:srcRect l="48021" r="-2"/>
                          <a:stretch>
                            <a:fillRect/>
                          </a:stretch>
                        </pic:blipFill>
                        <pic:spPr bwMode="auto">
                          <a:xfrm>
                            <a:off x="0" y="0"/>
                            <a:ext cx="472440" cy="49339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733" name="Рисунок 1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6"/>
                          <pic:cNvPicPr>
                            <a:picLocks noChangeAspect="1" noChangeArrowheads="1"/>
                          </pic:cNvPicPr>
                        </pic:nvPicPr>
                        <pic:blipFill>
                          <a:blip r:embed="rId425"/>
                          <a:srcRect/>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482600" cy="513715"/>
                  <wp:effectExtent l="0" t="0" r="0" b="0"/>
                  <wp:docPr id="734" name="Рисунок 1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5"/>
                          <pic:cNvPicPr>
                            <a:picLocks noChangeAspect="1" noChangeArrowheads="1"/>
                          </pic:cNvPicPr>
                        </pic:nvPicPr>
                        <pic:blipFill>
                          <a:blip r:embed="rId424"/>
                          <a:srcRect l="-8336" r="53619"/>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735" name="Рисунок 1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4"/>
                          <pic:cNvPicPr>
                            <a:picLocks noChangeAspect="1" noChangeArrowheads="1"/>
                          </pic:cNvPicPr>
                        </pic:nvPicPr>
                        <pic:blipFill>
                          <a:blip r:embed="rId426"/>
                          <a:srcRect l="1270"/>
                          <a:stretch>
                            <a:fillRect/>
                          </a:stretch>
                        </pic:blipFill>
                        <pic:spPr bwMode="auto">
                          <a:xfrm>
                            <a:off x="0" y="0"/>
                            <a:ext cx="472440" cy="51371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400685" cy="534035"/>
                  <wp:effectExtent l="19050" t="0" r="0" b="0"/>
                  <wp:docPr id="736" name="Рисунок 1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3"/>
                          <pic:cNvPicPr>
                            <a:picLocks noChangeAspect="1" noChangeArrowheads="1"/>
                          </pic:cNvPicPr>
                        </pic:nvPicPr>
                        <pic:blipFill>
                          <a:blip r:embed="rId240"/>
                          <a:srcRect l="57686" r="2"/>
                          <a:stretch>
                            <a:fillRect/>
                          </a:stretch>
                        </pic:blipFill>
                        <pic:spPr bwMode="auto">
                          <a:xfrm>
                            <a:off x="0" y="0"/>
                            <a:ext cx="400685"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737" name="Рисунок 1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2"/>
                          <pic:cNvPicPr>
                            <a:picLocks noChangeAspect="1" noChangeArrowheads="1"/>
                          </pic:cNvPicPr>
                        </pic:nvPicPr>
                        <pic:blipFill>
                          <a:blip r:embed="rId427"/>
                          <a:srcRect l="-827" r="51509"/>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738" name="Рисунок 1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1"/>
                          <pic:cNvPicPr>
                            <a:picLocks noChangeAspect="1" noChangeArrowheads="1"/>
                          </pic:cNvPicPr>
                        </pic:nvPicPr>
                        <pic:blipFill>
                          <a:blip r:embed="rId427"/>
                          <a:srcRect l="51230"/>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503555" cy="534035"/>
                  <wp:effectExtent l="19050" t="0" r="0" b="0"/>
                  <wp:docPr id="739" name="Рисунок 1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80"/>
                          <pic:cNvPicPr>
                            <a:picLocks noChangeAspect="1" noChangeArrowheads="1"/>
                          </pic:cNvPicPr>
                        </pic:nvPicPr>
                        <pic:blipFill>
                          <a:blip r:embed="rId116"/>
                          <a:srcRect l="50536" t="5202" b="-2"/>
                          <a:stretch>
                            <a:fillRect/>
                          </a:stretch>
                        </pic:blipFill>
                        <pic:spPr bwMode="auto">
                          <a:xfrm>
                            <a:off x="0" y="0"/>
                            <a:ext cx="503555" cy="53403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740" name="Рисунок 1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9"/>
                          <pic:cNvPicPr>
                            <a:picLocks noChangeAspect="1" noChangeArrowheads="1"/>
                          </pic:cNvPicPr>
                        </pic:nvPicPr>
                        <pic:blipFill>
                          <a:blip r:embed="rId428"/>
                          <a:srcRect l="92" r="50983"/>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741" name="Рисунок 1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8"/>
                          <pic:cNvPicPr>
                            <a:picLocks noChangeAspect="1" noChangeArrowheads="1"/>
                          </pic:cNvPicPr>
                        </pic:nvPicPr>
                        <pic:blipFill>
                          <a:blip r:embed="rId429"/>
                          <a:srcRect/>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742" name="Рисунок 1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7"/>
                          <pic:cNvPicPr>
                            <a:picLocks noChangeAspect="1" noChangeArrowheads="1"/>
                          </pic:cNvPicPr>
                        </pic:nvPicPr>
                        <pic:blipFill>
                          <a:blip r:embed="rId133"/>
                          <a:srcRect l="20438" r="59996"/>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472440" cy="482600"/>
                  <wp:effectExtent l="19050" t="0" r="3810" b="0"/>
                  <wp:docPr id="743" name="Рисунок 1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6"/>
                          <pic:cNvPicPr>
                            <a:picLocks noChangeAspect="1" noChangeArrowheads="1"/>
                          </pic:cNvPicPr>
                        </pic:nvPicPr>
                        <pic:blipFill>
                          <a:blip r:embed="rId430"/>
                          <a:srcRect/>
                          <a:stretch>
                            <a:fillRect/>
                          </a:stretch>
                        </pic:blipFill>
                        <pic:spPr bwMode="auto">
                          <a:xfrm>
                            <a:off x="0" y="0"/>
                            <a:ext cx="472440" cy="482600"/>
                          </a:xfrm>
                          <a:prstGeom prst="rect">
                            <a:avLst/>
                          </a:prstGeom>
                          <a:noFill/>
                          <a:ln w="9525">
                            <a:noFill/>
                            <a:miter lim="800000"/>
                            <a:headEnd/>
                            <a:tailEnd/>
                          </a:ln>
                        </pic:spPr>
                      </pic:pic>
                    </a:graphicData>
                  </a:graphic>
                </wp:inline>
              </w:drawing>
            </w:r>
            <w:r>
              <w:rPr>
                <w:noProof/>
              </w:rPr>
              <w:drawing>
                <wp:inline distT="0" distB="0" distL="0" distR="0">
                  <wp:extent cx="503555" cy="493395"/>
                  <wp:effectExtent l="19050" t="0" r="0" b="0"/>
                  <wp:docPr id="744" name="Рисунок 1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5"/>
                          <pic:cNvPicPr>
                            <a:picLocks noChangeAspect="1" noChangeArrowheads="1"/>
                          </pic:cNvPicPr>
                        </pic:nvPicPr>
                        <pic:blipFill>
                          <a:blip r:embed="rId133"/>
                          <a:srcRect l="40430" r="39792"/>
                          <a:stretch>
                            <a:fillRect/>
                          </a:stretch>
                        </pic:blipFill>
                        <pic:spPr bwMode="auto">
                          <a:xfrm>
                            <a:off x="0" y="0"/>
                            <a:ext cx="503555" cy="493395"/>
                          </a:xfrm>
                          <a:prstGeom prst="rect">
                            <a:avLst/>
                          </a:prstGeom>
                          <a:noFill/>
                          <a:ln w="9525">
                            <a:noFill/>
                            <a:miter lim="800000"/>
                            <a:headEnd/>
                            <a:tailEnd/>
                          </a:ln>
                        </pic:spPr>
                      </pic:pic>
                    </a:graphicData>
                  </a:graphic>
                </wp:inline>
              </w:drawing>
            </w:r>
            <w:r>
              <w:rPr>
                <w:noProof/>
              </w:rPr>
              <w:drawing>
                <wp:inline distT="0" distB="0" distL="0" distR="0">
                  <wp:extent cx="482600" cy="482600"/>
                  <wp:effectExtent l="19050" t="0" r="0" b="0"/>
                  <wp:docPr id="745" name="Рисунок 1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4"/>
                          <pic:cNvPicPr>
                            <a:picLocks noChangeAspect="1" noChangeArrowheads="1"/>
                          </pic:cNvPicPr>
                        </pic:nvPicPr>
                        <pic:blipFill>
                          <a:blip r:embed="rId431"/>
                          <a:srcRect/>
                          <a:stretch>
                            <a:fillRect/>
                          </a:stretch>
                        </pic:blipFill>
                        <pic:spPr bwMode="auto">
                          <a:xfrm>
                            <a:off x="0" y="0"/>
                            <a:ext cx="482600" cy="482600"/>
                          </a:xfrm>
                          <a:prstGeom prst="rect">
                            <a:avLst/>
                          </a:prstGeom>
                          <a:noFill/>
                          <a:ln w="9525">
                            <a:noFill/>
                            <a:miter lim="800000"/>
                            <a:headEnd/>
                            <a:tailEnd/>
                          </a:ln>
                        </pic:spPr>
                      </pic:pic>
                    </a:graphicData>
                  </a:graphic>
                </wp:inline>
              </w:drawing>
            </w:r>
            <w:r>
              <w:rPr>
                <w:noProof/>
              </w:rPr>
              <w:drawing>
                <wp:inline distT="0" distB="0" distL="0" distR="0">
                  <wp:extent cx="472440" cy="534035"/>
                  <wp:effectExtent l="19050" t="0" r="3810" b="0"/>
                  <wp:docPr id="746" name="Рисунок 1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3"/>
                          <pic:cNvPicPr>
                            <a:picLocks noChangeAspect="1" noChangeArrowheads="1"/>
                          </pic:cNvPicPr>
                        </pic:nvPicPr>
                        <pic:blipFill>
                          <a:blip r:embed="rId432"/>
                          <a:srcRect/>
                          <a:stretch>
                            <a:fillRect/>
                          </a:stretch>
                        </pic:blipFill>
                        <pic:spPr bwMode="auto">
                          <a:xfrm>
                            <a:off x="0" y="0"/>
                            <a:ext cx="472440" cy="53403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493395"/>
                  <wp:effectExtent l="19050" t="0" r="8255" b="0"/>
                  <wp:docPr id="747" name="Рисунок 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2"/>
                          <pic:cNvPicPr>
                            <a:picLocks noChangeAspect="1" noChangeArrowheads="1"/>
                          </pic:cNvPicPr>
                        </pic:nvPicPr>
                        <pic:blipFill>
                          <a:blip r:embed="rId433" cstate="print"/>
                          <a:srcRect l="58328"/>
                          <a:stretch>
                            <a:fillRect/>
                          </a:stretch>
                        </pic:blipFill>
                        <pic:spPr bwMode="auto">
                          <a:xfrm>
                            <a:off x="0" y="0"/>
                            <a:ext cx="410845" cy="493395"/>
                          </a:xfrm>
                          <a:prstGeom prst="rect">
                            <a:avLst/>
                          </a:prstGeom>
                          <a:noFill/>
                          <a:ln w="9525">
                            <a:noFill/>
                            <a:miter lim="800000"/>
                            <a:headEnd/>
                            <a:tailEnd/>
                          </a:ln>
                        </pic:spPr>
                      </pic:pic>
                    </a:graphicData>
                  </a:graphic>
                </wp:inline>
              </w:drawing>
            </w:r>
            <w:r>
              <w:rPr>
                <w:noProof/>
              </w:rPr>
              <w:drawing>
                <wp:inline distT="0" distB="0" distL="0" distR="0">
                  <wp:extent cx="472440" cy="493395"/>
                  <wp:effectExtent l="19050" t="0" r="3810" b="0"/>
                  <wp:docPr id="748" name="Рисунок 1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1"/>
                          <pic:cNvPicPr>
                            <a:picLocks noChangeAspect="1" noChangeArrowheads="1"/>
                          </pic:cNvPicPr>
                        </pic:nvPicPr>
                        <pic:blipFill>
                          <a:blip r:embed="rId312"/>
                          <a:srcRect l="4886" r="-21"/>
                          <a:stretch>
                            <a:fillRect/>
                          </a:stretch>
                        </pic:blipFill>
                        <pic:spPr bwMode="auto">
                          <a:xfrm>
                            <a:off x="0" y="0"/>
                            <a:ext cx="472440" cy="493395"/>
                          </a:xfrm>
                          <a:prstGeom prst="rect">
                            <a:avLst/>
                          </a:prstGeom>
                          <a:noFill/>
                          <a:ln w="9525">
                            <a:noFill/>
                            <a:miter lim="800000"/>
                            <a:headEnd/>
                            <a:tailEnd/>
                          </a:ln>
                        </pic:spPr>
                      </pic:pic>
                    </a:graphicData>
                  </a:graphic>
                </wp:inline>
              </w:drawing>
            </w:r>
            <w:r>
              <w:rPr>
                <w:noProof/>
              </w:rPr>
              <w:drawing>
                <wp:inline distT="0" distB="0" distL="0" distR="0">
                  <wp:extent cx="472440" cy="482600"/>
                  <wp:effectExtent l="19050" t="0" r="3810" b="0"/>
                  <wp:docPr id="749" name="Рисунок 1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70"/>
                          <pic:cNvPicPr>
                            <a:picLocks noChangeAspect="1" noChangeArrowheads="1"/>
                          </pic:cNvPicPr>
                        </pic:nvPicPr>
                        <pic:blipFill>
                          <a:blip r:embed="rId434"/>
                          <a:srcRect r="49669"/>
                          <a:stretch>
                            <a:fillRect/>
                          </a:stretch>
                        </pic:blipFill>
                        <pic:spPr bwMode="auto">
                          <a:xfrm>
                            <a:off x="0" y="0"/>
                            <a:ext cx="472440" cy="482600"/>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750" name="Рисунок 1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9"/>
                          <pic:cNvPicPr>
                            <a:picLocks noChangeAspect="1" noChangeArrowheads="1"/>
                          </pic:cNvPicPr>
                        </pic:nvPicPr>
                        <pic:blipFill>
                          <a:blip r:embed="rId434"/>
                          <a:srcRect l="50331"/>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751" name="Рисунок 1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8"/>
                          <pic:cNvPicPr>
                            <a:picLocks noChangeAspect="1" noChangeArrowheads="1"/>
                          </pic:cNvPicPr>
                        </pic:nvPicPr>
                        <pic:blipFill>
                          <a:blip r:embed="rId435"/>
                          <a:srcRect/>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752" name="Рисунок 1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7"/>
                          <pic:cNvPicPr>
                            <a:picLocks noChangeAspect="1" noChangeArrowheads="1"/>
                          </pic:cNvPicPr>
                        </pic:nvPicPr>
                        <pic:blipFill>
                          <a:blip r:embed="rId436"/>
                          <a:srcRect l="51704"/>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482600" cy="513715"/>
                  <wp:effectExtent l="19050" t="0" r="0" b="0"/>
                  <wp:docPr id="753" name="Рисунок 1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6"/>
                          <pic:cNvPicPr>
                            <a:picLocks noChangeAspect="1" noChangeArrowheads="1"/>
                          </pic:cNvPicPr>
                        </pic:nvPicPr>
                        <pic:blipFill>
                          <a:blip r:embed="rId436"/>
                          <a:srcRect r="49432"/>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754" name="Рисунок 1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5"/>
                          <pic:cNvPicPr>
                            <a:picLocks noChangeAspect="1" noChangeArrowheads="1"/>
                          </pic:cNvPicPr>
                        </pic:nvPicPr>
                        <pic:blipFill>
                          <a:blip r:embed="rId437"/>
                          <a:srcRect/>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503555" cy="503555"/>
                  <wp:effectExtent l="19050" t="0" r="0" b="0"/>
                  <wp:docPr id="755" name="Рисунок 1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4"/>
                          <pic:cNvPicPr>
                            <a:picLocks noChangeAspect="1" noChangeArrowheads="1"/>
                          </pic:cNvPicPr>
                        </pic:nvPicPr>
                        <pic:blipFill>
                          <a:blip r:embed="rId438"/>
                          <a:srcRect/>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rPr>
              <w:drawing>
                <wp:inline distT="0" distB="0" distL="0" distR="0">
                  <wp:extent cx="503555" cy="503555"/>
                  <wp:effectExtent l="0" t="0" r="0" b="0"/>
                  <wp:docPr id="756" name="Рисунок 1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3"/>
                          <pic:cNvPicPr>
                            <a:picLocks noChangeAspect="1" noChangeArrowheads="1"/>
                          </pic:cNvPicPr>
                        </pic:nvPicPr>
                        <pic:blipFill>
                          <a:blip r:embed="rId439"/>
                          <a:srcRect l="-19360" r="-2"/>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rPr>
              <w:drawing>
                <wp:inline distT="0" distB="0" distL="0" distR="0">
                  <wp:extent cx="441960" cy="472440"/>
                  <wp:effectExtent l="19050" t="0" r="0" b="0"/>
                  <wp:docPr id="757" name="Рисунок 1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2"/>
                          <pic:cNvPicPr>
                            <a:picLocks noChangeAspect="1" noChangeArrowheads="1"/>
                          </pic:cNvPicPr>
                        </pic:nvPicPr>
                        <pic:blipFill>
                          <a:blip r:embed="rId300"/>
                          <a:srcRect l="66518"/>
                          <a:stretch>
                            <a:fillRect/>
                          </a:stretch>
                        </pic:blipFill>
                        <pic:spPr bwMode="auto">
                          <a:xfrm>
                            <a:off x="0" y="0"/>
                            <a:ext cx="441960" cy="47244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400685" cy="523875"/>
                  <wp:effectExtent l="19050" t="0" r="0" b="0"/>
                  <wp:docPr id="758" name="Рисунок 1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1"/>
                          <pic:cNvPicPr>
                            <a:picLocks noChangeAspect="1" noChangeArrowheads="1"/>
                          </pic:cNvPicPr>
                        </pic:nvPicPr>
                        <pic:blipFill>
                          <a:blip r:embed="rId120"/>
                          <a:srcRect l="41277" r="41518"/>
                          <a:stretch>
                            <a:fillRect/>
                          </a:stretch>
                        </pic:blipFill>
                        <pic:spPr bwMode="auto">
                          <a:xfrm>
                            <a:off x="0" y="0"/>
                            <a:ext cx="400685" cy="52387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759" name="Рисунок 1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60"/>
                          <pic:cNvPicPr>
                            <a:picLocks noChangeAspect="1" noChangeArrowheads="1"/>
                          </pic:cNvPicPr>
                        </pic:nvPicPr>
                        <pic:blipFill>
                          <a:blip r:embed="rId120"/>
                          <a:srcRect l="59558" r="21719"/>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760" name="Рисунок 1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9"/>
                          <pic:cNvPicPr>
                            <a:picLocks noChangeAspect="1" noChangeArrowheads="1"/>
                          </pic:cNvPicPr>
                        </pic:nvPicPr>
                        <pic:blipFill>
                          <a:blip r:embed="rId121"/>
                          <a:srcRect l="51079" r="25232"/>
                          <a:stretch>
                            <a:fillRect/>
                          </a:stretch>
                        </pic:blipFill>
                        <pic:spPr bwMode="auto">
                          <a:xfrm>
                            <a:off x="0" y="0"/>
                            <a:ext cx="472440" cy="523875"/>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color w:val="000000"/>
                <w:sz w:val="16"/>
                <w:szCs w:val="16"/>
              </w:rPr>
            </w:pPr>
            <w:r w:rsidRPr="00823031">
              <w:rPr>
                <w:b/>
                <w:bCs/>
                <w:color w:val="000000"/>
                <w:sz w:val="16"/>
                <w:szCs w:val="16"/>
              </w:rPr>
              <w:t>АКЦЕНТНЫЕ ЦВЕТА</w:t>
            </w:r>
          </w:p>
          <w:p w:rsidR="009F104E" w:rsidRPr="00823031" w:rsidRDefault="009F104E" w:rsidP="00915E55">
            <w:pPr>
              <w:spacing w:line="200" w:lineRule="exact"/>
              <w:jc w:val="center"/>
              <w:rPr>
                <w:b/>
                <w:bCs/>
                <w:color w:val="000000"/>
                <w:sz w:val="16"/>
                <w:szCs w:val="16"/>
              </w:rPr>
            </w:pPr>
          </w:p>
          <w:p w:rsidR="009F104E" w:rsidRPr="00823031" w:rsidRDefault="009F104E" w:rsidP="00915E55">
            <w:pPr>
              <w:tabs>
                <w:tab w:val="left" w:pos="1260"/>
              </w:tabs>
              <w:jc w:val="center"/>
              <w:rPr>
                <w:noProof/>
              </w:rPr>
            </w:pPr>
            <w:r>
              <w:rPr>
                <w:noProof/>
              </w:rPr>
              <w:drawing>
                <wp:inline distT="0" distB="0" distL="0" distR="0">
                  <wp:extent cx="421005" cy="554990"/>
                  <wp:effectExtent l="19050" t="0" r="0" b="0"/>
                  <wp:docPr id="761" name="Рисунок 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8"/>
                          <pic:cNvPicPr>
                            <a:picLocks noChangeAspect="1" noChangeArrowheads="1"/>
                          </pic:cNvPicPr>
                        </pic:nvPicPr>
                        <pic:blipFill>
                          <a:blip r:embed="rId440"/>
                          <a:srcRect l="8203" r="50153"/>
                          <a:stretch>
                            <a:fillRect/>
                          </a:stretch>
                        </pic:blipFill>
                        <pic:spPr bwMode="auto">
                          <a:xfrm>
                            <a:off x="0" y="0"/>
                            <a:ext cx="421005"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762" name="Рисунок 1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7"/>
                          <pic:cNvPicPr>
                            <a:picLocks noChangeAspect="1" noChangeArrowheads="1"/>
                          </pic:cNvPicPr>
                        </pic:nvPicPr>
                        <pic:blipFill>
                          <a:blip r:embed="rId389"/>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965835" cy="544830"/>
                  <wp:effectExtent l="19050" t="0" r="5715" b="0"/>
                  <wp:docPr id="763" name="Рисунок 1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6"/>
                          <pic:cNvPicPr>
                            <a:picLocks noChangeAspect="1" noChangeArrowheads="1"/>
                          </pic:cNvPicPr>
                        </pic:nvPicPr>
                        <pic:blipFill>
                          <a:blip r:embed="rId441"/>
                          <a:srcRect r="33099"/>
                          <a:stretch>
                            <a:fillRect/>
                          </a:stretch>
                        </pic:blipFill>
                        <pic:spPr bwMode="auto">
                          <a:xfrm>
                            <a:off x="0" y="0"/>
                            <a:ext cx="965835" cy="544830"/>
                          </a:xfrm>
                          <a:prstGeom prst="rect">
                            <a:avLst/>
                          </a:prstGeom>
                          <a:noFill/>
                          <a:ln w="9525">
                            <a:noFill/>
                            <a:miter lim="800000"/>
                            <a:headEnd/>
                            <a:tailEnd/>
                          </a:ln>
                        </pic:spPr>
                      </pic:pic>
                    </a:graphicData>
                  </a:graphic>
                </wp:inline>
              </w:drawing>
            </w:r>
            <w:r>
              <w:rPr>
                <w:noProof/>
              </w:rPr>
              <w:drawing>
                <wp:inline distT="0" distB="0" distL="0" distR="0">
                  <wp:extent cx="513715" cy="554990"/>
                  <wp:effectExtent l="19050" t="0" r="635" b="0"/>
                  <wp:docPr id="764" name="Рисунок 1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5"/>
                          <pic:cNvPicPr>
                            <a:picLocks noChangeAspect="1" noChangeArrowheads="1"/>
                          </pic:cNvPicPr>
                        </pic:nvPicPr>
                        <pic:blipFill>
                          <a:blip r:embed="rId442"/>
                          <a:srcRect l="50130"/>
                          <a:stretch>
                            <a:fillRect/>
                          </a:stretch>
                        </pic:blipFill>
                        <pic:spPr bwMode="auto">
                          <a:xfrm>
                            <a:off x="0" y="0"/>
                            <a:ext cx="513715"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765" name="Рисунок 1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4"/>
                          <pic:cNvPicPr>
                            <a:picLocks noChangeAspect="1" noChangeArrowheads="1"/>
                          </pic:cNvPicPr>
                        </pic:nvPicPr>
                        <pic:blipFill>
                          <a:blip r:embed="rId443"/>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914400" cy="554990"/>
                  <wp:effectExtent l="19050" t="0" r="0" b="0"/>
                  <wp:docPr id="766" name="Рисунок 1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3"/>
                          <pic:cNvPicPr>
                            <a:picLocks noChangeAspect="1" noChangeArrowheads="1"/>
                          </pic:cNvPicPr>
                        </pic:nvPicPr>
                        <pic:blipFill>
                          <a:blip r:embed="rId444"/>
                          <a:srcRect/>
                          <a:stretch>
                            <a:fillRect/>
                          </a:stretch>
                        </pic:blipFill>
                        <pic:spPr bwMode="auto">
                          <a:xfrm>
                            <a:off x="0" y="0"/>
                            <a:ext cx="914400" cy="55499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767" name="Рисунок 1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2"/>
                          <pic:cNvPicPr>
                            <a:picLocks noChangeAspect="1" noChangeArrowheads="1"/>
                          </pic:cNvPicPr>
                        </pic:nvPicPr>
                        <pic:blipFill>
                          <a:blip r:embed="rId445"/>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28" name="Рисунок 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1"/>
                          <pic:cNvPicPr>
                            <a:picLocks noChangeAspect="1" noChangeArrowheads="1"/>
                          </pic:cNvPicPr>
                        </pic:nvPicPr>
                        <pic:blipFill>
                          <a:blip r:embed="rId446"/>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41960" cy="554990"/>
                  <wp:effectExtent l="19050" t="0" r="0" b="0"/>
                  <wp:docPr id="27" name="Рисунок 1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50"/>
                          <pic:cNvPicPr>
                            <a:picLocks noChangeAspect="1" noChangeArrowheads="1"/>
                          </pic:cNvPicPr>
                        </pic:nvPicPr>
                        <pic:blipFill>
                          <a:blip r:embed="rId447"/>
                          <a:srcRect/>
                          <a:stretch>
                            <a:fillRect/>
                          </a:stretch>
                        </pic:blipFill>
                        <pic:spPr bwMode="auto">
                          <a:xfrm>
                            <a:off x="0" y="0"/>
                            <a:ext cx="441960" cy="55499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rPr>
            </w:pPr>
            <w:r w:rsidRPr="00823031">
              <w:rPr>
                <w:noProof/>
              </w:rPr>
              <w:t xml:space="preserve"> </w:t>
            </w:r>
            <w:r>
              <w:rPr>
                <w:noProof/>
              </w:rPr>
              <w:drawing>
                <wp:inline distT="0" distB="0" distL="0" distR="0">
                  <wp:extent cx="934720" cy="554990"/>
                  <wp:effectExtent l="19050" t="0" r="0" b="0"/>
                  <wp:docPr id="26" name="Рисунок 1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9"/>
                          <pic:cNvPicPr>
                            <a:picLocks noChangeAspect="1" noChangeArrowheads="1"/>
                          </pic:cNvPicPr>
                        </pic:nvPicPr>
                        <pic:blipFill>
                          <a:blip r:embed="rId448"/>
                          <a:srcRect l="8801" t="8377" r="4930" b="5235"/>
                          <a:stretch>
                            <a:fillRect/>
                          </a:stretch>
                        </pic:blipFill>
                        <pic:spPr bwMode="auto">
                          <a:xfrm>
                            <a:off x="0" y="0"/>
                            <a:ext cx="934720"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25" name="Рисунок 1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8"/>
                          <pic:cNvPicPr>
                            <a:picLocks noChangeAspect="1" noChangeArrowheads="1"/>
                          </pic:cNvPicPr>
                        </pic:nvPicPr>
                        <pic:blipFill>
                          <a:blip r:embed="rId449"/>
                          <a:srcRect l="3590" t="14815" r="14359"/>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24" name="Рисунок 1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7"/>
                          <pic:cNvPicPr>
                            <a:picLocks noChangeAspect="1" noChangeArrowheads="1"/>
                          </pic:cNvPicPr>
                        </pic:nvPicPr>
                        <pic:blipFill>
                          <a:blip r:embed="rId450"/>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975995" cy="565150"/>
                  <wp:effectExtent l="19050" t="0" r="0" b="0"/>
                  <wp:docPr id="23" name="Рисунок 1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6"/>
                          <pic:cNvPicPr>
                            <a:picLocks noChangeAspect="1" noChangeArrowheads="1"/>
                          </pic:cNvPicPr>
                        </pic:nvPicPr>
                        <pic:blipFill>
                          <a:blip r:embed="rId451"/>
                          <a:srcRect/>
                          <a:stretch>
                            <a:fillRect/>
                          </a:stretch>
                        </pic:blipFill>
                        <pic:spPr bwMode="auto">
                          <a:xfrm>
                            <a:off x="0" y="0"/>
                            <a:ext cx="975995" cy="56515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22" name="Рисунок 1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5"/>
                          <pic:cNvPicPr>
                            <a:picLocks noChangeAspect="1" noChangeArrowheads="1"/>
                          </pic:cNvPicPr>
                        </pic:nvPicPr>
                        <pic:blipFill>
                          <a:blip r:embed="rId452"/>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41960" cy="575310"/>
                  <wp:effectExtent l="19050" t="0" r="0" b="0"/>
                  <wp:docPr id="21" name="Рисунок 1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4"/>
                          <pic:cNvPicPr>
                            <a:picLocks noChangeAspect="1" noChangeArrowheads="1"/>
                          </pic:cNvPicPr>
                        </pic:nvPicPr>
                        <pic:blipFill>
                          <a:blip r:embed="rId45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rPr>
              <w:drawing>
                <wp:inline distT="0" distB="0" distL="0" distR="0">
                  <wp:extent cx="493395" cy="565150"/>
                  <wp:effectExtent l="19050" t="0" r="1905" b="0"/>
                  <wp:docPr id="20" name="Рисунок 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3"/>
                          <pic:cNvPicPr>
                            <a:picLocks noChangeAspect="1" noChangeArrowheads="1"/>
                          </pic:cNvPicPr>
                        </pic:nvPicPr>
                        <pic:blipFill>
                          <a:blip r:embed="rId454"/>
                          <a:srcRect/>
                          <a:stretch>
                            <a:fillRect/>
                          </a:stretch>
                        </pic:blipFill>
                        <pic:spPr bwMode="auto">
                          <a:xfrm>
                            <a:off x="0" y="0"/>
                            <a:ext cx="493395" cy="565150"/>
                          </a:xfrm>
                          <a:prstGeom prst="rect">
                            <a:avLst/>
                          </a:prstGeom>
                          <a:noFill/>
                          <a:ln w="9525">
                            <a:noFill/>
                            <a:miter lim="800000"/>
                            <a:headEnd/>
                            <a:tailEnd/>
                          </a:ln>
                        </pic:spPr>
                      </pic:pic>
                    </a:graphicData>
                  </a:graphic>
                </wp:inline>
              </w:drawing>
            </w:r>
            <w:r>
              <w:rPr>
                <w:noProof/>
              </w:rPr>
              <w:drawing>
                <wp:inline distT="0" distB="0" distL="0" distR="0">
                  <wp:extent cx="945515" cy="565150"/>
                  <wp:effectExtent l="19050" t="0" r="6985" b="0"/>
                  <wp:docPr id="19" name="Рисунок 1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2"/>
                          <pic:cNvPicPr>
                            <a:picLocks noChangeAspect="1" noChangeArrowheads="1"/>
                          </pic:cNvPicPr>
                        </pic:nvPicPr>
                        <pic:blipFill>
                          <a:blip r:embed="rId455"/>
                          <a:srcRect t="14217" r="6766" b="4874"/>
                          <a:stretch>
                            <a:fillRect/>
                          </a:stretch>
                        </pic:blipFill>
                        <pic:spPr bwMode="auto">
                          <a:xfrm>
                            <a:off x="0" y="0"/>
                            <a:ext cx="945515" cy="56515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31800" cy="575310"/>
                  <wp:effectExtent l="19050" t="0" r="6350" b="0"/>
                  <wp:docPr id="18" name="Рисунок 1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1"/>
                          <pic:cNvPicPr>
                            <a:picLocks noChangeAspect="1" noChangeArrowheads="1"/>
                          </pic:cNvPicPr>
                        </pic:nvPicPr>
                        <pic:blipFill>
                          <a:blip r:embed="rId121"/>
                          <a:srcRect l="78777"/>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1489710" cy="575310"/>
                  <wp:effectExtent l="19050" t="0" r="0" b="0"/>
                  <wp:docPr id="17" name="Рисунок 1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40"/>
                          <pic:cNvPicPr>
                            <a:picLocks noChangeAspect="1" noChangeArrowheads="1"/>
                          </pic:cNvPicPr>
                        </pic:nvPicPr>
                        <pic:blipFill>
                          <a:blip r:embed="rId456"/>
                          <a:srcRect/>
                          <a:stretch>
                            <a:fillRect/>
                          </a:stretch>
                        </pic:blipFill>
                        <pic:spPr bwMode="auto">
                          <a:xfrm>
                            <a:off x="0" y="0"/>
                            <a:ext cx="1489710" cy="575310"/>
                          </a:xfrm>
                          <a:prstGeom prst="rect">
                            <a:avLst/>
                          </a:prstGeom>
                          <a:noFill/>
                          <a:ln w="9525">
                            <a:noFill/>
                            <a:miter lim="800000"/>
                            <a:headEnd/>
                            <a:tailEnd/>
                          </a:ln>
                        </pic:spPr>
                      </pic:pic>
                    </a:graphicData>
                  </a:graphic>
                </wp:inline>
              </w:drawing>
            </w:r>
            <w:r>
              <w:rPr>
                <w:noProof/>
              </w:rPr>
              <w:drawing>
                <wp:inline distT="0" distB="0" distL="0" distR="0">
                  <wp:extent cx="1469390" cy="575310"/>
                  <wp:effectExtent l="19050" t="0" r="0" b="0"/>
                  <wp:docPr id="16" name="Рисунок 1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9"/>
                          <pic:cNvPicPr>
                            <a:picLocks noChangeAspect="1" noChangeArrowheads="1"/>
                          </pic:cNvPicPr>
                        </pic:nvPicPr>
                        <pic:blipFill>
                          <a:blip r:embed="rId456"/>
                          <a:srcRect/>
                          <a:stretch>
                            <a:fillRect/>
                          </a:stretch>
                        </pic:blipFill>
                        <pic:spPr bwMode="auto">
                          <a:xfrm>
                            <a:off x="0" y="0"/>
                            <a:ext cx="1469390" cy="575310"/>
                          </a:xfrm>
                          <a:prstGeom prst="rect">
                            <a:avLst/>
                          </a:prstGeom>
                          <a:noFill/>
                          <a:ln w="9525">
                            <a:noFill/>
                            <a:miter lim="800000"/>
                            <a:headEnd/>
                            <a:tailEnd/>
                          </a:ln>
                        </pic:spPr>
                      </pic:pic>
                    </a:graphicData>
                  </a:graphic>
                </wp:inline>
              </w:drawing>
            </w:r>
            <w:r>
              <w:rPr>
                <w:noProof/>
              </w:rPr>
              <w:drawing>
                <wp:inline distT="0" distB="0" distL="0" distR="0">
                  <wp:extent cx="914400" cy="575310"/>
                  <wp:effectExtent l="19050" t="0" r="0" b="0"/>
                  <wp:docPr id="15" name="Рисунок 1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8"/>
                          <pic:cNvPicPr>
                            <a:picLocks noChangeAspect="1" noChangeArrowheads="1"/>
                          </pic:cNvPicPr>
                        </pic:nvPicPr>
                        <pic:blipFill>
                          <a:blip r:embed="rId175"/>
                          <a:srcRect l="67123" t="2362" r="360" b="-2362"/>
                          <a:stretch>
                            <a:fillRect/>
                          </a:stretch>
                        </pic:blipFill>
                        <pic:spPr bwMode="auto">
                          <a:xfrm>
                            <a:off x="0" y="0"/>
                            <a:ext cx="914400" cy="575310"/>
                          </a:xfrm>
                          <a:prstGeom prst="rect">
                            <a:avLst/>
                          </a:prstGeom>
                          <a:noFill/>
                          <a:ln w="9525">
                            <a:noFill/>
                            <a:miter lim="800000"/>
                            <a:headEnd/>
                            <a:tailEnd/>
                          </a:ln>
                        </pic:spPr>
                      </pic:pic>
                    </a:graphicData>
                  </a:graphic>
                </wp:inline>
              </w:drawing>
            </w:r>
            <w:r>
              <w:rPr>
                <w:noProof/>
              </w:rPr>
              <w:drawing>
                <wp:inline distT="0" distB="0" distL="0" distR="0">
                  <wp:extent cx="493395" cy="595630"/>
                  <wp:effectExtent l="19050" t="0" r="1905" b="0"/>
                  <wp:docPr id="12" name="Рисунок 1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7"/>
                          <pic:cNvPicPr>
                            <a:picLocks noChangeAspect="1" noChangeArrowheads="1"/>
                          </pic:cNvPicPr>
                        </pic:nvPicPr>
                        <pic:blipFill>
                          <a:blip r:embed="rId176"/>
                          <a:srcRect l="66991" r="2"/>
                          <a:stretch>
                            <a:fillRect/>
                          </a:stretch>
                        </pic:blipFill>
                        <pic:spPr bwMode="auto">
                          <a:xfrm>
                            <a:off x="0" y="0"/>
                            <a:ext cx="493395" cy="595630"/>
                          </a:xfrm>
                          <a:prstGeom prst="rect">
                            <a:avLst/>
                          </a:prstGeom>
                          <a:noFill/>
                          <a:ln w="9525">
                            <a:noFill/>
                            <a:miter lim="800000"/>
                            <a:headEnd/>
                            <a:tailEnd/>
                          </a:ln>
                        </pic:spPr>
                      </pic:pic>
                    </a:graphicData>
                  </a:graphic>
                </wp:inline>
              </w:drawing>
            </w:r>
            <w:r>
              <w:rPr>
                <w:noProof/>
              </w:rPr>
              <w:drawing>
                <wp:inline distT="0" distB="0" distL="0" distR="0">
                  <wp:extent cx="472440" cy="595630"/>
                  <wp:effectExtent l="19050" t="0" r="3810" b="0"/>
                  <wp:docPr id="11" name="Рисунок 1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6"/>
                          <pic:cNvPicPr>
                            <a:picLocks noChangeAspect="1" noChangeArrowheads="1"/>
                          </pic:cNvPicPr>
                        </pic:nvPicPr>
                        <pic:blipFill>
                          <a:blip r:embed="rId457"/>
                          <a:srcRect/>
                          <a:stretch>
                            <a:fillRect/>
                          </a:stretch>
                        </pic:blipFill>
                        <pic:spPr bwMode="auto">
                          <a:xfrm>
                            <a:off x="0" y="0"/>
                            <a:ext cx="472440" cy="59563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1479550" cy="544830"/>
                  <wp:effectExtent l="19050" t="0" r="6350" b="0"/>
                  <wp:docPr id="10" name="Рисунок 1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5"/>
                          <pic:cNvPicPr>
                            <a:picLocks noChangeAspect="1" noChangeArrowheads="1"/>
                          </pic:cNvPicPr>
                        </pic:nvPicPr>
                        <pic:blipFill>
                          <a:blip r:embed="rId178"/>
                          <a:srcRect/>
                          <a:stretch>
                            <a:fillRect/>
                          </a:stretch>
                        </pic:blipFill>
                        <pic:spPr bwMode="auto">
                          <a:xfrm>
                            <a:off x="0" y="0"/>
                            <a:ext cx="1479550" cy="544830"/>
                          </a:xfrm>
                          <a:prstGeom prst="rect">
                            <a:avLst/>
                          </a:prstGeom>
                          <a:noFill/>
                          <a:ln w="9525">
                            <a:noFill/>
                            <a:miter lim="800000"/>
                            <a:headEnd/>
                            <a:tailEnd/>
                          </a:ln>
                        </pic:spPr>
                      </pic:pic>
                    </a:graphicData>
                  </a:graphic>
                </wp:inline>
              </w:drawing>
            </w:r>
            <w:r>
              <w:rPr>
                <w:noProof/>
              </w:rPr>
              <w:drawing>
                <wp:inline distT="0" distB="0" distL="0" distR="0">
                  <wp:extent cx="441960" cy="544830"/>
                  <wp:effectExtent l="19050" t="0" r="0" b="0"/>
                  <wp:docPr id="9" name="Рисунок 1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4"/>
                          <pic:cNvPicPr>
                            <a:picLocks noChangeAspect="1" noChangeArrowheads="1"/>
                          </pic:cNvPicPr>
                        </pic:nvPicPr>
                        <pic:blipFill>
                          <a:blip r:embed="rId179"/>
                          <a:srcRect/>
                          <a:stretch>
                            <a:fillRect/>
                          </a:stretch>
                        </pic:blipFill>
                        <pic:spPr bwMode="auto">
                          <a:xfrm>
                            <a:off x="0" y="0"/>
                            <a:ext cx="441960" cy="544830"/>
                          </a:xfrm>
                          <a:prstGeom prst="rect">
                            <a:avLst/>
                          </a:prstGeom>
                          <a:noFill/>
                          <a:ln w="9525">
                            <a:noFill/>
                            <a:miter lim="800000"/>
                            <a:headEnd/>
                            <a:tailEnd/>
                          </a:ln>
                        </pic:spPr>
                      </pic:pic>
                    </a:graphicData>
                  </a:graphic>
                </wp:inline>
              </w:drawing>
            </w:r>
            <w:r>
              <w:rPr>
                <w:noProof/>
              </w:rPr>
              <w:drawing>
                <wp:inline distT="0" distB="0" distL="0" distR="0">
                  <wp:extent cx="431800" cy="544830"/>
                  <wp:effectExtent l="19050" t="0" r="6350" b="0"/>
                  <wp:docPr id="8" name="Рисунок 1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3"/>
                          <pic:cNvPicPr>
                            <a:picLocks noChangeAspect="1" noChangeArrowheads="1"/>
                          </pic:cNvPicPr>
                        </pic:nvPicPr>
                        <pic:blipFill>
                          <a:blip r:embed="rId458"/>
                          <a:srcRect/>
                          <a:stretch>
                            <a:fillRect/>
                          </a:stretch>
                        </pic:blipFill>
                        <pic:spPr bwMode="auto">
                          <a:xfrm>
                            <a:off x="0" y="0"/>
                            <a:ext cx="431800" cy="54483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sz w:val="16"/>
              </w:rPr>
            </w:pPr>
            <w:r w:rsidRPr="00823031">
              <w:rPr>
                <w:noProof/>
                <w:sz w:val="16"/>
              </w:rPr>
              <w:t xml:space="preserve"> </w:t>
            </w:r>
          </w:p>
        </w:tc>
      </w:tr>
      <w:tr w:rsidR="009F104E" w:rsidRPr="00823031" w:rsidTr="00915E55">
        <w:trPr>
          <w:trHeight w:val="16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ind w:right="-23"/>
              <w:jc w:val="center"/>
              <w:rPr>
                <w:b/>
                <w:sz w:val="12"/>
                <w:szCs w:val="12"/>
              </w:rPr>
            </w:pPr>
          </w:p>
        </w:tc>
        <w:tc>
          <w:tcPr>
            <w:tcW w:w="18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1.1.3</w:t>
            </w:r>
          </w:p>
        </w:tc>
        <w:tc>
          <w:tcPr>
            <w:tcW w:w="2970" w:type="pct"/>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spacing w:line="200" w:lineRule="exact"/>
              <w:rPr>
                <w:sz w:val="16"/>
                <w:szCs w:val="16"/>
              </w:rPr>
            </w:pPr>
            <w:r w:rsidRPr="00823031">
              <w:rPr>
                <w:sz w:val="16"/>
                <w:szCs w:val="16"/>
              </w:rPr>
              <w:t>В составе натуральных материалов должны отсутствовать дополнительные цветные пигменты.</w:t>
            </w:r>
          </w:p>
          <w:p w:rsidR="009F104E" w:rsidRPr="00823031" w:rsidRDefault="009F104E" w:rsidP="00915E55">
            <w:pPr>
              <w:spacing w:line="200" w:lineRule="exact"/>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786"/>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ind w:right="-23"/>
              <w:jc w:val="center"/>
              <w:rPr>
                <w:b/>
                <w:sz w:val="12"/>
                <w:szCs w:val="12"/>
              </w:rPr>
            </w:pPr>
          </w:p>
        </w:tc>
        <w:tc>
          <w:tcPr>
            <w:tcW w:w="182"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1.1.4</w:t>
            </w:r>
          </w:p>
        </w:tc>
        <w:tc>
          <w:tcPr>
            <w:tcW w:w="2970" w:type="pct"/>
            <w:shd w:val="clear" w:color="auto" w:fill="FFFFFF"/>
            <w:vAlign w:val="center"/>
          </w:tcPr>
          <w:p w:rsidR="009F104E" w:rsidRPr="00823031" w:rsidRDefault="009F104E" w:rsidP="00915E55">
            <w:pPr>
              <w:tabs>
                <w:tab w:val="left" w:pos="6665"/>
              </w:tabs>
              <w:ind w:left="34" w:right="82"/>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tabs>
                <w:tab w:val="left" w:pos="6665"/>
              </w:tabs>
              <w:ind w:left="34" w:right="82"/>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16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2"/>
                <w:szCs w:val="12"/>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1.2</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1.2.1</w:t>
            </w:r>
          </w:p>
        </w:tc>
        <w:tc>
          <w:tcPr>
            <w:tcW w:w="2970" w:type="pct"/>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Цветовое решение импостов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w:t>
            </w:r>
          </w:p>
          <w:p w:rsidR="009F104E" w:rsidRPr="00823031" w:rsidRDefault="009F104E" w:rsidP="00915E55">
            <w:pPr>
              <w:rPr>
                <w:sz w:val="16"/>
                <w:szCs w:val="16"/>
              </w:rPr>
            </w:pPr>
            <w:r w:rsidRPr="00823031">
              <w:rPr>
                <w:sz w:val="16"/>
                <w:szCs w:val="16"/>
              </w:rPr>
              <w:t xml:space="preserve"> </w:t>
            </w:r>
          </w:p>
          <w:p w:rsidR="009F104E" w:rsidRPr="00823031" w:rsidRDefault="009F104E" w:rsidP="00915E55">
            <w:pPr>
              <w:spacing w:line="360" w:lineRule="auto"/>
              <w:rPr>
                <w:sz w:val="16"/>
                <w:szCs w:val="16"/>
              </w:rPr>
            </w:pPr>
            <w:r>
              <w:rPr>
                <w:noProof/>
                <w:sz w:val="16"/>
              </w:rPr>
              <w:lastRenderedPageBreak/>
              <w:drawing>
                <wp:inline distT="0" distB="0" distL="0" distR="0">
                  <wp:extent cx="421005" cy="565150"/>
                  <wp:effectExtent l="19050" t="0" r="0" b="0"/>
                  <wp:docPr id="7"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6"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2"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793"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794"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795"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796"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drawing>
                <wp:inline distT="0" distB="0" distL="0" distR="0">
                  <wp:extent cx="462280" cy="585470"/>
                  <wp:effectExtent l="19050" t="0" r="0" b="0"/>
                  <wp:docPr id="797"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798"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799"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18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2"/>
                <w:szCs w:val="12"/>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1.2.2</w:t>
            </w:r>
          </w:p>
        </w:tc>
        <w:tc>
          <w:tcPr>
            <w:tcW w:w="2970" w:type="pct"/>
            <w:shd w:val="clear" w:color="auto" w:fill="FFFFFF"/>
            <w:vAlign w:val="center"/>
          </w:tcPr>
          <w:p w:rsidR="009F104E" w:rsidRPr="00823031" w:rsidRDefault="009F104E" w:rsidP="00915E55">
            <w:pPr>
              <w:tabs>
                <w:tab w:val="left" w:pos="6400"/>
              </w:tabs>
              <w:ind w:right="76"/>
              <w:rPr>
                <w:sz w:val="16"/>
                <w:szCs w:val="16"/>
              </w:rPr>
            </w:pPr>
            <w:r w:rsidRPr="00823031">
              <w:rPr>
                <w:sz w:val="16"/>
                <w:szCs w:val="16"/>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9F104E" w:rsidRPr="00823031" w:rsidTr="00915E55">
        <w:trPr>
          <w:trHeight w:val="36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2"/>
                <w:szCs w:val="12"/>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1.3</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1.3.1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использование цветного (тонированного в массе), зеркального остекления.</w:t>
            </w:r>
          </w:p>
        </w:tc>
      </w:tr>
      <w:tr w:rsidR="009F104E" w:rsidRPr="00823031" w:rsidTr="00915E55">
        <w:trPr>
          <w:trHeight w:val="1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2"/>
                <w:szCs w:val="12"/>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1.3.2</w:t>
            </w:r>
          </w:p>
        </w:tc>
        <w:tc>
          <w:tcPr>
            <w:tcW w:w="2970" w:type="pct"/>
            <w:shd w:val="clear" w:color="auto" w:fill="FFFFFF"/>
            <w:vAlign w:val="center"/>
          </w:tcPr>
          <w:p w:rsidR="009F104E" w:rsidRPr="00823031" w:rsidRDefault="009F104E" w:rsidP="00915E55">
            <w:pPr>
              <w:ind w:left="34" w:right="-20"/>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r w:rsidRPr="00823031">
              <w:rPr>
                <w:sz w:val="16"/>
                <w:szCs w:val="16"/>
              </w:rPr>
              <w:br/>
            </w: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p w:rsidR="009F104E" w:rsidRPr="00823031" w:rsidRDefault="009F104E" w:rsidP="00915E55">
            <w:pPr>
              <w:rPr>
                <w:sz w:val="16"/>
                <w:szCs w:val="16"/>
              </w:rPr>
            </w:pPr>
          </w:p>
        </w:tc>
      </w:tr>
      <w:tr w:rsidR="009F104E" w:rsidRPr="00823031" w:rsidTr="00915E55">
        <w:trPr>
          <w:trHeight w:val="53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1.4</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1.4.1</w:t>
            </w:r>
          </w:p>
        </w:tc>
        <w:tc>
          <w:tcPr>
            <w:tcW w:w="2970" w:type="pct"/>
            <w:shd w:val="clear" w:color="auto" w:fill="FFFFFF"/>
            <w:vAlign w:val="center"/>
          </w:tcPr>
          <w:p w:rsidR="009F104E" w:rsidRPr="00823031" w:rsidRDefault="009F104E" w:rsidP="00915E55">
            <w:pPr>
              <w:tabs>
                <w:tab w:val="left" w:pos="247"/>
              </w:tabs>
              <w:rPr>
                <w:sz w:val="16"/>
                <w:szCs w:val="16"/>
              </w:rPr>
            </w:pPr>
            <w:r w:rsidRPr="00823031">
              <w:rPr>
                <w:w w:val="111"/>
                <w:sz w:val="16"/>
                <w:szCs w:val="16"/>
              </w:rPr>
              <w:t>Цв</w:t>
            </w:r>
            <w:r w:rsidRPr="00823031">
              <w:rPr>
                <w:spacing w:val="-1"/>
                <w:w w:val="111"/>
                <w:sz w:val="16"/>
                <w:szCs w:val="16"/>
              </w:rPr>
              <w:t>е</w:t>
            </w:r>
            <w:r w:rsidRPr="00823031">
              <w:rPr>
                <w:spacing w:val="-2"/>
                <w:w w:val="111"/>
                <w:sz w:val="16"/>
                <w:szCs w:val="16"/>
              </w:rPr>
              <w:t>т</w:t>
            </w:r>
            <w:r w:rsidRPr="00823031">
              <w:rPr>
                <w:w w:val="111"/>
                <w:sz w:val="16"/>
                <w:szCs w:val="16"/>
              </w:rPr>
              <w:t>овое</w:t>
            </w:r>
            <w:r w:rsidRPr="00823031">
              <w:rPr>
                <w:spacing w:val="16"/>
                <w:w w:val="111"/>
                <w:sz w:val="16"/>
                <w:szCs w:val="16"/>
              </w:rPr>
              <w:t xml:space="preserve"> </w:t>
            </w:r>
            <w:r w:rsidRPr="00823031">
              <w:rPr>
                <w:w w:val="111"/>
                <w:sz w:val="16"/>
                <w:szCs w:val="16"/>
              </w:rPr>
              <w:t>решение должно</w:t>
            </w:r>
            <w:r w:rsidRPr="00823031">
              <w:rPr>
                <w:spacing w:val="-13"/>
                <w:w w:val="111"/>
                <w:sz w:val="16"/>
                <w:szCs w:val="16"/>
              </w:rPr>
              <w:t xml:space="preserve"> </w:t>
            </w:r>
            <w:r w:rsidRPr="00823031">
              <w:rPr>
                <w:w w:val="111"/>
                <w:sz w:val="16"/>
                <w:szCs w:val="16"/>
              </w:rPr>
              <w:t>соответствовать</w:t>
            </w:r>
            <w:r w:rsidRPr="00823031">
              <w:rPr>
                <w:spacing w:val="11"/>
                <w:w w:val="111"/>
                <w:sz w:val="16"/>
                <w:szCs w:val="16"/>
              </w:rPr>
              <w:t xml:space="preserve"> </w:t>
            </w:r>
            <w:r w:rsidRPr="00823031">
              <w:rPr>
                <w:spacing w:val="-4"/>
                <w:w w:val="111"/>
                <w:sz w:val="16"/>
                <w:szCs w:val="16"/>
              </w:rPr>
              <w:t>о</w:t>
            </w:r>
            <w:r w:rsidRPr="00823031">
              <w:rPr>
                <w:w w:val="111"/>
                <w:sz w:val="16"/>
                <w:szCs w:val="16"/>
              </w:rPr>
              <w:t>дному</w:t>
            </w:r>
            <w:r w:rsidRPr="00823031">
              <w:rPr>
                <w:spacing w:val="-4"/>
                <w:w w:val="111"/>
                <w:sz w:val="16"/>
                <w:szCs w:val="16"/>
              </w:rPr>
              <w:t xml:space="preserve"> </w:t>
            </w:r>
            <w:r w:rsidRPr="00823031">
              <w:rPr>
                <w:sz w:val="16"/>
                <w:szCs w:val="16"/>
              </w:rPr>
              <w:t>из</w:t>
            </w:r>
            <w:r w:rsidRPr="00823031">
              <w:rPr>
                <w:spacing w:val="18"/>
                <w:sz w:val="16"/>
                <w:szCs w:val="16"/>
              </w:rPr>
              <w:t xml:space="preserve"> </w:t>
            </w:r>
            <w:r w:rsidRPr="00823031">
              <w:rPr>
                <w:spacing w:val="-1"/>
                <w:w w:val="115"/>
                <w:sz w:val="16"/>
                <w:szCs w:val="16"/>
              </w:rPr>
              <w:t>цветов</w:t>
            </w:r>
            <w:r w:rsidRPr="00823031">
              <w:rPr>
                <w:spacing w:val="-4"/>
                <w:w w:val="115"/>
                <w:sz w:val="16"/>
                <w:szCs w:val="16"/>
              </w:rPr>
              <w:t xml:space="preserve"> </w:t>
            </w:r>
            <w:r w:rsidRPr="00823031">
              <w:rPr>
                <w:spacing w:val="-1"/>
                <w:w w:val="115"/>
                <w:sz w:val="16"/>
                <w:szCs w:val="16"/>
              </w:rPr>
              <w:t>э</w:t>
            </w:r>
            <w:r w:rsidRPr="00823031">
              <w:rPr>
                <w:w w:val="115"/>
                <w:sz w:val="16"/>
                <w:szCs w:val="16"/>
              </w:rPr>
              <w:t>лемен</w:t>
            </w:r>
            <w:r w:rsidRPr="00823031">
              <w:rPr>
                <w:spacing w:val="-2"/>
                <w:w w:val="115"/>
                <w:sz w:val="16"/>
                <w:szCs w:val="16"/>
              </w:rPr>
              <w:t>т</w:t>
            </w:r>
            <w:r w:rsidRPr="00823031">
              <w:rPr>
                <w:w w:val="115"/>
                <w:sz w:val="16"/>
                <w:szCs w:val="16"/>
              </w:rPr>
              <w:t xml:space="preserve">ов здания </w:t>
            </w:r>
            <w:r w:rsidRPr="00823031">
              <w:rPr>
                <w:sz w:val="16"/>
                <w:szCs w:val="16"/>
              </w:rPr>
              <w:t>(с</w:t>
            </w:r>
            <w:r w:rsidRPr="00823031">
              <w:rPr>
                <w:spacing w:val="-5"/>
                <w:sz w:val="16"/>
                <w:szCs w:val="16"/>
              </w:rPr>
              <w:t>т</w:t>
            </w:r>
            <w:r w:rsidRPr="00823031">
              <w:rPr>
                <w:sz w:val="16"/>
                <w:szCs w:val="16"/>
              </w:rPr>
              <w:t>ен,</w:t>
            </w:r>
            <w:r w:rsidRPr="00823031">
              <w:rPr>
                <w:spacing w:val="22"/>
                <w:sz w:val="16"/>
                <w:szCs w:val="16"/>
              </w:rPr>
              <w:t xml:space="preserve"> </w:t>
            </w:r>
            <w:r w:rsidRPr="00823031">
              <w:rPr>
                <w:w w:val="111"/>
                <w:sz w:val="16"/>
                <w:szCs w:val="16"/>
              </w:rPr>
              <w:t>перекрытий,</w:t>
            </w:r>
            <w:r w:rsidRPr="00823031">
              <w:rPr>
                <w:spacing w:val="-10"/>
                <w:w w:val="111"/>
                <w:sz w:val="16"/>
                <w:szCs w:val="16"/>
              </w:rPr>
              <w:t xml:space="preserve"> </w:t>
            </w:r>
            <w:r w:rsidRPr="00823031">
              <w:rPr>
                <w:spacing w:val="-1"/>
                <w:w w:val="111"/>
                <w:sz w:val="16"/>
                <w:szCs w:val="16"/>
              </w:rPr>
              <w:t>э</w:t>
            </w:r>
            <w:r w:rsidRPr="00823031">
              <w:rPr>
                <w:w w:val="111"/>
                <w:sz w:val="16"/>
                <w:szCs w:val="16"/>
              </w:rPr>
              <w:t>лемен</w:t>
            </w:r>
            <w:r w:rsidRPr="00823031">
              <w:rPr>
                <w:spacing w:val="-2"/>
                <w:w w:val="111"/>
                <w:sz w:val="16"/>
                <w:szCs w:val="16"/>
              </w:rPr>
              <w:t>т</w:t>
            </w:r>
            <w:r w:rsidRPr="00823031">
              <w:rPr>
                <w:w w:val="111"/>
                <w:sz w:val="16"/>
                <w:szCs w:val="16"/>
              </w:rPr>
              <w:t>ов</w:t>
            </w:r>
            <w:r w:rsidRPr="00823031">
              <w:rPr>
                <w:spacing w:val="22"/>
                <w:w w:val="111"/>
                <w:sz w:val="16"/>
                <w:szCs w:val="16"/>
              </w:rPr>
              <w:t xml:space="preserve"> </w:t>
            </w:r>
            <w:r w:rsidRPr="00823031">
              <w:rPr>
                <w:sz w:val="16"/>
                <w:szCs w:val="16"/>
              </w:rPr>
              <w:t>о</w:t>
            </w:r>
            <w:r w:rsidRPr="00823031">
              <w:rPr>
                <w:spacing w:val="-1"/>
                <w:sz w:val="16"/>
                <w:szCs w:val="16"/>
              </w:rPr>
              <w:t>к</w:t>
            </w:r>
            <w:r w:rsidRPr="00823031">
              <w:rPr>
                <w:sz w:val="16"/>
                <w:szCs w:val="16"/>
              </w:rPr>
              <w:t>он,</w:t>
            </w:r>
            <w:r w:rsidRPr="00823031">
              <w:rPr>
                <w:spacing w:val="20"/>
                <w:sz w:val="16"/>
                <w:szCs w:val="16"/>
              </w:rPr>
              <w:t xml:space="preserve"> </w:t>
            </w:r>
            <w:r w:rsidRPr="00823031">
              <w:rPr>
                <w:w w:val="111"/>
                <w:sz w:val="16"/>
                <w:szCs w:val="16"/>
              </w:rPr>
              <w:t>ограждений, кровли).</w:t>
            </w:r>
          </w:p>
        </w:tc>
      </w:tr>
      <w:tr w:rsidR="009F104E" w:rsidRPr="00823031" w:rsidTr="00915E55">
        <w:trPr>
          <w:trHeight w:val="46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jc w:val="center"/>
              <w:rPr>
                <w:sz w:val="16"/>
                <w:szCs w:val="16"/>
              </w:rPr>
            </w:pPr>
            <w:r w:rsidRPr="00823031">
              <w:rPr>
                <w:sz w:val="16"/>
                <w:szCs w:val="16"/>
              </w:rPr>
              <w:t>1.4.2</w:t>
            </w:r>
          </w:p>
        </w:tc>
        <w:tc>
          <w:tcPr>
            <w:tcW w:w="2970" w:type="pct"/>
            <w:shd w:val="clear" w:color="auto" w:fill="FFFFFF"/>
            <w:vAlign w:val="center"/>
          </w:tcPr>
          <w:p w:rsidR="009F104E" w:rsidRPr="00823031" w:rsidRDefault="009F104E" w:rsidP="00915E55">
            <w:pPr>
              <w:rPr>
                <w:sz w:val="16"/>
                <w:szCs w:val="16"/>
              </w:rPr>
            </w:pPr>
            <w:r w:rsidRPr="00823031">
              <w:rPr>
                <w:w w:val="113"/>
                <w:position w:val="-6"/>
                <w:sz w:val="16"/>
                <w:szCs w:val="16"/>
              </w:rPr>
              <w:t xml:space="preserve">Цветовое решение должно осуществляться в соответствии с цветами системы цвета </w:t>
            </w:r>
            <w:r w:rsidRPr="00823031">
              <w:rPr>
                <w:b/>
                <w:w w:val="113"/>
                <w:position w:val="-6"/>
                <w:sz w:val="16"/>
                <w:szCs w:val="16"/>
              </w:rPr>
              <w:t>NCS</w:t>
            </w:r>
            <w:r w:rsidRPr="00823031">
              <w:rPr>
                <w:w w:val="113"/>
                <w:position w:val="-6"/>
                <w:sz w:val="16"/>
                <w:szCs w:val="16"/>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9F104E" w:rsidRPr="00823031" w:rsidTr="00915E55">
        <w:trPr>
          <w:trHeight w:val="12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10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1.4.4</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8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1.5</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1.5.1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Цветовое решение должно соответствовать разрешенным к использованию цветам  палитры системы цвета</w:t>
            </w:r>
            <w:r w:rsidRPr="00823031">
              <w:rPr>
                <w:color w:val="000000"/>
                <w:sz w:val="16"/>
                <w:szCs w:val="16"/>
              </w:rPr>
              <w:t xml:space="preserve"> </w:t>
            </w:r>
            <w:r w:rsidRPr="00823031">
              <w:rPr>
                <w:b/>
                <w:sz w:val="16"/>
                <w:szCs w:val="16"/>
              </w:rPr>
              <w:t>RAL</w:t>
            </w:r>
          </w:p>
          <w:p w:rsidR="009F104E" w:rsidRPr="00823031" w:rsidRDefault="009F104E" w:rsidP="00915E55">
            <w:pPr>
              <w:jc w:val="center"/>
              <w:rPr>
                <w:b/>
                <w:sz w:val="16"/>
                <w:szCs w:val="16"/>
              </w:rPr>
            </w:pPr>
          </w:p>
          <w:p w:rsidR="009F104E" w:rsidRPr="00823031" w:rsidRDefault="009F104E" w:rsidP="00915E55">
            <w:pPr>
              <w:tabs>
                <w:tab w:val="left" w:pos="1260"/>
              </w:tabs>
              <w:ind w:firstLine="459"/>
              <w:jc w:val="center"/>
              <w:rPr>
                <w:noProof/>
              </w:rPr>
            </w:pPr>
            <w:r>
              <w:rPr>
                <w:noProof/>
                <w:sz w:val="16"/>
              </w:rPr>
              <w:drawing>
                <wp:inline distT="0" distB="0" distL="0" distR="0">
                  <wp:extent cx="441960" cy="575310"/>
                  <wp:effectExtent l="19050" t="0" r="0" b="0"/>
                  <wp:docPr id="800" name="Рисунок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3"/>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801" name="Рисунок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2"/>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802" name="Рисунок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1"/>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803" name="Рисунок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0"/>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804" name="Рисунок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9"/>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805" name="Рисунок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8"/>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806" name="Рисунок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7"/>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sz w:val="16"/>
                <w:szCs w:val="16"/>
              </w:rPr>
            </w:pPr>
          </w:p>
        </w:tc>
      </w:tr>
      <w:tr w:rsidR="009F104E" w:rsidRPr="00823031" w:rsidTr="00915E55">
        <w:trPr>
          <w:trHeight w:val="1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1.5.2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Все элементы кровли должны выполняться в едином цветовом решении за исключением подшивки карнизного свеса и водосточной системы.</w:t>
            </w:r>
          </w:p>
        </w:tc>
      </w:tr>
      <w:tr w:rsidR="009F104E" w:rsidRPr="00823031" w:rsidTr="00915E55">
        <w:trPr>
          <w:trHeight w:val="52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1.6</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Элементы входных групп</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1.6.1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системы цвета </w:t>
            </w:r>
            <w:r w:rsidRPr="00823031">
              <w:rPr>
                <w:b/>
                <w:sz w:val="16"/>
                <w:szCs w:val="16"/>
              </w:rPr>
              <w:t>NCS</w:t>
            </w:r>
            <w:r w:rsidRPr="00823031">
              <w:rPr>
                <w:sz w:val="16"/>
                <w:szCs w:val="16"/>
              </w:rPr>
              <w:t xml:space="preserve"> (Natural Color System), из палитры  основных, дополнительных и акцентных цветов, применяемых в цветовом решении фасада здания</w:t>
            </w:r>
          </w:p>
        </w:tc>
      </w:tr>
      <w:tr w:rsidR="009F104E" w:rsidRPr="00823031" w:rsidTr="00915E55">
        <w:trPr>
          <w:trHeight w:val="13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1.6.2</w:t>
            </w:r>
          </w:p>
        </w:tc>
        <w:tc>
          <w:tcPr>
            <w:tcW w:w="2970" w:type="pct"/>
            <w:shd w:val="clear" w:color="auto" w:fill="FFFFFF"/>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20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1.7</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9F104E" w:rsidRPr="00823031" w:rsidTr="00915E55">
        <w:trPr>
          <w:trHeight w:val="9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w:t>
            </w:r>
          </w:p>
          <w:p w:rsidR="009F104E" w:rsidRPr="00823031" w:rsidRDefault="009F104E" w:rsidP="00915E55">
            <w:pPr>
              <w:tabs>
                <w:tab w:val="left" w:pos="1260"/>
              </w:tabs>
              <w:jc w:val="center"/>
              <w:rPr>
                <w:noProof/>
                <w:sz w:val="16"/>
              </w:rPr>
            </w:pPr>
          </w:p>
          <w:p w:rsidR="009F104E" w:rsidRPr="00823031" w:rsidRDefault="009F104E" w:rsidP="00915E55">
            <w:pPr>
              <w:tabs>
                <w:tab w:val="left" w:pos="1260"/>
              </w:tabs>
              <w:jc w:val="center"/>
              <w:rPr>
                <w:noProof/>
                <w:sz w:val="16"/>
              </w:rPr>
            </w:pPr>
            <w:r>
              <w:rPr>
                <w:noProof/>
                <w:sz w:val="16"/>
              </w:rPr>
              <w:drawing>
                <wp:inline distT="0" distB="0" distL="0" distR="0">
                  <wp:extent cx="462280" cy="575310"/>
                  <wp:effectExtent l="19050" t="0" r="0" b="0"/>
                  <wp:docPr id="807" name="Рисунок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6"/>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472440" cy="554990"/>
                  <wp:effectExtent l="19050" t="0" r="3810" b="0"/>
                  <wp:docPr id="808" name="Рисунок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5"/>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823031">
              <w:rPr>
                <w:noProof/>
                <w:sz w:val="16"/>
              </w:rPr>
              <w:t xml:space="preserve"> </w:t>
            </w:r>
            <w:r>
              <w:rPr>
                <w:noProof/>
              </w:rPr>
              <w:drawing>
                <wp:inline distT="0" distB="0" distL="0" distR="0">
                  <wp:extent cx="575310" cy="636905"/>
                  <wp:effectExtent l="19050" t="0" r="0" b="0"/>
                  <wp:docPr id="809" name="Рисунок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4"/>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810" name="Рисунок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3"/>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503555" cy="585470"/>
                  <wp:effectExtent l="19050" t="0" r="0" b="0"/>
                  <wp:docPr id="811" name="Рисунок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2"/>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812" name="Рисунок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1"/>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813" name="Рисунок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0"/>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60"/>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sidRPr="00823031">
              <w:rPr>
                <w:b/>
                <w:sz w:val="16"/>
                <w:szCs w:val="16"/>
              </w:rPr>
              <w:t>RAL</w:t>
            </w:r>
            <w:r w:rsidRPr="00823031">
              <w:rPr>
                <w:sz w:val="16"/>
                <w:szCs w:val="16"/>
              </w:rPr>
              <w:t xml:space="preserve"> в пользу натурального цвета материала.</w:t>
            </w:r>
          </w:p>
        </w:tc>
      </w:tr>
      <w:tr w:rsidR="009F104E" w:rsidRPr="00823031" w:rsidTr="00915E55">
        <w:trPr>
          <w:trHeight w:val="13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sz w:val="16"/>
                <w:szCs w:val="16"/>
              </w:rPr>
            </w:pPr>
          </w:p>
        </w:tc>
        <w:tc>
          <w:tcPr>
            <w:tcW w:w="635" w:type="pct"/>
            <w:vMerge/>
            <w:shd w:val="clear" w:color="auto" w:fill="FFFFFF"/>
            <w:vAlign w:val="center"/>
          </w:tcPr>
          <w:p w:rsidR="009F104E" w:rsidRPr="00823031" w:rsidRDefault="009F104E" w:rsidP="00915E55">
            <w:pPr>
              <w:ind w:right="-23"/>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1.7.4</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166"/>
        </w:trPr>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80" w:type="pct"/>
            <w:shd w:val="clear" w:color="auto" w:fill="FFFFFF"/>
            <w:vAlign w:val="center"/>
          </w:tcPr>
          <w:p w:rsidR="009F104E" w:rsidRPr="00823031" w:rsidRDefault="009F104E" w:rsidP="00915E55">
            <w:pPr>
              <w:spacing w:line="200" w:lineRule="exact"/>
              <w:jc w:val="center"/>
              <w:rPr>
                <w:sz w:val="16"/>
                <w:szCs w:val="16"/>
              </w:rPr>
            </w:pPr>
          </w:p>
        </w:tc>
        <w:tc>
          <w:tcPr>
            <w:tcW w:w="635" w:type="pct"/>
            <w:shd w:val="clear" w:color="auto" w:fill="FFFFFF"/>
            <w:vAlign w:val="center"/>
          </w:tcPr>
          <w:p w:rsidR="009F104E" w:rsidRPr="00823031" w:rsidRDefault="009F104E" w:rsidP="00915E55">
            <w:pPr>
              <w:spacing w:line="200" w:lineRule="exact"/>
              <w:jc w:val="center"/>
              <w:rPr>
                <w:sz w:val="16"/>
                <w:szCs w:val="16"/>
              </w:rPr>
            </w:pPr>
          </w:p>
        </w:tc>
        <w:tc>
          <w:tcPr>
            <w:tcW w:w="182" w:type="pct"/>
            <w:shd w:val="clear" w:color="auto" w:fill="FFFFFF"/>
            <w:vAlign w:val="center"/>
          </w:tcPr>
          <w:p w:rsidR="009F104E" w:rsidRPr="00823031" w:rsidRDefault="009F104E" w:rsidP="00915E55">
            <w:pPr>
              <w:spacing w:line="200" w:lineRule="exact"/>
              <w:jc w:val="center"/>
              <w:rPr>
                <w:sz w:val="14"/>
                <w:szCs w:val="14"/>
              </w:rPr>
            </w:pPr>
          </w:p>
        </w:tc>
        <w:tc>
          <w:tcPr>
            <w:tcW w:w="363" w:type="pct"/>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p>
        </w:tc>
        <w:tc>
          <w:tcPr>
            <w:tcW w:w="2970" w:type="pct"/>
            <w:shd w:val="clear" w:color="auto" w:fill="FFFFFF"/>
          </w:tcPr>
          <w:p w:rsidR="009F104E" w:rsidRPr="00823031" w:rsidRDefault="009F104E" w:rsidP="00915E55">
            <w:pPr>
              <w:spacing w:line="200" w:lineRule="exact"/>
              <w:rPr>
                <w:sz w:val="16"/>
                <w:szCs w:val="16"/>
              </w:rPr>
            </w:pPr>
          </w:p>
        </w:tc>
      </w:tr>
      <w:tr w:rsidR="009F104E" w:rsidRPr="00823031" w:rsidTr="00915E55">
        <w:trPr>
          <w:trHeight w:val="574"/>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2</w:t>
            </w:r>
          </w:p>
        </w:tc>
        <w:tc>
          <w:tcPr>
            <w:tcW w:w="480"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w:t>
            </w:r>
          </w:p>
          <w:p w:rsidR="009F104E" w:rsidRPr="00823031" w:rsidRDefault="009F104E" w:rsidP="00915E55">
            <w:pPr>
              <w:spacing w:line="200" w:lineRule="exact"/>
              <w:jc w:val="center"/>
              <w:rPr>
                <w:sz w:val="16"/>
                <w:szCs w:val="16"/>
              </w:rPr>
            </w:pPr>
            <w:r w:rsidRPr="00823031">
              <w:rPr>
                <w:b/>
                <w:sz w:val="16"/>
                <w:szCs w:val="16"/>
              </w:rPr>
              <w:t>к отделочным и (или) строительным материалам, определяющим архитектурный облик  объекта капитального строительства</w:t>
            </w:r>
          </w:p>
        </w:tc>
        <w:tc>
          <w:tcPr>
            <w:tcW w:w="635"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2.1</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Стены</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9F104E" w:rsidRPr="00823031" w:rsidRDefault="009F104E" w:rsidP="00915E55">
            <w:pPr>
              <w:rPr>
                <w:sz w:val="16"/>
                <w:szCs w:val="16"/>
              </w:rPr>
            </w:pPr>
            <w:r w:rsidRPr="00823031">
              <w:rPr>
                <w:sz w:val="16"/>
                <w:szCs w:val="16"/>
              </w:rPr>
              <w:t>Один из материалов должен быть  основным и занимать не менее 60% площади фасада.</w:t>
            </w:r>
          </w:p>
        </w:tc>
      </w:tr>
      <w:tr w:rsidR="009F104E" w:rsidRPr="00823031" w:rsidTr="00915E55">
        <w:trPr>
          <w:trHeight w:val="6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12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823031" w:rsidTr="00915E55">
        <w:trPr>
          <w:trHeight w:val="6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2.1.4</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Материалы с  глянцевой  поверхностью (за  исключением стекла) должны занимать  не более 30% площади фасада.</w:t>
            </w:r>
          </w:p>
        </w:tc>
      </w:tr>
      <w:tr w:rsidR="009F104E" w:rsidRPr="00823031" w:rsidTr="00915E55">
        <w:trPr>
          <w:trHeight w:val="7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2.1.5</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7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2.1.6</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2.1.7</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59"/>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2.1.8</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 xml:space="preserve"> сэндвич-панели</w:t>
            </w:r>
            <w:r>
              <w:rPr>
                <w:sz w:val="16"/>
                <w:szCs w:val="16"/>
              </w:rPr>
              <w:t>.</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2.2</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2.2.1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облицовка откосов керамической плиткой.</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2.2.2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Допускается применение разных материалов для  разных по назначению групп проемов (витрины коммерческих предприятий).</w:t>
            </w: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2.3</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2.3.1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установка дверных заполнений на первом этаже с остеклением менее 70% полотна (за исключением дверных проемов к техническим помещениям).</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2.3.2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остеклении  балконов  не   допускается  устройство  глухих  пластиковых полотен.</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2.3.3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использование тонированного в массе, зеркального, цветного остекления.</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2.4</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9F104E" w:rsidRPr="00823031" w:rsidTr="00915E55">
        <w:trPr>
          <w:trHeight w:val="11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8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w:t>
            </w:r>
            <w:r>
              <w:rPr>
                <w:sz w:val="16"/>
                <w:szCs w:val="16"/>
              </w:rPr>
              <w:t>ах (открытые системы крепления).</w:t>
            </w:r>
          </w:p>
        </w:tc>
      </w:tr>
      <w:tr w:rsidR="009F104E" w:rsidRPr="00823031" w:rsidTr="00915E55">
        <w:trPr>
          <w:trHeight w:val="12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2.4.4</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2.4.5</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2.4.6</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2.4.7</w:t>
            </w:r>
          </w:p>
        </w:tc>
        <w:tc>
          <w:tcPr>
            <w:tcW w:w="2970" w:type="pct"/>
            <w:shd w:val="clear" w:color="auto" w:fill="FFFFFF"/>
            <w:vAlign w:val="center"/>
          </w:tcPr>
          <w:p w:rsidR="009F104E" w:rsidRPr="00823031" w:rsidRDefault="009F104E" w:rsidP="00915E55">
            <w:pPr>
              <w:rPr>
                <w:sz w:val="16"/>
                <w:szCs w:val="16"/>
              </w:rPr>
            </w:pPr>
            <w:r w:rsidRPr="00823031">
              <w:rPr>
                <w:sz w:val="16"/>
                <w:szCs w:val="16"/>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2.4.8</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 к приямкам.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2.4.9</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 xml:space="preserve"> сэндвич-панели</w:t>
            </w:r>
            <w:r>
              <w:rPr>
                <w:sz w:val="16"/>
                <w:szCs w:val="16"/>
              </w:rPr>
              <w:t>.</w:t>
            </w:r>
          </w:p>
        </w:tc>
      </w:tr>
      <w:tr w:rsidR="009F104E" w:rsidRPr="00823031" w:rsidTr="00915E55">
        <w:trPr>
          <w:trHeight w:val="13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p>
        </w:tc>
        <w:tc>
          <w:tcPr>
            <w:tcW w:w="2970" w:type="pct"/>
            <w:shd w:val="clear" w:color="auto" w:fill="FFFFFF"/>
            <w:vAlign w:val="center"/>
          </w:tcPr>
          <w:p w:rsidR="009F104E" w:rsidRPr="00823031" w:rsidRDefault="009F104E" w:rsidP="00915E55">
            <w:pPr>
              <w:rPr>
                <w:sz w:val="16"/>
                <w:szCs w:val="16"/>
              </w:rPr>
            </w:pP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2.5</w:t>
            </w:r>
          </w:p>
        </w:tc>
        <w:tc>
          <w:tcPr>
            <w:tcW w:w="363" w:type="pc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2.5.1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9F104E" w:rsidRPr="00823031" w:rsidTr="00915E55">
        <w:trPr>
          <w:trHeight w:val="19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2.6</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Элементы входных групп</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Для навесов и козырьков не допускается использовать: асбестоцементный лист, крупные фракции штукатурки «фактурная шуба», пластиковый   (виниловый)  сайдинг, поликарбонат, ондулин,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 xml:space="preserve"> сэндвич-панели</w:t>
            </w:r>
            <w:r>
              <w:rPr>
                <w:sz w:val="16"/>
                <w:szCs w:val="16"/>
              </w:rPr>
              <w:t>.</w:t>
            </w:r>
          </w:p>
        </w:tc>
      </w:tr>
      <w:tr w:rsidR="009F104E" w:rsidRPr="00823031" w:rsidTr="00915E55">
        <w:trPr>
          <w:trHeight w:val="88"/>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2.6.3</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2.6.4</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7"/>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2.6.5</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2.6.6</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Необходимо предусматривать придверные грязезащитные системы.</w:t>
            </w:r>
          </w:p>
        </w:tc>
      </w:tr>
      <w:tr w:rsidR="009F104E" w:rsidRPr="00823031" w:rsidTr="00915E55">
        <w:trPr>
          <w:trHeight w:val="103"/>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2.7</w:t>
            </w:r>
          </w:p>
        </w:tc>
        <w:tc>
          <w:tcPr>
            <w:tcW w:w="363" w:type="pct"/>
            <w:vMerge w:val="restart"/>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2.7.1</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9F104E" w:rsidRPr="00823031" w:rsidTr="00915E55">
        <w:trPr>
          <w:trHeight w:val="9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vAlign w:val="center"/>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2.7.2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 и цвету.</w:t>
            </w:r>
          </w:p>
        </w:tc>
      </w:tr>
      <w:tr w:rsidR="009F104E" w:rsidRPr="00823031" w:rsidTr="00915E55">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80" w:type="pct"/>
            <w:shd w:val="clear" w:color="auto" w:fill="FFFFFF"/>
            <w:vAlign w:val="center"/>
          </w:tcPr>
          <w:p w:rsidR="009F104E" w:rsidRPr="00823031" w:rsidRDefault="009F104E" w:rsidP="00915E55">
            <w:pPr>
              <w:spacing w:line="200" w:lineRule="exact"/>
              <w:jc w:val="center"/>
              <w:rPr>
                <w:sz w:val="16"/>
                <w:szCs w:val="16"/>
              </w:rPr>
            </w:pPr>
          </w:p>
        </w:tc>
        <w:tc>
          <w:tcPr>
            <w:tcW w:w="635" w:type="pct"/>
            <w:shd w:val="clear" w:color="auto" w:fill="FFFFFF"/>
            <w:vAlign w:val="center"/>
          </w:tcPr>
          <w:p w:rsidR="009F104E" w:rsidRPr="00823031" w:rsidRDefault="009F104E" w:rsidP="00915E55">
            <w:pPr>
              <w:spacing w:line="200" w:lineRule="exact"/>
              <w:jc w:val="center"/>
              <w:rPr>
                <w:sz w:val="16"/>
                <w:szCs w:val="16"/>
              </w:rPr>
            </w:pPr>
          </w:p>
        </w:tc>
        <w:tc>
          <w:tcPr>
            <w:tcW w:w="182" w:type="pct"/>
            <w:shd w:val="clear" w:color="auto" w:fill="FFFFFF"/>
            <w:vAlign w:val="center"/>
          </w:tcPr>
          <w:p w:rsidR="009F104E" w:rsidRPr="00823031" w:rsidRDefault="009F104E" w:rsidP="00915E55">
            <w:pPr>
              <w:spacing w:line="200" w:lineRule="exact"/>
              <w:jc w:val="center"/>
              <w:rPr>
                <w:sz w:val="14"/>
                <w:szCs w:val="14"/>
              </w:rPr>
            </w:pPr>
          </w:p>
        </w:tc>
        <w:tc>
          <w:tcPr>
            <w:tcW w:w="363" w:type="pct"/>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p>
        </w:tc>
        <w:tc>
          <w:tcPr>
            <w:tcW w:w="2970" w:type="pct"/>
            <w:shd w:val="clear" w:color="auto" w:fill="FFFFFF"/>
          </w:tcPr>
          <w:p w:rsidR="009F104E" w:rsidRPr="00823031" w:rsidRDefault="009F104E" w:rsidP="00915E55">
            <w:pPr>
              <w:spacing w:line="200" w:lineRule="exact"/>
              <w:jc w:val="center"/>
              <w:rPr>
                <w:sz w:val="16"/>
                <w:szCs w:val="16"/>
              </w:rPr>
            </w:pPr>
          </w:p>
        </w:tc>
      </w:tr>
      <w:tr w:rsidR="009F104E" w:rsidRPr="00823031" w:rsidTr="00915E55">
        <w:trPr>
          <w:trHeight w:val="309"/>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3</w:t>
            </w:r>
          </w:p>
        </w:tc>
        <w:tc>
          <w:tcPr>
            <w:tcW w:w="480"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Требования к размещению технического и инженерного оборудования на фасадах и кровлях объектов капитального строительства</w:t>
            </w:r>
          </w:p>
        </w:tc>
        <w:tc>
          <w:tcPr>
            <w:tcW w:w="635"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p>
        </w:tc>
        <w:tc>
          <w:tcPr>
            <w:tcW w:w="363" w:type="pct"/>
            <w:vMerge w:val="restart"/>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3.1</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кровле вновь строящихся зданий и сооружений (крышные кондиционеры с внутренними каналами воздуховодов);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9F104E" w:rsidRPr="00823031" w:rsidTr="00915E55">
        <w:trPr>
          <w:trHeight w:val="2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3.2</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поверхности главных и дворовых, боковых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823031" w:rsidRDefault="009F104E" w:rsidP="00915E55">
            <w:pPr>
              <w:autoSpaceDE w:val="0"/>
              <w:autoSpaceDN w:val="0"/>
              <w:adjustRightInd w:val="0"/>
              <w:ind w:firstLine="34"/>
              <w:rPr>
                <w:sz w:val="16"/>
                <w:szCs w:val="16"/>
              </w:rPr>
            </w:pPr>
            <w:r w:rsidRPr="00823031">
              <w:rPr>
                <w:sz w:val="16"/>
                <w:szCs w:val="16"/>
              </w:rPr>
              <w:t>- над пешеходными тротуарами;</w:t>
            </w:r>
          </w:p>
          <w:p w:rsidR="009F104E" w:rsidRPr="00823031" w:rsidRDefault="009F104E" w:rsidP="00915E55">
            <w:pPr>
              <w:autoSpaceDE w:val="0"/>
              <w:autoSpaceDN w:val="0"/>
              <w:adjustRightInd w:val="0"/>
              <w:ind w:firstLine="34"/>
              <w:rPr>
                <w:sz w:val="16"/>
                <w:szCs w:val="16"/>
              </w:rPr>
            </w:pPr>
            <w:r w:rsidRPr="00823031">
              <w:rPr>
                <w:sz w:val="16"/>
                <w:szCs w:val="16"/>
              </w:rPr>
              <w:t>- с выступанием за плоскость фасада без использования декоративных элементов (сборных корзин под наружные блоки кондиционеров).</w:t>
            </w:r>
          </w:p>
        </w:tc>
      </w:tr>
      <w:tr w:rsidR="009F104E" w:rsidRPr="00823031" w:rsidTr="00915E55">
        <w:trPr>
          <w:trHeight w:val="8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3.3</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3.4</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Антенны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на кровле, дворовых, боковых фасадах, просматривающихся с улицы;</w:t>
            </w:r>
          </w:p>
          <w:p w:rsidR="009F104E" w:rsidRPr="00823031" w:rsidRDefault="009F104E" w:rsidP="00915E55">
            <w:pPr>
              <w:autoSpaceDE w:val="0"/>
              <w:autoSpaceDN w:val="0"/>
              <w:adjustRightInd w:val="0"/>
              <w:ind w:firstLine="34"/>
              <w:rPr>
                <w:sz w:val="16"/>
                <w:szCs w:val="16"/>
              </w:rPr>
            </w:pPr>
            <w:r w:rsidRPr="00823031">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823031" w:rsidRDefault="009F104E" w:rsidP="00915E55">
            <w:pPr>
              <w:autoSpaceDE w:val="0"/>
              <w:autoSpaceDN w:val="0"/>
              <w:adjustRightInd w:val="0"/>
              <w:ind w:firstLine="34"/>
              <w:rPr>
                <w:sz w:val="16"/>
                <w:szCs w:val="16"/>
              </w:rPr>
            </w:pPr>
            <w:r w:rsidRPr="00823031">
              <w:rPr>
                <w:sz w:val="16"/>
                <w:szCs w:val="16"/>
              </w:rPr>
              <w:t>- на угловой части фасада;</w:t>
            </w:r>
          </w:p>
          <w:p w:rsidR="009F104E" w:rsidRPr="00823031" w:rsidRDefault="009F104E" w:rsidP="00915E55">
            <w:pPr>
              <w:autoSpaceDE w:val="0"/>
              <w:autoSpaceDN w:val="0"/>
              <w:adjustRightInd w:val="0"/>
              <w:ind w:firstLine="34"/>
              <w:rPr>
                <w:sz w:val="16"/>
                <w:szCs w:val="16"/>
              </w:rPr>
            </w:pPr>
            <w:r w:rsidRPr="00823031">
              <w:rPr>
                <w:sz w:val="16"/>
                <w:szCs w:val="16"/>
              </w:rPr>
              <w:t>- на ограждениях балконов, лоджий;</w:t>
            </w:r>
          </w:p>
        </w:tc>
      </w:tr>
      <w:tr w:rsidR="009F104E" w:rsidRPr="00823031" w:rsidTr="00915E55">
        <w:trPr>
          <w:trHeight w:val="112"/>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3.5</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823031" w:rsidRDefault="009F104E" w:rsidP="00915E55">
            <w:pPr>
              <w:autoSpaceDE w:val="0"/>
              <w:autoSpaceDN w:val="0"/>
              <w:adjustRightInd w:val="0"/>
              <w:ind w:firstLine="34"/>
              <w:rPr>
                <w:sz w:val="16"/>
                <w:szCs w:val="16"/>
              </w:rPr>
            </w:pPr>
            <w:r w:rsidRPr="00823031">
              <w:rPr>
                <w:sz w:val="16"/>
                <w:szCs w:val="16"/>
              </w:rPr>
              <w:t>- унификация;</w:t>
            </w:r>
          </w:p>
          <w:p w:rsidR="009F104E" w:rsidRPr="00823031" w:rsidRDefault="009F104E" w:rsidP="00915E55">
            <w:pPr>
              <w:autoSpaceDE w:val="0"/>
              <w:autoSpaceDN w:val="0"/>
              <w:adjustRightInd w:val="0"/>
              <w:ind w:firstLine="34"/>
              <w:rPr>
                <w:sz w:val="16"/>
                <w:szCs w:val="16"/>
              </w:rPr>
            </w:pPr>
            <w:r w:rsidRPr="00823031">
              <w:rPr>
                <w:sz w:val="16"/>
                <w:szCs w:val="16"/>
              </w:rPr>
              <w:t>- компактные габариты;</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современных технических решений;</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материалов с высокими декоративными и эксплуатационными свойствами.</w:t>
            </w:r>
          </w:p>
        </w:tc>
      </w:tr>
      <w:tr w:rsidR="009F104E" w:rsidRPr="00823031" w:rsidTr="00915E55">
        <w:trPr>
          <w:trHeight w:val="21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3.6</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823031" w:rsidTr="00915E55">
        <w:trPr>
          <w:trHeight w:val="144"/>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3.7</w:t>
            </w:r>
          </w:p>
        </w:tc>
        <w:tc>
          <w:tcPr>
            <w:tcW w:w="2970" w:type="pct"/>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823031" w:rsidTr="00915E55">
        <w:trPr>
          <w:trHeight w:val="247"/>
        </w:trPr>
        <w:tc>
          <w:tcPr>
            <w:tcW w:w="144" w:type="pct"/>
            <w:shd w:val="clear" w:color="auto" w:fill="FFFFFF"/>
            <w:vAlign w:val="center"/>
          </w:tcPr>
          <w:p w:rsidR="009F104E" w:rsidRPr="00823031" w:rsidRDefault="009F104E" w:rsidP="00915E55">
            <w:pPr>
              <w:spacing w:line="200" w:lineRule="exact"/>
              <w:jc w:val="center"/>
              <w:rPr>
                <w:sz w:val="16"/>
                <w:szCs w:val="16"/>
              </w:rPr>
            </w:pPr>
          </w:p>
        </w:tc>
        <w:tc>
          <w:tcPr>
            <w:tcW w:w="480" w:type="pct"/>
            <w:shd w:val="clear" w:color="auto" w:fill="FFFFFF"/>
            <w:vAlign w:val="center"/>
          </w:tcPr>
          <w:p w:rsidR="009F104E" w:rsidRPr="00823031" w:rsidRDefault="009F104E" w:rsidP="00915E55">
            <w:pPr>
              <w:spacing w:line="200" w:lineRule="exact"/>
              <w:jc w:val="center"/>
              <w:rPr>
                <w:sz w:val="16"/>
                <w:szCs w:val="16"/>
              </w:rPr>
            </w:pPr>
          </w:p>
        </w:tc>
        <w:tc>
          <w:tcPr>
            <w:tcW w:w="635" w:type="pct"/>
            <w:shd w:val="clear" w:color="auto" w:fill="FFFFFF"/>
            <w:vAlign w:val="center"/>
          </w:tcPr>
          <w:p w:rsidR="009F104E" w:rsidRPr="00823031" w:rsidRDefault="009F104E" w:rsidP="00915E55">
            <w:pPr>
              <w:spacing w:line="200" w:lineRule="exact"/>
              <w:jc w:val="center"/>
              <w:rPr>
                <w:sz w:val="16"/>
                <w:szCs w:val="16"/>
              </w:rPr>
            </w:pPr>
          </w:p>
        </w:tc>
        <w:tc>
          <w:tcPr>
            <w:tcW w:w="182" w:type="pct"/>
            <w:shd w:val="clear" w:color="auto" w:fill="FFFFFF"/>
            <w:vAlign w:val="center"/>
          </w:tcPr>
          <w:p w:rsidR="009F104E" w:rsidRPr="00823031" w:rsidRDefault="009F104E" w:rsidP="00915E55">
            <w:pPr>
              <w:spacing w:line="200" w:lineRule="exact"/>
              <w:jc w:val="center"/>
              <w:rPr>
                <w:sz w:val="14"/>
                <w:szCs w:val="14"/>
              </w:rPr>
            </w:pPr>
          </w:p>
        </w:tc>
        <w:tc>
          <w:tcPr>
            <w:tcW w:w="363" w:type="pct"/>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p>
        </w:tc>
        <w:tc>
          <w:tcPr>
            <w:tcW w:w="2970" w:type="pct"/>
            <w:shd w:val="clear" w:color="auto" w:fill="FFFFFF"/>
          </w:tcPr>
          <w:p w:rsidR="009F104E" w:rsidRPr="00823031" w:rsidRDefault="009F104E" w:rsidP="00915E55">
            <w:pPr>
              <w:spacing w:line="200" w:lineRule="exact"/>
              <w:jc w:val="center"/>
              <w:rPr>
                <w:sz w:val="16"/>
                <w:szCs w:val="16"/>
              </w:rPr>
            </w:pPr>
          </w:p>
        </w:tc>
      </w:tr>
      <w:tr w:rsidR="009F104E" w:rsidRPr="00823031" w:rsidTr="00915E55">
        <w:trPr>
          <w:trHeight w:val="198"/>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4</w:t>
            </w:r>
          </w:p>
        </w:tc>
        <w:tc>
          <w:tcPr>
            <w:tcW w:w="480" w:type="pct"/>
            <w:vMerge w:val="restart"/>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Требования к подсветке фасадов объектов капитального строительства</w:t>
            </w:r>
          </w:p>
        </w:tc>
        <w:tc>
          <w:tcPr>
            <w:tcW w:w="635" w:type="pct"/>
            <w:vMerge w:val="restart"/>
            <w:shd w:val="clear" w:color="auto" w:fill="FFFFFF"/>
            <w:vAlign w:val="center"/>
          </w:tcPr>
          <w:p w:rsidR="009F104E" w:rsidRPr="00823031" w:rsidRDefault="009F104E" w:rsidP="00915E55">
            <w:pPr>
              <w:spacing w:line="200" w:lineRule="exact"/>
              <w:jc w:val="center"/>
              <w:rPr>
                <w:sz w:val="16"/>
                <w:szCs w:val="16"/>
              </w:rPr>
            </w:pPr>
          </w:p>
        </w:tc>
        <w:tc>
          <w:tcPr>
            <w:tcW w:w="182" w:type="pct"/>
            <w:vMerge w:val="restart"/>
            <w:shd w:val="clear" w:color="auto" w:fill="FFFFFF"/>
            <w:vAlign w:val="center"/>
          </w:tcPr>
          <w:p w:rsidR="009F104E" w:rsidRPr="00823031" w:rsidRDefault="009F104E" w:rsidP="00915E55">
            <w:pPr>
              <w:spacing w:line="200" w:lineRule="exact"/>
              <w:jc w:val="center"/>
              <w:rPr>
                <w:sz w:val="14"/>
                <w:szCs w:val="14"/>
              </w:rPr>
            </w:pPr>
          </w:p>
        </w:tc>
        <w:tc>
          <w:tcPr>
            <w:tcW w:w="363" w:type="pct"/>
            <w:vMerge w:val="restart"/>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4.1</w:t>
            </w:r>
          </w:p>
        </w:tc>
        <w:tc>
          <w:tcPr>
            <w:tcW w:w="2970" w:type="pct"/>
            <w:shd w:val="clear" w:color="auto" w:fill="FFFFFF"/>
          </w:tcPr>
          <w:p w:rsidR="009F104E" w:rsidRPr="00823031" w:rsidRDefault="009F104E" w:rsidP="00915E55">
            <w:pPr>
              <w:rPr>
                <w:sz w:val="16"/>
                <w:szCs w:val="16"/>
              </w:rPr>
            </w:pPr>
            <w:r w:rsidRPr="00823031">
              <w:rPr>
                <w:sz w:val="16"/>
                <w:szCs w:val="16"/>
              </w:rPr>
              <w:t>Запрещается использовать в подсветке фасадов пиксельную, мигающую подсветку</w:t>
            </w:r>
          </w:p>
        </w:tc>
      </w:tr>
      <w:tr w:rsidR="009F104E" w:rsidRPr="00823031" w:rsidTr="00915E55">
        <w:trPr>
          <w:trHeight w:val="141"/>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spacing w:line="200" w:lineRule="exact"/>
              <w:jc w:val="center"/>
              <w:rPr>
                <w:sz w:val="16"/>
                <w:szCs w:val="16"/>
              </w:rPr>
            </w:pPr>
          </w:p>
        </w:tc>
        <w:tc>
          <w:tcPr>
            <w:tcW w:w="182" w:type="pct"/>
            <w:vMerge/>
            <w:shd w:val="clear" w:color="auto" w:fill="FFFFFF"/>
            <w:vAlign w:val="center"/>
          </w:tcPr>
          <w:p w:rsidR="009F104E" w:rsidRPr="00823031" w:rsidRDefault="009F104E" w:rsidP="00915E55">
            <w:pPr>
              <w:spacing w:line="200" w:lineRule="exact"/>
              <w:jc w:val="center"/>
              <w:rPr>
                <w:sz w:val="14"/>
                <w:szCs w:val="14"/>
              </w:rPr>
            </w:pPr>
          </w:p>
        </w:tc>
        <w:tc>
          <w:tcPr>
            <w:tcW w:w="363" w:type="pct"/>
            <w:vMerge/>
            <w:shd w:val="clear" w:color="auto" w:fill="FFFFFF"/>
          </w:tcPr>
          <w:p w:rsidR="009F104E" w:rsidRPr="00823031" w:rsidRDefault="009F104E" w:rsidP="00915E55">
            <w:pPr>
              <w:spacing w:line="200" w:lineRule="exact"/>
              <w:jc w:val="center"/>
              <w:rPr>
                <w:sz w:val="14"/>
                <w:szCs w:val="14"/>
              </w:rPr>
            </w:pPr>
          </w:p>
        </w:tc>
        <w:tc>
          <w:tcPr>
            <w:tcW w:w="227"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4.2</w:t>
            </w:r>
          </w:p>
        </w:tc>
        <w:tc>
          <w:tcPr>
            <w:tcW w:w="2970" w:type="pct"/>
            <w:shd w:val="clear" w:color="auto" w:fill="FFFFFF"/>
            <w:vAlign w:val="center"/>
          </w:tcPr>
          <w:p w:rsidR="009F104E" w:rsidRPr="00823031" w:rsidRDefault="009F104E" w:rsidP="00915E55">
            <w:pPr>
              <w:rPr>
                <w:sz w:val="16"/>
                <w:szCs w:val="16"/>
              </w:rPr>
            </w:pPr>
            <w:r w:rsidRPr="00823031">
              <w:rPr>
                <w:sz w:val="16"/>
                <w:szCs w:val="16"/>
              </w:rPr>
              <w:t>Фасады объектов капитального строительства должны иметь архитектурно-художественную подсветку.</w:t>
            </w:r>
          </w:p>
          <w:p w:rsidR="009F104E" w:rsidRPr="00823031" w:rsidRDefault="009F104E" w:rsidP="00915E55">
            <w:pPr>
              <w:rPr>
                <w:sz w:val="16"/>
                <w:szCs w:val="16"/>
              </w:rPr>
            </w:pPr>
            <w:r w:rsidRPr="00823031">
              <w:rPr>
                <w:sz w:val="16"/>
                <w:szCs w:val="16"/>
              </w:rPr>
              <w:t>Применяются следующие виды архитектурно-художественной подсветки:</w:t>
            </w:r>
          </w:p>
          <w:p w:rsidR="009F104E" w:rsidRPr="00823031" w:rsidRDefault="009F104E" w:rsidP="00915E55">
            <w:pPr>
              <w:rPr>
                <w:sz w:val="16"/>
                <w:szCs w:val="16"/>
              </w:rPr>
            </w:pPr>
            <w:r w:rsidRPr="00823031">
              <w:rPr>
                <w:sz w:val="16"/>
                <w:szCs w:val="16"/>
              </w:rPr>
              <w:t>- заливающая (общая);</w:t>
            </w:r>
          </w:p>
          <w:p w:rsidR="009F104E" w:rsidRPr="00823031" w:rsidRDefault="009F104E" w:rsidP="00915E55">
            <w:pPr>
              <w:rPr>
                <w:sz w:val="16"/>
                <w:szCs w:val="16"/>
              </w:rPr>
            </w:pPr>
            <w:r w:rsidRPr="00823031">
              <w:rPr>
                <w:sz w:val="16"/>
                <w:szCs w:val="16"/>
              </w:rPr>
              <w:t>- локальная (акцентная);</w:t>
            </w:r>
          </w:p>
          <w:p w:rsidR="009F104E" w:rsidRPr="00823031" w:rsidRDefault="009F104E" w:rsidP="00915E55">
            <w:pPr>
              <w:rPr>
                <w:sz w:val="16"/>
                <w:szCs w:val="16"/>
              </w:rPr>
            </w:pPr>
            <w:r w:rsidRPr="00823031">
              <w:rPr>
                <w:sz w:val="16"/>
                <w:szCs w:val="16"/>
              </w:rPr>
              <w:t>- контурная;</w:t>
            </w:r>
          </w:p>
          <w:p w:rsidR="009F104E" w:rsidRPr="00823031" w:rsidRDefault="009F104E" w:rsidP="00915E55">
            <w:pPr>
              <w:rPr>
                <w:sz w:val="16"/>
                <w:szCs w:val="16"/>
              </w:rPr>
            </w:pPr>
            <w:r w:rsidRPr="00823031">
              <w:rPr>
                <w:sz w:val="16"/>
                <w:szCs w:val="16"/>
              </w:rPr>
              <w:t>- фоновая;</w:t>
            </w:r>
          </w:p>
          <w:p w:rsidR="009F104E" w:rsidRPr="00823031" w:rsidRDefault="009F104E" w:rsidP="00915E55">
            <w:pPr>
              <w:rPr>
                <w:sz w:val="16"/>
                <w:szCs w:val="16"/>
              </w:rPr>
            </w:pPr>
            <w:r w:rsidRPr="00823031">
              <w:rPr>
                <w:sz w:val="16"/>
                <w:szCs w:val="16"/>
              </w:rPr>
              <w:t>- динамическая.</w:t>
            </w:r>
          </w:p>
        </w:tc>
      </w:tr>
    </w:tbl>
    <w:p w:rsidR="009F104E" w:rsidRPr="00823031" w:rsidRDefault="009F104E" w:rsidP="009F104E">
      <w:pPr>
        <w:jc w:val="center"/>
        <w:rPr>
          <w:b/>
          <w:color w:val="000000"/>
          <w:sz w:val="28"/>
          <w:szCs w:val="28"/>
        </w:rPr>
      </w:pPr>
    </w:p>
    <w:p w:rsidR="009F104E" w:rsidRPr="00823031" w:rsidRDefault="009F104E" w:rsidP="009F104E">
      <w:pPr>
        <w:pageBreakBefore/>
        <w:jc w:val="center"/>
        <w:rPr>
          <w:color w:val="000000"/>
          <w:sz w:val="28"/>
          <w:szCs w:val="28"/>
        </w:rPr>
      </w:pPr>
      <w:r w:rsidRPr="00823031">
        <w:rPr>
          <w:color w:val="000000"/>
          <w:sz w:val="28"/>
          <w:szCs w:val="28"/>
        </w:rPr>
        <w:lastRenderedPageBreak/>
        <w:t>Требования к внешнему облику фасадов объектов капитального строительства</w:t>
      </w:r>
    </w:p>
    <w:p w:rsidR="009F104E" w:rsidRPr="00823031" w:rsidRDefault="009F104E" w:rsidP="009F104E">
      <w:pPr>
        <w:jc w:val="center"/>
        <w:rPr>
          <w:color w:val="000000"/>
          <w:sz w:val="28"/>
          <w:szCs w:val="28"/>
        </w:rPr>
      </w:pPr>
      <w:r w:rsidRPr="00823031">
        <w:rPr>
          <w:color w:val="000000"/>
          <w:sz w:val="28"/>
          <w:szCs w:val="28"/>
        </w:rPr>
        <w:t xml:space="preserve">в границах «Территории </w:t>
      </w:r>
      <w:r w:rsidRPr="00823031">
        <w:rPr>
          <w:sz w:val="28"/>
          <w:szCs w:val="28"/>
        </w:rPr>
        <w:t>-</w:t>
      </w:r>
      <w:r w:rsidRPr="00823031">
        <w:rPr>
          <w:color w:val="000000"/>
          <w:sz w:val="28"/>
          <w:szCs w:val="28"/>
        </w:rPr>
        <w:t>АГО», относящихся к группе</w:t>
      </w:r>
      <w:r w:rsidRPr="00823031">
        <w:rPr>
          <w:caps/>
          <w:color w:val="000000"/>
          <w:sz w:val="18"/>
          <w:szCs w:val="18"/>
        </w:rPr>
        <w:t xml:space="preserve"> </w:t>
      </w:r>
      <w:r w:rsidRPr="00823031">
        <w:rPr>
          <w:color w:val="000000"/>
          <w:sz w:val="28"/>
          <w:szCs w:val="28"/>
        </w:rPr>
        <w:t xml:space="preserve">«Обслуживающие» </w:t>
      </w:r>
    </w:p>
    <w:p w:rsidR="009F104E" w:rsidRPr="00823031" w:rsidRDefault="009F104E" w:rsidP="009F104E">
      <w:pPr>
        <w:jc w:val="center"/>
        <w:rPr>
          <w:b/>
          <w:sz w:val="28"/>
          <w:szCs w:val="28"/>
        </w:rPr>
      </w:pPr>
    </w:p>
    <w:p w:rsidR="009F104E" w:rsidRPr="00823031" w:rsidRDefault="009F104E" w:rsidP="009F104E">
      <w:pPr>
        <w:jc w:val="right"/>
        <w:rPr>
          <w:sz w:val="28"/>
          <w:szCs w:val="28"/>
        </w:rPr>
      </w:pPr>
      <w:r w:rsidRPr="00823031">
        <w:rPr>
          <w:sz w:val="28"/>
          <w:szCs w:val="28"/>
        </w:rPr>
        <w:t>Таблица 9</w:t>
      </w:r>
    </w:p>
    <w:p w:rsidR="009F104E" w:rsidRPr="00823031" w:rsidRDefault="009F104E" w:rsidP="009F104E">
      <w:pPr>
        <w:spacing w:line="200" w:lineRule="exact"/>
        <w:rPr>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4A0"/>
      </w:tblPr>
      <w:tblGrid>
        <w:gridCol w:w="422"/>
        <w:gridCol w:w="1406"/>
        <w:gridCol w:w="1860"/>
        <w:gridCol w:w="530"/>
        <w:gridCol w:w="1063"/>
        <w:gridCol w:w="662"/>
        <w:gridCol w:w="8701"/>
      </w:tblGrid>
      <w:tr w:rsidR="009F104E" w:rsidRPr="00823031" w:rsidTr="00915E55">
        <w:trPr>
          <w:trHeight w:val="744"/>
        </w:trPr>
        <w:tc>
          <w:tcPr>
            <w:tcW w:w="144" w:type="pct"/>
            <w:tcBorders>
              <w:bottom w:val="single" w:sz="4" w:space="0" w:color="auto"/>
            </w:tcBorders>
            <w:shd w:val="clear" w:color="auto" w:fill="FFFFFF"/>
            <w:vAlign w:val="center"/>
          </w:tcPr>
          <w:p w:rsidR="009F104E" w:rsidRPr="00823031" w:rsidRDefault="009F104E" w:rsidP="00915E55">
            <w:pPr>
              <w:spacing w:line="200" w:lineRule="exact"/>
              <w:jc w:val="center"/>
              <w:rPr>
                <w:sz w:val="12"/>
                <w:szCs w:val="12"/>
              </w:rPr>
            </w:pPr>
            <w:r w:rsidRPr="00823031">
              <w:rPr>
                <w:sz w:val="12"/>
                <w:szCs w:val="12"/>
              </w:rPr>
              <w:t>№ п/п</w:t>
            </w:r>
          </w:p>
        </w:tc>
        <w:tc>
          <w:tcPr>
            <w:tcW w:w="480" w:type="pct"/>
            <w:tcBorders>
              <w:bottom w:val="single" w:sz="4" w:space="0" w:color="auto"/>
            </w:tcBorders>
            <w:shd w:val="clear" w:color="auto" w:fill="FFFFFF"/>
            <w:vAlign w:val="center"/>
          </w:tcPr>
          <w:p w:rsidR="009F104E" w:rsidRPr="00823031" w:rsidRDefault="009F104E" w:rsidP="00915E55">
            <w:pPr>
              <w:spacing w:line="200" w:lineRule="exact"/>
              <w:jc w:val="center"/>
              <w:rPr>
                <w:sz w:val="12"/>
                <w:szCs w:val="12"/>
              </w:rPr>
            </w:pPr>
            <w:r w:rsidRPr="00823031">
              <w:rPr>
                <w:sz w:val="12"/>
                <w:szCs w:val="12"/>
              </w:rPr>
              <w:t>НАИМЕНОВАНИЕ ПАРАМЕТРА</w:t>
            </w:r>
          </w:p>
        </w:tc>
        <w:tc>
          <w:tcPr>
            <w:tcW w:w="635" w:type="pct"/>
            <w:tcBorders>
              <w:bottom w:val="single" w:sz="4" w:space="0" w:color="auto"/>
            </w:tcBorders>
            <w:shd w:val="clear" w:color="auto" w:fill="FFFFFF"/>
            <w:vAlign w:val="center"/>
          </w:tcPr>
          <w:p w:rsidR="009F104E" w:rsidRPr="00823031" w:rsidRDefault="009F104E" w:rsidP="00915E55">
            <w:pPr>
              <w:spacing w:line="200" w:lineRule="exact"/>
              <w:jc w:val="center"/>
              <w:rPr>
                <w:sz w:val="12"/>
                <w:szCs w:val="12"/>
              </w:rPr>
            </w:pPr>
            <w:r w:rsidRPr="00823031">
              <w:rPr>
                <w:sz w:val="12"/>
                <w:szCs w:val="12"/>
              </w:rPr>
              <w:t>ВРИ</w:t>
            </w:r>
          </w:p>
        </w:tc>
        <w:tc>
          <w:tcPr>
            <w:tcW w:w="544" w:type="pct"/>
            <w:gridSpan w:val="2"/>
            <w:tcBorders>
              <w:bottom w:val="single" w:sz="4" w:space="0" w:color="auto"/>
            </w:tcBorders>
            <w:shd w:val="clear" w:color="auto" w:fill="FFFFFF"/>
            <w:vAlign w:val="center"/>
          </w:tcPr>
          <w:p w:rsidR="009F104E" w:rsidRPr="00823031" w:rsidRDefault="009F104E" w:rsidP="00915E55">
            <w:pPr>
              <w:spacing w:line="200" w:lineRule="exact"/>
              <w:jc w:val="center"/>
              <w:rPr>
                <w:sz w:val="12"/>
                <w:szCs w:val="12"/>
              </w:rPr>
            </w:pPr>
            <w:r w:rsidRPr="00823031">
              <w:rPr>
                <w:sz w:val="12"/>
                <w:szCs w:val="12"/>
              </w:rPr>
              <w:t>КОНСТРУКТИВНЫЙ ЭЛЕМЕНТ</w:t>
            </w:r>
          </w:p>
        </w:tc>
        <w:tc>
          <w:tcPr>
            <w:tcW w:w="3197" w:type="pct"/>
            <w:gridSpan w:val="2"/>
            <w:tcBorders>
              <w:bottom w:val="single" w:sz="4" w:space="0" w:color="auto"/>
            </w:tcBorders>
            <w:shd w:val="clear" w:color="auto" w:fill="FFFFFF"/>
            <w:vAlign w:val="center"/>
          </w:tcPr>
          <w:p w:rsidR="009F104E" w:rsidRPr="00823031" w:rsidRDefault="009F104E" w:rsidP="00915E55">
            <w:pPr>
              <w:spacing w:line="200" w:lineRule="exact"/>
              <w:jc w:val="center"/>
              <w:rPr>
                <w:sz w:val="12"/>
                <w:szCs w:val="12"/>
              </w:rPr>
            </w:pPr>
            <w:r w:rsidRPr="00823031">
              <w:rPr>
                <w:sz w:val="12"/>
                <w:szCs w:val="12"/>
              </w:rPr>
              <w:t>ТРЕБОВАНИЯ</w:t>
            </w:r>
          </w:p>
        </w:tc>
      </w:tr>
      <w:tr w:rsidR="009F104E" w:rsidRPr="00823031" w:rsidTr="00915E55">
        <w:trPr>
          <w:trHeight w:val="108"/>
        </w:trPr>
        <w:tc>
          <w:tcPr>
            <w:tcW w:w="14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w:t>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6"/>
              </w:rPr>
            </w:pPr>
            <w:r w:rsidRPr="00823031">
              <w:rPr>
                <w:b/>
                <w:sz w:val="16"/>
                <w:szCs w:val="16"/>
              </w:rPr>
              <w:t>2</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6"/>
                <w:szCs w:val="12"/>
              </w:rPr>
            </w:pPr>
            <w:r w:rsidRPr="00823031">
              <w:rPr>
                <w:b/>
                <w:sz w:val="16"/>
                <w:szCs w:val="12"/>
              </w:rPr>
              <w:t>3</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108"/>
              <w:jc w:val="center"/>
              <w:rPr>
                <w:b/>
                <w:sz w:val="14"/>
                <w:szCs w:val="14"/>
              </w:rPr>
            </w:pPr>
            <w:r w:rsidRPr="00823031">
              <w:rPr>
                <w:b/>
                <w:sz w:val="14"/>
                <w:szCs w:val="14"/>
              </w:rPr>
              <w:t>4</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jc w:val="center"/>
              <w:rPr>
                <w:b/>
                <w:sz w:val="14"/>
                <w:szCs w:val="14"/>
              </w:rPr>
            </w:pPr>
            <w:r w:rsidRPr="00823031">
              <w:rPr>
                <w:b/>
                <w:sz w:val="14"/>
                <w:szCs w:val="14"/>
              </w:rPr>
              <w:t>5</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sz w:val="16"/>
                <w:szCs w:val="12"/>
              </w:rPr>
            </w:pPr>
            <w:r w:rsidRPr="00823031">
              <w:rPr>
                <w:b/>
                <w:sz w:val="16"/>
                <w:szCs w:val="12"/>
              </w:rPr>
              <w:t>6</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1537"/>
        </w:trPr>
        <w:tc>
          <w:tcPr>
            <w:tcW w:w="14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к цветовым </w:t>
            </w:r>
          </w:p>
          <w:p w:rsidR="009F104E" w:rsidRPr="00823031" w:rsidRDefault="009F104E" w:rsidP="00915E55">
            <w:pPr>
              <w:spacing w:line="200" w:lineRule="exact"/>
              <w:jc w:val="center"/>
              <w:rPr>
                <w:b/>
                <w:sz w:val="16"/>
                <w:szCs w:val="16"/>
              </w:rPr>
            </w:pPr>
            <w:r w:rsidRPr="00823031">
              <w:rPr>
                <w:b/>
                <w:sz w:val="16"/>
                <w:szCs w:val="16"/>
              </w:rPr>
              <w:t>решениям объекта капитального строительства</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rPr>
                <w:b/>
                <w:sz w:val="14"/>
                <w:szCs w:val="14"/>
              </w:rPr>
            </w:pPr>
            <w:r w:rsidRPr="00823031">
              <w:rPr>
                <w:b/>
                <w:sz w:val="14"/>
                <w:szCs w:val="14"/>
              </w:rPr>
              <w:t xml:space="preserve">4.9 </w:t>
            </w:r>
            <w:r w:rsidRPr="00823031">
              <w:rPr>
                <w:sz w:val="14"/>
                <w:szCs w:val="14"/>
              </w:rPr>
              <w:t>Служебные гаражи;</w:t>
            </w:r>
          </w:p>
          <w:p w:rsidR="009F104E" w:rsidRPr="00823031" w:rsidRDefault="009F104E" w:rsidP="00915E55">
            <w:pPr>
              <w:ind w:right="-23"/>
              <w:rPr>
                <w:b/>
                <w:sz w:val="14"/>
                <w:szCs w:val="14"/>
              </w:rPr>
            </w:pPr>
          </w:p>
          <w:p w:rsidR="009F104E" w:rsidRPr="00823031" w:rsidRDefault="009F104E" w:rsidP="00915E55">
            <w:pPr>
              <w:ind w:right="-23"/>
              <w:rPr>
                <w:b/>
                <w:sz w:val="14"/>
                <w:szCs w:val="14"/>
              </w:rPr>
            </w:pPr>
            <w:r w:rsidRPr="00823031">
              <w:rPr>
                <w:b/>
                <w:sz w:val="14"/>
                <w:szCs w:val="14"/>
              </w:rPr>
              <w:t>4.9.1.3</w:t>
            </w:r>
            <w:r w:rsidRPr="00823031">
              <w:rPr>
                <w:sz w:val="14"/>
                <w:szCs w:val="14"/>
              </w:rPr>
              <w:t xml:space="preserve"> Автомобильные мойки;</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4.9.1.4</w:t>
            </w:r>
            <w:r w:rsidRPr="00823031">
              <w:rPr>
                <w:sz w:val="14"/>
                <w:szCs w:val="14"/>
              </w:rPr>
              <w:t xml:space="preserve"> Ремонт автомобилей;</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 xml:space="preserve">2.7.1 </w:t>
            </w:r>
            <w:r w:rsidRPr="00823031">
              <w:rPr>
                <w:sz w:val="14"/>
                <w:szCs w:val="14"/>
              </w:rPr>
              <w:t>Хранение автотранспорта;</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 xml:space="preserve">3.10.1 </w:t>
            </w:r>
            <w:r w:rsidRPr="00823031">
              <w:rPr>
                <w:sz w:val="14"/>
                <w:szCs w:val="14"/>
              </w:rPr>
              <w:t>Амбулаторное</w:t>
            </w:r>
          </w:p>
          <w:p w:rsidR="009F104E" w:rsidRPr="00823031" w:rsidRDefault="009F104E" w:rsidP="00915E55">
            <w:pPr>
              <w:ind w:right="-23"/>
              <w:rPr>
                <w:sz w:val="14"/>
                <w:szCs w:val="14"/>
              </w:rPr>
            </w:pPr>
            <w:r w:rsidRPr="00823031">
              <w:rPr>
                <w:sz w:val="14"/>
                <w:szCs w:val="14"/>
              </w:rPr>
              <w:t>ветеринарное обслуживание;</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 xml:space="preserve">3.10.2 </w:t>
            </w:r>
            <w:r w:rsidRPr="00823031">
              <w:rPr>
                <w:sz w:val="14"/>
                <w:szCs w:val="14"/>
              </w:rPr>
              <w:t xml:space="preserve">Приюты для животных; </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 xml:space="preserve">7.1.2 </w:t>
            </w:r>
            <w:r w:rsidRPr="00823031">
              <w:rPr>
                <w:sz w:val="14"/>
                <w:szCs w:val="14"/>
              </w:rPr>
              <w:t>Обслуживание железнодорожных перевозок;</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4"/>
                <w:szCs w:val="14"/>
              </w:rPr>
              <w:t xml:space="preserve">7.2.2 </w:t>
            </w:r>
            <w:r w:rsidRPr="00823031">
              <w:rPr>
                <w:sz w:val="14"/>
                <w:szCs w:val="14"/>
              </w:rPr>
              <w:t>Обслуживание</w:t>
            </w:r>
          </w:p>
          <w:p w:rsidR="009F104E" w:rsidRPr="00823031" w:rsidRDefault="009F104E" w:rsidP="00915E55">
            <w:pPr>
              <w:ind w:right="-23"/>
              <w:rPr>
                <w:sz w:val="14"/>
                <w:szCs w:val="14"/>
              </w:rPr>
            </w:pPr>
            <w:r w:rsidRPr="00823031">
              <w:rPr>
                <w:sz w:val="14"/>
                <w:szCs w:val="14"/>
              </w:rPr>
              <w:t>перевозок пассажиров</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right="-108"/>
              <w:jc w:val="center"/>
              <w:rPr>
                <w:sz w:val="14"/>
                <w:szCs w:val="14"/>
              </w:rPr>
            </w:pPr>
            <w:r w:rsidRPr="00823031">
              <w:rPr>
                <w:sz w:val="14"/>
                <w:szCs w:val="14"/>
              </w:rPr>
              <w:t>1.1</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r w:rsidRPr="00823031">
              <w:rPr>
                <w:sz w:val="14"/>
                <w:szCs w:val="14"/>
              </w:rPr>
              <w:t>Стены</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Акцентный объект располагается в границах участка, не выходящего на территории общего пользования.</w:t>
            </w:r>
          </w:p>
        </w:tc>
      </w:tr>
      <w:tr w:rsidR="009F104E" w:rsidRPr="00823031" w:rsidTr="00915E55">
        <w:trPr>
          <w:trHeight w:val="225"/>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1.1.2</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spacing w:line="200" w:lineRule="exact"/>
              <w:jc w:val="center"/>
              <w:rPr>
                <w:b/>
                <w:bCs/>
                <w:color w:val="000000"/>
                <w:sz w:val="16"/>
                <w:szCs w:val="16"/>
              </w:rPr>
            </w:pPr>
            <w:r w:rsidRPr="00823031">
              <w:rPr>
                <w:b/>
                <w:bCs/>
                <w:color w:val="000000"/>
                <w:sz w:val="16"/>
                <w:szCs w:val="16"/>
              </w:rPr>
              <w:t>ОСНОВНЫЕ ЦВЕТА</w:t>
            </w:r>
          </w:p>
          <w:p w:rsidR="009F104E" w:rsidRPr="00823031" w:rsidRDefault="009F104E" w:rsidP="00915E55">
            <w:pPr>
              <w:pStyle w:val="af4"/>
              <w:jc w:val="center"/>
              <w:rPr>
                <w:noProof/>
                <w:sz w:val="16"/>
                <w:szCs w:val="16"/>
              </w:rPr>
            </w:pPr>
          </w:p>
          <w:p w:rsidR="009F104E" w:rsidRPr="00823031" w:rsidRDefault="009F104E" w:rsidP="00915E55">
            <w:pPr>
              <w:pStyle w:val="af4"/>
              <w:jc w:val="center"/>
              <w:rPr>
                <w:noProof/>
              </w:rPr>
            </w:pPr>
            <w:r>
              <w:rPr>
                <w:noProof/>
              </w:rPr>
              <w:drawing>
                <wp:inline distT="0" distB="0" distL="0" distR="0">
                  <wp:extent cx="441960" cy="575310"/>
                  <wp:effectExtent l="19050" t="0" r="0" b="0"/>
                  <wp:docPr id="814" name="Рисунок 1804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4" descr="Описание: C:\Users\Катя\Desktop\общественные\1.JPG"/>
                          <pic:cNvPicPr>
                            <a:picLocks noChangeAspect="1" noChangeArrowheads="1"/>
                          </pic:cNvPicPr>
                        </pic:nvPicPr>
                        <pic:blipFill>
                          <a:blip r:embed="rId43"/>
                          <a:srcRect r="84987"/>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rPr>
              <w:drawing>
                <wp:inline distT="0" distB="0" distL="0" distR="0">
                  <wp:extent cx="523875" cy="606425"/>
                  <wp:effectExtent l="19050" t="0" r="9525" b="0"/>
                  <wp:docPr id="815" name="Рисунок 18043"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3" descr="Описание: C:\Users\Катя\Desktop\общественные\6.JPG"/>
                          <pic:cNvPicPr>
                            <a:picLocks noChangeAspect="1" noChangeArrowheads="1"/>
                          </pic:cNvPicPr>
                        </pic:nvPicPr>
                        <pic:blipFill>
                          <a:blip r:embed="rId44"/>
                          <a:srcRect/>
                          <a:stretch>
                            <a:fillRect/>
                          </a:stretch>
                        </pic:blipFill>
                        <pic:spPr bwMode="auto">
                          <a:xfrm>
                            <a:off x="0" y="0"/>
                            <a:ext cx="523875" cy="606425"/>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816" name="Рисунок 1804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2" descr="Описание: C:\Users\Катя\Desktop\общественные\1.JPG"/>
                          <pic:cNvPicPr>
                            <a:picLocks noChangeAspect="1" noChangeArrowheads="1"/>
                          </pic:cNvPicPr>
                        </pic:nvPicPr>
                        <pic:blipFill>
                          <a:blip r:embed="rId43"/>
                          <a:srcRect l="15382" r="67751"/>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sz w:val="28"/>
              </w:rPr>
              <w:drawing>
                <wp:inline distT="0" distB="0" distL="0" distR="0">
                  <wp:extent cx="482600" cy="575310"/>
                  <wp:effectExtent l="19050" t="0" r="0" b="0"/>
                  <wp:docPr id="817" name="Рисунок 1804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1" descr="Описание: C:\Users\Катя\Desktop\общественные\3.JPG"/>
                          <pic:cNvPicPr>
                            <a:picLocks noChangeAspect="1" noChangeArrowheads="1"/>
                          </pic:cNvPicPr>
                        </pic:nvPicPr>
                        <pic:blipFill>
                          <a:blip r:embed="rId48"/>
                          <a:srcRect l="66718" r="16733"/>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503555" cy="616585"/>
                  <wp:effectExtent l="19050" t="0" r="0" b="0"/>
                  <wp:docPr id="818" name="Рисунок 1804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0" descr="Описание: C:\Users\Катя\Desktop\общественные\8.JPG"/>
                          <pic:cNvPicPr>
                            <a:picLocks noChangeAspect="1" noChangeArrowheads="1"/>
                          </pic:cNvPicPr>
                        </pic:nvPicPr>
                        <pic:blipFill>
                          <a:blip r:embed="rId205"/>
                          <a:srcRect r="79393"/>
                          <a:stretch>
                            <a:fillRect/>
                          </a:stretch>
                        </pic:blipFill>
                        <pic:spPr bwMode="auto">
                          <a:xfrm>
                            <a:off x="0" y="0"/>
                            <a:ext cx="503555" cy="616585"/>
                          </a:xfrm>
                          <a:prstGeom prst="rect">
                            <a:avLst/>
                          </a:prstGeom>
                          <a:noFill/>
                          <a:ln w="9525">
                            <a:noFill/>
                            <a:miter lim="800000"/>
                            <a:headEnd/>
                            <a:tailEnd/>
                          </a:ln>
                        </pic:spPr>
                      </pic:pic>
                    </a:graphicData>
                  </a:graphic>
                </wp:inline>
              </w:drawing>
            </w:r>
            <w:r>
              <w:rPr>
                <w:noProof/>
              </w:rPr>
              <w:drawing>
                <wp:inline distT="0" distB="0" distL="0" distR="0">
                  <wp:extent cx="503555" cy="595630"/>
                  <wp:effectExtent l="19050" t="0" r="0" b="0"/>
                  <wp:docPr id="819" name="Рисунок 1803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9" descr="Описание: C:\Users\Катя\Desktop\общественные\7.JPG"/>
                          <pic:cNvPicPr>
                            <a:picLocks noChangeAspect="1" noChangeArrowheads="1"/>
                          </pic:cNvPicPr>
                        </pic:nvPicPr>
                        <pic:blipFill>
                          <a:blip r:embed="rId51"/>
                          <a:srcRect l="18098" r="60796"/>
                          <a:stretch>
                            <a:fillRect/>
                          </a:stretch>
                        </pic:blipFill>
                        <pic:spPr bwMode="auto">
                          <a:xfrm>
                            <a:off x="0" y="0"/>
                            <a:ext cx="503555" cy="59563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820" name="Рисунок 1803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8" descr="Описание: C:\Users\Катя\Desktop\общественные\1.JPG"/>
                          <pic:cNvPicPr>
                            <a:picLocks noChangeAspect="1" noChangeArrowheads="1"/>
                          </pic:cNvPicPr>
                        </pic:nvPicPr>
                        <pic:blipFill>
                          <a:blip r:embed="rId43"/>
                          <a:srcRect l="31694" r="51414"/>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821" name="Рисунок 1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7"/>
                          <pic:cNvPicPr>
                            <a:picLocks noChangeAspect="1" noChangeArrowheads="1"/>
                          </pic:cNvPicPr>
                        </pic:nvPicPr>
                        <pic:blipFill>
                          <a:blip r:embed="rId459"/>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822" name="Рисунок 1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6"/>
                          <pic:cNvPicPr>
                            <a:picLocks noChangeAspect="1" noChangeArrowheads="1"/>
                          </pic:cNvPicPr>
                        </pic:nvPicPr>
                        <pic:blipFill>
                          <a:blip r:embed="rId255"/>
                          <a:srcRect r="51848"/>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823" name="Рисунок 1803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5" descr="Описание: C:\Users\Катя\Desktop\общественные\10.JPG"/>
                          <pic:cNvPicPr>
                            <a:picLocks noChangeAspect="1" noChangeArrowheads="1"/>
                          </pic:cNvPicPr>
                        </pic:nvPicPr>
                        <pic:blipFill>
                          <a:blip r:embed="rId45"/>
                          <a:srcRect l="55487" r="33417"/>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sz w:val="16"/>
                <w:szCs w:val="16"/>
              </w:rPr>
              <w:drawing>
                <wp:inline distT="0" distB="0" distL="0" distR="0">
                  <wp:extent cx="472440" cy="575310"/>
                  <wp:effectExtent l="19050" t="0" r="3810" b="0"/>
                  <wp:docPr id="824" name="Рисунок 18034"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4" descr="Описание: C:\Users\Катя\Desktop\общественные\5.JPG"/>
                          <pic:cNvPicPr>
                            <a:picLocks noChangeAspect="1" noChangeArrowheads="1"/>
                          </pic:cNvPicPr>
                        </pic:nvPicPr>
                        <pic:blipFill>
                          <a:blip r:embed="rId60"/>
                          <a:srcRect r="50838"/>
                          <a:stretch>
                            <a:fillRect/>
                          </a:stretch>
                        </pic:blipFill>
                        <pic:spPr bwMode="auto">
                          <a:xfrm>
                            <a:off x="0" y="0"/>
                            <a:ext cx="472440" cy="575310"/>
                          </a:xfrm>
                          <a:prstGeom prst="rect">
                            <a:avLst/>
                          </a:prstGeom>
                          <a:noFill/>
                          <a:ln w="9525">
                            <a:noFill/>
                            <a:miter lim="800000"/>
                            <a:headEnd/>
                            <a:tailEnd/>
                          </a:ln>
                        </pic:spPr>
                      </pic:pic>
                    </a:graphicData>
                  </a:graphic>
                </wp:inline>
              </w:drawing>
            </w:r>
          </w:p>
          <w:p w:rsidR="009F104E" w:rsidRPr="00823031" w:rsidRDefault="009F104E" w:rsidP="00915E55">
            <w:pPr>
              <w:pStyle w:val="af4"/>
              <w:jc w:val="center"/>
              <w:rPr>
                <w:noProof/>
              </w:rPr>
            </w:pPr>
            <w:r>
              <w:rPr>
                <w:noProof/>
                <w:sz w:val="28"/>
              </w:rPr>
              <w:drawing>
                <wp:inline distT="0" distB="0" distL="0" distR="0">
                  <wp:extent cx="441960" cy="523875"/>
                  <wp:effectExtent l="19050" t="0" r="0" b="0"/>
                  <wp:docPr id="825" name="Рисунок 1803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3" descr="Описание: C:\Users\Катя\Desktop\общественные\3.JPG"/>
                          <pic:cNvPicPr>
                            <a:picLocks noChangeAspect="1" noChangeArrowheads="1"/>
                          </pic:cNvPicPr>
                        </pic:nvPicPr>
                        <pic:blipFill>
                          <a:blip r:embed="rId48"/>
                          <a:srcRect l="17329" r="67632"/>
                          <a:stretch>
                            <a:fillRect/>
                          </a:stretch>
                        </pic:blipFill>
                        <pic:spPr bwMode="auto">
                          <a:xfrm>
                            <a:off x="0" y="0"/>
                            <a:ext cx="441960" cy="52387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826" name="Рисунок 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2"/>
                          <pic:cNvPicPr>
                            <a:picLocks noChangeAspect="1" noChangeArrowheads="1"/>
                          </pic:cNvPicPr>
                        </pic:nvPicPr>
                        <pic:blipFill>
                          <a:blip r:embed="rId460"/>
                          <a:srcRect l="4523" r="2"/>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827" name="Рисунок 1803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1" descr="Описание: C:\Users\Катя\Desktop\общественные\2.JPG"/>
                          <pic:cNvPicPr>
                            <a:picLocks noChangeAspect="1" noChangeArrowheads="1"/>
                          </pic:cNvPicPr>
                        </pic:nvPicPr>
                        <pic:blipFill>
                          <a:blip r:embed="rId47"/>
                          <a:srcRect l="19868" r="60237"/>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523875" cy="513715"/>
                  <wp:effectExtent l="19050" t="0" r="9525" b="0"/>
                  <wp:docPr id="828" name="Рисунок 1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30"/>
                          <pic:cNvPicPr>
                            <a:picLocks noChangeAspect="1" noChangeArrowheads="1"/>
                          </pic:cNvPicPr>
                        </pic:nvPicPr>
                        <pic:blipFill>
                          <a:blip r:embed="rId416"/>
                          <a:srcRect l="104" r="48886"/>
                          <a:stretch>
                            <a:fillRect/>
                          </a:stretch>
                        </pic:blipFill>
                        <pic:spPr bwMode="auto">
                          <a:xfrm>
                            <a:off x="0" y="0"/>
                            <a:ext cx="523875" cy="51371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829" name="Рисунок 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9"/>
                          <pic:cNvPicPr>
                            <a:picLocks noChangeAspect="1" noChangeArrowheads="1"/>
                          </pic:cNvPicPr>
                        </pic:nvPicPr>
                        <pic:blipFill>
                          <a:blip r:embed="rId417"/>
                          <a:srcRect r="50447"/>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544830" cy="503555"/>
                  <wp:effectExtent l="19050" t="0" r="7620" b="0"/>
                  <wp:docPr id="830" name="Рисунок 1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8"/>
                          <pic:cNvPicPr>
                            <a:picLocks noChangeAspect="1" noChangeArrowheads="1"/>
                          </pic:cNvPicPr>
                        </pic:nvPicPr>
                        <pic:blipFill>
                          <a:blip r:embed="rId284"/>
                          <a:srcRect l="65486"/>
                          <a:stretch>
                            <a:fillRect/>
                          </a:stretch>
                        </pic:blipFill>
                        <pic:spPr bwMode="auto">
                          <a:xfrm>
                            <a:off x="0" y="0"/>
                            <a:ext cx="544830" cy="503555"/>
                          </a:xfrm>
                          <a:prstGeom prst="rect">
                            <a:avLst/>
                          </a:prstGeom>
                          <a:noFill/>
                          <a:ln w="9525">
                            <a:noFill/>
                            <a:miter lim="800000"/>
                            <a:headEnd/>
                            <a:tailEnd/>
                          </a:ln>
                        </pic:spPr>
                      </pic:pic>
                    </a:graphicData>
                  </a:graphic>
                </wp:inline>
              </w:drawing>
            </w:r>
            <w:r>
              <w:rPr>
                <w:noProof/>
                <w:sz w:val="28"/>
              </w:rPr>
              <w:drawing>
                <wp:inline distT="0" distB="0" distL="0" distR="0">
                  <wp:extent cx="482600" cy="493395"/>
                  <wp:effectExtent l="19050" t="0" r="0" b="0"/>
                  <wp:docPr id="831" name="Рисунок 1802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7" descr="Описание: C:\Users\Катя\Desktop\общественные\3.JPG"/>
                          <pic:cNvPicPr>
                            <a:picLocks noChangeAspect="1" noChangeArrowheads="1"/>
                          </pic:cNvPicPr>
                        </pic:nvPicPr>
                        <pic:blipFill>
                          <a:blip r:embed="rId48"/>
                          <a:srcRect l="50008" r="33638"/>
                          <a:stretch>
                            <a:fillRect/>
                          </a:stretch>
                        </pic:blipFill>
                        <pic:spPr bwMode="auto">
                          <a:xfrm>
                            <a:off x="0" y="0"/>
                            <a:ext cx="482600" cy="49339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832" name="Рисунок 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6"/>
                          <pic:cNvPicPr>
                            <a:picLocks noChangeAspect="1" noChangeArrowheads="1"/>
                          </pic:cNvPicPr>
                        </pic:nvPicPr>
                        <pic:blipFill>
                          <a:blip r:embed="rId65"/>
                          <a:srcRect r="65897"/>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833" name="Рисунок 1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5"/>
                          <pic:cNvPicPr>
                            <a:picLocks noChangeAspect="1" noChangeArrowheads="1"/>
                          </pic:cNvPicPr>
                        </pic:nvPicPr>
                        <pic:blipFill>
                          <a:blip r:embed="rId461"/>
                          <a:srcRect/>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834" name="Рисунок 1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4"/>
                          <pic:cNvPicPr>
                            <a:picLocks noChangeAspect="1" noChangeArrowheads="1"/>
                          </pic:cNvPicPr>
                        </pic:nvPicPr>
                        <pic:blipFill>
                          <a:blip r:embed="rId240"/>
                          <a:srcRect l="133" r="49271"/>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493395" cy="523875"/>
                  <wp:effectExtent l="19050" t="0" r="1905" b="0"/>
                  <wp:docPr id="835" name="Рисунок 1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3"/>
                          <pic:cNvPicPr>
                            <a:picLocks noChangeAspect="1" noChangeArrowheads="1"/>
                          </pic:cNvPicPr>
                        </pic:nvPicPr>
                        <pic:blipFill>
                          <a:blip r:embed="rId238"/>
                          <a:srcRect r="52731"/>
                          <a:stretch>
                            <a:fillRect/>
                          </a:stretch>
                        </pic:blipFill>
                        <pic:spPr bwMode="auto">
                          <a:xfrm>
                            <a:off x="0" y="0"/>
                            <a:ext cx="493395" cy="523875"/>
                          </a:xfrm>
                          <a:prstGeom prst="rect">
                            <a:avLst/>
                          </a:prstGeom>
                          <a:noFill/>
                          <a:ln w="9525">
                            <a:noFill/>
                            <a:miter lim="800000"/>
                            <a:headEnd/>
                            <a:tailEnd/>
                          </a:ln>
                        </pic:spPr>
                      </pic:pic>
                    </a:graphicData>
                  </a:graphic>
                </wp:inline>
              </w:drawing>
            </w:r>
          </w:p>
          <w:p w:rsidR="009F104E" w:rsidRPr="00823031" w:rsidRDefault="009F104E" w:rsidP="00915E55">
            <w:pPr>
              <w:pStyle w:val="27"/>
              <w:rPr>
                <w:noProof/>
              </w:rPr>
            </w:pPr>
            <w:r w:rsidRPr="00823031">
              <w:rPr>
                <w:noProof/>
              </w:rPr>
              <w:t xml:space="preserve">    </w:t>
            </w:r>
            <w:r>
              <w:rPr>
                <w:noProof/>
              </w:rPr>
              <w:drawing>
                <wp:inline distT="0" distB="0" distL="0" distR="0">
                  <wp:extent cx="421005" cy="523875"/>
                  <wp:effectExtent l="19050" t="0" r="0" b="0"/>
                  <wp:docPr id="836" name="Рисунок 18022"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2" descr="Описание: C:\Users\Катя\Desktop\общественные\8.JPG"/>
                          <pic:cNvPicPr>
                            <a:picLocks noChangeAspect="1" noChangeArrowheads="1"/>
                          </pic:cNvPicPr>
                        </pic:nvPicPr>
                        <pic:blipFill>
                          <a:blip r:embed="rId205"/>
                          <a:srcRect l="22847" r="59906"/>
                          <a:stretch>
                            <a:fillRect/>
                          </a:stretch>
                        </pic:blipFill>
                        <pic:spPr bwMode="auto">
                          <a:xfrm>
                            <a:off x="0" y="0"/>
                            <a:ext cx="421005" cy="523875"/>
                          </a:xfrm>
                          <a:prstGeom prst="rect">
                            <a:avLst/>
                          </a:prstGeom>
                          <a:noFill/>
                          <a:ln w="9525">
                            <a:noFill/>
                            <a:miter lim="800000"/>
                            <a:headEnd/>
                            <a:tailEnd/>
                          </a:ln>
                        </pic:spPr>
                      </pic:pic>
                    </a:graphicData>
                  </a:graphic>
                </wp:inline>
              </w:drawing>
            </w:r>
            <w:r>
              <w:rPr>
                <w:noProof/>
              </w:rPr>
              <w:drawing>
                <wp:inline distT="0" distB="0" distL="0" distR="0">
                  <wp:extent cx="493395" cy="534035"/>
                  <wp:effectExtent l="19050" t="0" r="1905" b="0"/>
                  <wp:docPr id="837" name="Рисунок 18021"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1" descr="Описание: C:\Users\Катя\Desktop\общественные\9.JPG"/>
                          <pic:cNvPicPr>
                            <a:picLocks noChangeAspect="1" noChangeArrowheads="1"/>
                          </pic:cNvPicPr>
                        </pic:nvPicPr>
                        <pic:blipFill>
                          <a:blip r:embed="rId57"/>
                          <a:srcRect l="48824"/>
                          <a:stretch>
                            <a:fillRect/>
                          </a:stretch>
                        </pic:blipFill>
                        <pic:spPr bwMode="auto">
                          <a:xfrm>
                            <a:off x="0" y="0"/>
                            <a:ext cx="493395" cy="534035"/>
                          </a:xfrm>
                          <a:prstGeom prst="rect">
                            <a:avLst/>
                          </a:prstGeom>
                          <a:noFill/>
                          <a:ln w="9525">
                            <a:noFill/>
                            <a:miter lim="800000"/>
                            <a:headEnd/>
                            <a:tailEnd/>
                          </a:ln>
                        </pic:spPr>
                      </pic:pic>
                    </a:graphicData>
                  </a:graphic>
                </wp:inline>
              </w:drawing>
            </w:r>
            <w:r>
              <w:rPr>
                <w:noProof/>
              </w:rPr>
              <w:drawing>
                <wp:inline distT="0" distB="0" distL="0" distR="0">
                  <wp:extent cx="523875" cy="503555"/>
                  <wp:effectExtent l="19050" t="0" r="9525" b="0"/>
                  <wp:docPr id="838" name="Рисунок 1802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0" descr="Описание: C:\Users\Катя\Desktop\общественные\8.JPG"/>
                          <pic:cNvPicPr>
                            <a:picLocks noChangeAspect="1" noChangeArrowheads="1"/>
                          </pic:cNvPicPr>
                        </pic:nvPicPr>
                        <pic:blipFill>
                          <a:blip r:embed="rId205"/>
                          <a:srcRect l="60699" r="19365"/>
                          <a:stretch>
                            <a:fillRect/>
                          </a:stretch>
                        </pic:blipFill>
                        <pic:spPr bwMode="auto">
                          <a:xfrm>
                            <a:off x="0" y="0"/>
                            <a:ext cx="523875" cy="503555"/>
                          </a:xfrm>
                          <a:prstGeom prst="rect">
                            <a:avLst/>
                          </a:prstGeom>
                          <a:noFill/>
                          <a:ln w="9525">
                            <a:noFill/>
                            <a:miter lim="800000"/>
                            <a:headEnd/>
                            <a:tailEnd/>
                          </a:ln>
                        </pic:spPr>
                      </pic:pic>
                    </a:graphicData>
                  </a:graphic>
                </wp:inline>
              </w:drawing>
            </w:r>
            <w:r>
              <w:rPr>
                <w:noProof/>
              </w:rPr>
              <w:drawing>
                <wp:inline distT="0" distB="0" distL="0" distR="0">
                  <wp:extent cx="462280" cy="493395"/>
                  <wp:effectExtent l="19050" t="0" r="0" b="0"/>
                  <wp:docPr id="839" name="Рисунок 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9"/>
                          <pic:cNvPicPr>
                            <a:picLocks noChangeAspect="1" noChangeArrowheads="1"/>
                          </pic:cNvPicPr>
                        </pic:nvPicPr>
                        <pic:blipFill>
                          <a:blip r:embed="rId462"/>
                          <a:srcRect r="49811"/>
                          <a:stretch>
                            <a:fillRect/>
                          </a:stretch>
                        </pic:blipFill>
                        <pic:spPr bwMode="auto">
                          <a:xfrm>
                            <a:off x="0" y="0"/>
                            <a:ext cx="462280" cy="49339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840" name="Рисунок 1801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8" descr="Описание: C:\Users\Катя\Desktop\общественные\2.JPG"/>
                          <pic:cNvPicPr>
                            <a:picLocks noChangeAspect="1" noChangeArrowheads="1"/>
                          </pic:cNvPicPr>
                        </pic:nvPicPr>
                        <pic:blipFill>
                          <a:blip r:embed="rId47"/>
                          <a:srcRect l="40718" r="39578"/>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rPr>
              <w:drawing>
                <wp:inline distT="0" distB="0" distL="0" distR="0">
                  <wp:extent cx="565150" cy="513715"/>
                  <wp:effectExtent l="19050" t="0" r="6350" b="0"/>
                  <wp:docPr id="841" name="Рисунок 18017"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7" descr="Описание: C:\Users\Катя\Desktop\общественные\2.JPG"/>
                          <pic:cNvPicPr>
                            <a:picLocks noChangeAspect="1" noChangeArrowheads="1"/>
                          </pic:cNvPicPr>
                        </pic:nvPicPr>
                        <pic:blipFill>
                          <a:blip r:embed="rId47"/>
                          <a:srcRect l="81117"/>
                          <a:stretch>
                            <a:fillRect/>
                          </a:stretch>
                        </pic:blipFill>
                        <pic:spPr bwMode="auto">
                          <a:xfrm>
                            <a:off x="0" y="0"/>
                            <a:ext cx="565150" cy="51371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842" name="Рисунок 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6"/>
                          <pic:cNvPicPr>
                            <a:picLocks noChangeAspect="1" noChangeArrowheads="1"/>
                          </pic:cNvPicPr>
                        </pic:nvPicPr>
                        <pic:blipFill>
                          <a:blip r:embed="rId463"/>
                          <a:srcRect l="49773"/>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544830" cy="513715"/>
                  <wp:effectExtent l="19050" t="0" r="7620" b="0"/>
                  <wp:docPr id="843" name="Рисунок 1801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5" descr="Описание: C:\Users\Катя\Desktop\общественные\1.JPG"/>
                          <pic:cNvPicPr>
                            <a:picLocks noChangeAspect="1" noChangeArrowheads="1"/>
                          </pic:cNvPicPr>
                        </pic:nvPicPr>
                        <pic:blipFill>
                          <a:blip r:embed="rId43"/>
                          <a:srcRect l="49115" r="34389"/>
                          <a:stretch>
                            <a:fillRect/>
                          </a:stretch>
                        </pic:blipFill>
                        <pic:spPr bwMode="auto">
                          <a:xfrm>
                            <a:off x="0" y="0"/>
                            <a:ext cx="544830" cy="513715"/>
                          </a:xfrm>
                          <a:prstGeom prst="rect">
                            <a:avLst/>
                          </a:prstGeom>
                          <a:noFill/>
                          <a:ln w="9525">
                            <a:noFill/>
                            <a:miter lim="800000"/>
                            <a:headEnd/>
                            <a:tailEnd/>
                          </a:ln>
                        </pic:spPr>
                      </pic:pic>
                    </a:graphicData>
                  </a:graphic>
                </wp:inline>
              </w:drawing>
            </w:r>
            <w:r>
              <w:rPr>
                <w:noProof/>
              </w:rPr>
              <w:drawing>
                <wp:inline distT="0" distB="0" distL="0" distR="0">
                  <wp:extent cx="462280" cy="523875"/>
                  <wp:effectExtent l="19050" t="0" r="0" b="0"/>
                  <wp:docPr id="844" name="Рисунок 1801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4" descr="Описание: C:\Users\Катя\Desktop\общественные\10.JPG"/>
                          <pic:cNvPicPr>
                            <a:picLocks noChangeAspect="1" noChangeArrowheads="1"/>
                          </pic:cNvPicPr>
                        </pic:nvPicPr>
                        <pic:blipFill>
                          <a:blip r:embed="rId45"/>
                          <a:srcRect l="67570" r="22195"/>
                          <a:stretch>
                            <a:fillRect/>
                          </a:stretch>
                        </pic:blipFill>
                        <pic:spPr bwMode="auto">
                          <a:xfrm>
                            <a:off x="0" y="0"/>
                            <a:ext cx="462280" cy="523875"/>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845" name="Рисунок 1801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3" descr="Описание: C:\Users\Катя\Desktop\общественные\1.JPG"/>
                          <pic:cNvPicPr>
                            <a:picLocks noChangeAspect="1" noChangeArrowheads="1"/>
                          </pic:cNvPicPr>
                        </pic:nvPicPr>
                        <pic:blipFill>
                          <a:blip r:embed="rId43"/>
                          <a:srcRect l="83218"/>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lastRenderedPageBreak/>
              <w:drawing>
                <wp:inline distT="0" distB="0" distL="0" distR="0">
                  <wp:extent cx="482600" cy="523875"/>
                  <wp:effectExtent l="19050" t="0" r="0" b="0"/>
                  <wp:docPr id="846" name="Рисунок 1801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2" descr="Описание: C:\Users\Катя\Desktop\общественные\10.JPG"/>
                          <pic:cNvPicPr>
                            <a:picLocks noChangeAspect="1" noChangeArrowheads="1"/>
                          </pic:cNvPicPr>
                        </pic:nvPicPr>
                        <pic:blipFill>
                          <a:blip r:embed="rId45"/>
                          <a:srcRect l="89397"/>
                          <a:stretch>
                            <a:fillRect/>
                          </a:stretch>
                        </pic:blipFill>
                        <pic:spPr bwMode="auto">
                          <a:xfrm>
                            <a:off x="0" y="0"/>
                            <a:ext cx="482600" cy="523875"/>
                          </a:xfrm>
                          <a:prstGeom prst="rect">
                            <a:avLst/>
                          </a:prstGeom>
                          <a:noFill/>
                          <a:ln w="9525">
                            <a:noFill/>
                            <a:miter lim="800000"/>
                            <a:headEnd/>
                            <a:tailEnd/>
                          </a:ln>
                        </pic:spPr>
                      </pic:pic>
                    </a:graphicData>
                  </a:graphic>
                </wp:inline>
              </w:drawing>
            </w:r>
          </w:p>
          <w:p w:rsidR="009F104E" w:rsidRPr="00823031" w:rsidRDefault="009F104E" w:rsidP="00915E55">
            <w:pPr>
              <w:pStyle w:val="27"/>
              <w:rPr>
                <w:noProof/>
              </w:rPr>
            </w:pPr>
            <w:r w:rsidRPr="00823031">
              <w:rPr>
                <w:noProof/>
              </w:rPr>
              <w:t xml:space="preserve">    </w:t>
            </w:r>
            <w:r>
              <w:rPr>
                <w:noProof/>
              </w:rPr>
              <w:drawing>
                <wp:inline distT="0" distB="0" distL="0" distR="0">
                  <wp:extent cx="421005" cy="513715"/>
                  <wp:effectExtent l="19050" t="0" r="0" b="0"/>
                  <wp:docPr id="847" name="Рисунок 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1"/>
                          <pic:cNvPicPr>
                            <a:picLocks noChangeAspect="1" noChangeArrowheads="1"/>
                          </pic:cNvPicPr>
                        </pic:nvPicPr>
                        <pic:blipFill>
                          <a:blip r:embed="rId59"/>
                          <a:srcRect l="4454" r="49889"/>
                          <a:stretch>
                            <a:fillRect/>
                          </a:stretch>
                        </pic:blipFill>
                        <pic:spPr bwMode="auto">
                          <a:xfrm>
                            <a:off x="0" y="0"/>
                            <a:ext cx="421005" cy="513715"/>
                          </a:xfrm>
                          <a:prstGeom prst="rect">
                            <a:avLst/>
                          </a:prstGeom>
                          <a:noFill/>
                          <a:ln w="9525">
                            <a:noFill/>
                            <a:miter lim="800000"/>
                            <a:headEnd/>
                            <a:tailEnd/>
                          </a:ln>
                        </pic:spPr>
                      </pic:pic>
                    </a:graphicData>
                  </a:graphic>
                </wp:inline>
              </w:drawing>
            </w:r>
            <w:r>
              <w:rPr>
                <w:noProof/>
              </w:rPr>
              <w:drawing>
                <wp:inline distT="0" distB="0" distL="0" distR="0">
                  <wp:extent cx="503555" cy="503555"/>
                  <wp:effectExtent l="19050" t="0" r="0" b="0"/>
                  <wp:docPr id="848" name="Рисунок 1801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0" descr="Описание: C:\Users\Катя\Desktop\общественные\7.JPG"/>
                          <pic:cNvPicPr>
                            <a:picLocks noChangeAspect="1" noChangeArrowheads="1"/>
                          </pic:cNvPicPr>
                        </pic:nvPicPr>
                        <pic:blipFill>
                          <a:blip r:embed="rId51"/>
                          <a:srcRect l="38943" r="40398"/>
                          <a:stretch>
                            <a:fillRect/>
                          </a:stretch>
                        </pic:blipFill>
                        <pic:spPr bwMode="auto">
                          <a:xfrm>
                            <a:off x="0" y="0"/>
                            <a:ext cx="503555" cy="503555"/>
                          </a:xfrm>
                          <a:prstGeom prst="rect">
                            <a:avLst/>
                          </a:prstGeom>
                          <a:noFill/>
                          <a:ln w="9525">
                            <a:noFill/>
                            <a:miter lim="800000"/>
                            <a:headEnd/>
                            <a:tailEnd/>
                          </a:ln>
                        </pic:spPr>
                      </pic:pic>
                    </a:graphicData>
                  </a:graphic>
                </wp:inline>
              </w:drawing>
            </w:r>
            <w:r>
              <w:rPr>
                <w:noProof/>
                <w:sz w:val="16"/>
                <w:szCs w:val="16"/>
              </w:rPr>
              <w:drawing>
                <wp:inline distT="0" distB="0" distL="0" distR="0">
                  <wp:extent cx="472440" cy="482600"/>
                  <wp:effectExtent l="19050" t="0" r="3810" b="0"/>
                  <wp:docPr id="849" name="Рисунок 18009"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9" descr="Описание: C:\Users\Катя\Desktop\общественные\5.JPG"/>
                          <pic:cNvPicPr>
                            <a:picLocks noChangeAspect="1" noChangeArrowheads="1"/>
                          </pic:cNvPicPr>
                        </pic:nvPicPr>
                        <pic:blipFill>
                          <a:blip r:embed="rId60"/>
                          <a:srcRect l="51955"/>
                          <a:stretch>
                            <a:fillRect/>
                          </a:stretch>
                        </pic:blipFill>
                        <pic:spPr bwMode="auto">
                          <a:xfrm>
                            <a:off x="0" y="0"/>
                            <a:ext cx="472440" cy="482600"/>
                          </a:xfrm>
                          <a:prstGeom prst="rect">
                            <a:avLst/>
                          </a:prstGeom>
                          <a:noFill/>
                          <a:ln w="9525">
                            <a:noFill/>
                            <a:miter lim="800000"/>
                            <a:headEnd/>
                            <a:tailEnd/>
                          </a:ln>
                        </pic:spPr>
                      </pic:pic>
                    </a:graphicData>
                  </a:graphic>
                </wp:inline>
              </w:drawing>
            </w:r>
            <w:r>
              <w:rPr>
                <w:noProof/>
              </w:rPr>
              <w:drawing>
                <wp:inline distT="0" distB="0" distL="0" distR="0">
                  <wp:extent cx="544830" cy="503555"/>
                  <wp:effectExtent l="19050" t="0" r="7620" b="0"/>
                  <wp:docPr id="850" name="Рисунок 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8"/>
                          <pic:cNvPicPr>
                            <a:picLocks noChangeAspect="1" noChangeArrowheads="1"/>
                          </pic:cNvPicPr>
                        </pic:nvPicPr>
                        <pic:blipFill>
                          <a:blip r:embed="rId240"/>
                          <a:srcRect l="51292"/>
                          <a:stretch>
                            <a:fillRect/>
                          </a:stretch>
                        </pic:blipFill>
                        <pic:spPr bwMode="auto">
                          <a:xfrm>
                            <a:off x="0" y="0"/>
                            <a:ext cx="544830" cy="503555"/>
                          </a:xfrm>
                          <a:prstGeom prst="rect">
                            <a:avLst/>
                          </a:prstGeom>
                          <a:noFill/>
                          <a:ln w="9525">
                            <a:noFill/>
                            <a:miter lim="800000"/>
                            <a:headEnd/>
                            <a:tailEnd/>
                          </a:ln>
                        </pic:spPr>
                      </pic:pic>
                    </a:graphicData>
                  </a:graphic>
                </wp:inline>
              </w:drawing>
            </w:r>
            <w:r>
              <w:rPr>
                <w:noProof/>
              </w:rPr>
              <w:drawing>
                <wp:inline distT="0" distB="0" distL="0" distR="0">
                  <wp:extent cx="472440" cy="503555"/>
                  <wp:effectExtent l="19050" t="0" r="3810" b="0"/>
                  <wp:docPr id="851" name="Рисунок 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7"/>
                          <pic:cNvPicPr>
                            <a:picLocks noChangeAspect="1" noChangeArrowheads="1"/>
                          </pic:cNvPicPr>
                        </pic:nvPicPr>
                        <pic:blipFill>
                          <a:blip r:embed="rId63"/>
                          <a:srcRect l="51797"/>
                          <a:stretch>
                            <a:fillRect/>
                          </a:stretch>
                        </pic:blipFill>
                        <pic:spPr bwMode="auto">
                          <a:xfrm>
                            <a:off x="0" y="0"/>
                            <a:ext cx="472440" cy="503555"/>
                          </a:xfrm>
                          <a:prstGeom prst="rect">
                            <a:avLst/>
                          </a:prstGeom>
                          <a:noFill/>
                          <a:ln w="9525">
                            <a:noFill/>
                            <a:miter lim="800000"/>
                            <a:headEnd/>
                            <a:tailEnd/>
                          </a:ln>
                        </pic:spPr>
                      </pic:pic>
                    </a:graphicData>
                  </a:graphic>
                </wp:inline>
              </w:drawing>
            </w:r>
            <w:r>
              <w:rPr>
                <w:noProof/>
              </w:rPr>
              <w:drawing>
                <wp:inline distT="0" distB="0" distL="0" distR="0">
                  <wp:extent cx="575310" cy="534035"/>
                  <wp:effectExtent l="19050" t="0" r="0" b="0"/>
                  <wp:docPr id="852" name="Рисунок 1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6"/>
                          <pic:cNvPicPr>
                            <a:picLocks noChangeAspect="1" noChangeArrowheads="1"/>
                          </pic:cNvPicPr>
                        </pic:nvPicPr>
                        <pic:blipFill>
                          <a:blip r:embed="rId120"/>
                          <a:srcRect l="38194" r="42036"/>
                          <a:stretch>
                            <a:fillRect/>
                          </a:stretch>
                        </pic:blipFill>
                        <pic:spPr bwMode="auto">
                          <a:xfrm>
                            <a:off x="0" y="0"/>
                            <a:ext cx="575310" cy="53403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853" name="Рисунок 1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5"/>
                          <pic:cNvPicPr>
                            <a:picLocks noChangeAspect="1" noChangeArrowheads="1"/>
                          </pic:cNvPicPr>
                        </pic:nvPicPr>
                        <pic:blipFill>
                          <a:blip r:embed="rId120"/>
                          <a:srcRect l="17612" r="61879"/>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rPr>
              <w:drawing>
                <wp:inline distT="0" distB="0" distL="0" distR="0">
                  <wp:extent cx="503555" cy="534035"/>
                  <wp:effectExtent l="0" t="0" r="0" b="0"/>
                  <wp:docPr id="854" name="Рисунок 1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4"/>
                          <pic:cNvPicPr>
                            <a:picLocks noChangeAspect="1" noChangeArrowheads="1"/>
                          </pic:cNvPicPr>
                        </pic:nvPicPr>
                        <pic:blipFill>
                          <a:blip r:embed="rId120"/>
                          <a:srcRect l="-2924" r="82870"/>
                          <a:stretch>
                            <a:fillRect/>
                          </a:stretch>
                        </pic:blipFill>
                        <pic:spPr bwMode="auto">
                          <a:xfrm>
                            <a:off x="0" y="0"/>
                            <a:ext cx="503555" cy="534035"/>
                          </a:xfrm>
                          <a:prstGeom prst="rect">
                            <a:avLst/>
                          </a:prstGeom>
                          <a:noFill/>
                          <a:ln w="9525">
                            <a:noFill/>
                            <a:miter lim="800000"/>
                            <a:headEnd/>
                            <a:tailEnd/>
                          </a:ln>
                        </pic:spPr>
                      </pic:pic>
                    </a:graphicData>
                  </a:graphic>
                </wp:inline>
              </w:drawing>
            </w:r>
            <w:r>
              <w:rPr>
                <w:noProof/>
              </w:rPr>
              <w:drawing>
                <wp:inline distT="0" distB="0" distL="0" distR="0">
                  <wp:extent cx="462280" cy="513715"/>
                  <wp:effectExtent l="19050" t="0" r="0" b="0"/>
                  <wp:docPr id="855" name="Рисунок 1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3"/>
                          <pic:cNvPicPr>
                            <a:picLocks noChangeAspect="1" noChangeArrowheads="1"/>
                          </pic:cNvPicPr>
                        </pic:nvPicPr>
                        <pic:blipFill>
                          <a:blip r:embed="rId464"/>
                          <a:srcRect l="398" r="67436"/>
                          <a:stretch>
                            <a:fillRect/>
                          </a:stretch>
                        </pic:blipFill>
                        <pic:spPr bwMode="auto">
                          <a:xfrm>
                            <a:off x="0" y="0"/>
                            <a:ext cx="462280" cy="513715"/>
                          </a:xfrm>
                          <a:prstGeom prst="rect">
                            <a:avLst/>
                          </a:prstGeom>
                          <a:noFill/>
                          <a:ln w="9525">
                            <a:noFill/>
                            <a:miter lim="800000"/>
                            <a:headEnd/>
                            <a:tailEnd/>
                          </a:ln>
                        </pic:spPr>
                      </pic:pic>
                    </a:graphicData>
                  </a:graphic>
                </wp:inline>
              </w:drawing>
            </w:r>
            <w:r>
              <w:rPr>
                <w:noProof/>
              </w:rPr>
              <w:drawing>
                <wp:inline distT="0" distB="0" distL="0" distR="0">
                  <wp:extent cx="965835" cy="554990"/>
                  <wp:effectExtent l="19050" t="0" r="5715" b="0"/>
                  <wp:docPr id="856" name="Рисунок 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2"/>
                          <pic:cNvPicPr>
                            <a:picLocks noChangeAspect="1" noChangeArrowheads="1"/>
                          </pic:cNvPicPr>
                        </pic:nvPicPr>
                        <pic:blipFill>
                          <a:blip r:embed="rId413"/>
                          <a:srcRect/>
                          <a:stretch>
                            <a:fillRect/>
                          </a:stretch>
                        </pic:blipFill>
                        <pic:spPr bwMode="auto">
                          <a:xfrm>
                            <a:off x="0" y="0"/>
                            <a:ext cx="965835" cy="554990"/>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rStyle w:val="40"/>
                <w:rFonts w:eastAsia="Calibri"/>
              </w:rPr>
            </w:pPr>
          </w:p>
          <w:p w:rsidR="009F104E" w:rsidRPr="00823031" w:rsidRDefault="009F104E" w:rsidP="00915E55">
            <w:pPr>
              <w:spacing w:line="200" w:lineRule="exact"/>
              <w:jc w:val="center"/>
              <w:rPr>
                <w:color w:val="000000"/>
                <w:sz w:val="16"/>
                <w:szCs w:val="16"/>
              </w:rPr>
            </w:pPr>
            <w:r w:rsidRPr="00823031">
              <w:rPr>
                <w:b/>
                <w:bCs/>
                <w:color w:val="000000"/>
                <w:sz w:val="16"/>
                <w:szCs w:val="16"/>
              </w:rPr>
              <w:t>ДОПОЛНИТЕЛЬНЫЕ ЦВЕТА</w:t>
            </w:r>
          </w:p>
          <w:p w:rsidR="009F104E" w:rsidRPr="00823031" w:rsidRDefault="009F104E" w:rsidP="00915E55">
            <w:pPr>
              <w:spacing w:line="200" w:lineRule="exact"/>
              <w:jc w:val="center"/>
              <w:rPr>
                <w:noProof/>
                <w:sz w:val="16"/>
                <w:szCs w:val="16"/>
              </w:rPr>
            </w:pPr>
          </w:p>
          <w:p w:rsidR="009F104E" w:rsidRPr="00823031" w:rsidRDefault="009F104E" w:rsidP="00915E55">
            <w:pPr>
              <w:pStyle w:val="27"/>
              <w:tabs>
                <w:tab w:val="left" w:pos="1245"/>
              </w:tabs>
              <w:jc w:val="center"/>
              <w:rPr>
                <w:noProof/>
              </w:rPr>
            </w:pPr>
            <w:r>
              <w:rPr>
                <w:noProof/>
              </w:rPr>
              <w:drawing>
                <wp:inline distT="0" distB="0" distL="0" distR="0">
                  <wp:extent cx="410845" cy="493395"/>
                  <wp:effectExtent l="19050" t="0" r="8255" b="0"/>
                  <wp:docPr id="857" name="Рисунок 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1"/>
                          <pic:cNvPicPr>
                            <a:picLocks noChangeAspect="1" noChangeArrowheads="1"/>
                          </pic:cNvPicPr>
                        </pic:nvPicPr>
                        <pic:blipFill>
                          <a:blip r:embed="rId465"/>
                          <a:srcRect l="59459"/>
                          <a:stretch>
                            <a:fillRect/>
                          </a:stretch>
                        </pic:blipFill>
                        <pic:spPr bwMode="auto">
                          <a:xfrm>
                            <a:off x="0" y="0"/>
                            <a:ext cx="410845" cy="493395"/>
                          </a:xfrm>
                          <a:prstGeom prst="rect">
                            <a:avLst/>
                          </a:prstGeom>
                          <a:noFill/>
                          <a:ln w="9525">
                            <a:noFill/>
                            <a:miter lim="800000"/>
                            <a:headEnd/>
                            <a:tailEnd/>
                          </a:ln>
                        </pic:spPr>
                      </pic:pic>
                    </a:graphicData>
                  </a:graphic>
                </wp:inline>
              </w:drawing>
            </w:r>
            <w:r>
              <w:rPr>
                <w:noProof/>
              </w:rPr>
              <w:drawing>
                <wp:inline distT="0" distB="0" distL="0" distR="0">
                  <wp:extent cx="472440" cy="493395"/>
                  <wp:effectExtent l="19050" t="0" r="3810" b="0"/>
                  <wp:docPr id="858" name="Рисунок 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00"/>
                          <pic:cNvPicPr>
                            <a:picLocks noChangeAspect="1" noChangeArrowheads="1"/>
                          </pic:cNvPicPr>
                        </pic:nvPicPr>
                        <pic:blipFill>
                          <a:blip r:embed="rId272"/>
                          <a:srcRect l="2324" r="2"/>
                          <a:stretch>
                            <a:fillRect/>
                          </a:stretch>
                        </pic:blipFill>
                        <pic:spPr bwMode="auto">
                          <a:xfrm>
                            <a:off x="0" y="0"/>
                            <a:ext cx="472440" cy="493395"/>
                          </a:xfrm>
                          <a:prstGeom prst="rect">
                            <a:avLst/>
                          </a:prstGeom>
                          <a:noFill/>
                          <a:ln w="9525">
                            <a:noFill/>
                            <a:miter lim="800000"/>
                            <a:headEnd/>
                            <a:tailEnd/>
                          </a:ln>
                        </pic:spPr>
                      </pic:pic>
                    </a:graphicData>
                  </a:graphic>
                </wp:inline>
              </w:drawing>
            </w:r>
            <w:r>
              <w:rPr>
                <w:noProof/>
              </w:rPr>
              <w:drawing>
                <wp:inline distT="0" distB="0" distL="0" distR="0">
                  <wp:extent cx="1017270" cy="482600"/>
                  <wp:effectExtent l="19050" t="0" r="0" b="0"/>
                  <wp:docPr id="859" name="Рисунок 1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9"/>
                          <pic:cNvPicPr>
                            <a:picLocks noChangeAspect="1" noChangeArrowheads="1"/>
                          </pic:cNvPicPr>
                        </pic:nvPicPr>
                        <pic:blipFill>
                          <a:blip r:embed="rId420"/>
                          <a:srcRect/>
                          <a:stretch>
                            <a:fillRect/>
                          </a:stretch>
                        </pic:blipFill>
                        <pic:spPr bwMode="auto">
                          <a:xfrm>
                            <a:off x="0" y="0"/>
                            <a:ext cx="1017270" cy="482600"/>
                          </a:xfrm>
                          <a:prstGeom prst="rect">
                            <a:avLst/>
                          </a:prstGeom>
                          <a:noFill/>
                          <a:ln w="9525">
                            <a:noFill/>
                            <a:miter lim="800000"/>
                            <a:headEnd/>
                            <a:tailEnd/>
                          </a:ln>
                        </pic:spPr>
                      </pic:pic>
                    </a:graphicData>
                  </a:graphic>
                </wp:inline>
              </w:drawing>
            </w:r>
            <w:r>
              <w:rPr>
                <w:noProof/>
              </w:rPr>
              <w:drawing>
                <wp:inline distT="0" distB="0" distL="0" distR="0">
                  <wp:extent cx="493395" cy="493395"/>
                  <wp:effectExtent l="19050" t="0" r="1905" b="0"/>
                  <wp:docPr id="860" name="Рисунок 1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8"/>
                          <pic:cNvPicPr>
                            <a:picLocks noChangeAspect="1" noChangeArrowheads="1"/>
                          </pic:cNvPicPr>
                        </pic:nvPicPr>
                        <pic:blipFill>
                          <a:blip r:embed="rId416"/>
                          <a:srcRect l="51114"/>
                          <a:stretch>
                            <a:fillRect/>
                          </a:stretch>
                        </pic:blipFill>
                        <pic:spPr bwMode="auto">
                          <a:xfrm>
                            <a:off x="0" y="0"/>
                            <a:ext cx="493395" cy="49339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861" name="Рисунок 1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7"/>
                          <pic:cNvPicPr>
                            <a:picLocks noChangeAspect="1" noChangeArrowheads="1"/>
                          </pic:cNvPicPr>
                        </pic:nvPicPr>
                        <pic:blipFill>
                          <a:blip r:embed="rId417"/>
                          <a:srcRect l="50545"/>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493395" cy="513715"/>
                  <wp:effectExtent l="19050" t="0" r="1905" b="0"/>
                  <wp:docPr id="862" name="Рисунок 1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6"/>
                          <pic:cNvPicPr>
                            <a:picLocks noChangeAspect="1" noChangeArrowheads="1"/>
                          </pic:cNvPicPr>
                        </pic:nvPicPr>
                        <pic:blipFill>
                          <a:blip r:embed="rId421"/>
                          <a:srcRect r="50000"/>
                          <a:stretch>
                            <a:fillRect/>
                          </a:stretch>
                        </pic:blipFill>
                        <pic:spPr bwMode="auto">
                          <a:xfrm>
                            <a:off x="0" y="0"/>
                            <a:ext cx="493395" cy="51371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863" name="Рисунок 1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5"/>
                          <pic:cNvPicPr>
                            <a:picLocks noChangeAspect="1" noChangeArrowheads="1"/>
                          </pic:cNvPicPr>
                        </pic:nvPicPr>
                        <pic:blipFill>
                          <a:blip r:embed="rId281"/>
                          <a:srcRect l="33830" t="-841" r="32986" b="841"/>
                          <a:stretch>
                            <a:fillRect/>
                          </a:stretch>
                        </pic:blipFill>
                        <pic:spPr bwMode="auto">
                          <a:xfrm>
                            <a:off x="0" y="0"/>
                            <a:ext cx="472440" cy="523875"/>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864" name="Рисунок 1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4"/>
                          <pic:cNvPicPr>
                            <a:picLocks noChangeAspect="1" noChangeArrowheads="1"/>
                          </pic:cNvPicPr>
                        </pic:nvPicPr>
                        <pic:blipFill>
                          <a:blip r:embed="rId281"/>
                          <a:srcRect l="68146" r="557"/>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865" name="Рисунок 1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3"/>
                          <pic:cNvPicPr>
                            <a:picLocks noChangeAspect="1" noChangeArrowheads="1"/>
                          </pic:cNvPicPr>
                        </pic:nvPicPr>
                        <pic:blipFill>
                          <a:blip r:embed="rId466"/>
                          <a:srcRect/>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544830" cy="513715"/>
                  <wp:effectExtent l="19050" t="0" r="7620" b="0"/>
                  <wp:docPr id="866" name="Рисунок 1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2"/>
                          <pic:cNvPicPr>
                            <a:picLocks noChangeAspect="1" noChangeArrowheads="1"/>
                          </pic:cNvPicPr>
                        </pic:nvPicPr>
                        <pic:blipFill>
                          <a:blip r:embed="rId467"/>
                          <a:srcRect/>
                          <a:stretch>
                            <a:fillRect/>
                          </a:stretch>
                        </pic:blipFill>
                        <pic:spPr bwMode="auto">
                          <a:xfrm>
                            <a:off x="0" y="0"/>
                            <a:ext cx="544830" cy="51371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Pr>
                <w:noProof/>
              </w:rPr>
              <w:drawing>
                <wp:inline distT="0" distB="0" distL="0" distR="0">
                  <wp:extent cx="975995" cy="554990"/>
                  <wp:effectExtent l="19050" t="0" r="0" b="0"/>
                  <wp:docPr id="867" name="Рисунок 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1"/>
                          <pic:cNvPicPr>
                            <a:picLocks noChangeAspect="1" noChangeArrowheads="1"/>
                          </pic:cNvPicPr>
                        </pic:nvPicPr>
                        <pic:blipFill>
                          <a:blip r:embed="rId204"/>
                          <a:srcRect l="38110" r="-5708"/>
                          <a:stretch>
                            <a:fillRect/>
                          </a:stretch>
                        </pic:blipFill>
                        <pic:spPr bwMode="auto">
                          <a:xfrm>
                            <a:off x="0" y="0"/>
                            <a:ext cx="975995" cy="554990"/>
                          </a:xfrm>
                          <a:prstGeom prst="rect">
                            <a:avLst/>
                          </a:prstGeom>
                          <a:noFill/>
                          <a:ln w="9525">
                            <a:noFill/>
                            <a:miter lim="800000"/>
                            <a:headEnd/>
                            <a:tailEnd/>
                          </a:ln>
                        </pic:spPr>
                      </pic:pic>
                    </a:graphicData>
                  </a:graphic>
                </wp:inline>
              </w:drawing>
            </w:r>
            <w:r>
              <w:rPr>
                <w:noProof/>
              </w:rPr>
              <w:drawing>
                <wp:inline distT="0" distB="0" distL="0" distR="0">
                  <wp:extent cx="955675" cy="554990"/>
                  <wp:effectExtent l="19050" t="0" r="0" b="0"/>
                  <wp:docPr id="868" name="Рисунок 1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90"/>
                          <pic:cNvPicPr>
                            <a:picLocks noChangeAspect="1" noChangeArrowheads="1"/>
                          </pic:cNvPicPr>
                        </pic:nvPicPr>
                        <pic:blipFill>
                          <a:blip r:embed="rId278"/>
                          <a:srcRect l="8412"/>
                          <a:stretch>
                            <a:fillRect/>
                          </a:stretch>
                        </pic:blipFill>
                        <pic:spPr bwMode="auto">
                          <a:xfrm>
                            <a:off x="0" y="0"/>
                            <a:ext cx="955675" cy="554990"/>
                          </a:xfrm>
                          <a:prstGeom prst="rect">
                            <a:avLst/>
                          </a:prstGeom>
                          <a:noFill/>
                          <a:ln w="9525">
                            <a:noFill/>
                            <a:miter lim="800000"/>
                            <a:headEnd/>
                            <a:tailEnd/>
                          </a:ln>
                        </pic:spPr>
                      </pic:pic>
                    </a:graphicData>
                  </a:graphic>
                </wp:inline>
              </w:drawing>
            </w:r>
            <w:r>
              <w:rPr>
                <w:noProof/>
              </w:rPr>
              <w:drawing>
                <wp:inline distT="0" distB="0" distL="0" distR="0">
                  <wp:extent cx="452120" cy="523875"/>
                  <wp:effectExtent l="19050" t="0" r="5080" b="0"/>
                  <wp:docPr id="869" name="Рисунок 1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9"/>
                          <pic:cNvPicPr>
                            <a:picLocks noChangeAspect="1" noChangeArrowheads="1"/>
                          </pic:cNvPicPr>
                        </pic:nvPicPr>
                        <pic:blipFill>
                          <a:blip r:embed="rId428"/>
                          <a:srcRect r="50983"/>
                          <a:stretch>
                            <a:fillRect/>
                          </a:stretch>
                        </pic:blipFill>
                        <pic:spPr bwMode="auto">
                          <a:xfrm>
                            <a:off x="0" y="0"/>
                            <a:ext cx="452120" cy="523875"/>
                          </a:xfrm>
                          <a:prstGeom prst="rect">
                            <a:avLst/>
                          </a:prstGeom>
                          <a:noFill/>
                          <a:ln w="9525">
                            <a:noFill/>
                            <a:miter lim="800000"/>
                            <a:headEnd/>
                            <a:tailEnd/>
                          </a:ln>
                        </pic:spPr>
                      </pic:pic>
                    </a:graphicData>
                  </a:graphic>
                </wp:inline>
              </w:drawing>
            </w:r>
            <w:r>
              <w:rPr>
                <w:noProof/>
              </w:rPr>
              <w:drawing>
                <wp:inline distT="0" distB="0" distL="0" distR="0">
                  <wp:extent cx="996315" cy="534035"/>
                  <wp:effectExtent l="19050" t="0" r="0" b="0"/>
                  <wp:docPr id="870" name="Рисунок 1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8"/>
                          <pic:cNvPicPr>
                            <a:picLocks noChangeAspect="1" noChangeArrowheads="1"/>
                          </pic:cNvPicPr>
                        </pic:nvPicPr>
                        <pic:blipFill>
                          <a:blip r:embed="rId116"/>
                          <a:srcRect t="5203"/>
                          <a:stretch>
                            <a:fillRect/>
                          </a:stretch>
                        </pic:blipFill>
                        <pic:spPr bwMode="auto">
                          <a:xfrm>
                            <a:off x="0" y="0"/>
                            <a:ext cx="996315" cy="534035"/>
                          </a:xfrm>
                          <a:prstGeom prst="rect">
                            <a:avLst/>
                          </a:prstGeom>
                          <a:noFill/>
                          <a:ln w="9525">
                            <a:noFill/>
                            <a:miter lim="800000"/>
                            <a:headEnd/>
                            <a:tailEnd/>
                          </a:ln>
                        </pic:spPr>
                      </pic:pic>
                    </a:graphicData>
                  </a:graphic>
                </wp:inline>
              </w:drawing>
            </w:r>
            <w:r>
              <w:rPr>
                <w:noProof/>
              </w:rPr>
              <w:drawing>
                <wp:inline distT="0" distB="0" distL="0" distR="0">
                  <wp:extent cx="482600" cy="544830"/>
                  <wp:effectExtent l="0" t="0" r="0" b="0"/>
                  <wp:docPr id="871" name="Рисунок 1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7"/>
                          <pic:cNvPicPr>
                            <a:picLocks noChangeAspect="1" noChangeArrowheads="1"/>
                          </pic:cNvPicPr>
                        </pic:nvPicPr>
                        <pic:blipFill>
                          <a:blip r:embed="rId468"/>
                          <a:srcRect l="-17143"/>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872" name="Рисунок 1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6"/>
                          <pic:cNvPicPr>
                            <a:picLocks noChangeAspect="1" noChangeArrowheads="1"/>
                          </pic:cNvPicPr>
                        </pic:nvPicPr>
                        <pic:blipFill>
                          <a:blip r:embed="rId469"/>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482600" cy="523875"/>
                  <wp:effectExtent l="19050" t="0" r="0" b="0"/>
                  <wp:docPr id="873" name="Рисунок 1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5"/>
                          <pic:cNvPicPr>
                            <a:picLocks noChangeAspect="1" noChangeArrowheads="1"/>
                          </pic:cNvPicPr>
                        </pic:nvPicPr>
                        <pic:blipFill>
                          <a:blip r:embed="rId470"/>
                          <a:srcRect/>
                          <a:stretch>
                            <a:fillRect/>
                          </a:stretch>
                        </pic:blipFill>
                        <pic:spPr bwMode="auto">
                          <a:xfrm>
                            <a:off x="0" y="0"/>
                            <a:ext cx="482600" cy="523875"/>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874" name="Рисунок 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4"/>
                          <pic:cNvPicPr>
                            <a:picLocks noChangeAspect="1" noChangeArrowheads="1"/>
                          </pic:cNvPicPr>
                        </pic:nvPicPr>
                        <pic:blipFill>
                          <a:blip r:embed="rId471"/>
                          <a:srcRect/>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jc w:val="center"/>
              <w:rPr>
                <w:noProof/>
              </w:rPr>
            </w:pPr>
            <w:r w:rsidRPr="00823031">
              <w:rPr>
                <w:noProof/>
              </w:rPr>
              <w:t xml:space="preserve"> </w:t>
            </w:r>
            <w:r>
              <w:rPr>
                <w:noProof/>
              </w:rPr>
              <w:drawing>
                <wp:inline distT="0" distB="0" distL="0" distR="0">
                  <wp:extent cx="410845" cy="554990"/>
                  <wp:effectExtent l="19050" t="0" r="8255" b="0"/>
                  <wp:docPr id="875" name="Рисунок 1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3"/>
                          <pic:cNvPicPr>
                            <a:picLocks noChangeAspect="1" noChangeArrowheads="1"/>
                          </pic:cNvPicPr>
                        </pic:nvPicPr>
                        <pic:blipFill>
                          <a:blip r:embed="rId282"/>
                          <a:srcRect l="57504"/>
                          <a:stretch>
                            <a:fillRect/>
                          </a:stretch>
                        </pic:blipFill>
                        <pic:spPr bwMode="auto">
                          <a:xfrm>
                            <a:off x="0" y="0"/>
                            <a:ext cx="410845" cy="554990"/>
                          </a:xfrm>
                          <a:prstGeom prst="rect">
                            <a:avLst/>
                          </a:prstGeom>
                          <a:noFill/>
                          <a:ln w="9525">
                            <a:noFill/>
                            <a:miter lim="800000"/>
                            <a:headEnd/>
                            <a:tailEnd/>
                          </a:ln>
                        </pic:spPr>
                      </pic:pic>
                    </a:graphicData>
                  </a:graphic>
                </wp:inline>
              </w:drawing>
            </w:r>
            <w:r>
              <w:rPr>
                <w:noProof/>
              </w:rPr>
              <w:drawing>
                <wp:inline distT="0" distB="0" distL="0" distR="0">
                  <wp:extent cx="996315" cy="544830"/>
                  <wp:effectExtent l="19050" t="0" r="0" b="0"/>
                  <wp:docPr id="876" name="Рисунок 1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2"/>
                          <pic:cNvPicPr>
                            <a:picLocks noChangeAspect="1" noChangeArrowheads="1"/>
                          </pic:cNvPicPr>
                        </pic:nvPicPr>
                        <pic:blipFill>
                          <a:blip r:embed="rId271"/>
                          <a:srcRect/>
                          <a:stretch>
                            <a:fillRect/>
                          </a:stretch>
                        </pic:blipFill>
                        <pic:spPr bwMode="auto">
                          <a:xfrm>
                            <a:off x="0" y="0"/>
                            <a:ext cx="996315" cy="544830"/>
                          </a:xfrm>
                          <a:prstGeom prst="rect">
                            <a:avLst/>
                          </a:prstGeom>
                          <a:noFill/>
                          <a:ln w="9525">
                            <a:noFill/>
                            <a:miter lim="800000"/>
                            <a:headEnd/>
                            <a:tailEnd/>
                          </a:ln>
                        </pic:spPr>
                      </pic:pic>
                    </a:graphicData>
                  </a:graphic>
                </wp:inline>
              </w:drawing>
            </w:r>
            <w:r>
              <w:rPr>
                <w:noProof/>
              </w:rPr>
              <w:drawing>
                <wp:inline distT="0" distB="0" distL="0" distR="0">
                  <wp:extent cx="955675" cy="534035"/>
                  <wp:effectExtent l="19050" t="0" r="0" b="0"/>
                  <wp:docPr id="877" name="Рисунок 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1"/>
                          <pic:cNvPicPr>
                            <a:picLocks noChangeAspect="1" noChangeArrowheads="1"/>
                          </pic:cNvPicPr>
                        </pic:nvPicPr>
                        <pic:blipFill>
                          <a:blip r:embed="rId280"/>
                          <a:srcRect/>
                          <a:stretch>
                            <a:fillRect/>
                          </a:stretch>
                        </pic:blipFill>
                        <pic:spPr bwMode="auto">
                          <a:xfrm>
                            <a:off x="0" y="0"/>
                            <a:ext cx="955675" cy="534035"/>
                          </a:xfrm>
                          <a:prstGeom prst="rect">
                            <a:avLst/>
                          </a:prstGeom>
                          <a:noFill/>
                          <a:ln w="9525">
                            <a:noFill/>
                            <a:miter lim="800000"/>
                            <a:headEnd/>
                            <a:tailEnd/>
                          </a:ln>
                        </pic:spPr>
                      </pic:pic>
                    </a:graphicData>
                  </a:graphic>
                </wp:inline>
              </w:drawing>
            </w:r>
            <w:r>
              <w:rPr>
                <w:noProof/>
              </w:rPr>
              <w:drawing>
                <wp:inline distT="0" distB="0" distL="0" distR="0">
                  <wp:extent cx="503555" cy="513715"/>
                  <wp:effectExtent l="19050" t="0" r="0" b="0"/>
                  <wp:docPr id="878" name="Рисунок 1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80"/>
                          <pic:cNvPicPr>
                            <a:picLocks noChangeAspect="1" noChangeArrowheads="1"/>
                          </pic:cNvPicPr>
                        </pic:nvPicPr>
                        <pic:blipFill>
                          <a:blip r:embed="rId133"/>
                          <a:srcRect l="20210" t="2940" r="59518" b="-2940"/>
                          <a:stretch>
                            <a:fillRect/>
                          </a:stretch>
                        </pic:blipFill>
                        <pic:spPr bwMode="auto">
                          <a:xfrm>
                            <a:off x="0" y="0"/>
                            <a:ext cx="503555" cy="513715"/>
                          </a:xfrm>
                          <a:prstGeom prst="rect">
                            <a:avLst/>
                          </a:prstGeom>
                          <a:noFill/>
                          <a:ln w="9525">
                            <a:noFill/>
                            <a:miter lim="800000"/>
                            <a:headEnd/>
                            <a:tailEnd/>
                          </a:ln>
                        </pic:spPr>
                      </pic:pic>
                    </a:graphicData>
                  </a:graphic>
                </wp:inline>
              </w:drawing>
            </w:r>
            <w:r>
              <w:rPr>
                <w:noProof/>
              </w:rPr>
              <w:drawing>
                <wp:inline distT="0" distB="0" distL="0" distR="0">
                  <wp:extent cx="523875" cy="513715"/>
                  <wp:effectExtent l="19050" t="0" r="9525" b="0"/>
                  <wp:docPr id="879" name="Рисунок 1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9"/>
                          <pic:cNvPicPr>
                            <a:picLocks noChangeAspect="1" noChangeArrowheads="1"/>
                          </pic:cNvPicPr>
                        </pic:nvPicPr>
                        <pic:blipFill>
                          <a:blip r:embed="rId472"/>
                          <a:srcRect/>
                          <a:stretch>
                            <a:fillRect/>
                          </a:stretch>
                        </pic:blipFill>
                        <pic:spPr bwMode="auto">
                          <a:xfrm>
                            <a:off x="0" y="0"/>
                            <a:ext cx="523875" cy="513715"/>
                          </a:xfrm>
                          <a:prstGeom prst="rect">
                            <a:avLst/>
                          </a:prstGeom>
                          <a:noFill/>
                          <a:ln w="9525">
                            <a:noFill/>
                            <a:miter lim="800000"/>
                            <a:headEnd/>
                            <a:tailEnd/>
                          </a:ln>
                        </pic:spPr>
                      </pic:pic>
                    </a:graphicData>
                  </a:graphic>
                </wp:inline>
              </w:drawing>
            </w:r>
            <w:r>
              <w:rPr>
                <w:noProof/>
              </w:rPr>
              <w:drawing>
                <wp:inline distT="0" distB="0" distL="0" distR="0">
                  <wp:extent cx="472440" cy="513715"/>
                  <wp:effectExtent l="19050" t="0" r="3810" b="0"/>
                  <wp:docPr id="880" name="Рисунок 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8"/>
                          <pic:cNvPicPr>
                            <a:picLocks noChangeAspect="1" noChangeArrowheads="1"/>
                          </pic:cNvPicPr>
                        </pic:nvPicPr>
                        <pic:blipFill>
                          <a:blip r:embed="rId473"/>
                          <a:srcRect/>
                          <a:stretch>
                            <a:fillRect/>
                          </a:stretch>
                        </pic:blipFill>
                        <pic:spPr bwMode="auto">
                          <a:xfrm>
                            <a:off x="0" y="0"/>
                            <a:ext cx="472440" cy="513715"/>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881" name="Рисунок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7"/>
                          <pic:cNvPicPr>
                            <a:picLocks noChangeAspect="1" noChangeArrowheads="1"/>
                          </pic:cNvPicPr>
                        </pic:nvPicPr>
                        <pic:blipFill>
                          <a:blip r:embed="rId424"/>
                          <a:srcRect l="46893"/>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544830" cy="554990"/>
                  <wp:effectExtent l="19050" t="0" r="7620" b="0"/>
                  <wp:docPr id="882" name="Рисунок 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6"/>
                          <pic:cNvPicPr>
                            <a:picLocks noChangeAspect="1" noChangeArrowheads="1"/>
                          </pic:cNvPicPr>
                        </pic:nvPicPr>
                        <pic:blipFill>
                          <a:blip r:embed="rId474"/>
                          <a:srcRect l="5251"/>
                          <a:stretch>
                            <a:fillRect/>
                          </a:stretch>
                        </pic:blipFill>
                        <pic:spPr bwMode="auto">
                          <a:xfrm>
                            <a:off x="0" y="0"/>
                            <a:ext cx="544830" cy="554990"/>
                          </a:xfrm>
                          <a:prstGeom prst="rect">
                            <a:avLst/>
                          </a:prstGeom>
                          <a:noFill/>
                          <a:ln w="9525">
                            <a:noFill/>
                            <a:miter lim="800000"/>
                            <a:headEnd/>
                            <a:tailEnd/>
                          </a:ln>
                        </pic:spPr>
                      </pic:pic>
                    </a:graphicData>
                  </a:graphic>
                </wp:inline>
              </w:drawing>
            </w:r>
            <w:r>
              <w:rPr>
                <w:noProof/>
              </w:rPr>
              <w:drawing>
                <wp:inline distT="0" distB="0" distL="0" distR="0">
                  <wp:extent cx="472440" cy="534035"/>
                  <wp:effectExtent l="0" t="0" r="3810" b="0"/>
                  <wp:docPr id="883" name="Рисунок 1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5"/>
                          <pic:cNvPicPr>
                            <a:picLocks noChangeAspect="1" noChangeArrowheads="1"/>
                          </pic:cNvPicPr>
                        </pic:nvPicPr>
                        <pic:blipFill>
                          <a:blip r:embed="rId424"/>
                          <a:srcRect l="-7912" r="51978"/>
                          <a:stretch>
                            <a:fillRect/>
                          </a:stretch>
                        </pic:blipFill>
                        <pic:spPr bwMode="auto">
                          <a:xfrm>
                            <a:off x="0" y="0"/>
                            <a:ext cx="472440" cy="534035"/>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31800" cy="606425"/>
                  <wp:effectExtent l="19050" t="0" r="6350" b="0"/>
                  <wp:docPr id="884" name="Рисунок 1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4"/>
                          <pic:cNvPicPr>
                            <a:picLocks noChangeAspect="1" noChangeArrowheads="1"/>
                          </pic:cNvPicPr>
                        </pic:nvPicPr>
                        <pic:blipFill>
                          <a:blip r:embed="rId120"/>
                          <a:srcRect l="61874" r="20966"/>
                          <a:stretch>
                            <a:fillRect/>
                          </a:stretch>
                        </pic:blipFill>
                        <pic:spPr bwMode="auto">
                          <a:xfrm>
                            <a:off x="0" y="0"/>
                            <a:ext cx="431800" cy="606425"/>
                          </a:xfrm>
                          <a:prstGeom prst="rect">
                            <a:avLst/>
                          </a:prstGeom>
                          <a:noFill/>
                          <a:ln w="9525">
                            <a:noFill/>
                            <a:miter lim="800000"/>
                            <a:headEnd/>
                            <a:tailEnd/>
                          </a:ln>
                        </pic:spPr>
                      </pic:pic>
                    </a:graphicData>
                  </a:graphic>
                </wp:inline>
              </w:drawing>
            </w:r>
            <w:r>
              <w:rPr>
                <w:noProof/>
              </w:rPr>
              <w:drawing>
                <wp:inline distT="0" distB="0" distL="0" distR="0">
                  <wp:extent cx="975995" cy="595630"/>
                  <wp:effectExtent l="19050" t="0" r="0" b="0"/>
                  <wp:docPr id="885" name="Рисунок 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3"/>
                          <pic:cNvPicPr>
                            <a:picLocks noChangeAspect="1" noChangeArrowheads="1"/>
                          </pic:cNvPicPr>
                        </pic:nvPicPr>
                        <pic:blipFill>
                          <a:blip r:embed="rId121"/>
                          <a:srcRect l="25331" r="24741"/>
                          <a:stretch>
                            <a:fillRect/>
                          </a:stretch>
                        </pic:blipFill>
                        <pic:spPr bwMode="auto">
                          <a:xfrm>
                            <a:off x="0" y="0"/>
                            <a:ext cx="975995" cy="595630"/>
                          </a:xfrm>
                          <a:prstGeom prst="rect">
                            <a:avLst/>
                          </a:prstGeom>
                          <a:noFill/>
                          <a:ln w="9525">
                            <a:noFill/>
                            <a:miter lim="800000"/>
                            <a:headEnd/>
                            <a:tailEnd/>
                          </a:ln>
                        </pic:spPr>
                      </pic:pic>
                    </a:graphicData>
                  </a:graphic>
                </wp:inline>
              </w:drawing>
            </w:r>
            <w:r>
              <w:rPr>
                <w:noProof/>
              </w:rPr>
              <w:drawing>
                <wp:inline distT="0" distB="0" distL="0" distR="0">
                  <wp:extent cx="975995" cy="595630"/>
                  <wp:effectExtent l="19050" t="0" r="0" b="0"/>
                  <wp:docPr id="886" name="Рисунок 1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2"/>
                          <pic:cNvPicPr>
                            <a:picLocks noChangeAspect="1" noChangeArrowheads="1"/>
                          </pic:cNvPicPr>
                        </pic:nvPicPr>
                        <pic:blipFill>
                          <a:blip r:embed="rId475"/>
                          <a:srcRect/>
                          <a:stretch>
                            <a:fillRect/>
                          </a:stretch>
                        </pic:blipFill>
                        <pic:spPr bwMode="auto">
                          <a:xfrm>
                            <a:off x="0" y="0"/>
                            <a:ext cx="975995" cy="595630"/>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sz w:val="16"/>
                <w:szCs w:val="12"/>
              </w:rPr>
            </w:pPr>
            <w:r w:rsidRPr="00823031">
              <w:rPr>
                <w:b/>
                <w:bCs/>
                <w:sz w:val="16"/>
                <w:szCs w:val="12"/>
              </w:rPr>
              <w:t>АКЦЕНТНЫЕ ЦВЕТА</w:t>
            </w:r>
          </w:p>
          <w:p w:rsidR="009F104E" w:rsidRPr="00823031" w:rsidRDefault="009F104E" w:rsidP="00915E55">
            <w:pPr>
              <w:tabs>
                <w:tab w:val="left" w:pos="1260"/>
              </w:tabs>
              <w:jc w:val="center"/>
              <w:rPr>
                <w:noProof/>
              </w:rPr>
            </w:pPr>
          </w:p>
          <w:p w:rsidR="009F104E" w:rsidRPr="00823031" w:rsidRDefault="009F104E" w:rsidP="00915E55">
            <w:pPr>
              <w:tabs>
                <w:tab w:val="left" w:pos="1260"/>
              </w:tabs>
              <w:jc w:val="center"/>
              <w:rPr>
                <w:noProof/>
              </w:rPr>
            </w:pPr>
            <w:r>
              <w:rPr>
                <w:noProof/>
              </w:rPr>
              <w:lastRenderedPageBreak/>
              <w:drawing>
                <wp:inline distT="0" distB="0" distL="0" distR="0">
                  <wp:extent cx="441960" cy="554990"/>
                  <wp:effectExtent l="19050" t="0" r="0" b="0"/>
                  <wp:docPr id="887" name="Рисунок 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1"/>
                          <pic:cNvPicPr>
                            <a:picLocks noChangeAspect="1" noChangeArrowheads="1"/>
                          </pic:cNvPicPr>
                        </pic:nvPicPr>
                        <pic:blipFill>
                          <a:blip r:embed="rId476"/>
                          <a:srcRect l="14635"/>
                          <a:stretch>
                            <a:fillRect/>
                          </a:stretch>
                        </pic:blipFill>
                        <pic:spPr bwMode="auto">
                          <a:xfrm>
                            <a:off x="0" y="0"/>
                            <a:ext cx="441960" cy="554990"/>
                          </a:xfrm>
                          <a:prstGeom prst="rect">
                            <a:avLst/>
                          </a:prstGeom>
                          <a:noFill/>
                          <a:ln w="9525">
                            <a:noFill/>
                            <a:miter lim="800000"/>
                            <a:headEnd/>
                            <a:tailEnd/>
                          </a:ln>
                        </pic:spPr>
                      </pic:pic>
                    </a:graphicData>
                  </a:graphic>
                </wp:inline>
              </w:drawing>
            </w:r>
            <w:r>
              <w:rPr>
                <w:noProof/>
              </w:rPr>
              <w:drawing>
                <wp:inline distT="0" distB="0" distL="0" distR="0">
                  <wp:extent cx="482600" cy="534035"/>
                  <wp:effectExtent l="19050" t="0" r="0" b="0"/>
                  <wp:docPr id="888" name="Рисунок 1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70"/>
                          <pic:cNvPicPr>
                            <a:picLocks noChangeAspect="1" noChangeArrowheads="1"/>
                          </pic:cNvPicPr>
                        </pic:nvPicPr>
                        <pic:blipFill>
                          <a:blip r:embed="rId477"/>
                          <a:srcRect/>
                          <a:stretch>
                            <a:fillRect/>
                          </a:stretch>
                        </pic:blipFill>
                        <pic:spPr bwMode="auto">
                          <a:xfrm>
                            <a:off x="0" y="0"/>
                            <a:ext cx="482600" cy="534035"/>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889" name="Рисунок 1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9"/>
                          <pic:cNvPicPr>
                            <a:picLocks noChangeAspect="1" noChangeArrowheads="1"/>
                          </pic:cNvPicPr>
                        </pic:nvPicPr>
                        <pic:blipFill>
                          <a:blip r:embed="rId478"/>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890" name="Рисунок 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8"/>
                          <pic:cNvPicPr>
                            <a:picLocks noChangeAspect="1" noChangeArrowheads="1"/>
                          </pic:cNvPicPr>
                        </pic:nvPicPr>
                        <pic:blipFill>
                          <a:blip r:embed="rId479"/>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13715" cy="565150"/>
                  <wp:effectExtent l="19050" t="0" r="635" b="0"/>
                  <wp:docPr id="891" name="Рисунок 1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7"/>
                          <pic:cNvPicPr>
                            <a:picLocks noChangeAspect="1" noChangeArrowheads="1"/>
                          </pic:cNvPicPr>
                        </pic:nvPicPr>
                        <pic:blipFill>
                          <a:blip r:embed="rId480"/>
                          <a:srcRect r="50000"/>
                          <a:stretch>
                            <a:fillRect/>
                          </a:stretch>
                        </pic:blipFill>
                        <pic:spPr bwMode="auto">
                          <a:xfrm>
                            <a:off x="0" y="0"/>
                            <a:ext cx="513715" cy="565150"/>
                          </a:xfrm>
                          <a:prstGeom prst="rect">
                            <a:avLst/>
                          </a:prstGeom>
                          <a:noFill/>
                          <a:ln w="9525">
                            <a:noFill/>
                            <a:miter lim="800000"/>
                            <a:headEnd/>
                            <a:tailEnd/>
                          </a:ln>
                        </pic:spPr>
                      </pic:pic>
                    </a:graphicData>
                  </a:graphic>
                </wp:inline>
              </w:drawing>
            </w:r>
            <w:r>
              <w:rPr>
                <w:noProof/>
              </w:rPr>
              <w:drawing>
                <wp:inline distT="0" distB="0" distL="0" distR="0">
                  <wp:extent cx="1007110" cy="523875"/>
                  <wp:effectExtent l="19050" t="0" r="2540" b="0"/>
                  <wp:docPr id="892" name="Рисунок 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6"/>
                          <pic:cNvPicPr>
                            <a:picLocks noChangeAspect="1" noChangeArrowheads="1"/>
                          </pic:cNvPicPr>
                        </pic:nvPicPr>
                        <pic:blipFill>
                          <a:blip r:embed="rId448"/>
                          <a:srcRect l="2245" t="8377" r="4930" b="5235"/>
                          <a:stretch>
                            <a:fillRect/>
                          </a:stretch>
                        </pic:blipFill>
                        <pic:spPr bwMode="auto">
                          <a:xfrm>
                            <a:off x="0" y="0"/>
                            <a:ext cx="1007110" cy="523875"/>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893" name="Рисунок 1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5"/>
                          <pic:cNvPicPr>
                            <a:picLocks noChangeAspect="1" noChangeArrowheads="1"/>
                          </pic:cNvPicPr>
                        </pic:nvPicPr>
                        <pic:blipFill>
                          <a:blip r:embed="rId449"/>
                          <a:srcRect l="3590" t="14815" r="14359"/>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523875" cy="565150"/>
                  <wp:effectExtent l="19050" t="0" r="9525" b="0"/>
                  <wp:docPr id="894" name="Рисунок 1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4"/>
                          <pic:cNvPicPr>
                            <a:picLocks noChangeAspect="1" noChangeArrowheads="1"/>
                          </pic:cNvPicPr>
                        </pic:nvPicPr>
                        <pic:blipFill>
                          <a:blip r:embed="rId445"/>
                          <a:srcRect t="2" b="8911"/>
                          <a:stretch>
                            <a:fillRect/>
                          </a:stretch>
                        </pic:blipFill>
                        <pic:spPr bwMode="auto">
                          <a:xfrm>
                            <a:off x="0" y="0"/>
                            <a:ext cx="523875" cy="565150"/>
                          </a:xfrm>
                          <a:prstGeom prst="rect">
                            <a:avLst/>
                          </a:prstGeom>
                          <a:noFill/>
                          <a:ln w="9525">
                            <a:noFill/>
                            <a:miter lim="800000"/>
                            <a:headEnd/>
                            <a:tailEnd/>
                          </a:ln>
                        </pic:spPr>
                      </pic:pic>
                    </a:graphicData>
                  </a:graphic>
                </wp:inline>
              </w:drawing>
            </w:r>
            <w:r>
              <w:rPr>
                <w:noProof/>
              </w:rPr>
              <w:drawing>
                <wp:inline distT="0" distB="0" distL="0" distR="0">
                  <wp:extent cx="934720" cy="565150"/>
                  <wp:effectExtent l="19050" t="0" r="0" b="0"/>
                  <wp:docPr id="895" name="Рисунок 1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3"/>
                          <pic:cNvPicPr>
                            <a:picLocks noChangeAspect="1" noChangeArrowheads="1"/>
                          </pic:cNvPicPr>
                        </pic:nvPicPr>
                        <pic:blipFill>
                          <a:blip r:embed="rId444"/>
                          <a:srcRect t="-2" b="5505"/>
                          <a:stretch>
                            <a:fillRect/>
                          </a:stretch>
                        </pic:blipFill>
                        <pic:spPr bwMode="auto">
                          <a:xfrm>
                            <a:off x="0" y="0"/>
                            <a:ext cx="934720" cy="56515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rPr>
            </w:pPr>
            <w:r>
              <w:rPr>
                <w:noProof/>
              </w:rPr>
              <w:drawing>
                <wp:inline distT="0" distB="0" distL="0" distR="0">
                  <wp:extent cx="421005" cy="554990"/>
                  <wp:effectExtent l="19050" t="0" r="0" b="0"/>
                  <wp:docPr id="896" name="Рисунок 1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2"/>
                          <pic:cNvPicPr>
                            <a:picLocks noChangeAspect="1" noChangeArrowheads="1"/>
                          </pic:cNvPicPr>
                        </pic:nvPicPr>
                        <pic:blipFill>
                          <a:blip r:embed="rId481"/>
                          <a:srcRect l="18085"/>
                          <a:stretch>
                            <a:fillRect/>
                          </a:stretch>
                        </pic:blipFill>
                        <pic:spPr bwMode="auto">
                          <a:xfrm>
                            <a:off x="0" y="0"/>
                            <a:ext cx="421005"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897" name="Рисунок 1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1"/>
                          <pic:cNvPicPr>
                            <a:picLocks noChangeAspect="1" noChangeArrowheads="1"/>
                          </pic:cNvPicPr>
                        </pic:nvPicPr>
                        <pic:blipFill>
                          <a:blip r:embed="rId482"/>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898" name="Рисунок 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60"/>
                          <pic:cNvPicPr>
                            <a:picLocks noChangeAspect="1" noChangeArrowheads="1"/>
                          </pic:cNvPicPr>
                        </pic:nvPicPr>
                        <pic:blipFill>
                          <a:blip r:embed="rId447"/>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23875" cy="544830"/>
                  <wp:effectExtent l="19050" t="0" r="9525" b="0"/>
                  <wp:docPr id="899" name="Рисунок 1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9"/>
                          <pic:cNvPicPr>
                            <a:picLocks noChangeAspect="1" noChangeArrowheads="1"/>
                          </pic:cNvPicPr>
                        </pic:nvPicPr>
                        <pic:blipFill>
                          <a:blip r:embed="rId446"/>
                          <a:srcRect/>
                          <a:stretch>
                            <a:fillRect/>
                          </a:stretch>
                        </pic:blipFill>
                        <pic:spPr bwMode="auto">
                          <a:xfrm>
                            <a:off x="0" y="0"/>
                            <a:ext cx="523875" cy="544830"/>
                          </a:xfrm>
                          <a:prstGeom prst="rect">
                            <a:avLst/>
                          </a:prstGeom>
                          <a:noFill/>
                          <a:ln w="9525">
                            <a:noFill/>
                            <a:miter lim="800000"/>
                            <a:headEnd/>
                            <a:tailEnd/>
                          </a:ln>
                        </pic:spPr>
                      </pic:pic>
                    </a:graphicData>
                  </a:graphic>
                </wp:inline>
              </w:drawing>
            </w:r>
            <w:r>
              <w:rPr>
                <w:noProof/>
              </w:rPr>
              <w:drawing>
                <wp:inline distT="0" distB="0" distL="0" distR="0">
                  <wp:extent cx="1007110" cy="544830"/>
                  <wp:effectExtent l="19050" t="0" r="2540" b="0"/>
                  <wp:docPr id="900" name="Рисунок 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8"/>
                          <pic:cNvPicPr>
                            <a:picLocks noChangeAspect="1" noChangeArrowheads="1"/>
                          </pic:cNvPicPr>
                        </pic:nvPicPr>
                        <pic:blipFill>
                          <a:blip r:embed="rId165"/>
                          <a:srcRect/>
                          <a:stretch>
                            <a:fillRect/>
                          </a:stretch>
                        </pic:blipFill>
                        <pic:spPr bwMode="auto">
                          <a:xfrm>
                            <a:off x="0" y="0"/>
                            <a:ext cx="1007110" cy="544830"/>
                          </a:xfrm>
                          <a:prstGeom prst="rect">
                            <a:avLst/>
                          </a:prstGeom>
                          <a:noFill/>
                          <a:ln w="9525">
                            <a:noFill/>
                            <a:miter lim="800000"/>
                            <a:headEnd/>
                            <a:tailEnd/>
                          </a:ln>
                        </pic:spPr>
                      </pic:pic>
                    </a:graphicData>
                  </a:graphic>
                </wp:inline>
              </w:drawing>
            </w:r>
            <w:r>
              <w:rPr>
                <w:noProof/>
              </w:rPr>
              <w:drawing>
                <wp:inline distT="0" distB="0" distL="0" distR="0">
                  <wp:extent cx="503555" cy="534035"/>
                  <wp:effectExtent l="19050" t="0" r="0" b="0"/>
                  <wp:docPr id="901" name="Рисунок 1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7"/>
                          <pic:cNvPicPr>
                            <a:picLocks noChangeAspect="1" noChangeArrowheads="1"/>
                          </pic:cNvPicPr>
                        </pic:nvPicPr>
                        <pic:blipFill>
                          <a:blip r:embed="rId483"/>
                          <a:srcRect l="-2551" r="-2"/>
                          <a:stretch>
                            <a:fillRect/>
                          </a:stretch>
                        </pic:blipFill>
                        <pic:spPr bwMode="auto">
                          <a:xfrm>
                            <a:off x="0" y="0"/>
                            <a:ext cx="503555" cy="534035"/>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902" name="Рисунок 1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6"/>
                          <pic:cNvPicPr>
                            <a:picLocks noChangeAspect="1" noChangeArrowheads="1"/>
                          </pic:cNvPicPr>
                        </pic:nvPicPr>
                        <pic:blipFill>
                          <a:blip r:embed="rId484"/>
                          <a:srcRect/>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903" name="Рисунок 1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5"/>
                          <pic:cNvPicPr>
                            <a:picLocks noChangeAspect="1" noChangeArrowheads="1"/>
                          </pic:cNvPicPr>
                        </pic:nvPicPr>
                        <pic:blipFill>
                          <a:blip r:embed="rId485"/>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462280" cy="554990"/>
                  <wp:effectExtent l="19050" t="0" r="0" b="0"/>
                  <wp:docPr id="904" name="Рисунок 1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4"/>
                          <pic:cNvPicPr>
                            <a:picLocks noChangeAspect="1" noChangeArrowheads="1"/>
                          </pic:cNvPicPr>
                        </pic:nvPicPr>
                        <pic:blipFill>
                          <a:blip r:embed="rId486"/>
                          <a:srcRect l="-890" r="1186"/>
                          <a:stretch>
                            <a:fillRect/>
                          </a:stretch>
                        </pic:blipFill>
                        <pic:spPr bwMode="auto">
                          <a:xfrm>
                            <a:off x="0" y="0"/>
                            <a:ext cx="462280"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905" name="Рисунок 1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3"/>
                          <pic:cNvPicPr>
                            <a:picLocks noChangeAspect="1" noChangeArrowheads="1"/>
                          </pic:cNvPicPr>
                        </pic:nvPicPr>
                        <pic:blipFill>
                          <a:blip r:embed="rId442"/>
                          <a:srcRect l="50130"/>
                          <a:stretch>
                            <a:fillRect/>
                          </a:stretch>
                        </pic:blipFill>
                        <pic:spPr bwMode="auto">
                          <a:xfrm>
                            <a:off x="0" y="0"/>
                            <a:ext cx="482600" cy="55499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jc w:val="center"/>
              <w:rPr>
                <w:noProof/>
              </w:rPr>
            </w:pPr>
            <w:r w:rsidRPr="00823031">
              <w:rPr>
                <w:noProof/>
              </w:rPr>
              <w:t xml:space="preserve"> </w:t>
            </w:r>
            <w:r>
              <w:rPr>
                <w:noProof/>
              </w:rPr>
              <w:drawing>
                <wp:inline distT="0" distB="0" distL="0" distR="0">
                  <wp:extent cx="410845" cy="554990"/>
                  <wp:effectExtent l="19050" t="0" r="8255" b="0"/>
                  <wp:docPr id="906" name="Рисунок 1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2"/>
                          <pic:cNvPicPr>
                            <a:picLocks noChangeAspect="1" noChangeArrowheads="1"/>
                          </pic:cNvPicPr>
                        </pic:nvPicPr>
                        <pic:blipFill>
                          <a:blip r:embed="rId133"/>
                          <a:srcRect l="43898" r="39792"/>
                          <a:stretch>
                            <a:fillRect/>
                          </a:stretch>
                        </pic:blipFill>
                        <pic:spPr bwMode="auto">
                          <a:xfrm>
                            <a:off x="0" y="0"/>
                            <a:ext cx="410845" cy="554990"/>
                          </a:xfrm>
                          <a:prstGeom prst="rect">
                            <a:avLst/>
                          </a:prstGeom>
                          <a:noFill/>
                          <a:ln w="9525">
                            <a:noFill/>
                            <a:miter lim="800000"/>
                            <a:headEnd/>
                            <a:tailEnd/>
                          </a:ln>
                        </pic:spPr>
                      </pic:pic>
                    </a:graphicData>
                  </a:graphic>
                </wp:inline>
              </w:drawing>
            </w:r>
            <w:r>
              <w:rPr>
                <w:noProof/>
              </w:rPr>
              <w:drawing>
                <wp:inline distT="0" distB="0" distL="0" distR="0">
                  <wp:extent cx="482600" cy="554990"/>
                  <wp:effectExtent l="19050" t="0" r="0" b="0"/>
                  <wp:docPr id="907" name="Рисунок 1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1"/>
                          <pic:cNvPicPr>
                            <a:picLocks noChangeAspect="1" noChangeArrowheads="1"/>
                          </pic:cNvPicPr>
                        </pic:nvPicPr>
                        <pic:blipFill>
                          <a:blip r:embed="rId487"/>
                          <a:srcRect l="-159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rPr>
              <w:drawing>
                <wp:inline distT="0" distB="0" distL="0" distR="0">
                  <wp:extent cx="513715" cy="523875"/>
                  <wp:effectExtent l="19050" t="0" r="635" b="0"/>
                  <wp:docPr id="908" name="Рисунок 1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50"/>
                          <pic:cNvPicPr>
                            <a:picLocks noChangeAspect="1" noChangeArrowheads="1"/>
                          </pic:cNvPicPr>
                        </pic:nvPicPr>
                        <pic:blipFill>
                          <a:blip r:embed="rId488"/>
                          <a:srcRect/>
                          <a:stretch>
                            <a:fillRect/>
                          </a:stretch>
                        </pic:blipFill>
                        <pic:spPr bwMode="auto">
                          <a:xfrm>
                            <a:off x="0" y="0"/>
                            <a:ext cx="513715" cy="523875"/>
                          </a:xfrm>
                          <a:prstGeom prst="rect">
                            <a:avLst/>
                          </a:prstGeom>
                          <a:noFill/>
                          <a:ln w="9525">
                            <a:noFill/>
                            <a:miter lim="800000"/>
                            <a:headEnd/>
                            <a:tailEnd/>
                          </a:ln>
                        </pic:spPr>
                      </pic:pic>
                    </a:graphicData>
                  </a:graphic>
                </wp:inline>
              </w:drawing>
            </w:r>
            <w:r>
              <w:rPr>
                <w:noProof/>
              </w:rPr>
              <w:drawing>
                <wp:inline distT="0" distB="0" distL="0" distR="0">
                  <wp:extent cx="1007110" cy="544830"/>
                  <wp:effectExtent l="19050" t="0" r="2540" b="0"/>
                  <wp:docPr id="909" name="Рисунок 1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9"/>
                          <pic:cNvPicPr>
                            <a:picLocks noChangeAspect="1" noChangeArrowheads="1"/>
                          </pic:cNvPicPr>
                        </pic:nvPicPr>
                        <pic:blipFill>
                          <a:blip r:embed="rId441"/>
                          <a:srcRect r="33099"/>
                          <a:stretch>
                            <a:fillRect/>
                          </a:stretch>
                        </pic:blipFill>
                        <pic:spPr bwMode="auto">
                          <a:xfrm>
                            <a:off x="0" y="0"/>
                            <a:ext cx="1007110" cy="54483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910" name="Рисунок 1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8"/>
                          <pic:cNvPicPr>
                            <a:picLocks noChangeAspect="1" noChangeArrowheads="1"/>
                          </pic:cNvPicPr>
                        </pic:nvPicPr>
                        <pic:blipFill>
                          <a:blip r:embed="rId318"/>
                          <a:srcRect l="50279"/>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911" name="Рисунок 1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7"/>
                          <pic:cNvPicPr>
                            <a:picLocks noChangeAspect="1" noChangeArrowheads="1"/>
                          </pic:cNvPicPr>
                        </pic:nvPicPr>
                        <pic:blipFill>
                          <a:blip r:embed="rId489"/>
                          <a:srcRect/>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1479550" cy="554990"/>
                  <wp:effectExtent l="19050" t="0" r="6350" b="0"/>
                  <wp:docPr id="912" name="Рисунок 1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6"/>
                          <pic:cNvPicPr>
                            <a:picLocks noChangeAspect="1" noChangeArrowheads="1"/>
                          </pic:cNvPicPr>
                        </pic:nvPicPr>
                        <pic:blipFill>
                          <a:blip r:embed="rId175"/>
                          <a:srcRect l="49388" r="2"/>
                          <a:stretch>
                            <a:fillRect/>
                          </a:stretch>
                        </pic:blipFill>
                        <pic:spPr bwMode="auto">
                          <a:xfrm>
                            <a:off x="0" y="0"/>
                            <a:ext cx="1479550" cy="55499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913" name="Рисунок 1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5"/>
                          <pic:cNvPicPr>
                            <a:picLocks noChangeAspect="1" noChangeArrowheads="1"/>
                          </pic:cNvPicPr>
                        </pic:nvPicPr>
                        <pic:blipFill>
                          <a:blip r:embed="rId176"/>
                          <a:srcRect l="66537"/>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ind w:left="318"/>
              <w:rPr>
                <w:noProof/>
              </w:rPr>
            </w:pPr>
            <w:r>
              <w:rPr>
                <w:noProof/>
              </w:rPr>
              <w:drawing>
                <wp:inline distT="0" distB="0" distL="0" distR="0">
                  <wp:extent cx="482600" cy="513715"/>
                  <wp:effectExtent l="19050" t="0" r="0" b="0"/>
                  <wp:docPr id="914" name="Рисунок 1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4"/>
                          <pic:cNvPicPr>
                            <a:picLocks noChangeAspect="1" noChangeArrowheads="1"/>
                          </pic:cNvPicPr>
                        </pic:nvPicPr>
                        <pic:blipFill>
                          <a:blip r:embed="rId490"/>
                          <a:srcRect/>
                          <a:stretch>
                            <a:fillRect/>
                          </a:stretch>
                        </pic:blipFill>
                        <pic:spPr bwMode="auto">
                          <a:xfrm>
                            <a:off x="0" y="0"/>
                            <a:ext cx="482600" cy="513715"/>
                          </a:xfrm>
                          <a:prstGeom prst="rect">
                            <a:avLst/>
                          </a:prstGeom>
                          <a:noFill/>
                          <a:ln w="9525">
                            <a:noFill/>
                            <a:miter lim="800000"/>
                            <a:headEnd/>
                            <a:tailEnd/>
                          </a:ln>
                        </pic:spPr>
                      </pic:pic>
                    </a:graphicData>
                  </a:graphic>
                </wp:inline>
              </w:drawing>
            </w:r>
            <w:r>
              <w:rPr>
                <w:noProof/>
              </w:rPr>
              <w:drawing>
                <wp:inline distT="0" distB="0" distL="0" distR="0">
                  <wp:extent cx="1325245" cy="544830"/>
                  <wp:effectExtent l="19050" t="0" r="8255" b="0"/>
                  <wp:docPr id="915" name="Рисунок 1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3"/>
                          <pic:cNvPicPr>
                            <a:picLocks noChangeAspect="1" noChangeArrowheads="1"/>
                          </pic:cNvPicPr>
                        </pic:nvPicPr>
                        <pic:blipFill>
                          <a:blip r:embed="rId178"/>
                          <a:srcRect/>
                          <a:stretch>
                            <a:fillRect/>
                          </a:stretch>
                        </pic:blipFill>
                        <pic:spPr bwMode="auto">
                          <a:xfrm>
                            <a:off x="0" y="0"/>
                            <a:ext cx="1325245" cy="544830"/>
                          </a:xfrm>
                          <a:prstGeom prst="rect">
                            <a:avLst/>
                          </a:prstGeom>
                          <a:noFill/>
                          <a:ln w="9525">
                            <a:noFill/>
                            <a:miter lim="800000"/>
                            <a:headEnd/>
                            <a:tailEnd/>
                          </a:ln>
                        </pic:spPr>
                      </pic:pic>
                    </a:graphicData>
                  </a:graphic>
                </wp:inline>
              </w:drawing>
            </w:r>
            <w:r>
              <w:rPr>
                <w:noProof/>
              </w:rPr>
              <w:drawing>
                <wp:inline distT="0" distB="0" distL="0" distR="0">
                  <wp:extent cx="441960" cy="544830"/>
                  <wp:effectExtent l="19050" t="0" r="0" b="0"/>
                  <wp:docPr id="916" name="Рисунок 1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2"/>
                          <pic:cNvPicPr>
                            <a:picLocks noChangeAspect="1" noChangeArrowheads="1"/>
                          </pic:cNvPicPr>
                        </pic:nvPicPr>
                        <pic:blipFill>
                          <a:blip r:embed="rId179"/>
                          <a:srcRect/>
                          <a:stretch>
                            <a:fillRect/>
                          </a:stretch>
                        </pic:blipFill>
                        <pic:spPr bwMode="auto">
                          <a:xfrm>
                            <a:off x="0" y="0"/>
                            <a:ext cx="441960" cy="544830"/>
                          </a:xfrm>
                          <a:prstGeom prst="rect">
                            <a:avLst/>
                          </a:prstGeom>
                          <a:noFill/>
                          <a:ln w="9525">
                            <a:noFill/>
                            <a:miter lim="800000"/>
                            <a:headEnd/>
                            <a:tailEnd/>
                          </a:ln>
                        </pic:spPr>
                      </pic:pic>
                    </a:graphicData>
                  </a:graphic>
                </wp:inline>
              </w:drawing>
            </w:r>
          </w:p>
        </w:tc>
      </w:tr>
      <w:tr w:rsidR="009F104E" w:rsidRPr="00823031" w:rsidTr="00915E55">
        <w:trPr>
          <w:trHeight w:val="16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spacing w:line="200" w:lineRule="exact"/>
              <w:rPr>
                <w:sz w:val="16"/>
                <w:szCs w:val="16"/>
              </w:rPr>
            </w:pPr>
            <w:r w:rsidRPr="00823031">
              <w:rPr>
                <w:sz w:val="16"/>
                <w:szCs w:val="16"/>
              </w:rPr>
              <w:t>В составе натуральных материалов должны отсутствовать дополнительные цветные пигменты.</w:t>
            </w:r>
          </w:p>
          <w:p w:rsidR="009F104E" w:rsidRPr="00823031" w:rsidRDefault="009F104E" w:rsidP="00915E55">
            <w:pPr>
              <w:spacing w:line="200" w:lineRule="exact"/>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786"/>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b/>
                <w:sz w:val="12"/>
                <w:szCs w:val="12"/>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ind w:left="34"/>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665"/>
              </w:tabs>
              <w:ind w:left="34" w:right="82"/>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tabs>
                <w:tab w:val="left" w:pos="6665"/>
              </w:tabs>
              <w:ind w:left="34" w:right="82"/>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161"/>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1.2</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1.2.1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rPr>
                <w:sz w:val="16"/>
                <w:szCs w:val="16"/>
              </w:rPr>
            </w:pPr>
            <w:r w:rsidRPr="00823031">
              <w:rPr>
                <w:sz w:val="16"/>
                <w:szCs w:val="16"/>
              </w:rPr>
              <w:t xml:space="preserve">Цветовое решение импостов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w:t>
            </w:r>
          </w:p>
          <w:p w:rsidR="009F104E" w:rsidRPr="00823031" w:rsidRDefault="009F104E" w:rsidP="00915E55">
            <w:pPr>
              <w:spacing w:line="200" w:lineRule="exact"/>
              <w:rPr>
                <w:sz w:val="16"/>
                <w:szCs w:val="16"/>
              </w:rPr>
            </w:pPr>
          </w:p>
          <w:p w:rsidR="009F104E" w:rsidRPr="00823031" w:rsidRDefault="009F104E" w:rsidP="00915E55">
            <w:pPr>
              <w:rPr>
                <w:sz w:val="16"/>
                <w:szCs w:val="16"/>
              </w:rPr>
            </w:pPr>
            <w:r w:rsidRPr="00823031">
              <w:rPr>
                <w:sz w:val="16"/>
                <w:szCs w:val="16"/>
              </w:rPr>
              <w:t xml:space="preserve"> </w:t>
            </w:r>
          </w:p>
          <w:p w:rsidR="009F104E" w:rsidRPr="00823031" w:rsidRDefault="009F104E" w:rsidP="00915E55">
            <w:pPr>
              <w:spacing w:line="360" w:lineRule="auto"/>
              <w:rPr>
                <w:sz w:val="16"/>
                <w:szCs w:val="16"/>
              </w:rPr>
            </w:pPr>
            <w:r>
              <w:rPr>
                <w:noProof/>
                <w:sz w:val="16"/>
              </w:rPr>
              <w:drawing>
                <wp:inline distT="0" distB="0" distL="0" distR="0">
                  <wp:extent cx="421005" cy="565150"/>
                  <wp:effectExtent l="19050" t="0" r="0" b="0"/>
                  <wp:docPr id="917"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918"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919"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920"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921"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922"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923"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924"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925"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926"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lastRenderedPageBreak/>
              <w:drawing>
                <wp:inline distT="0" distB="0" distL="0" distR="0">
                  <wp:extent cx="462280" cy="585470"/>
                  <wp:effectExtent l="19050" t="0" r="0" b="0"/>
                  <wp:docPr id="927"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928"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929"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823031" w:rsidRDefault="009F104E" w:rsidP="00915E55">
            <w:pPr>
              <w:jc w:val="center"/>
              <w:rPr>
                <w:sz w:val="16"/>
                <w:szCs w:val="16"/>
              </w:rPr>
            </w:pPr>
          </w:p>
        </w:tc>
      </w:tr>
      <w:tr w:rsidR="009F104E" w:rsidRPr="00823031" w:rsidTr="00915E55">
        <w:trPr>
          <w:trHeight w:val="184"/>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1.2.2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400"/>
              </w:tabs>
              <w:ind w:right="76"/>
              <w:rPr>
                <w:sz w:val="16"/>
                <w:szCs w:val="16"/>
              </w:rPr>
            </w:pPr>
            <w:r w:rsidRPr="00823031">
              <w:rPr>
                <w:sz w:val="16"/>
                <w:szCs w:val="16"/>
              </w:rPr>
              <w:t xml:space="preserve">Все элементы окон (за исключением стекла) должны выполняться в едином цветовом решении. </w:t>
            </w:r>
          </w:p>
        </w:tc>
      </w:tr>
      <w:tr w:rsidR="009F104E" w:rsidRPr="00823031" w:rsidTr="00915E55">
        <w:trPr>
          <w:trHeight w:val="47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2"/>
                <w:szCs w:val="12"/>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1.3.1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left="34" w:right="-20"/>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r w:rsidRPr="00823031">
              <w:rPr>
                <w:sz w:val="16"/>
                <w:szCs w:val="16"/>
              </w:rPr>
              <w:br/>
            </w: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p w:rsidR="009F104E" w:rsidRPr="00823031" w:rsidRDefault="009F104E" w:rsidP="00915E55">
            <w:pPr>
              <w:rPr>
                <w:sz w:val="16"/>
                <w:szCs w:val="16"/>
              </w:rPr>
            </w:pPr>
          </w:p>
        </w:tc>
      </w:tr>
      <w:tr w:rsidR="009F104E" w:rsidRPr="00823031" w:rsidTr="00915E55">
        <w:trPr>
          <w:trHeight w:val="285"/>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1.4</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247"/>
              </w:tabs>
              <w:rPr>
                <w:sz w:val="16"/>
                <w:szCs w:val="16"/>
              </w:rPr>
            </w:pPr>
            <w:r w:rsidRPr="00823031">
              <w:rPr>
                <w:w w:val="113"/>
                <w:position w:val="-6"/>
                <w:sz w:val="16"/>
                <w:szCs w:val="16"/>
              </w:rPr>
              <w:t>Цветовое решение должно соответствовать одному из цветов элементов здания (стен, перекрытий, элементов окон, ограждений, кровли).</w:t>
            </w:r>
          </w:p>
        </w:tc>
      </w:tr>
      <w:tr w:rsidR="009F104E" w:rsidRPr="00823031" w:rsidTr="00915E55">
        <w:trPr>
          <w:trHeight w:val="46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jc w:val="center"/>
              <w:rPr>
                <w:sz w:val="16"/>
                <w:szCs w:val="16"/>
              </w:rPr>
            </w:pPr>
            <w:r w:rsidRPr="00823031">
              <w:rPr>
                <w:sz w:val="16"/>
                <w:szCs w:val="16"/>
              </w:rPr>
              <w:t>1.4.2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w w:val="113"/>
                <w:position w:val="-6"/>
                <w:sz w:val="16"/>
                <w:szCs w:val="16"/>
              </w:rPr>
              <w:t xml:space="preserve">Цветовое решение должно осуществляться в соответствии с цветами системы цвета </w:t>
            </w:r>
            <w:r w:rsidRPr="00823031">
              <w:rPr>
                <w:b/>
                <w:w w:val="113"/>
                <w:position w:val="-6"/>
                <w:sz w:val="16"/>
                <w:szCs w:val="16"/>
              </w:rPr>
              <w:t>NCS</w:t>
            </w:r>
            <w:r w:rsidRPr="00823031">
              <w:rPr>
                <w:w w:val="113"/>
                <w:position w:val="-6"/>
                <w:sz w:val="16"/>
                <w:szCs w:val="16"/>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9F104E" w:rsidRPr="00823031" w:rsidTr="00915E55">
        <w:trPr>
          <w:trHeight w:val="127"/>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104"/>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1.4.4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823031" w:rsidRDefault="009F104E" w:rsidP="00915E55">
            <w:pPr>
              <w:rPr>
                <w:sz w:val="16"/>
                <w:szCs w:val="16"/>
              </w:rPr>
            </w:pPr>
            <w:r w:rsidRPr="00823031">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23031" w:rsidTr="00915E55">
        <w:trPr>
          <w:trHeight w:val="80"/>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1.5</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1.5.1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Цветовое решение должно соответствовать разрешенным к использованию цветам  палитры системы цвета</w:t>
            </w:r>
            <w:r w:rsidRPr="00823031">
              <w:rPr>
                <w:color w:val="000000"/>
                <w:sz w:val="16"/>
                <w:szCs w:val="16"/>
              </w:rPr>
              <w:t xml:space="preserve"> </w:t>
            </w:r>
            <w:r w:rsidRPr="00823031">
              <w:rPr>
                <w:b/>
                <w:sz w:val="16"/>
                <w:szCs w:val="16"/>
              </w:rPr>
              <w:t>RAL</w:t>
            </w:r>
          </w:p>
          <w:p w:rsidR="009F104E" w:rsidRPr="00823031" w:rsidRDefault="009F104E" w:rsidP="00915E55">
            <w:pPr>
              <w:jc w:val="center"/>
              <w:rPr>
                <w:b/>
                <w:sz w:val="16"/>
                <w:szCs w:val="16"/>
              </w:rPr>
            </w:pPr>
          </w:p>
          <w:p w:rsidR="009F104E" w:rsidRPr="00823031" w:rsidRDefault="009F104E" w:rsidP="00915E55">
            <w:pPr>
              <w:tabs>
                <w:tab w:val="left" w:pos="1260"/>
              </w:tabs>
              <w:ind w:firstLine="459"/>
              <w:jc w:val="center"/>
              <w:rPr>
                <w:noProof/>
              </w:rPr>
            </w:pPr>
            <w:r>
              <w:rPr>
                <w:noProof/>
                <w:sz w:val="16"/>
              </w:rPr>
              <w:drawing>
                <wp:inline distT="0" distB="0" distL="0" distR="0">
                  <wp:extent cx="441960" cy="575310"/>
                  <wp:effectExtent l="19050" t="0" r="0" b="0"/>
                  <wp:docPr id="930" name="Рисунок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8"/>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931" name="Рисунок 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9"/>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932" name="Рисунок 1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7"/>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933" name="Рисунок 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6"/>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934" name="Рисунок 1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5"/>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935" name="Рисунок 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4"/>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936" name="Рисунок 1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3"/>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sz w:val="16"/>
              </w:rPr>
            </w:pPr>
          </w:p>
        </w:tc>
      </w:tr>
      <w:tr w:rsidR="009F104E" w:rsidRPr="00823031" w:rsidTr="00915E55">
        <w:trPr>
          <w:trHeight w:val="115"/>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1.5.2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Все элементы кровли должны выполняться в едином цветовом решении за исключением подшивки карнизного свеса и водосточной системы.</w:t>
            </w:r>
          </w:p>
        </w:tc>
      </w:tr>
      <w:tr w:rsidR="009F104E" w:rsidRPr="00823031" w:rsidTr="00915E55">
        <w:trPr>
          <w:trHeight w:val="72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1.6</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 xml:space="preserve">Элементы </w:t>
            </w:r>
          </w:p>
          <w:p w:rsidR="009F104E" w:rsidRPr="00823031" w:rsidRDefault="009F104E" w:rsidP="00915E55">
            <w:pPr>
              <w:spacing w:line="200" w:lineRule="exact"/>
              <w:rPr>
                <w:sz w:val="14"/>
                <w:szCs w:val="14"/>
              </w:rPr>
            </w:pPr>
            <w:r w:rsidRPr="00823031">
              <w:rPr>
                <w:sz w:val="14"/>
                <w:szCs w:val="14"/>
              </w:rPr>
              <w:t>входных групп</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1.6.1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 системы цвета </w:t>
            </w:r>
            <w:r w:rsidRPr="00823031">
              <w:rPr>
                <w:b/>
                <w:sz w:val="16"/>
                <w:szCs w:val="16"/>
              </w:rPr>
              <w:t>NCS</w:t>
            </w:r>
            <w:r w:rsidRPr="00823031">
              <w:rPr>
                <w:sz w:val="16"/>
                <w:szCs w:val="16"/>
              </w:rPr>
              <w:t xml:space="preserve"> (Natural Color System), из палитры  основных, дополнительных и акцентных цветов, применяемых в цветовом решении фасада здания.</w:t>
            </w:r>
          </w:p>
        </w:tc>
      </w:tr>
      <w:tr w:rsidR="009F104E" w:rsidRPr="00823031" w:rsidTr="00915E55">
        <w:trPr>
          <w:trHeight w:val="13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1.6.2</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r w:rsidRPr="00823031">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823031">
              <w:rPr>
                <w:b/>
                <w:sz w:val="16"/>
                <w:szCs w:val="16"/>
              </w:rPr>
              <w:t>NCS</w:t>
            </w:r>
            <w:r w:rsidRPr="00823031">
              <w:rPr>
                <w:sz w:val="16"/>
                <w:szCs w:val="16"/>
              </w:rPr>
              <w:t xml:space="preserve"> (Natural Color System). </w:t>
            </w:r>
          </w:p>
          <w:p w:rsidR="009F104E" w:rsidRPr="00823031" w:rsidRDefault="009F104E" w:rsidP="00915E55">
            <w:pPr>
              <w:rPr>
                <w:sz w:val="16"/>
                <w:szCs w:val="16"/>
              </w:rPr>
            </w:pPr>
            <w:r w:rsidRPr="00823031">
              <w:rPr>
                <w:sz w:val="16"/>
                <w:szCs w:val="16"/>
              </w:rPr>
              <w:t xml:space="preserve">В составе натуральных материалов  должны отсутствовать  дополнительные  цветные  пигменты. </w:t>
            </w:r>
          </w:p>
          <w:p w:rsidR="009F104E" w:rsidRPr="00823031" w:rsidRDefault="009F104E" w:rsidP="00915E55">
            <w:pPr>
              <w:rPr>
                <w:sz w:val="16"/>
                <w:szCs w:val="16"/>
              </w:rPr>
            </w:pPr>
            <w:r w:rsidRPr="00823031">
              <w:rPr>
                <w:sz w:val="16"/>
                <w:szCs w:val="16"/>
              </w:rPr>
              <w:t>Цвет  материалов, имитирующих натуральные, должен совпадать с натуральным цветом этих материалов.</w:t>
            </w:r>
          </w:p>
        </w:tc>
      </w:tr>
      <w:tr w:rsidR="009F104E" w:rsidRPr="00823031" w:rsidTr="00915E55">
        <w:trPr>
          <w:trHeight w:val="207"/>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1.7</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9F104E" w:rsidRPr="00823031" w:rsidTr="00915E55">
        <w:trPr>
          <w:trHeight w:val="95"/>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Цветовое  решение должно соответствовать разрешенным к использованию цветам палитры системы цвета </w:t>
            </w:r>
            <w:r w:rsidRPr="00823031">
              <w:rPr>
                <w:b/>
                <w:sz w:val="16"/>
                <w:szCs w:val="16"/>
              </w:rPr>
              <w:t>RAL</w:t>
            </w:r>
            <w:r w:rsidRPr="00823031">
              <w:rPr>
                <w:sz w:val="16"/>
                <w:szCs w:val="16"/>
              </w:rPr>
              <w:t xml:space="preserve"> </w:t>
            </w:r>
          </w:p>
          <w:p w:rsidR="009F104E" w:rsidRPr="00823031" w:rsidRDefault="009F104E" w:rsidP="00915E55">
            <w:pPr>
              <w:tabs>
                <w:tab w:val="left" w:pos="1260"/>
              </w:tabs>
              <w:jc w:val="center"/>
              <w:rPr>
                <w:noProof/>
                <w:sz w:val="16"/>
              </w:rPr>
            </w:pPr>
          </w:p>
          <w:p w:rsidR="009F104E" w:rsidRPr="00823031" w:rsidRDefault="009F104E" w:rsidP="00915E55">
            <w:pPr>
              <w:tabs>
                <w:tab w:val="left" w:pos="1260"/>
              </w:tabs>
              <w:jc w:val="center"/>
              <w:rPr>
                <w:noProof/>
                <w:sz w:val="16"/>
              </w:rPr>
            </w:pPr>
            <w:r>
              <w:rPr>
                <w:noProof/>
                <w:sz w:val="16"/>
              </w:rPr>
              <w:drawing>
                <wp:inline distT="0" distB="0" distL="0" distR="0">
                  <wp:extent cx="462280" cy="575310"/>
                  <wp:effectExtent l="19050" t="0" r="0" b="0"/>
                  <wp:docPr id="937" name="Рисунок 1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2"/>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472440" cy="554990"/>
                  <wp:effectExtent l="19050" t="0" r="3810" b="0"/>
                  <wp:docPr id="938" name="Рисунок 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1"/>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823031">
              <w:rPr>
                <w:noProof/>
                <w:sz w:val="16"/>
              </w:rPr>
              <w:t xml:space="preserve"> </w:t>
            </w:r>
            <w:r>
              <w:rPr>
                <w:noProof/>
              </w:rPr>
              <w:drawing>
                <wp:inline distT="0" distB="0" distL="0" distR="0">
                  <wp:extent cx="575310" cy="636905"/>
                  <wp:effectExtent l="19050" t="0" r="0" b="0"/>
                  <wp:docPr id="939" name="Рисунок 1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0"/>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940" name="Рисунок 1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9"/>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823031">
              <w:rPr>
                <w:noProof/>
                <w:sz w:val="16"/>
              </w:rPr>
              <w:t xml:space="preserve"> </w:t>
            </w:r>
            <w:r>
              <w:rPr>
                <w:noProof/>
                <w:sz w:val="16"/>
              </w:rPr>
              <w:drawing>
                <wp:inline distT="0" distB="0" distL="0" distR="0">
                  <wp:extent cx="503555" cy="585470"/>
                  <wp:effectExtent l="19050" t="0" r="0" b="0"/>
                  <wp:docPr id="941" name="Рисунок 1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8"/>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942" name="Рисунок 1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7"/>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943" name="Рисунок 1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6"/>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823031" w:rsidRDefault="009F104E" w:rsidP="00915E55">
            <w:pPr>
              <w:rPr>
                <w:sz w:val="16"/>
                <w:szCs w:val="16"/>
              </w:rPr>
            </w:pPr>
          </w:p>
        </w:tc>
      </w:tr>
      <w:tr w:rsidR="009F104E" w:rsidRPr="00823031" w:rsidTr="00915E55">
        <w:trPr>
          <w:trHeight w:val="60"/>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sidRPr="00823031">
              <w:rPr>
                <w:b/>
                <w:sz w:val="16"/>
                <w:szCs w:val="16"/>
              </w:rPr>
              <w:t>RAL</w:t>
            </w:r>
            <w:r w:rsidRPr="00823031">
              <w:rPr>
                <w:sz w:val="16"/>
                <w:szCs w:val="16"/>
              </w:rPr>
              <w:t xml:space="preserve"> в пользу натурального цвета материала.</w:t>
            </w:r>
          </w:p>
        </w:tc>
      </w:tr>
      <w:tr w:rsidR="009F104E" w:rsidRPr="00823031" w:rsidTr="00915E55">
        <w:trPr>
          <w:trHeight w:val="131"/>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ind w:right="-23"/>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1.7.4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823031" w:rsidRDefault="009F104E" w:rsidP="00915E55">
            <w:pPr>
              <w:rPr>
                <w:sz w:val="16"/>
                <w:szCs w:val="16"/>
              </w:rPr>
            </w:pPr>
            <w:r w:rsidRPr="00823031">
              <w:rPr>
                <w:i/>
                <w:sz w:val="16"/>
                <w:szCs w:val="16"/>
              </w:rPr>
              <w:t>*Бесцветное стекло - стекло, которое является абсолютно прозрачным и не имеет никаких оттенков</w:t>
            </w:r>
            <w:r w:rsidRPr="00823031">
              <w:rPr>
                <w:sz w:val="16"/>
                <w:szCs w:val="16"/>
              </w:rPr>
              <w:t>.</w:t>
            </w:r>
          </w:p>
        </w:tc>
      </w:tr>
      <w:tr w:rsidR="009F104E" w:rsidRPr="00823031" w:rsidTr="00915E55">
        <w:trPr>
          <w:trHeight w:val="121"/>
        </w:trPr>
        <w:tc>
          <w:tcPr>
            <w:tcW w:w="14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rPr>
                <w:sz w:val="16"/>
                <w:szCs w:val="16"/>
              </w:rPr>
            </w:pPr>
          </w:p>
        </w:tc>
      </w:tr>
      <w:tr w:rsidR="009F104E" w:rsidRPr="00823031" w:rsidTr="00915E55">
        <w:trPr>
          <w:trHeight w:val="574"/>
        </w:trPr>
        <w:tc>
          <w:tcPr>
            <w:tcW w:w="14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2</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w:t>
            </w:r>
          </w:p>
          <w:p w:rsidR="009F104E" w:rsidRPr="00823031" w:rsidRDefault="009F104E" w:rsidP="00915E55">
            <w:pPr>
              <w:spacing w:line="200" w:lineRule="exact"/>
              <w:jc w:val="center"/>
              <w:rPr>
                <w:sz w:val="16"/>
                <w:szCs w:val="16"/>
              </w:rPr>
            </w:pPr>
            <w:r w:rsidRPr="00823031">
              <w:rPr>
                <w:b/>
                <w:sz w:val="16"/>
                <w:szCs w:val="16"/>
              </w:rPr>
              <w:t>к отделочным и (или) строительным материалам, определяющим архитектурный облик  объекта капитального строительства</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2.1</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Стены</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9F104E" w:rsidRPr="00823031" w:rsidRDefault="009F104E" w:rsidP="00915E55">
            <w:pPr>
              <w:rPr>
                <w:sz w:val="16"/>
                <w:szCs w:val="16"/>
              </w:rPr>
            </w:pPr>
            <w:r w:rsidRPr="00823031">
              <w:rPr>
                <w:sz w:val="16"/>
                <w:szCs w:val="16"/>
              </w:rPr>
              <w:t>Один из материалов должен быть основным и занимать не менее 60% площади фасада.</w:t>
            </w:r>
          </w:p>
        </w:tc>
      </w:tr>
      <w:tr w:rsidR="009F104E" w:rsidRPr="00823031" w:rsidTr="00915E55">
        <w:trPr>
          <w:trHeight w:val="69"/>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12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823031" w:rsidTr="00915E55">
        <w:trPr>
          <w:trHeight w:val="69"/>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с  глянцевой  поверхностью (за  исключением стекла) должны занимать  не более 30% площади фасада.</w:t>
            </w:r>
          </w:p>
        </w:tc>
      </w:tr>
      <w:tr w:rsidR="009F104E" w:rsidRPr="00823031" w:rsidTr="00915E55">
        <w:trPr>
          <w:trHeight w:val="7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2.1.5</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7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2.1.6</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1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2.1.7</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59"/>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2.1.8</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Допускается  использовать отличающиеся друг от друга решения для главных,  боковых, дворовых фасадов. Решения  главного  фасада должны дублироваться на боковых, дворовых на глубину не менее 10 метров от  грани  их стыковки. </w:t>
            </w:r>
          </w:p>
        </w:tc>
      </w:tr>
      <w:tr w:rsidR="009F104E" w:rsidRPr="00823031" w:rsidTr="00915E55">
        <w:trPr>
          <w:trHeight w:val="159"/>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2.1.9</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сэндвич-панели (за исключением применения на фасадах, не выходящих на улично-дорожную сеть, для кодов ВРИ 4.9, 4.9.1.4, 2.7.1)</w:t>
            </w:r>
            <w:r>
              <w:rPr>
                <w:sz w:val="16"/>
                <w:szCs w:val="16"/>
              </w:rPr>
              <w:t>.</w:t>
            </w:r>
          </w:p>
        </w:tc>
      </w:tr>
      <w:tr w:rsidR="009F104E" w:rsidRPr="00823031" w:rsidTr="00915E55">
        <w:trPr>
          <w:trHeight w:val="94"/>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2.2</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Окна</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2.2.1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облицовка откосов керамической плиткой.</w:t>
            </w:r>
          </w:p>
        </w:tc>
      </w:tr>
      <w:tr w:rsidR="009F104E" w:rsidRPr="00823031" w:rsidTr="00915E55">
        <w:trPr>
          <w:trHeight w:val="11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p>
        </w:tc>
      </w:tr>
      <w:tr w:rsidR="009F104E" w:rsidRPr="00823031" w:rsidTr="00915E55">
        <w:trPr>
          <w:trHeight w:val="399"/>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2.3</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Остекление</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2.3.1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360"/>
              </w:tabs>
              <w:spacing w:before="65"/>
              <w:ind w:right="-20"/>
              <w:rPr>
                <w:sz w:val="16"/>
                <w:szCs w:val="16"/>
              </w:rPr>
            </w:pPr>
            <w:r w:rsidRPr="00823031">
              <w:rPr>
                <w:sz w:val="16"/>
                <w:szCs w:val="16"/>
              </w:rPr>
              <w:t>Не допускается установка дверных заполнений с остеклением менее 60% полотна (за исключением дверных проемов к техническим помещениям).</w:t>
            </w:r>
          </w:p>
        </w:tc>
      </w:tr>
      <w:tr w:rsidR="009F104E" w:rsidRPr="00823031" w:rsidTr="00915E55">
        <w:trPr>
          <w:trHeight w:val="94"/>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2.4</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Цоколь</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360"/>
              </w:tabs>
              <w:spacing w:before="65"/>
              <w:ind w:right="-20"/>
              <w:rPr>
                <w:sz w:val="16"/>
                <w:szCs w:val="16"/>
              </w:rPr>
            </w:pPr>
            <w:r w:rsidRPr="00823031">
              <w:rPr>
                <w:sz w:val="16"/>
                <w:szCs w:val="16"/>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70% площади цоколя.</w:t>
            </w:r>
          </w:p>
        </w:tc>
      </w:tr>
      <w:tr w:rsidR="009F104E" w:rsidRPr="00823031" w:rsidTr="00915E55">
        <w:trPr>
          <w:trHeight w:val="11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823031" w:rsidTr="00915E55">
        <w:trPr>
          <w:trHeight w:val="84"/>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9F104E" w:rsidRPr="00823031" w:rsidTr="00915E55">
        <w:trPr>
          <w:trHeight w:val="12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tabs>
                <w:tab w:val="left" w:pos="6360"/>
              </w:tabs>
              <w:spacing w:before="65"/>
              <w:ind w:right="-20"/>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18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2.4.5</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823031" w:rsidTr="00915E55">
        <w:trPr>
          <w:trHeight w:val="10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2.4.6</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2.4.7</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сэндвич-панели (за исключением применения на фасадах, не выходящих на улично-дорожную сеть, для кодов ВРИ 4.9, 4.9.1.4, 2.7.1)</w:t>
            </w:r>
            <w:r>
              <w:rPr>
                <w:sz w:val="16"/>
                <w:szCs w:val="16"/>
              </w:rPr>
              <w:t>.</w:t>
            </w:r>
          </w:p>
        </w:tc>
      </w:tr>
      <w:tr w:rsidR="009F104E" w:rsidRPr="00823031" w:rsidTr="00915E55">
        <w:trPr>
          <w:trHeight w:val="11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p>
        </w:tc>
      </w:tr>
      <w:tr w:rsidR="009F104E" w:rsidRPr="00823031" w:rsidTr="00915E55">
        <w:trPr>
          <w:trHeight w:val="8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2.5</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Кровля</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2.5.1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 xml:space="preserve">Не допускается  использовать: асбестоцементный лист, пластиковый  (виниловый) сайдинг, сотовый или </w:t>
            </w:r>
            <w:r w:rsidRPr="00823031">
              <w:rPr>
                <w:sz w:val="16"/>
                <w:szCs w:val="16"/>
              </w:rPr>
              <w:lastRenderedPageBreak/>
              <w:t>профилированный  поликарбонат, ПВХ-панели,   шифер,   сланцевую кровлю, фанеру, вагонку, керамическую и песчано-цементную черепицу.</w:t>
            </w:r>
          </w:p>
        </w:tc>
      </w:tr>
      <w:tr w:rsidR="009F104E" w:rsidRPr="00823031" w:rsidTr="00915E55">
        <w:trPr>
          <w:trHeight w:val="197"/>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2.6</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Элементы входных групп</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керамогранит (за исключением крупноформатного и дизайнерского, выполненного по индивидуальному заказу)</w:t>
            </w:r>
            <w:r>
              <w:rPr>
                <w:sz w:val="16"/>
                <w:szCs w:val="16"/>
              </w:rPr>
              <w:t xml:space="preserve">, </w:t>
            </w:r>
            <w:r w:rsidRPr="00897E85">
              <w:rPr>
                <w:sz w:val="16"/>
                <w:szCs w:val="16"/>
              </w:rPr>
              <w:t>сэндвич-панели (за исключением применения на фасадах, не выходящих на улично-дорожную сеть, для кодов ВРИ 4.9, 4.9.1.4, 2.7.1)</w:t>
            </w:r>
            <w:r>
              <w:rPr>
                <w:sz w:val="16"/>
                <w:szCs w:val="16"/>
              </w:rPr>
              <w:t>.</w:t>
            </w:r>
          </w:p>
        </w:tc>
      </w:tr>
      <w:tr w:rsidR="009F104E" w:rsidRPr="00823031" w:rsidTr="00915E55">
        <w:trPr>
          <w:trHeight w:val="88"/>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устройство радиальных козырьков и навесов.</w:t>
            </w:r>
          </w:p>
        </w:tc>
      </w:tr>
      <w:tr w:rsidR="009F104E" w:rsidRPr="00823031" w:rsidTr="00915E55">
        <w:trPr>
          <w:trHeight w:val="10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2.6.3</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823031" w:rsidTr="00915E55">
        <w:trPr>
          <w:trHeight w:val="10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2.6.4</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Материалы, имитирующие натуральные, должны соответствовать им по фактуре.</w:t>
            </w:r>
          </w:p>
        </w:tc>
      </w:tr>
      <w:tr w:rsidR="009F104E" w:rsidRPr="00823031" w:rsidTr="00915E55">
        <w:trPr>
          <w:trHeight w:val="97"/>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2.6.5</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 допускается окраска поверхностей, облицованных натуральным камнем.</w:t>
            </w:r>
          </w:p>
        </w:tc>
      </w:tr>
      <w:tr w:rsidR="009F104E" w:rsidRPr="00823031" w:rsidTr="00915E55">
        <w:trPr>
          <w:trHeight w:val="112"/>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2.6.6</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Необходимо предусматривать придверные грязезащитные системы.</w:t>
            </w:r>
          </w:p>
        </w:tc>
      </w:tr>
      <w:tr w:rsidR="009F104E" w:rsidRPr="00823031" w:rsidTr="00915E55">
        <w:trPr>
          <w:trHeight w:val="103"/>
        </w:trPr>
        <w:tc>
          <w:tcPr>
            <w:tcW w:w="14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2.7</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r w:rsidRPr="00823031">
              <w:rPr>
                <w:sz w:val="14"/>
                <w:szCs w:val="14"/>
              </w:rPr>
              <w:t>Ограждения</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2.7.1</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9F104E" w:rsidRPr="00823031" w:rsidTr="00915E55">
        <w:tc>
          <w:tcPr>
            <w:tcW w:w="14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6"/>
                <w:szCs w:val="16"/>
              </w:rPr>
            </w:pPr>
          </w:p>
        </w:tc>
      </w:tr>
      <w:tr w:rsidR="009F104E" w:rsidRPr="00823031" w:rsidTr="00915E55">
        <w:trPr>
          <w:trHeight w:val="309"/>
        </w:trPr>
        <w:tc>
          <w:tcPr>
            <w:tcW w:w="144"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3</w:t>
            </w:r>
          </w:p>
        </w:tc>
        <w:tc>
          <w:tcPr>
            <w:tcW w:w="480"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 xml:space="preserve">Требования к размещению технического и инженерного оборудования на фасадах </w:t>
            </w:r>
          </w:p>
          <w:p w:rsidR="009F104E" w:rsidRPr="00823031" w:rsidRDefault="009F104E" w:rsidP="00915E55">
            <w:pPr>
              <w:spacing w:line="200" w:lineRule="exact"/>
              <w:jc w:val="center"/>
              <w:rPr>
                <w:b/>
                <w:sz w:val="16"/>
                <w:szCs w:val="16"/>
              </w:rPr>
            </w:pPr>
            <w:r w:rsidRPr="00823031">
              <w:rPr>
                <w:b/>
                <w:sz w:val="16"/>
                <w:szCs w:val="16"/>
              </w:rPr>
              <w:t>и кровлях объектов капитального строительства</w:t>
            </w:r>
          </w:p>
        </w:tc>
        <w:tc>
          <w:tcPr>
            <w:tcW w:w="635"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val="restart"/>
            <w:tcBorders>
              <w:top w:val="single" w:sz="4" w:space="0" w:color="auto"/>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3.1</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кровле вновь строящихся зданий и сооружений (крышные кондиционеры с внутренними каналами воздуховодов);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9F104E" w:rsidRPr="00823031" w:rsidRDefault="009F104E" w:rsidP="00915E55">
            <w:pPr>
              <w:autoSpaceDE w:val="0"/>
              <w:autoSpaceDN w:val="0"/>
              <w:adjustRightInd w:val="0"/>
              <w:ind w:firstLine="34"/>
              <w:rPr>
                <w:sz w:val="16"/>
                <w:szCs w:val="16"/>
              </w:rPr>
            </w:pPr>
            <w:r w:rsidRPr="00823031">
              <w:rPr>
                <w:sz w:val="16"/>
                <w:szCs w:val="16"/>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p w:rsidR="009F104E" w:rsidRPr="00823031" w:rsidRDefault="009F104E" w:rsidP="00915E55">
            <w:pPr>
              <w:ind w:firstLine="34"/>
              <w:rPr>
                <w:sz w:val="16"/>
                <w:szCs w:val="16"/>
              </w:rPr>
            </w:pPr>
          </w:p>
        </w:tc>
      </w:tr>
      <w:tr w:rsidR="009F104E" w:rsidRPr="00823031" w:rsidTr="00915E55">
        <w:trPr>
          <w:trHeight w:val="215"/>
        </w:trPr>
        <w:tc>
          <w:tcPr>
            <w:tcW w:w="144"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3.2</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Наружные блоки систем кондиционирования и вентиляции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823031" w:rsidRDefault="009F104E" w:rsidP="00915E55">
            <w:pPr>
              <w:autoSpaceDE w:val="0"/>
              <w:autoSpaceDN w:val="0"/>
              <w:adjustRightInd w:val="0"/>
              <w:ind w:firstLine="34"/>
              <w:rPr>
                <w:sz w:val="16"/>
                <w:szCs w:val="16"/>
              </w:rPr>
            </w:pPr>
            <w:r w:rsidRPr="00823031">
              <w:rPr>
                <w:sz w:val="16"/>
                <w:szCs w:val="16"/>
              </w:rPr>
              <w:t>- над пешеходными тротуарами;</w:t>
            </w:r>
          </w:p>
          <w:p w:rsidR="009F104E" w:rsidRPr="00823031" w:rsidRDefault="009F104E" w:rsidP="00915E55">
            <w:pPr>
              <w:autoSpaceDE w:val="0"/>
              <w:autoSpaceDN w:val="0"/>
              <w:adjustRightInd w:val="0"/>
              <w:ind w:firstLine="34"/>
              <w:rPr>
                <w:sz w:val="16"/>
                <w:szCs w:val="16"/>
              </w:rPr>
            </w:pPr>
            <w:r w:rsidRPr="00823031">
              <w:rPr>
                <w:sz w:val="16"/>
                <w:szCs w:val="16"/>
              </w:rPr>
              <w:t>- с выступанием за плоскость фасада без использования декоративных элементов (сборных корзин под наружные блоки кондиционеров).</w:t>
            </w:r>
          </w:p>
          <w:p w:rsidR="009F104E" w:rsidRPr="00823031" w:rsidRDefault="009F104E" w:rsidP="00915E55">
            <w:pPr>
              <w:autoSpaceDE w:val="0"/>
              <w:autoSpaceDN w:val="0"/>
              <w:adjustRightInd w:val="0"/>
              <w:ind w:firstLine="34"/>
              <w:rPr>
                <w:sz w:val="16"/>
                <w:szCs w:val="16"/>
              </w:rPr>
            </w:pPr>
          </w:p>
        </w:tc>
      </w:tr>
      <w:tr w:rsidR="009F104E" w:rsidRPr="00823031" w:rsidTr="00915E55">
        <w:trPr>
          <w:trHeight w:val="85"/>
        </w:trPr>
        <w:tc>
          <w:tcPr>
            <w:tcW w:w="144"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3.3</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9F104E" w:rsidRPr="00823031" w:rsidTr="00915E55">
        <w:trPr>
          <w:trHeight w:val="112"/>
        </w:trPr>
        <w:tc>
          <w:tcPr>
            <w:tcW w:w="144"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3.4</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Антенны не размещаются:</w:t>
            </w:r>
          </w:p>
          <w:p w:rsidR="009F104E" w:rsidRPr="00823031" w:rsidRDefault="009F104E" w:rsidP="00915E55">
            <w:pPr>
              <w:autoSpaceDE w:val="0"/>
              <w:autoSpaceDN w:val="0"/>
              <w:adjustRightInd w:val="0"/>
              <w:ind w:firstLine="34"/>
              <w:rPr>
                <w:sz w:val="16"/>
                <w:szCs w:val="16"/>
              </w:rPr>
            </w:pPr>
            <w:r w:rsidRPr="00823031">
              <w:rPr>
                <w:sz w:val="16"/>
                <w:szCs w:val="16"/>
              </w:rPr>
              <w:t>- на главных фасадах, на кровле, дворовых, боковых фасадах, просматривающихся с улицы;</w:t>
            </w:r>
          </w:p>
          <w:p w:rsidR="009F104E" w:rsidRPr="00823031" w:rsidRDefault="009F104E" w:rsidP="00915E55">
            <w:pPr>
              <w:autoSpaceDE w:val="0"/>
              <w:autoSpaceDN w:val="0"/>
              <w:adjustRightInd w:val="0"/>
              <w:ind w:firstLine="34"/>
              <w:rPr>
                <w:sz w:val="16"/>
                <w:szCs w:val="16"/>
              </w:rPr>
            </w:pPr>
            <w:r w:rsidRPr="00823031">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823031" w:rsidRDefault="009F104E" w:rsidP="00915E55">
            <w:pPr>
              <w:autoSpaceDE w:val="0"/>
              <w:autoSpaceDN w:val="0"/>
              <w:adjustRightInd w:val="0"/>
              <w:ind w:firstLine="34"/>
              <w:rPr>
                <w:sz w:val="16"/>
                <w:szCs w:val="16"/>
              </w:rPr>
            </w:pPr>
            <w:r w:rsidRPr="00823031">
              <w:rPr>
                <w:sz w:val="16"/>
                <w:szCs w:val="16"/>
              </w:rPr>
              <w:t>- на угловой части фасада;</w:t>
            </w:r>
          </w:p>
          <w:p w:rsidR="009F104E" w:rsidRPr="00823031" w:rsidRDefault="009F104E" w:rsidP="00915E55">
            <w:pPr>
              <w:autoSpaceDE w:val="0"/>
              <w:autoSpaceDN w:val="0"/>
              <w:adjustRightInd w:val="0"/>
              <w:ind w:firstLine="34"/>
              <w:rPr>
                <w:sz w:val="16"/>
                <w:szCs w:val="16"/>
              </w:rPr>
            </w:pPr>
            <w:r w:rsidRPr="00823031">
              <w:rPr>
                <w:sz w:val="16"/>
                <w:szCs w:val="16"/>
              </w:rPr>
              <w:t>- на ограждениях балконов, лоджий;</w:t>
            </w:r>
          </w:p>
        </w:tc>
      </w:tr>
      <w:tr w:rsidR="009F104E" w:rsidRPr="00823031" w:rsidTr="00915E55">
        <w:trPr>
          <w:trHeight w:val="112"/>
        </w:trPr>
        <w:tc>
          <w:tcPr>
            <w:tcW w:w="144"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3.5</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823031" w:rsidRDefault="009F104E" w:rsidP="00915E55">
            <w:pPr>
              <w:autoSpaceDE w:val="0"/>
              <w:autoSpaceDN w:val="0"/>
              <w:adjustRightInd w:val="0"/>
              <w:ind w:firstLine="34"/>
              <w:rPr>
                <w:sz w:val="16"/>
                <w:szCs w:val="16"/>
              </w:rPr>
            </w:pPr>
            <w:r w:rsidRPr="00823031">
              <w:rPr>
                <w:sz w:val="16"/>
                <w:szCs w:val="16"/>
              </w:rPr>
              <w:t>- унификация;</w:t>
            </w:r>
          </w:p>
          <w:p w:rsidR="009F104E" w:rsidRPr="00823031" w:rsidRDefault="009F104E" w:rsidP="00915E55">
            <w:pPr>
              <w:autoSpaceDE w:val="0"/>
              <w:autoSpaceDN w:val="0"/>
              <w:adjustRightInd w:val="0"/>
              <w:ind w:firstLine="34"/>
              <w:rPr>
                <w:sz w:val="16"/>
                <w:szCs w:val="16"/>
              </w:rPr>
            </w:pPr>
            <w:r w:rsidRPr="00823031">
              <w:rPr>
                <w:sz w:val="16"/>
                <w:szCs w:val="16"/>
              </w:rPr>
              <w:t>- компактные габариты;</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современных технических решений;</w:t>
            </w:r>
          </w:p>
          <w:p w:rsidR="009F104E" w:rsidRPr="00823031" w:rsidRDefault="009F104E" w:rsidP="00915E55">
            <w:pPr>
              <w:autoSpaceDE w:val="0"/>
              <w:autoSpaceDN w:val="0"/>
              <w:adjustRightInd w:val="0"/>
              <w:ind w:firstLine="34"/>
              <w:rPr>
                <w:sz w:val="16"/>
                <w:szCs w:val="16"/>
              </w:rPr>
            </w:pPr>
            <w:r w:rsidRPr="00823031">
              <w:rPr>
                <w:sz w:val="16"/>
                <w:szCs w:val="16"/>
              </w:rPr>
              <w:t>- использование материалов с высокими декоративными и эксплуатационными свойствами.</w:t>
            </w:r>
          </w:p>
        </w:tc>
      </w:tr>
      <w:tr w:rsidR="009F104E" w:rsidRPr="00823031" w:rsidTr="00915E55">
        <w:trPr>
          <w:trHeight w:val="252"/>
        </w:trPr>
        <w:tc>
          <w:tcPr>
            <w:tcW w:w="144"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3.6</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823031" w:rsidTr="00915E55">
        <w:trPr>
          <w:trHeight w:val="252"/>
        </w:trPr>
        <w:tc>
          <w:tcPr>
            <w:tcW w:w="144"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3.7</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autoSpaceDE w:val="0"/>
              <w:autoSpaceDN w:val="0"/>
              <w:adjustRightInd w:val="0"/>
              <w:ind w:firstLine="34"/>
              <w:rPr>
                <w:sz w:val="16"/>
                <w:szCs w:val="16"/>
              </w:rPr>
            </w:pPr>
            <w:r w:rsidRPr="00823031">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823031" w:rsidTr="00915E55">
        <w:trPr>
          <w:trHeight w:val="205"/>
        </w:trPr>
        <w:tc>
          <w:tcPr>
            <w:tcW w:w="144"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rPr>
                <w:sz w:val="16"/>
                <w:szCs w:val="16"/>
              </w:rPr>
            </w:pPr>
          </w:p>
        </w:tc>
      </w:tr>
      <w:tr w:rsidR="009F104E" w:rsidRPr="00823031" w:rsidTr="00915E55">
        <w:trPr>
          <w:trHeight w:val="198"/>
        </w:trPr>
        <w:tc>
          <w:tcPr>
            <w:tcW w:w="144"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4</w:t>
            </w:r>
          </w:p>
        </w:tc>
        <w:tc>
          <w:tcPr>
            <w:tcW w:w="480"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r w:rsidRPr="00823031">
              <w:rPr>
                <w:b/>
                <w:sz w:val="16"/>
                <w:szCs w:val="16"/>
              </w:rPr>
              <w:t>Требования к подсветке фасадов объектов капитального строительства</w:t>
            </w:r>
          </w:p>
        </w:tc>
        <w:tc>
          <w:tcPr>
            <w:tcW w:w="635"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val="restart"/>
            <w:tcBorders>
              <w:top w:val="single" w:sz="4" w:space="0" w:color="auto"/>
              <w:left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val="restart"/>
            <w:tcBorders>
              <w:top w:val="single" w:sz="4" w:space="0" w:color="auto"/>
              <w:left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4.1</w:t>
            </w:r>
          </w:p>
        </w:tc>
        <w:tc>
          <w:tcPr>
            <w:tcW w:w="2971" w:type="pct"/>
            <w:tcBorders>
              <w:top w:val="single" w:sz="4" w:space="0" w:color="auto"/>
              <w:left w:val="single" w:sz="4" w:space="0" w:color="auto"/>
              <w:bottom w:val="single" w:sz="4" w:space="0" w:color="auto"/>
              <w:right w:val="single" w:sz="4" w:space="0" w:color="auto"/>
            </w:tcBorders>
            <w:shd w:val="clear" w:color="auto" w:fill="FFFFFF"/>
          </w:tcPr>
          <w:p w:rsidR="009F104E" w:rsidRPr="00823031" w:rsidRDefault="009F104E" w:rsidP="00915E55">
            <w:pPr>
              <w:rPr>
                <w:sz w:val="16"/>
                <w:szCs w:val="16"/>
              </w:rPr>
            </w:pPr>
            <w:r w:rsidRPr="00823031">
              <w:rPr>
                <w:sz w:val="16"/>
                <w:szCs w:val="16"/>
              </w:rPr>
              <w:t>Запрещается использовать в подсветке фасадов пиксельную, мигающую подсветку</w:t>
            </w:r>
          </w:p>
        </w:tc>
      </w:tr>
      <w:tr w:rsidR="009F104E" w:rsidRPr="00823031" w:rsidTr="00915E55">
        <w:trPr>
          <w:trHeight w:val="141"/>
        </w:trPr>
        <w:tc>
          <w:tcPr>
            <w:tcW w:w="144"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480"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b/>
                <w:sz w:val="16"/>
                <w:szCs w:val="16"/>
              </w:rPr>
            </w:pPr>
          </w:p>
        </w:tc>
        <w:tc>
          <w:tcPr>
            <w:tcW w:w="635"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p>
        </w:tc>
        <w:tc>
          <w:tcPr>
            <w:tcW w:w="181" w:type="pct"/>
            <w:vMerge/>
            <w:tcBorders>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4"/>
                <w:szCs w:val="14"/>
              </w:rPr>
            </w:pPr>
          </w:p>
        </w:tc>
        <w:tc>
          <w:tcPr>
            <w:tcW w:w="363" w:type="pct"/>
            <w:vMerge/>
            <w:tcBorders>
              <w:left w:val="single" w:sz="4" w:space="0" w:color="auto"/>
              <w:bottom w:val="single" w:sz="4" w:space="0" w:color="auto"/>
              <w:right w:val="single" w:sz="4" w:space="0" w:color="auto"/>
            </w:tcBorders>
            <w:shd w:val="clear" w:color="auto" w:fill="FFFFFF"/>
          </w:tcPr>
          <w:p w:rsidR="009F104E" w:rsidRPr="00823031" w:rsidRDefault="009F104E" w:rsidP="00915E55">
            <w:pPr>
              <w:spacing w:line="200" w:lineRule="exact"/>
              <w:jc w:val="center"/>
              <w:rPr>
                <w:sz w:val="14"/>
                <w:szCs w:val="14"/>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4.2</w:t>
            </w:r>
          </w:p>
        </w:tc>
        <w:tc>
          <w:tcPr>
            <w:tcW w:w="2971" w:type="pct"/>
            <w:tcBorders>
              <w:top w:val="single" w:sz="4" w:space="0" w:color="auto"/>
              <w:left w:val="single" w:sz="4" w:space="0" w:color="auto"/>
              <w:bottom w:val="single" w:sz="4" w:space="0" w:color="auto"/>
              <w:right w:val="single" w:sz="4" w:space="0" w:color="auto"/>
            </w:tcBorders>
            <w:shd w:val="clear" w:color="auto" w:fill="FFFFFF"/>
            <w:vAlign w:val="center"/>
          </w:tcPr>
          <w:p w:rsidR="009F104E" w:rsidRPr="00823031" w:rsidRDefault="009F104E" w:rsidP="00915E55">
            <w:pPr>
              <w:rPr>
                <w:sz w:val="16"/>
                <w:szCs w:val="16"/>
              </w:rPr>
            </w:pPr>
            <w:r w:rsidRPr="00823031">
              <w:rPr>
                <w:sz w:val="16"/>
                <w:szCs w:val="16"/>
              </w:rPr>
              <w:t>Фасады объектов капитального строительства должны иметь архитектурно-художественную подсветку.</w:t>
            </w:r>
          </w:p>
          <w:p w:rsidR="009F104E" w:rsidRPr="00823031" w:rsidRDefault="009F104E" w:rsidP="00915E55">
            <w:pPr>
              <w:rPr>
                <w:sz w:val="16"/>
                <w:szCs w:val="16"/>
              </w:rPr>
            </w:pPr>
            <w:r w:rsidRPr="00823031">
              <w:rPr>
                <w:sz w:val="16"/>
                <w:szCs w:val="16"/>
              </w:rPr>
              <w:t>Применяются следующие виды архитектурно-художественной подсветки:</w:t>
            </w:r>
          </w:p>
          <w:p w:rsidR="009F104E" w:rsidRPr="00823031" w:rsidRDefault="009F104E" w:rsidP="00915E55">
            <w:pPr>
              <w:rPr>
                <w:sz w:val="16"/>
                <w:szCs w:val="16"/>
              </w:rPr>
            </w:pPr>
            <w:r w:rsidRPr="00823031">
              <w:rPr>
                <w:sz w:val="16"/>
                <w:szCs w:val="16"/>
              </w:rPr>
              <w:t>- заливающая (общая);</w:t>
            </w:r>
          </w:p>
          <w:p w:rsidR="009F104E" w:rsidRPr="00823031" w:rsidRDefault="009F104E" w:rsidP="00915E55">
            <w:pPr>
              <w:rPr>
                <w:sz w:val="16"/>
                <w:szCs w:val="16"/>
              </w:rPr>
            </w:pPr>
            <w:r w:rsidRPr="00823031">
              <w:rPr>
                <w:sz w:val="16"/>
                <w:szCs w:val="16"/>
              </w:rPr>
              <w:t>- локальная (акцентная);</w:t>
            </w:r>
          </w:p>
          <w:p w:rsidR="009F104E" w:rsidRPr="00823031" w:rsidRDefault="009F104E" w:rsidP="00915E55">
            <w:pPr>
              <w:rPr>
                <w:sz w:val="16"/>
                <w:szCs w:val="16"/>
              </w:rPr>
            </w:pPr>
            <w:r w:rsidRPr="00823031">
              <w:rPr>
                <w:sz w:val="16"/>
                <w:szCs w:val="16"/>
              </w:rPr>
              <w:t>- контурная;</w:t>
            </w:r>
          </w:p>
          <w:p w:rsidR="009F104E" w:rsidRPr="00823031" w:rsidRDefault="009F104E" w:rsidP="00915E55">
            <w:pPr>
              <w:rPr>
                <w:sz w:val="16"/>
                <w:szCs w:val="16"/>
              </w:rPr>
            </w:pPr>
            <w:r w:rsidRPr="00823031">
              <w:rPr>
                <w:sz w:val="16"/>
                <w:szCs w:val="16"/>
              </w:rPr>
              <w:t>- фоновая;</w:t>
            </w:r>
          </w:p>
          <w:p w:rsidR="009F104E" w:rsidRPr="00823031" w:rsidRDefault="009F104E" w:rsidP="00915E55">
            <w:pPr>
              <w:rPr>
                <w:sz w:val="16"/>
                <w:szCs w:val="16"/>
              </w:rPr>
            </w:pPr>
            <w:r w:rsidRPr="00823031">
              <w:rPr>
                <w:sz w:val="16"/>
                <w:szCs w:val="16"/>
              </w:rPr>
              <w:t>- динамическая.</w:t>
            </w:r>
          </w:p>
        </w:tc>
      </w:tr>
    </w:tbl>
    <w:p w:rsidR="009F104E" w:rsidRPr="00823031" w:rsidRDefault="009F104E" w:rsidP="009F104E">
      <w:pPr>
        <w:jc w:val="center"/>
        <w:rPr>
          <w:sz w:val="28"/>
          <w:szCs w:val="28"/>
        </w:rPr>
      </w:pPr>
    </w:p>
    <w:p w:rsidR="009F104E" w:rsidRPr="00823031" w:rsidRDefault="009F104E" w:rsidP="009F104E">
      <w:pPr>
        <w:jc w:val="center"/>
        <w:rPr>
          <w:sz w:val="28"/>
          <w:szCs w:val="28"/>
        </w:rPr>
      </w:pPr>
    </w:p>
    <w:p w:rsidR="009F104E" w:rsidRPr="00823031" w:rsidRDefault="009F104E" w:rsidP="009F104E">
      <w:pPr>
        <w:jc w:val="center"/>
        <w:rPr>
          <w:sz w:val="28"/>
          <w:szCs w:val="28"/>
        </w:rPr>
      </w:pPr>
    </w:p>
    <w:p w:rsidR="009F104E" w:rsidRPr="00823031" w:rsidRDefault="009F104E" w:rsidP="009F104E">
      <w:pPr>
        <w:jc w:val="center"/>
        <w:rPr>
          <w:sz w:val="28"/>
          <w:szCs w:val="28"/>
        </w:rPr>
      </w:pPr>
    </w:p>
    <w:p w:rsidR="009F104E" w:rsidRPr="00823031" w:rsidRDefault="009F104E" w:rsidP="009F104E">
      <w:pPr>
        <w:jc w:val="center"/>
      </w:pPr>
    </w:p>
    <w:p w:rsidR="009F104E" w:rsidRPr="00823031" w:rsidRDefault="009F104E" w:rsidP="009F104E">
      <w:pPr>
        <w:pageBreakBefore/>
        <w:jc w:val="center"/>
        <w:rPr>
          <w:sz w:val="28"/>
          <w:szCs w:val="28"/>
        </w:rPr>
      </w:pPr>
      <w:r w:rsidRPr="00823031">
        <w:rPr>
          <w:sz w:val="28"/>
          <w:szCs w:val="28"/>
        </w:rPr>
        <w:lastRenderedPageBreak/>
        <w:t>Требования к внешнему облику фасадов объектов капитального строительства</w:t>
      </w:r>
    </w:p>
    <w:p w:rsidR="009F104E" w:rsidRPr="00823031" w:rsidRDefault="009F104E" w:rsidP="009F104E">
      <w:pPr>
        <w:jc w:val="center"/>
        <w:rPr>
          <w:sz w:val="28"/>
          <w:szCs w:val="28"/>
        </w:rPr>
      </w:pPr>
      <w:r w:rsidRPr="00823031">
        <w:rPr>
          <w:sz w:val="28"/>
          <w:szCs w:val="28"/>
        </w:rPr>
        <w:t>в границах «Территории - АГО», относящихся к группе</w:t>
      </w:r>
      <w:r w:rsidRPr="00823031">
        <w:rPr>
          <w:caps/>
          <w:sz w:val="18"/>
          <w:szCs w:val="18"/>
        </w:rPr>
        <w:t xml:space="preserve"> </w:t>
      </w:r>
      <w:r w:rsidRPr="00823031">
        <w:rPr>
          <w:sz w:val="28"/>
          <w:szCs w:val="28"/>
        </w:rPr>
        <w:t xml:space="preserve">«Производственные» </w:t>
      </w:r>
    </w:p>
    <w:p w:rsidR="009F104E" w:rsidRPr="00823031" w:rsidRDefault="009F104E" w:rsidP="009F104E">
      <w:pPr>
        <w:jc w:val="center"/>
        <w:rPr>
          <w:sz w:val="28"/>
          <w:szCs w:val="28"/>
        </w:rPr>
      </w:pPr>
    </w:p>
    <w:p w:rsidR="009F104E" w:rsidRPr="00823031" w:rsidRDefault="009F104E" w:rsidP="009F104E">
      <w:pPr>
        <w:jc w:val="right"/>
        <w:rPr>
          <w:sz w:val="28"/>
          <w:szCs w:val="28"/>
        </w:rPr>
      </w:pPr>
      <w:r w:rsidRPr="00823031">
        <w:rPr>
          <w:sz w:val="28"/>
          <w:szCs w:val="28"/>
        </w:rPr>
        <w:t>Таблица 10</w:t>
      </w:r>
    </w:p>
    <w:p w:rsidR="009F104E" w:rsidRPr="00823031" w:rsidRDefault="009F104E" w:rsidP="009F104E">
      <w:pPr>
        <w:spacing w:line="200" w:lineRule="exact"/>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2"/>
        <w:gridCol w:w="1406"/>
        <w:gridCol w:w="1860"/>
        <w:gridCol w:w="530"/>
        <w:gridCol w:w="1063"/>
        <w:gridCol w:w="662"/>
        <w:gridCol w:w="8701"/>
      </w:tblGrid>
      <w:tr w:rsidR="009F104E" w:rsidRPr="00823031" w:rsidTr="00915E55">
        <w:trPr>
          <w:trHeight w:val="744"/>
        </w:trPr>
        <w:tc>
          <w:tcPr>
            <w:tcW w:w="144"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 п/п</w:t>
            </w:r>
          </w:p>
        </w:tc>
        <w:tc>
          <w:tcPr>
            <w:tcW w:w="480"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НАИМЕНОВАНИЕ</w:t>
            </w:r>
          </w:p>
          <w:p w:rsidR="009F104E" w:rsidRPr="00823031" w:rsidRDefault="009F104E" w:rsidP="00915E55">
            <w:pPr>
              <w:spacing w:line="200" w:lineRule="exact"/>
              <w:jc w:val="center"/>
              <w:rPr>
                <w:color w:val="000000"/>
                <w:sz w:val="12"/>
                <w:szCs w:val="12"/>
              </w:rPr>
            </w:pPr>
            <w:r w:rsidRPr="00823031">
              <w:rPr>
                <w:color w:val="000000"/>
                <w:sz w:val="12"/>
                <w:szCs w:val="12"/>
              </w:rPr>
              <w:t>ПАРАМЕТРА</w:t>
            </w:r>
          </w:p>
        </w:tc>
        <w:tc>
          <w:tcPr>
            <w:tcW w:w="635" w:type="pct"/>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ВРИ</w:t>
            </w:r>
          </w:p>
        </w:tc>
        <w:tc>
          <w:tcPr>
            <w:tcW w:w="544" w:type="pct"/>
            <w:gridSpan w:val="2"/>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КОНСТРУКТИВНЫЙ ЭЛЕМЕНТ</w:t>
            </w:r>
          </w:p>
        </w:tc>
        <w:tc>
          <w:tcPr>
            <w:tcW w:w="3197" w:type="pct"/>
            <w:gridSpan w:val="2"/>
            <w:shd w:val="clear" w:color="auto" w:fill="FFFFFF"/>
            <w:vAlign w:val="center"/>
          </w:tcPr>
          <w:p w:rsidR="009F104E" w:rsidRPr="00823031" w:rsidRDefault="009F104E" w:rsidP="00915E55">
            <w:pPr>
              <w:spacing w:line="200" w:lineRule="exact"/>
              <w:jc w:val="center"/>
              <w:rPr>
                <w:color w:val="000000"/>
                <w:sz w:val="12"/>
                <w:szCs w:val="12"/>
              </w:rPr>
            </w:pPr>
            <w:r w:rsidRPr="00823031">
              <w:rPr>
                <w:color w:val="000000"/>
                <w:sz w:val="12"/>
                <w:szCs w:val="12"/>
              </w:rPr>
              <w:t>ТРЕБОВАНИЯ</w:t>
            </w:r>
          </w:p>
        </w:tc>
      </w:tr>
      <w:tr w:rsidR="009F104E" w:rsidRPr="00823031" w:rsidTr="00915E55">
        <w:trPr>
          <w:trHeight w:val="172"/>
        </w:trPr>
        <w:tc>
          <w:tcPr>
            <w:tcW w:w="144" w:type="pct"/>
            <w:shd w:val="clear" w:color="auto" w:fill="FFFFFF"/>
            <w:vAlign w:val="center"/>
          </w:tcPr>
          <w:p w:rsidR="009F104E" w:rsidRPr="00823031" w:rsidRDefault="009F104E" w:rsidP="00915E55">
            <w:pPr>
              <w:jc w:val="center"/>
              <w:rPr>
                <w:sz w:val="16"/>
                <w:szCs w:val="16"/>
              </w:rPr>
            </w:pPr>
            <w:r w:rsidRPr="00823031">
              <w:rPr>
                <w:sz w:val="16"/>
                <w:szCs w:val="16"/>
              </w:rPr>
              <w:t>1</w:t>
            </w:r>
          </w:p>
        </w:tc>
        <w:tc>
          <w:tcPr>
            <w:tcW w:w="480" w:type="pct"/>
            <w:shd w:val="clear" w:color="auto" w:fill="FFFFFF"/>
            <w:vAlign w:val="center"/>
          </w:tcPr>
          <w:p w:rsidR="009F104E" w:rsidRPr="00823031" w:rsidRDefault="009F104E" w:rsidP="00915E55">
            <w:pPr>
              <w:jc w:val="center"/>
              <w:rPr>
                <w:b/>
                <w:sz w:val="16"/>
                <w:szCs w:val="16"/>
              </w:rPr>
            </w:pPr>
            <w:r w:rsidRPr="00823031">
              <w:rPr>
                <w:b/>
                <w:sz w:val="16"/>
                <w:szCs w:val="16"/>
              </w:rPr>
              <w:t>2</w:t>
            </w:r>
          </w:p>
        </w:tc>
        <w:tc>
          <w:tcPr>
            <w:tcW w:w="635" w:type="pct"/>
            <w:shd w:val="clear" w:color="auto" w:fill="FFFFFF"/>
            <w:vAlign w:val="center"/>
          </w:tcPr>
          <w:p w:rsidR="009F104E" w:rsidRPr="00823031" w:rsidRDefault="009F104E" w:rsidP="00915E55">
            <w:pPr>
              <w:ind w:right="-23"/>
              <w:jc w:val="center"/>
              <w:rPr>
                <w:b/>
                <w:sz w:val="16"/>
                <w:szCs w:val="12"/>
              </w:rPr>
            </w:pPr>
            <w:r w:rsidRPr="00823031">
              <w:rPr>
                <w:b/>
                <w:sz w:val="16"/>
                <w:szCs w:val="12"/>
              </w:rPr>
              <w:t>3</w:t>
            </w:r>
          </w:p>
        </w:tc>
        <w:tc>
          <w:tcPr>
            <w:tcW w:w="181" w:type="pct"/>
            <w:shd w:val="clear" w:color="auto" w:fill="FFFFFF"/>
            <w:vAlign w:val="center"/>
          </w:tcPr>
          <w:p w:rsidR="009F104E" w:rsidRPr="00823031" w:rsidRDefault="009F104E" w:rsidP="00915E55">
            <w:pPr>
              <w:ind w:left="34" w:right="-108"/>
              <w:jc w:val="center"/>
              <w:rPr>
                <w:b/>
                <w:sz w:val="14"/>
                <w:szCs w:val="14"/>
              </w:rPr>
            </w:pPr>
            <w:r w:rsidRPr="00823031">
              <w:rPr>
                <w:b/>
                <w:sz w:val="14"/>
                <w:szCs w:val="14"/>
              </w:rPr>
              <w:t>4</w:t>
            </w:r>
          </w:p>
        </w:tc>
        <w:tc>
          <w:tcPr>
            <w:tcW w:w="363" w:type="pct"/>
            <w:shd w:val="clear" w:color="auto" w:fill="FFFFFF"/>
            <w:vAlign w:val="center"/>
          </w:tcPr>
          <w:p w:rsidR="009F104E" w:rsidRPr="00823031" w:rsidRDefault="009F104E" w:rsidP="00915E55">
            <w:pPr>
              <w:ind w:left="34"/>
              <w:jc w:val="center"/>
              <w:rPr>
                <w:b/>
                <w:sz w:val="14"/>
                <w:szCs w:val="14"/>
              </w:rPr>
            </w:pPr>
            <w:r w:rsidRPr="00823031">
              <w:rPr>
                <w:b/>
                <w:sz w:val="14"/>
                <w:szCs w:val="14"/>
              </w:rPr>
              <w:t>5</w:t>
            </w:r>
          </w:p>
        </w:tc>
        <w:tc>
          <w:tcPr>
            <w:tcW w:w="226" w:type="pct"/>
            <w:shd w:val="clear" w:color="auto" w:fill="FFFFFF"/>
            <w:vAlign w:val="center"/>
          </w:tcPr>
          <w:p w:rsidR="009F104E" w:rsidRPr="00823031" w:rsidRDefault="009F104E" w:rsidP="00915E55">
            <w:pPr>
              <w:jc w:val="center"/>
              <w:rPr>
                <w:b/>
                <w:sz w:val="16"/>
                <w:szCs w:val="12"/>
              </w:rPr>
            </w:pPr>
            <w:r w:rsidRPr="00823031">
              <w:rPr>
                <w:b/>
                <w:sz w:val="16"/>
                <w:szCs w:val="12"/>
              </w:rPr>
              <w:t>6</w:t>
            </w:r>
          </w:p>
        </w:tc>
        <w:tc>
          <w:tcPr>
            <w:tcW w:w="2971" w:type="pct"/>
            <w:shd w:val="clear" w:color="auto" w:fill="FFFFFF"/>
            <w:vAlign w:val="center"/>
          </w:tcPr>
          <w:p w:rsidR="009F104E" w:rsidRPr="00823031" w:rsidRDefault="009F104E" w:rsidP="00915E55">
            <w:pPr>
              <w:jc w:val="center"/>
              <w:rPr>
                <w:b/>
                <w:noProof/>
                <w:sz w:val="16"/>
              </w:rPr>
            </w:pPr>
            <w:r w:rsidRPr="00823031">
              <w:rPr>
                <w:b/>
                <w:noProof/>
                <w:sz w:val="16"/>
              </w:rPr>
              <w:t>7</w:t>
            </w:r>
          </w:p>
        </w:tc>
      </w:tr>
      <w:tr w:rsidR="009F104E" w:rsidRPr="00823031" w:rsidTr="00915E55">
        <w:trPr>
          <w:trHeight w:val="1494"/>
        </w:trPr>
        <w:tc>
          <w:tcPr>
            <w:tcW w:w="144" w:type="pct"/>
            <w:vMerge w:val="restart"/>
            <w:shd w:val="clear" w:color="auto" w:fill="FFFFFF"/>
            <w:vAlign w:val="center"/>
          </w:tcPr>
          <w:p w:rsidR="009F104E" w:rsidRPr="00823031" w:rsidRDefault="009F104E" w:rsidP="00915E55">
            <w:pPr>
              <w:spacing w:line="200" w:lineRule="exact"/>
              <w:jc w:val="center"/>
              <w:rPr>
                <w:color w:val="000000"/>
                <w:sz w:val="16"/>
                <w:szCs w:val="16"/>
              </w:rPr>
            </w:pPr>
            <w:r w:rsidRPr="00823031">
              <w:rPr>
                <w:color w:val="000000"/>
                <w:sz w:val="16"/>
                <w:szCs w:val="16"/>
              </w:rPr>
              <w:t>1</w:t>
            </w:r>
          </w:p>
        </w:tc>
        <w:tc>
          <w:tcPr>
            <w:tcW w:w="480" w:type="pct"/>
            <w:vMerge w:val="restart"/>
            <w:shd w:val="clear" w:color="auto" w:fill="FFFFFF"/>
            <w:vAlign w:val="center"/>
          </w:tcPr>
          <w:p w:rsidR="009F104E" w:rsidRPr="00823031" w:rsidRDefault="009F104E" w:rsidP="00915E55">
            <w:pPr>
              <w:spacing w:line="200" w:lineRule="exact"/>
              <w:rPr>
                <w:b/>
                <w:sz w:val="16"/>
                <w:szCs w:val="16"/>
              </w:rPr>
            </w:pPr>
            <w:r w:rsidRPr="00823031">
              <w:rPr>
                <w:b/>
                <w:sz w:val="16"/>
                <w:szCs w:val="16"/>
              </w:rPr>
              <w:t xml:space="preserve">Требования к цветовым </w:t>
            </w:r>
          </w:p>
          <w:p w:rsidR="009F104E" w:rsidRPr="00823031" w:rsidRDefault="009F104E" w:rsidP="00915E55">
            <w:pPr>
              <w:spacing w:line="200" w:lineRule="exact"/>
              <w:rPr>
                <w:b/>
                <w:sz w:val="16"/>
                <w:szCs w:val="16"/>
              </w:rPr>
            </w:pPr>
            <w:r w:rsidRPr="00823031">
              <w:rPr>
                <w:b/>
                <w:sz w:val="16"/>
                <w:szCs w:val="16"/>
              </w:rPr>
              <w:t>решениям объекта капитального строительства</w:t>
            </w:r>
          </w:p>
        </w:tc>
        <w:tc>
          <w:tcPr>
            <w:tcW w:w="635" w:type="pct"/>
            <w:vMerge w:val="restart"/>
            <w:shd w:val="clear" w:color="auto" w:fill="FFFFFF"/>
            <w:vAlign w:val="center"/>
          </w:tcPr>
          <w:p w:rsidR="009F104E" w:rsidRPr="00823031" w:rsidRDefault="009F104E" w:rsidP="00915E55">
            <w:pPr>
              <w:ind w:right="-23"/>
              <w:rPr>
                <w:sz w:val="14"/>
                <w:szCs w:val="14"/>
              </w:rPr>
            </w:pPr>
            <w:r w:rsidRPr="00823031">
              <w:rPr>
                <w:b/>
                <w:sz w:val="12"/>
                <w:szCs w:val="12"/>
              </w:rPr>
              <w:t xml:space="preserve">6.0 </w:t>
            </w:r>
            <w:r w:rsidRPr="00823031">
              <w:rPr>
                <w:sz w:val="14"/>
                <w:szCs w:val="14"/>
              </w:rPr>
              <w:t>Производственная деятельность;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6.2 </w:t>
            </w:r>
            <w:r w:rsidRPr="00823031">
              <w:rPr>
                <w:sz w:val="14"/>
                <w:szCs w:val="14"/>
              </w:rPr>
              <w:t>Тяжелая 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6.3 </w:t>
            </w:r>
            <w:r w:rsidRPr="00823031">
              <w:rPr>
                <w:sz w:val="14"/>
                <w:szCs w:val="14"/>
              </w:rPr>
              <w:t>Легкая 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6.3.1 </w:t>
            </w:r>
            <w:r w:rsidRPr="00823031">
              <w:rPr>
                <w:sz w:val="14"/>
                <w:szCs w:val="14"/>
              </w:rPr>
              <w:t>Фармацевтическая 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6.4 </w:t>
            </w:r>
            <w:r w:rsidRPr="00823031">
              <w:rPr>
                <w:sz w:val="14"/>
                <w:szCs w:val="14"/>
              </w:rPr>
              <w:t xml:space="preserve">Пищевая </w:t>
            </w:r>
          </w:p>
          <w:p w:rsidR="009F104E" w:rsidRPr="00823031" w:rsidRDefault="009F104E" w:rsidP="00915E55">
            <w:pPr>
              <w:ind w:right="-23"/>
              <w:rPr>
                <w:sz w:val="14"/>
                <w:szCs w:val="14"/>
              </w:rPr>
            </w:pPr>
            <w:r w:rsidRPr="00823031">
              <w:rPr>
                <w:sz w:val="14"/>
                <w:szCs w:val="14"/>
              </w:rPr>
              <w:t>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6.5 </w:t>
            </w:r>
            <w:r w:rsidRPr="00823031">
              <w:rPr>
                <w:sz w:val="14"/>
                <w:szCs w:val="14"/>
              </w:rPr>
              <w:t>Нефтехимическая 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6.6 </w:t>
            </w:r>
            <w:r w:rsidRPr="00823031">
              <w:rPr>
                <w:sz w:val="14"/>
                <w:szCs w:val="14"/>
              </w:rPr>
              <w:t>Строительная</w:t>
            </w:r>
          </w:p>
          <w:p w:rsidR="009F104E" w:rsidRPr="00823031" w:rsidRDefault="009F104E" w:rsidP="00915E55">
            <w:pPr>
              <w:ind w:right="-23"/>
              <w:rPr>
                <w:sz w:val="14"/>
                <w:szCs w:val="14"/>
              </w:rPr>
            </w:pPr>
            <w:r w:rsidRPr="00823031">
              <w:rPr>
                <w:sz w:val="14"/>
                <w:szCs w:val="14"/>
              </w:rPr>
              <w:t>промышленность;</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6.9 </w:t>
            </w:r>
            <w:r w:rsidRPr="00823031">
              <w:rPr>
                <w:sz w:val="14"/>
                <w:szCs w:val="14"/>
              </w:rPr>
              <w:t>Склады;</w:t>
            </w:r>
          </w:p>
          <w:p w:rsidR="009F104E" w:rsidRPr="00823031" w:rsidRDefault="009F104E" w:rsidP="00915E55">
            <w:pPr>
              <w:ind w:right="-23"/>
              <w:rPr>
                <w:sz w:val="14"/>
                <w:szCs w:val="14"/>
              </w:rPr>
            </w:pPr>
          </w:p>
          <w:p w:rsidR="009F104E" w:rsidRPr="00823031" w:rsidRDefault="009F104E" w:rsidP="00915E55">
            <w:pPr>
              <w:ind w:right="-23"/>
              <w:rPr>
                <w:sz w:val="14"/>
                <w:szCs w:val="14"/>
              </w:rPr>
            </w:pPr>
            <w:r w:rsidRPr="00823031">
              <w:rPr>
                <w:b/>
                <w:sz w:val="12"/>
                <w:szCs w:val="12"/>
              </w:rPr>
              <w:t xml:space="preserve">6.11 </w:t>
            </w:r>
            <w:r w:rsidRPr="00823031">
              <w:rPr>
                <w:sz w:val="14"/>
                <w:szCs w:val="14"/>
              </w:rPr>
              <w:t>Целлюлозно-бумажная промышленность;</w:t>
            </w:r>
          </w:p>
          <w:p w:rsidR="009F104E" w:rsidRPr="00823031" w:rsidRDefault="009F104E" w:rsidP="00915E55">
            <w:pPr>
              <w:ind w:right="-23"/>
              <w:rPr>
                <w:sz w:val="14"/>
                <w:szCs w:val="14"/>
              </w:rPr>
            </w:pPr>
          </w:p>
        </w:tc>
        <w:tc>
          <w:tcPr>
            <w:tcW w:w="181" w:type="pct"/>
            <w:vMerge w:val="restart"/>
            <w:shd w:val="clear" w:color="auto" w:fill="FFFFFF"/>
            <w:vAlign w:val="center"/>
          </w:tcPr>
          <w:p w:rsidR="009F104E" w:rsidRPr="00823031" w:rsidRDefault="009F104E" w:rsidP="00915E55">
            <w:pPr>
              <w:spacing w:line="200" w:lineRule="exact"/>
              <w:ind w:left="34" w:right="-108"/>
              <w:jc w:val="center"/>
              <w:rPr>
                <w:sz w:val="14"/>
                <w:szCs w:val="14"/>
              </w:rPr>
            </w:pPr>
            <w:r w:rsidRPr="00823031">
              <w:rPr>
                <w:sz w:val="14"/>
                <w:szCs w:val="14"/>
              </w:rPr>
              <w:t>1.1</w:t>
            </w:r>
          </w:p>
        </w:tc>
        <w:tc>
          <w:tcPr>
            <w:tcW w:w="363" w:type="pct"/>
            <w:vMerge w:val="restart"/>
            <w:shd w:val="clear" w:color="auto" w:fill="FFFFFF"/>
            <w:vAlign w:val="center"/>
          </w:tcPr>
          <w:p w:rsidR="009F104E" w:rsidRPr="00823031" w:rsidRDefault="009F104E" w:rsidP="00915E55">
            <w:pPr>
              <w:spacing w:line="200" w:lineRule="exact"/>
              <w:ind w:left="34"/>
              <w:jc w:val="center"/>
              <w:rPr>
                <w:sz w:val="14"/>
                <w:szCs w:val="14"/>
              </w:rPr>
            </w:pPr>
            <w:r w:rsidRPr="00823031">
              <w:rPr>
                <w:sz w:val="14"/>
                <w:szCs w:val="14"/>
              </w:rPr>
              <w:t>Стены</w:t>
            </w:r>
          </w:p>
        </w:tc>
        <w:tc>
          <w:tcPr>
            <w:tcW w:w="226"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1.1.1</w:t>
            </w:r>
          </w:p>
        </w:tc>
        <w:tc>
          <w:tcPr>
            <w:tcW w:w="2971" w:type="pct"/>
            <w:shd w:val="clear" w:color="auto" w:fill="FFFFFF"/>
            <w:vAlign w:val="center"/>
          </w:tcPr>
          <w:p w:rsidR="009F104E" w:rsidRPr="00823031" w:rsidRDefault="009F104E" w:rsidP="00915E55">
            <w:pPr>
              <w:rPr>
                <w:sz w:val="16"/>
                <w:szCs w:val="16"/>
              </w:rPr>
            </w:pPr>
            <w:r w:rsidRPr="00823031">
              <w:rPr>
                <w:sz w:val="16"/>
                <w:szCs w:val="16"/>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9F104E" w:rsidRPr="00823031" w:rsidRDefault="009F104E" w:rsidP="00915E55">
            <w:pPr>
              <w:rPr>
                <w:sz w:val="16"/>
                <w:szCs w:val="16"/>
              </w:rPr>
            </w:pPr>
            <w:r w:rsidRPr="00823031">
              <w:rPr>
                <w:sz w:val="16"/>
                <w:szCs w:val="16"/>
              </w:rPr>
              <w:t>Допускается применение двух гармонично сочетающихся  цветов из палитры основных цветов в процентном отношении           (60% один и 40% второй  цвет) и (60% один и 30% второй  цвет,10% акцентного цвета). Возможно использование только одного цвета из палитры основных цветов. Допускается использование 2-х цветов из палитры акцентных цветов и двух цветов из палитры дополнительных (80% основного цвета и 20% акцентного).</w:t>
            </w:r>
          </w:p>
          <w:p w:rsidR="009F104E" w:rsidRPr="00823031" w:rsidRDefault="009F104E" w:rsidP="00915E55">
            <w:pPr>
              <w:rPr>
                <w:sz w:val="16"/>
                <w:szCs w:val="16"/>
              </w:rPr>
            </w:pPr>
            <w:r w:rsidRPr="00823031">
              <w:rPr>
                <w:sz w:val="16"/>
                <w:szCs w:val="16"/>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9F104E" w:rsidRPr="00823031" w:rsidRDefault="009F104E" w:rsidP="00915E55">
            <w:pPr>
              <w:rPr>
                <w:sz w:val="16"/>
                <w:szCs w:val="16"/>
              </w:rPr>
            </w:pPr>
            <w:r w:rsidRPr="00823031">
              <w:rPr>
                <w:sz w:val="16"/>
                <w:szCs w:val="16"/>
              </w:rPr>
              <w:t xml:space="preserve">Во внутриквартальной территории  возможно размещение объекта (акцентный объект) с применением акцентного цвета. </w:t>
            </w:r>
          </w:p>
          <w:p w:rsidR="009F104E" w:rsidRPr="00823031" w:rsidRDefault="009F104E" w:rsidP="00915E55">
            <w:pPr>
              <w:rPr>
                <w:sz w:val="16"/>
                <w:szCs w:val="16"/>
              </w:rPr>
            </w:pPr>
            <w:r w:rsidRPr="00823031">
              <w:rPr>
                <w:sz w:val="16"/>
                <w:szCs w:val="16"/>
              </w:rPr>
              <w:t xml:space="preserve">Акцентный объект располагается в границах участка, не выходящего на территории общего пользования.. </w:t>
            </w:r>
          </w:p>
        </w:tc>
      </w:tr>
      <w:tr w:rsidR="009F104E" w:rsidRPr="002B2583" w:rsidTr="00915E55">
        <w:trPr>
          <w:trHeight w:val="225"/>
        </w:trPr>
        <w:tc>
          <w:tcPr>
            <w:tcW w:w="144" w:type="pct"/>
            <w:vMerge/>
            <w:shd w:val="clear" w:color="auto" w:fill="FFFFFF"/>
            <w:vAlign w:val="center"/>
          </w:tcPr>
          <w:p w:rsidR="009F104E" w:rsidRPr="00823031" w:rsidRDefault="009F104E" w:rsidP="00915E55">
            <w:pPr>
              <w:spacing w:line="200" w:lineRule="exact"/>
              <w:jc w:val="center"/>
              <w:rPr>
                <w:sz w:val="16"/>
                <w:szCs w:val="16"/>
              </w:rPr>
            </w:pPr>
          </w:p>
        </w:tc>
        <w:tc>
          <w:tcPr>
            <w:tcW w:w="480" w:type="pct"/>
            <w:vMerge/>
            <w:shd w:val="clear" w:color="auto" w:fill="FFFFFF"/>
            <w:vAlign w:val="center"/>
          </w:tcPr>
          <w:p w:rsidR="009F104E" w:rsidRPr="00823031" w:rsidRDefault="009F104E" w:rsidP="00915E55">
            <w:pPr>
              <w:spacing w:line="200" w:lineRule="exact"/>
              <w:jc w:val="center"/>
              <w:rPr>
                <w:b/>
                <w:sz w:val="16"/>
                <w:szCs w:val="16"/>
              </w:rPr>
            </w:pPr>
          </w:p>
        </w:tc>
        <w:tc>
          <w:tcPr>
            <w:tcW w:w="635" w:type="pct"/>
            <w:vMerge/>
            <w:shd w:val="clear" w:color="auto" w:fill="FFFFFF"/>
            <w:vAlign w:val="center"/>
          </w:tcPr>
          <w:p w:rsidR="009F104E" w:rsidRPr="00823031" w:rsidRDefault="009F104E" w:rsidP="00915E55">
            <w:pPr>
              <w:ind w:right="-23"/>
              <w:jc w:val="center"/>
              <w:rPr>
                <w:b/>
                <w:sz w:val="12"/>
                <w:szCs w:val="12"/>
              </w:rPr>
            </w:pPr>
          </w:p>
        </w:tc>
        <w:tc>
          <w:tcPr>
            <w:tcW w:w="181"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363" w:type="pct"/>
            <w:vMerge/>
            <w:shd w:val="clear" w:color="auto" w:fill="FFFFFF"/>
            <w:vAlign w:val="center"/>
          </w:tcPr>
          <w:p w:rsidR="009F104E" w:rsidRPr="00823031" w:rsidRDefault="009F104E" w:rsidP="00915E55">
            <w:pPr>
              <w:spacing w:line="200" w:lineRule="exact"/>
              <w:ind w:left="34"/>
              <w:jc w:val="center"/>
              <w:rPr>
                <w:sz w:val="14"/>
                <w:szCs w:val="14"/>
              </w:rPr>
            </w:pPr>
          </w:p>
        </w:tc>
        <w:tc>
          <w:tcPr>
            <w:tcW w:w="226" w:type="pct"/>
            <w:shd w:val="clear" w:color="auto" w:fill="FFFFFF"/>
            <w:vAlign w:val="center"/>
          </w:tcPr>
          <w:p w:rsidR="009F104E" w:rsidRPr="00823031" w:rsidRDefault="009F104E" w:rsidP="00915E55">
            <w:pPr>
              <w:spacing w:line="200" w:lineRule="exact"/>
              <w:jc w:val="center"/>
              <w:rPr>
                <w:sz w:val="16"/>
                <w:szCs w:val="16"/>
              </w:rPr>
            </w:pPr>
            <w:r w:rsidRPr="00823031">
              <w:rPr>
                <w:sz w:val="16"/>
                <w:szCs w:val="16"/>
              </w:rPr>
              <w:t>1.1.2</w:t>
            </w:r>
          </w:p>
        </w:tc>
        <w:tc>
          <w:tcPr>
            <w:tcW w:w="2971" w:type="pct"/>
            <w:shd w:val="clear" w:color="auto" w:fill="FFFFFF"/>
          </w:tcPr>
          <w:p w:rsidR="009F104E" w:rsidRPr="00823031" w:rsidRDefault="009F104E" w:rsidP="00915E55">
            <w:pPr>
              <w:spacing w:line="200" w:lineRule="exact"/>
              <w:rPr>
                <w:sz w:val="16"/>
                <w:szCs w:val="16"/>
              </w:rPr>
            </w:pPr>
            <w:r w:rsidRPr="00823031">
              <w:rPr>
                <w:sz w:val="16"/>
                <w:szCs w:val="16"/>
              </w:rPr>
              <w:t xml:space="preserve">Цветовое решение должно осуществляться в соответствии с разрешенными к использованию цветами палитры системы цвета </w:t>
            </w:r>
            <w:r w:rsidRPr="00823031">
              <w:rPr>
                <w:b/>
                <w:sz w:val="16"/>
                <w:szCs w:val="16"/>
              </w:rPr>
              <w:t>NCS</w:t>
            </w:r>
            <w:r w:rsidRPr="00823031">
              <w:rPr>
                <w:sz w:val="16"/>
                <w:szCs w:val="16"/>
              </w:rPr>
              <w:t xml:space="preserve"> (Natural Color System):</w:t>
            </w:r>
          </w:p>
          <w:p w:rsidR="009F104E" w:rsidRPr="00823031" w:rsidRDefault="009F104E" w:rsidP="00915E55">
            <w:pPr>
              <w:spacing w:line="200" w:lineRule="exact"/>
              <w:jc w:val="center"/>
              <w:rPr>
                <w:b/>
                <w:bCs/>
                <w:color w:val="000000"/>
                <w:sz w:val="16"/>
                <w:szCs w:val="16"/>
              </w:rPr>
            </w:pPr>
          </w:p>
          <w:p w:rsidR="009F104E" w:rsidRPr="00823031" w:rsidRDefault="009F104E" w:rsidP="00915E55">
            <w:pPr>
              <w:spacing w:line="200" w:lineRule="exact"/>
              <w:jc w:val="center"/>
              <w:rPr>
                <w:b/>
                <w:bCs/>
                <w:color w:val="000000"/>
                <w:sz w:val="16"/>
                <w:szCs w:val="16"/>
              </w:rPr>
            </w:pPr>
            <w:r w:rsidRPr="00823031">
              <w:rPr>
                <w:b/>
                <w:bCs/>
                <w:color w:val="000000"/>
                <w:sz w:val="16"/>
                <w:szCs w:val="16"/>
              </w:rPr>
              <w:t>ОСНОВНЫЕ ЦВЕТА</w:t>
            </w:r>
          </w:p>
          <w:p w:rsidR="009F104E" w:rsidRPr="00823031" w:rsidRDefault="009F104E" w:rsidP="00915E55">
            <w:pPr>
              <w:spacing w:line="200" w:lineRule="exact"/>
              <w:jc w:val="center"/>
              <w:rPr>
                <w:sz w:val="16"/>
                <w:szCs w:val="16"/>
              </w:rPr>
            </w:pPr>
          </w:p>
          <w:p w:rsidR="009F104E" w:rsidRPr="00823031" w:rsidRDefault="009F104E" w:rsidP="00915E55">
            <w:pPr>
              <w:pStyle w:val="27"/>
              <w:jc w:val="center"/>
              <w:rPr>
                <w:noProof/>
              </w:rPr>
            </w:pPr>
            <w:r>
              <w:rPr>
                <w:noProof/>
              </w:rPr>
              <w:drawing>
                <wp:inline distT="0" distB="0" distL="0" distR="0">
                  <wp:extent cx="1921510" cy="575310"/>
                  <wp:effectExtent l="19050" t="0" r="2540" b="0"/>
                  <wp:docPr id="944" name="Рисунок 1816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2" descr="Описание: C:\Users\Катя\Desktop\общественные\1.JPG"/>
                          <pic:cNvPicPr>
                            <a:picLocks noChangeAspect="1" noChangeArrowheads="1"/>
                          </pic:cNvPicPr>
                        </pic:nvPicPr>
                        <pic:blipFill>
                          <a:blip r:embed="rId43"/>
                          <a:srcRect l="34543"/>
                          <a:stretch>
                            <a:fillRect/>
                          </a:stretch>
                        </pic:blipFill>
                        <pic:spPr bwMode="auto">
                          <a:xfrm>
                            <a:off x="0" y="0"/>
                            <a:ext cx="1921510" cy="575310"/>
                          </a:xfrm>
                          <a:prstGeom prst="rect">
                            <a:avLst/>
                          </a:prstGeom>
                          <a:noFill/>
                          <a:ln w="9525">
                            <a:noFill/>
                            <a:miter lim="800000"/>
                            <a:headEnd/>
                            <a:tailEnd/>
                          </a:ln>
                        </pic:spPr>
                      </pic:pic>
                    </a:graphicData>
                  </a:graphic>
                </wp:inline>
              </w:drawing>
            </w:r>
            <w:r>
              <w:rPr>
                <w:noProof/>
              </w:rPr>
              <w:drawing>
                <wp:inline distT="0" distB="0" distL="0" distR="0">
                  <wp:extent cx="1931670" cy="575310"/>
                  <wp:effectExtent l="19050" t="0" r="0" b="0"/>
                  <wp:docPr id="945" name="Рисунок 1816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1" descr="Описание: C:\Users\Катя\Desktop\общественные\2.JPG"/>
                          <pic:cNvPicPr>
                            <a:picLocks noChangeAspect="1" noChangeArrowheads="1"/>
                          </pic:cNvPicPr>
                        </pic:nvPicPr>
                        <pic:blipFill>
                          <a:blip r:embed="rId47"/>
                          <a:srcRect l="20569"/>
                          <a:stretch>
                            <a:fillRect/>
                          </a:stretch>
                        </pic:blipFill>
                        <pic:spPr bwMode="auto">
                          <a:xfrm>
                            <a:off x="0" y="0"/>
                            <a:ext cx="193167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946" name="Рисунок 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0"/>
                          <pic:cNvPicPr>
                            <a:picLocks noChangeAspect="1" noChangeArrowheads="1"/>
                          </pic:cNvPicPr>
                        </pic:nvPicPr>
                        <pic:blipFill>
                          <a:blip r:embed="rId491"/>
                          <a:srcRect/>
                          <a:stretch>
                            <a:fillRect/>
                          </a:stretch>
                        </pic:blipFill>
                        <pic:spPr bwMode="auto">
                          <a:xfrm>
                            <a:off x="0" y="0"/>
                            <a:ext cx="503555" cy="57531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986155" cy="575310"/>
                  <wp:effectExtent l="19050" t="0" r="4445" b="0"/>
                  <wp:docPr id="947" name="Рисунок 1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9"/>
                          <pic:cNvPicPr>
                            <a:picLocks noChangeAspect="1" noChangeArrowheads="1"/>
                          </pic:cNvPicPr>
                        </pic:nvPicPr>
                        <pic:blipFill>
                          <a:blip r:embed="rId492"/>
                          <a:srcRect/>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823031" w:rsidRDefault="009F104E" w:rsidP="00915E55">
            <w:pPr>
              <w:pStyle w:val="27"/>
              <w:jc w:val="center"/>
              <w:rPr>
                <w:noProof/>
              </w:rPr>
            </w:pPr>
            <w:r>
              <w:rPr>
                <w:noProof/>
              </w:rPr>
              <w:drawing>
                <wp:inline distT="0" distB="0" distL="0" distR="0">
                  <wp:extent cx="2424430" cy="606425"/>
                  <wp:effectExtent l="19050" t="0" r="0" b="0"/>
                  <wp:docPr id="948" name="Рисунок 18158"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8" descr="Описание: C:\Users\Катя\Desktop\общественные\7.JPG"/>
                          <pic:cNvPicPr>
                            <a:picLocks noChangeAspect="1" noChangeArrowheads="1"/>
                          </pic:cNvPicPr>
                        </pic:nvPicPr>
                        <pic:blipFill>
                          <a:blip r:embed="rId51"/>
                          <a:srcRect/>
                          <a:stretch>
                            <a:fillRect/>
                          </a:stretch>
                        </pic:blipFill>
                        <pic:spPr bwMode="auto">
                          <a:xfrm>
                            <a:off x="0" y="0"/>
                            <a:ext cx="2424430" cy="606425"/>
                          </a:xfrm>
                          <a:prstGeom prst="rect">
                            <a:avLst/>
                          </a:prstGeom>
                          <a:noFill/>
                          <a:ln w="9525">
                            <a:noFill/>
                            <a:miter lim="800000"/>
                            <a:headEnd/>
                            <a:tailEnd/>
                          </a:ln>
                        </pic:spPr>
                      </pic:pic>
                    </a:graphicData>
                  </a:graphic>
                </wp:inline>
              </w:drawing>
            </w:r>
            <w:r>
              <w:rPr>
                <w:noProof/>
              </w:rPr>
              <w:drawing>
                <wp:inline distT="0" distB="0" distL="0" distR="0">
                  <wp:extent cx="986155" cy="606425"/>
                  <wp:effectExtent l="19050" t="0" r="4445" b="0"/>
                  <wp:docPr id="949" name="Рисунок 1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7"/>
                          <pic:cNvPicPr>
                            <a:picLocks noChangeAspect="1" noChangeArrowheads="1"/>
                          </pic:cNvPicPr>
                        </pic:nvPicPr>
                        <pic:blipFill>
                          <a:blip r:embed="rId49"/>
                          <a:srcRect l="33043"/>
                          <a:stretch>
                            <a:fillRect/>
                          </a:stretch>
                        </pic:blipFill>
                        <pic:spPr bwMode="auto">
                          <a:xfrm>
                            <a:off x="0" y="0"/>
                            <a:ext cx="986155" cy="606425"/>
                          </a:xfrm>
                          <a:prstGeom prst="rect">
                            <a:avLst/>
                          </a:prstGeom>
                          <a:noFill/>
                          <a:ln w="9525">
                            <a:noFill/>
                            <a:miter lim="800000"/>
                            <a:headEnd/>
                            <a:tailEnd/>
                          </a:ln>
                        </pic:spPr>
                      </pic:pic>
                    </a:graphicData>
                  </a:graphic>
                </wp:inline>
              </w:drawing>
            </w:r>
            <w:r>
              <w:rPr>
                <w:noProof/>
              </w:rPr>
              <w:drawing>
                <wp:inline distT="0" distB="0" distL="0" distR="0">
                  <wp:extent cx="975995" cy="616585"/>
                  <wp:effectExtent l="19050" t="0" r="0" b="0"/>
                  <wp:docPr id="950" name="Рисунок 1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6"/>
                          <pic:cNvPicPr>
                            <a:picLocks noChangeAspect="1" noChangeArrowheads="1"/>
                          </pic:cNvPicPr>
                        </pic:nvPicPr>
                        <pic:blipFill>
                          <a:blip r:embed="rId61"/>
                          <a:srcRect/>
                          <a:stretch>
                            <a:fillRect/>
                          </a:stretch>
                        </pic:blipFill>
                        <pic:spPr bwMode="auto">
                          <a:xfrm>
                            <a:off x="0" y="0"/>
                            <a:ext cx="975995" cy="616585"/>
                          </a:xfrm>
                          <a:prstGeom prst="rect">
                            <a:avLst/>
                          </a:prstGeom>
                          <a:noFill/>
                          <a:ln w="9525">
                            <a:noFill/>
                            <a:miter lim="800000"/>
                            <a:headEnd/>
                            <a:tailEnd/>
                          </a:ln>
                        </pic:spPr>
                      </pic:pic>
                    </a:graphicData>
                  </a:graphic>
                </wp:inline>
              </w:drawing>
            </w:r>
            <w:r>
              <w:rPr>
                <w:noProof/>
              </w:rPr>
              <w:drawing>
                <wp:inline distT="0" distB="0" distL="0" distR="0">
                  <wp:extent cx="975995" cy="595630"/>
                  <wp:effectExtent l="19050" t="0" r="0" b="0"/>
                  <wp:docPr id="951" name="Рисунок 1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5"/>
                          <pic:cNvPicPr>
                            <a:picLocks noChangeAspect="1" noChangeArrowheads="1"/>
                          </pic:cNvPicPr>
                        </pic:nvPicPr>
                        <pic:blipFill>
                          <a:blip r:embed="rId493"/>
                          <a:srcRect/>
                          <a:stretch>
                            <a:fillRect/>
                          </a:stretch>
                        </pic:blipFill>
                        <pic:spPr bwMode="auto">
                          <a:xfrm>
                            <a:off x="0" y="0"/>
                            <a:ext cx="975995" cy="595630"/>
                          </a:xfrm>
                          <a:prstGeom prst="rect">
                            <a:avLst/>
                          </a:prstGeom>
                          <a:noFill/>
                          <a:ln w="9525">
                            <a:noFill/>
                            <a:miter lim="800000"/>
                            <a:headEnd/>
                            <a:tailEnd/>
                          </a:ln>
                        </pic:spPr>
                      </pic:pic>
                    </a:graphicData>
                  </a:graphic>
                </wp:inline>
              </w:drawing>
            </w:r>
          </w:p>
          <w:p w:rsidR="009F104E" w:rsidRPr="00823031" w:rsidRDefault="009F104E" w:rsidP="00915E55">
            <w:pPr>
              <w:pStyle w:val="27"/>
              <w:rPr>
                <w:noProof/>
              </w:rPr>
            </w:pPr>
            <w:r w:rsidRPr="00823031">
              <w:rPr>
                <w:noProof/>
              </w:rPr>
              <w:lastRenderedPageBreak/>
              <w:t xml:space="preserve">    </w:t>
            </w:r>
            <w:r>
              <w:rPr>
                <w:noProof/>
              </w:rPr>
              <w:drawing>
                <wp:inline distT="0" distB="0" distL="0" distR="0">
                  <wp:extent cx="924560" cy="554990"/>
                  <wp:effectExtent l="19050" t="0" r="8890" b="0"/>
                  <wp:docPr id="952" name="Рисунок 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4"/>
                          <pic:cNvPicPr>
                            <a:picLocks noChangeAspect="1" noChangeArrowheads="1"/>
                          </pic:cNvPicPr>
                        </pic:nvPicPr>
                        <pic:blipFill>
                          <a:blip r:embed="rId494"/>
                          <a:srcRect l="7533"/>
                          <a:stretch>
                            <a:fillRect/>
                          </a:stretch>
                        </pic:blipFill>
                        <pic:spPr bwMode="auto">
                          <a:xfrm>
                            <a:off x="0" y="0"/>
                            <a:ext cx="924560" cy="554990"/>
                          </a:xfrm>
                          <a:prstGeom prst="rect">
                            <a:avLst/>
                          </a:prstGeom>
                          <a:noFill/>
                          <a:ln w="9525">
                            <a:noFill/>
                            <a:miter lim="800000"/>
                            <a:headEnd/>
                            <a:tailEnd/>
                          </a:ln>
                        </pic:spPr>
                      </pic:pic>
                    </a:graphicData>
                  </a:graphic>
                </wp:inline>
              </w:drawing>
            </w:r>
            <w:r>
              <w:rPr>
                <w:noProof/>
              </w:rPr>
              <w:drawing>
                <wp:inline distT="0" distB="0" distL="0" distR="0">
                  <wp:extent cx="1037590" cy="565150"/>
                  <wp:effectExtent l="19050" t="0" r="0" b="0"/>
                  <wp:docPr id="953" name="Рисунок 1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3"/>
                          <pic:cNvPicPr>
                            <a:picLocks noChangeAspect="1" noChangeArrowheads="1"/>
                          </pic:cNvPicPr>
                        </pic:nvPicPr>
                        <pic:blipFill>
                          <a:blip r:embed="rId495"/>
                          <a:srcRect/>
                          <a:stretch>
                            <a:fillRect/>
                          </a:stretch>
                        </pic:blipFill>
                        <pic:spPr bwMode="auto">
                          <a:xfrm>
                            <a:off x="0" y="0"/>
                            <a:ext cx="1037590" cy="565150"/>
                          </a:xfrm>
                          <a:prstGeom prst="rect">
                            <a:avLst/>
                          </a:prstGeom>
                          <a:noFill/>
                          <a:ln w="9525">
                            <a:noFill/>
                            <a:miter lim="800000"/>
                            <a:headEnd/>
                            <a:tailEnd/>
                          </a:ln>
                        </pic:spPr>
                      </pic:pic>
                    </a:graphicData>
                  </a:graphic>
                </wp:inline>
              </w:drawing>
            </w:r>
            <w:r>
              <w:rPr>
                <w:noProof/>
              </w:rPr>
              <w:drawing>
                <wp:inline distT="0" distB="0" distL="0" distR="0">
                  <wp:extent cx="986155" cy="565150"/>
                  <wp:effectExtent l="19050" t="0" r="4445" b="0"/>
                  <wp:docPr id="954" name="Рисунок 1815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2" descr="Описание: C:\Users\Катя\Desktop\общественные\10.JPG"/>
                          <pic:cNvPicPr>
                            <a:picLocks noChangeAspect="1" noChangeArrowheads="1"/>
                          </pic:cNvPicPr>
                        </pic:nvPicPr>
                        <pic:blipFill>
                          <a:blip r:embed="rId45"/>
                          <a:srcRect l="22086" t="2042" r="55594" b="-2042"/>
                          <a:stretch>
                            <a:fillRect/>
                          </a:stretch>
                        </pic:blipFill>
                        <pic:spPr bwMode="auto">
                          <a:xfrm>
                            <a:off x="0" y="0"/>
                            <a:ext cx="986155"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955" name="Рисунок 1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1"/>
                          <pic:cNvPicPr>
                            <a:picLocks noChangeAspect="1" noChangeArrowheads="1"/>
                          </pic:cNvPicPr>
                        </pic:nvPicPr>
                        <pic:blipFill>
                          <a:blip r:embed="rId226"/>
                          <a:srcRect r="51743"/>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93395" cy="554990"/>
                  <wp:effectExtent l="19050" t="0" r="1905" b="0"/>
                  <wp:docPr id="956" name="Рисунок 1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0"/>
                          <pic:cNvPicPr>
                            <a:picLocks noChangeAspect="1" noChangeArrowheads="1"/>
                          </pic:cNvPicPr>
                        </pic:nvPicPr>
                        <pic:blipFill>
                          <a:blip r:embed="rId496"/>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957" name="Рисунок 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9"/>
                          <pic:cNvPicPr>
                            <a:picLocks noChangeAspect="1" noChangeArrowheads="1"/>
                          </pic:cNvPicPr>
                        </pic:nvPicPr>
                        <pic:blipFill>
                          <a:blip r:embed="rId497"/>
                          <a:srcRect r="50000"/>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975995" cy="554990"/>
                  <wp:effectExtent l="19050" t="0" r="0" b="0"/>
                  <wp:docPr id="958" name="Рисунок 1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8"/>
                          <pic:cNvPicPr>
                            <a:picLocks noChangeAspect="1" noChangeArrowheads="1"/>
                          </pic:cNvPicPr>
                        </pic:nvPicPr>
                        <pic:blipFill>
                          <a:blip r:embed="rId207"/>
                          <a:srcRect/>
                          <a:stretch>
                            <a:fillRect/>
                          </a:stretch>
                        </pic:blipFill>
                        <pic:spPr bwMode="auto">
                          <a:xfrm>
                            <a:off x="0" y="0"/>
                            <a:ext cx="975995" cy="554990"/>
                          </a:xfrm>
                          <a:prstGeom prst="rect">
                            <a:avLst/>
                          </a:prstGeom>
                          <a:noFill/>
                          <a:ln w="9525">
                            <a:noFill/>
                            <a:miter lim="800000"/>
                            <a:headEnd/>
                            <a:tailEnd/>
                          </a:ln>
                        </pic:spPr>
                      </pic:pic>
                    </a:graphicData>
                  </a:graphic>
                </wp:inline>
              </w:drawing>
            </w:r>
          </w:p>
          <w:p w:rsidR="009F104E" w:rsidRPr="00823031" w:rsidRDefault="009F104E" w:rsidP="00915E55">
            <w:pPr>
              <w:pStyle w:val="27"/>
              <w:rPr>
                <w:sz w:val="16"/>
                <w:szCs w:val="16"/>
              </w:rPr>
            </w:pPr>
            <w:r w:rsidRPr="00823031">
              <w:rPr>
                <w:sz w:val="16"/>
                <w:szCs w:val="16"/>
              </w:rPr>
              <w:t xml:space="preserve">       </w:t>
            </w:r>
            <w:r>
              <w:rPr>
                <w:noProof/>
              </w:rPr>
              <w:drawing>
                <wp:inline distT="0" distB="0" distL="0" distR="0">
                  <wp:extent cx="3411220" cy="565150"/>
                  <wp:effectExtent l="19050" t="0" r="0" b="0"/>
                  <wp:docPr id="959" name="Рисунок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7"/>
                          <pic:cNvPicPr>
                            <a:picLocks noChangeAspect="1" noChangeArrowheads="1"/>
                          </pic:cNvPicPr>
                        </pic:nvPicPr>
                        <pic:blipFill>
                          <a:blip r:embed="rId498"/>
                          <a:srcRect/>
                          <a:stretch>
                            <a:fillRect/>
                          </a:stretch>
                        </pic:blipFill>
                        <pic:spPr bwMode="auto">
                          <a:xfrm>
                            <a:off x="0" y="0"/>
                            <a:ext cx="3411220" cy="565150"/>
                          </a:xfrm>
                          <a:prstGeom prst="rect">
                            <a:avLst/>
                          </a:prstGeom>
                          <a:noFill/>
                          <a:ln w="9525">
                            <a:noFill/>
                            <a:miter lim="800000"/>
                            <a:headEnd/>
                            <a:tailEnd/>
                          </a:ln>
                        </pic:spPr>
                      </pic:pic>
                    </a:graphicData>
                  </a:graphic>
                </wp:inline>
              </w:drawing>
            </w:r>
            <w:r>
              <w:rPr>
                <w:noProof/>
              </w:rPr>
              <w:drawing>
                <wp:inline distT="0" distB="0" distL="0" distR="0">
                  <wp:extent cx="1428115" cy="575310"/>
                  <wp:effectExtent l="19050" t="0" r="635" b="0"/>
                  <wp:docPr id="960" name="Рисунок 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6"/>
                          <pic:cNvPicPr>
                            <a:picLocks noChangeAspect="1" noChangeArrowheads="1"/>
                          </pic:cNvPicPr>
                        </pic:nvPicPr>
                        <pic:blipFill>
                          <a:blip r:embed="rId499"/>
                          <a:srcRect/>
                          <a:stretch>
                            <a:fillRect/>
                          </a:stretch>
                        </pic:blipFill>
                        <pic:spPr bwMode="auto">
                          <a:xfrm>
                            <a:off x="0" y="0"/>
                            <a:ext cx="1428115"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961" name="Рисунок 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5"/>
                          <pic:cNvPicPr>
                            <a:picLocks noChangeAspect="1" noChangeArrowheads="1"/>
                          </pic:cNvPicPr>
                        </pic:nvPicPr>
                        <pic:blipFill>
                          <a:blip r:embed="rId500"/>
                          <a:srcRect/>
                          <a:stretch>
                            <a:fillRect/>
                          </a:stretch>
                        </pic:blipFill>
                        <pic:spPr bwMode="auto">
                          <a:xfrm>
                            <a:off x="0" y="0"/>
                            <a:ext cx="503555" cy="575310"/>
                          </a:xfrm>
                          <a:prstGeom prst="rect">
                            <a:avLst/>
                          </a:prstGeom>
                          <a:noFill/>
                          <a:ln w="9525">
                            <a:noFill/>
                            <a:miter lim="800000"/>
                            <a:headEnd/>
                            <a:tailEnd/>
                          </a:ln>
                        </pic:spPr>
                      </pic:pic>
                    </a:graphicData>
                  </a:graphic>
                </wp:inline>
              </w:drawing>
            </w:r>
          </w:p>
          <w:p w:rsidR="009F104E" w:rsidRPr="00823031" w:rsidRDefault="009F104E" w:rsidP="00915E55">
            <w:pPr>
              <w:pStyle w:val="27"/>
              <w:rPr>
                <w:noProof/>
              </w:rPr>
            </w:pPr>
            <w:r w:rsidRPr="00823031">
              <w:t xml:space="preserve">    </w:t>
            </w:r>
            <w:r>
              <w:rPr>
                <w:noProof/>
              </w:rPr>
              <w:drawing>
                <wp:inline distT="0" distB="0" distL="0" distR="0">
                  <wp:extent cx="1407795" cy="575310"/>
                  <wp:effectExtent l="19050" t="0" r="1905" b="0"/>
                  <wp:docPr id="962" name="Рисунок 1814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4" descr="Описание: C:\Users\Катя\Desktop\общественные\10.JPG"/>
                          <pic:cNvPicPr>
                            <a:picLocks noChangeAspect="1" noChangeArrowheads="1"/>
                          </pic:cNvPicPr>
                        </pic:nvPicPr>
                        <pic:blipFill>
                          <a:blip r:embed="rId45"/>
                          <a:srcRect l="68573" t="2042" r="397" b="-2042"/>
                          <a:stretch>
                            <a:fillRect/>
                          </a:stretch>
                        </pic:blipFill>
                        <pic:spPr bwMode="auto">
                          <a:xfrm>
                            <a:off x="0" y="0"/>
                            <a:ext cx="1407795" cy="575310"/>
                          </a:xfrm>
                          <a:prstGeom prst="rect">
                            <a:avLst/>
                          </a:prstGeom>
                          <a:noFill/>
                          <a:ln w="9525">
                            <a:noFill/>
                            <a:miter lim="800000"/>
                            <a:headEnd/>
                            <a:tailEnd/>
                          </a:ln>
                        </pic:spPr>
                      </pic:pic>
                    </a:graphicData>
                  </a:graphic>
                </wp:inline>
              </w:drawing>
            </w:r>
            <w:r>
              <w:rPr>
                <w:noProof/>
              </w:rPr>
              <w:drawing>
                <wp:inline distT="0" distB="0" distL="0" distR="0">
                  <wp:extent cx="1510030" cy="575310"/>
                  <wp:effectExtent l="19050" t="0" r="0" b="0"/>
                  <wp:docPr id="963" name="Рисунок 1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3"/>
                          <pic:cNvPicPr>
                            <a:picLocks noChangeAspect="1" noChangeArrowheads="1"/>
                          </pic:cNvPicPr>
                        </pic:nvPicPr>
                        <pic:blipFill>
                          <a:blip r:embed="rId501"/>
                          <a:srcRect/>
                          <a:stretch>
                            <a:fillRect/>
                          </a:stretch>
                        </pic:blipFill>
                        <pic:spPr bwMode="auto">
                          <a:xfrm>
                            <a:off x="0" y="0"/>
                            <a:ext cx="1510030" cy="575310"/>
                          </a:xfrm>
                          <a:prstGeom prst="rect">
                            <a:avLst/>
                          </a:prstGeom>
                          <a:noFill/>
                          <a:ln w="9525">
                            <a:noFill/>
                            <a:miter lim="800000"/>
                            <a:headEnd/>
                            <a:tailEnd/>
                          </a:ln>
                        </pic:spPr>
                      </pic:pic>
                    </a:graphicData>
                  </a:graphic>
                </wp:inline>
              </w:drawing>
            </w:r>
            <w:r>
              <w:rPr>
                <w:noProof/>
              </w:rPr>
              <w:drawing>
                <wp:inline distT="0" distB="0" distL="0" distR="0">
                  <wp:extent cx="904240" cy="575310"/>
                  <wp:effectExtent l="19050" t="0" r="0" b="0"/>
                  <wp:docPr id="964" name="Рисунок 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2"/>
                          <pic:cNvPicPr>
                            <a:picLocks noChangeAspect="1" noChangeArrowheads="1"/>
                          </pic:cNvPicPr>
                        </pic:nvPicPr>
                        <pic:blipFill>
                          <a:blip r:embed="rId502"/>
                          <a:srcRect/>
                          <a:stretch>
                            <a:fillRect/>
                          </a:stretch>
                        </pic:blipFill>
                        <pic:spPr bwMode="auto">
                          <a:xfrm>
                            <a:off x="0" y="0"/>
                            <a:ext cx="904240" cy="575310"/>
                          </a:xfrm>
                          <a:prstGeom prst="rect">
                            <a:avLst/>
                          </a:prstGeom>
                          <a:noFill/>
                          <a:ln w="9525">
                            <a:noFill/>
                            <a:miter lim="800000"/>
                            <a:headEnd/>
                            <a:tailEnd/>
                          </a:ln>
                        </pic:spPr>
                      </pic:pic>
                    </a:graphicData>
                  </a:graphic>
                </wp:inline>
              </w:drawing>
            </w:r>
            <w:r>
              <w:rPr>
                <w:noProof/>
              </w:rPr>
              <w:drawing>
                <wp:inline distT="0" distB="0" distL="0" distR="0">
                  <wp:extent cx="1037590" cy="575310"/>
                  <wp:effectExtent l="19050" t="0" r="0" b="0"/>
                  <wp:docPr id="965" name="Рисунок 1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1"/>
                          <pic:cNvPicPr>
                            <a:picLocks noChangeAspect="1" noChangeArrowheads="1"/>
                          </pic:cNvPicPr>
                        </pic:nvPicPr>
                        <pic:blipFill>
                          <a:blip r:embed="rId503"/>
                          <a:srcRect l="49495" r="145"/>
                          <a:stretch>
                            <a:fillRect/>
                          </a:stretch>
                        </pic:blipFill>
                        <pic:spPr bwMode="auto">
                          <a:xfrm>
                            <a:off x="0" y="0"/>
                            <a:ext cx="1037590" cy="57531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966" name="Рисунок 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40"/>
                          <pic:cNvPicPr>
                            <a:picLocks noChangeAspect="1" noChangeArrowheads="1"/>
                          </pic:cNvPicPr>
                        </pic:nvPicPr>
                        <pic:blipFill>
                          <a:blip r:embed="rId504"/>
                          <a:srcRect/>
                          <a:stretch>
                            <a:fillRect/>
                          </a:stretch>
                        </pic:blipFill>
                        <pic:spPr bwMode="auto">
                          <a:xfrm>
                            <a:off x="0" y="0"/>
                            <a:ext cx="503555" cy="575310"/>
                          </a:xfrm>
                          <a:prstGeom prst="rect">
                            <a:avLst/>
                          </a:prstGeom>
                          <a:noFill/>
                          <a:ln w="9525">
                            <a:noFill/>
                            <a:miter lim="800000"/>
                            <a:headEnd/>
                            <a:tailEnd/>
                          </a:ln>
                        </pic:spPr>
                      </pic:pic>
                    </a:graphicData>
                  </a:graphic>
                </wp:inline>
              </w:drawing>
            </w:r>
            <w:r w:rsidRPr="00823031">
              <w:rPr>
                <w:noProof/>
              </w:rPr>
              <w:t xml:space="preserve"> </w:t>
            </w:r>
          </w:p>
          <w:p w:rsidR="009F104E" w:rsidRPr="00823031" w:rsidRDefault="009F104E" w:rsidP="00915E55">
            <w:pPr>
              <w:pStyle w:val="27"/>
              <w:rPr>
                <w:noProof/>
              </w:rPr>
            </w:pPr>
            <w:r w:rsidRPr="00823031">
              <w:rPr>
                <w:noProof/>
              </w:rPr>
              <w:t xml:space="preserve">    </w:t>
            </w:r>
            <w:r>
              <w:rPr>
                <w:noProof/>
              </w:rPr>
              <w:drawing>
                <wp:inline distT="0" distB="0" distL="0" distR="0">
                  <wp:extent cx="924560" cy="523875"/>
                  <wp:effectExtent l="19050" t="0" r="8890" b="0"/>
                  <wp:docPr id="967" name="Рисунок 1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9"/>
                          <pic:cNvPicPr>
                            <a:picLocks noChangeAspect="1" noChangeArrowheads="1"/>
                          </pic:cNvPicPr>
                        </pic:nvPicPr>
                        <pic:blipFill>
                          <a:blip r:embed="rId505"/>
                          <a:srcRect l="34474"/>
                          <a:stretch>
                            <a:fillRect/>
                          </a:stretch>
                        </pic:blipFill>
                        <pic:spPr bwMode="auto">
                          <a:xfrm>
                            <a:off x="0" y="0"/>
                            <a:ext cx="924560" cy="523875"/>
                          </a:xfrm>
                          <a:prstGeom prst="rect">
                            <a:avLst/>
                          </a:prstGeom>
                          <a:noFill/>
                          <a:ln w="9525">
                            <a:noFill/>
                            <a:miter lim="800000"/>
                            <a:headEnd/>
                            <a:tailEnd/>
                          </a:ln>
                        </pic:spPr>
                      </pic:pic>
                    </a:graphicData>
                  </a:graphic>
                </wp:inline>
              </w:drawing>
            </w:r>
            <w:r>
              <w:rPr>
                <w:noProof/>
              </w:rPr>
              <w:drawing>
                <wp:inline distT="0" distB="0" distL="0" distR="0">
                  <wp:extent cx="472440" cy="523875"/>
                  <wp:effectExtent l="19050" t="0" r="3810" b="0"/>
                  <wp:docPr id="968" name="Рисунок 1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8"/>
                          <pic:cNvPicPr>
                            <a:picLocks noChangeAspect="1" noChangeArrowheads="1"/>
                          </pic:cNvPicPr>
                        </pic:nvPicPr>
                        <pic:blipFill>
                          <a:blip r:embed="rId506"/>
                          <a:srcRect/>
                          <a:stretch>
                            <a:fillRect/>
                          </a:stretch>
                        </pic:blipFill>
                        <pic:spPr bwMode="auto">
                          <a:xfrm>
                            <a:off x="0" y="0"/>
                            <a:ext cx="472440" cy="523875"/>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41960" cy="544830"/>
                  <wp:effectExtent l="19050" t="0" r="0" b="0"/>
                  <wp:docPr id="969" name="Рисунок 1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7"/>
                          <pic:cNvPicPr>
                            <a:picLocks noChangeAspect="1" noChangeArrowheads="1"/>
                          </pic:cNvPicPr>
                        </pic:nvPicPr>
                        <pic:blipFill>
                          <a:blip r:embed="rId507"/>
                          <a:srcRect/>
                          <a:stretch>
                            <a:fillRect/>
                          </a:stretch>
                        </pic:blipFill>
                        <pic:spPr bwMode="auto">
                          <a:xfrm>
                            <a:off x="0" y="0"/>
                            <a:ext cx="441960" cy="544830"/>
                          </a:xfrm>
                          <a:prstGeom prst="rect">
                            <a:avLst/>
                          </a:prstGeom>
                          <a:noFill/>
                          <a:ln w="9525">
                            <a:noFill/>
                            <a:miter lim="800000"/>
                            <a:headEnd/>
                            <a:tailEnd/>
                          </a:ln>
                        </pic:spPr>
                      </pic:pic>
                    </a:graphicData>
                  </a:graphic>
                </wp:inline>
              </w:drawing>
            </w:r>
            <w:r>
              <w:rPr>
                <w:noProof/>
              </w:rPr>
              <w:drawing>
                <wp:inline distT="0" distB="0" distL="0" distR="0">
                  <wp:extent cx="523875" cy="534035"/>
                  <wp:effectExtent l="19050" t="0" r="9525" b="0"/>
                  <wp:docPr id="970" name="Рисунок 1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6"/>
                          <pic:cNvPicPr>
                            <a:picLocks noChangeAspect="1" noChangeArrowheads="1"/>
                          </pic:cNvPicPr>
                        </pic:nvPicPr>
                        <pic:blipFill>
                          <a:blip r:embed="rId508"/>
                          <a:srcRect l="-3448"/>
                          <a:stretch>
                            <a:fillRect/>
                          </a:stretch>
                        </pic:blipFill>
                        <pic:spPr bwMode="auto">
                          <a:xfrm>
                            <a:off x="0" y="0"/>
                            <a:ext cx="523875" cy="534035"/>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62280" cy="544830"/>
                  <wp:effectExtent l="19050" t="0" r="0" b="0"/>
                  <wp:docPr id="971" name="Рисунок 1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5"/>
                          <pic:cNvPicPr>
                            <a:picLocks noChangeAspect="1" noChangeArrowheads="1"/>
                          </pic:cNvPicPr>
                        </pic:nvPicPr>
                        <pic:blipFill>
                          <a:blip r:embed="rId509"/>
                          <a:srcRect/>
                          <a:stretch>
                            <a:fillRect/>
                          </a:stretch>
                        </pic:blipFill>
                        <pic:spPr bwMode="auto">
                          <a:xfrm>
                            <a:off x="0" y="0"/>
                            <a:ext cx="462280" cy="54483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883285" cy="544830"/>
                  <wp:effectExtent l="19050" t="0" r="0" b="0"/>
                  <wp:docPr id="972" name="Рисунок 1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4"/>
                          <pic:cNvPicPr>
                            <a:picLocks noChangeAspect="1" noChangeArrowheads="1"/>
                          </pic:cNvPicPr>
                        </pic:nvPicPr>
                        <pic:blipFill>
                          <a:blip r:embed="rId510"/>
                          <a:srcRect/>
                          <a:stretch>
                            <a:fillRect/>
                          </a:stretch>
                        </pic:blipFill>
                        <pic:spPr bwMode="auto">
                          <a:xfrm>
                            <a:off x="0" y="0"/>
                            <a:ext cx="883285" cy="54483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82600" cy="534035"/>
                  <wp:effectExtent l="19050" t="0" r="0" b="0"/>
                  <wp:docPr id="973" name="Рисунок 1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3"/>
                          <pic:cNvPicPr>
                            <a:picLocks noChangeAspect="1" noChangeArrowheads="1"/>
                          </pic:cNvPicPr>
                        </pic:nvPicPr>
                        <pic:blipFill>
                          <a:blip r:embed="rId511"/>
                          <a:srcRect/>
                          <a:stretch>
                            <a:fillRect/>
                          </a:stretch>
                        </pic:blipFill>
                        <pic:spPr bwMode="auto">
                          <a:xfrm>
                            <a:off x="0" y="0"/>
                            <a:ext cx="482600" cy="534035"/>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503555" cy="544830"/>
                  <wp:effectExtent l="19050" t="0" r="0" b="0"/>
                  <wp:docPr id="974" name="Рисунок 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2"/>
                          <pic:cNvPicPr>
                            <a:picLocks noChangeAspect="1" noChangeArrowheads="1"/>
                          </pic:cNvPicPr>
                        </pic:nvPicPr>
                        <pic:blipFill>
                          <a:blip r:embed="rId512"/>
                          <a:srcRect/>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72440" cy="544830"/>
                  <wp:effectExtent l="19050" t="0" r="3810" b="0"/>
                  <wp:docPr id="975" name="Рисунок 1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1"/>
                          <pic:cNvPicPr>
                            <a:picLocks noChangeAspect="1" noChangeArrowheads="1"/>
                          </pic:cNvPicPr>
                        </pic:nvPicPr>
                        <pic:blipFill>
                          <a:blip r:embed="rId513"/>
                          <a:srcRect/>
                          <a:stretch>
                            <a:fillRect/>
                          </a:stretch>
                        </pic:blipFill>
                        <pic:spPr bwMode="auto">
                          <a:xfrm>
                            <a:off x="0" y="0"/>
                            <a:ext cx="472440" cy="544830"/>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rPr>
                <w:sz w:val="16"/>
                <w:szCs w:val="16"/>
              </w:rPr>
            </w:pPr>
          </w:p>
          <w:p w:rsidR="009F104E" w:rsidRPr="00823031" w:rsidRDefault="009F104E" w:rsidP="00915E55">
            <w:pPr>
              <w:spacing w:line="200" w:lineRule="exact"/>
              <w:jc w:val="center"/>
              <w:rPr>
                <w:b/>
                <w:bCs/>
                <w:color w:val="000000"/>
                <w:sz w:val="16"/>
                <w:szCs w:val="16"/>
              </w:rPr>
            </w:pPr>
            <w:r w:rsidRPr="00823031">
              <w:rPr>
                <w:sz w:val="16"/>
                <w:szCs w:val="16"/>
              </w:rPr>
              <w:t xml:space="preserve"> </w:t>
            </w:r>
            <w:r w:rsidRPr="00823031">
              <w:rPr>
                <w:b/>
                <w:bCs/>
                <w:color w:val="000000"/>
                <w:sz w:val="16"/>
                <w:szCs w:val="16"/>
              </w:rPr>
              <w:t>ДОПОЛНИТЕЛЬНЫЕ ЦВЕТА</w:t>
            </w:r>
          </w:p>
          <w:p w:rsidR="009F104E" w:rsidRPr="00823031" w:rsidRDefault="009F104E" w:rsidP="00915E55">
            <w:pPr>
              <w:spacing w:line="200" w:lineRule="exact"/>
              <w:jc w:val="center"/>
              <w:rPr>
                <w:noProof/>
                <w:sz w:val="16"/>
                <w:szCs w:val="16"/>
              </w:rPr>
            </w:pP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544830"/>
                  <wp:effectExtent l="19050" t="0" r="8255" b="0"/>
                  <wp:docPr id="976" name="Рисунок 1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30"/>
                          <pic:cNvPicPr>
                            <a:picLocks noChangeAspect="1" noChangeArrowheads="1"/>
                          </pic:cNvPicPr>
                        </pic:nvPicPr>
                        <pic:blipFill>
                          <a:blip r:embed="rId514"/>
                          <a:srcRect l="17809"/>
                          <a:stretch>
                            <a:fillRect/>
                          </a:stretch>
                        </pic:blipFill>
                        <pic:spPr bwMode="auto">
                          <a:xfrm>
                            <a:off x="0" y="0"/>
                            <a:ext cx="410845" cy="54483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977" name="Рисунок 1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9"/>
                          <pic:cNvPicPr>
                            <a:picLocks noChangeAspect="1" noChangeArrowheads="1"/>
                          </pic:cNvPicPr>
                        </pic:nvPicPr>
                        <pic:blipFill>
                          <a:blip r:embed="rId269"/>
                          <a:srcRect l="66667"/>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978" name="Рисунок 1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8"/>
                          <pic:cNvPicPr>
                            <a:picLocks noChangeAspect="1" noChangeArrowheads="1"/>
                          </pic:cNvPicPr>
                        </pic:nvPicPr>
                        <pic:blipFill>
                          <a:blip r:embed="rId280"/>
                          <a:srcRect r="50000"/>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979" name="Рисунок 1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7"/>
                          <pic:cNvPicPr>
                            <a:picLocks noChangeAspect="1" noChangeArrowheads="1"/>
                          </pic:cNvPicPr>
                        </pic:nvPicPr>
                        <pic:blipFill>
                          <a:blip r:embed="rId515"/>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980" name="Рисунок 1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6"/>
                          <pic:cNvPicPr>
                            <a:picLocks noChangeAspect="1" noChangeArrowheads="1"/>
                          </pic:cNvPicPr>
                        </pic:nvPicPr>
                        <pic:blipFill>
                          <a:blip r:embed="rId516"/>
                          <a:srcRect l="34805" r="33649"/>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0" t="0" r="3810" b="0"/>
                  <wp:docPr id="981" name="Рисунок 1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5"/>
                          <pic:cNvPicPr>
                            <a:picLocks noChangeAspect="1" noChangeArrowheads="1"/>
                          </pic:cNvPicPr>
                        </pic:nvPicPr>
                        <pic:blipFill>
                          <a:blip r:embed="rId517"/>
                          <a:srcRect l="-22952" r="-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534035" cy="544830"/>
                  <wp:effectExtent l="19050" t="0" r="0" b="0"/>
                  <wp:docPr id="982" name="Рисунок 1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4"/>
                          <pic:cNvPicPr>
                            <a:picLocks noChangeAspect="1" noChangeArrowheads="1"/>
                          </pic:cNvPicPr>
                        </pic:nvPicPr>
                        <pic:blipFill>
                          <a:blip r:embed="rId518"/>
                          <a:srcRect/>
                          <a:stretch>
                            <a:fillRect/>
                          </a:stretch>
                        </pic:blipFill>
                        <pic:spPr bwMode="auto">
                          <a:xfrm>
                            <a:off x="0" y="0"/>
                            <a:ext cx="534035" cy="544830"/>
                          </a:xfrm>
                          <a:prstGeom prst="rect">
                            <a:avLst/>
                          </a:prstGeom>
                          <a:noFill/>
                          <a:ln w="9525">
                            <a:noFill/>
                            <a:miter lim="800000"/>
                            <a:headEnd/>
                            <a:tailEnd/>
                          </a:ln>
                        </pic:spPr>
                      </pic:pic>
                    </a:graphicData>
                  </a:graphic>
                </wp:inline>
              </w:drawing>
            </w:r>
            <w:r>
              <w:rPr>
                <w:noProof/>
              </w:rPr>
              <w:drawing>
                <wp:inline distT="0" distB="0" distL="0" distR="0">
                  <wp:extent cx="523875" cy="565150"/>
                  <wp:effectExtent l="19050" t="0" r="9525" b="0"/>
                  <wp:docPr id="983" name="Рисунок 1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3"/>
                          <pic:cNvPicPr>
                            <a:picLocks noChangeAspect="1" noChangeArrowheads="1"/>
                          </pic:cNvPicPr>
                        </pic:nvPicPr>
                        <pic:blipFill>
                          <a:blip r:embed="rId519"/>
                          <a:srcRect r="65762"/>
                          <a:stretch>
                            <a:fillRect/>
                          </a:stretch>
                        </pic:blipFill>
                        <pic:spPr bwMode="auto">
                          <a:xfrm>
                            <a:off x="0" y="0"/>
                            <a:ext cx="523875" cy="565150"/>
                          </a:xfrm>
                          <a:prstGeom prst="rect">
                            <a:avLst/>
                          </a:prstGeom>
                          <a:noFill/>
                          <a:ln w="9525">
                            <a:noFill/>
                            <a:miter lim="800000"/>
                            <a:headEnd/>
                            <a:tailEnd/>
                          </a:ln>
                        </pic:spPr>
                      </pic:pic>
                    </a:graphicData>
                  </a:graphic>
                </wp:inline>
              </w:drawing>
            </w:r>
            <w:r>
              <w:rPr>
                <w:noProof/>
              </w:rPr>
              <w:drawing>
                <wp:inline distT="0" distB="0" distL="0" distR="0">
                  <wp:extent cx="472440" cy="565150"/>
                  <wp:effectExtent l="19050" t="0" r="3810" b="0"/>
                  <wp:docPr id="984" name="Рисунок 1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2"/>
                          <pic:cNvPicPr>
                            <a:picLocks noChangeAspect="1" noChangeArrowheads="1"/>
                          </pic:cNvPicPr>
                        </pic:nvPicPr>
                        <pic:blipFill>
                          <a:blip r:embed="rId520"/>
                          <a:srcRect/>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985" name="Рисунок 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1"/>
                          <pic:cNvPicPr>
                            <a:picLocks noChangeAspect="1" noChangeArrowheads="1"/>
                          </pic:cNvPicPr>
                        </pic:nvPicPr>
                        <pic:blipFill>
                          <a:blip r:embed="rId521"/>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554990" cy="544830"/>
                  <wp:effectExtent l="19050" t="0" r="0" b="0"/>
                  <wp:docPr id="986" name="Рисунок 1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0"/>
                          <pic:cNvPicPr>
                            <a:picLocks noChangeAspect="1" noChangeArrowheads="1"/>
                          </pic:cNvPicPr>
                        </pic:nvPicPr>
                        <pic:blipFill>
                          <a:blip r:embed="rId271"/>
                          <a:srcRect r="51543"/>
                          <a:stretch>
                            <a:fillRect/>
                          </a:stretch>
                        </pic:blipFill>
                        <pic:spPr bwMode="auto">
                          <a:xfrm>
                            <a:off x="0" y="0"/>
                            <a:ext cx="554990" cy="5448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lastRenderedPageBreak/>
              <w:t xml:space="preserve">    </w:t>
            </w:r>
            <w:r>
              <w:rPr>
                <w:noProof/>
              </w:rPr>
              <w:drawing>
                <wp:inline distT="0" distB="0" distL="0" distR="0">
                  <wp:extent cx="1972945" cy="565150"/>
                  <wp:effectExtent l="19050" t="0" r="8255" b="0"/>
                  <wp:docPr id="987" name="Рисунок 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9"/>
                          <pic:cNvPicPr>
                            <a:picLocks noChangeAspect="1" noChangeArrowheads="1"/>
                          </pic:cNvPicPr>
                        </pic:nvPicPr>
                        <pic:blipFill>
                          <a:blip r:embed="rId522"/>
                          <a:srcRect l="23470"/>
                          <a:stretch>
                            <a:fillRect/>
                          </a:stretch>
                        </pic:blipFill>
                        <pic:spPr bwMode="auto">
                          <a:xfrm>
                            <a:off x="0" y="0"/>
                            <a:ext cx="1972945" cy="565150"/>
                          </a:xfrm>
                          <a:prstGeom prst="rect">
                            <a:avLst/>
                          </a:prstGeom>
                          <a:noFill/>
                          <a:ln w="9525">
                            <a:noFill/>
                            <a:miter lim="800000"/>
                            <a:headEnd/>
                            <a:tailEnd/>
                          </a:ln>
                        </pic:spPr>
                      </pic:pic>
                    </a:graphicData>
                  </a:graphic>
                </wp:inline>
              </w:drawing>
            </w:r>
            <w:r>
              <w:rPr>
                <w:noProof/>
              </w:rPr>
              <w:drawing>
                <wp:inline distT="0" distB="0" distL="0" distR="0">
                  <wp:extent cx="924560" cy="575310"/>
                  <wp:effectExtent l="19050" t="0" r="8890" b="0"/>
                  <wp:docPr id="988" name="Рисунок 1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8"/>
                          <pic:cNvPicPr>
                            <a:picLocks noChangeAspect="1" noChangeArrowheads="1"/>
                          </pic:cNvPicPr>
                        </pic:nvPicPr>
                        <pic:blipFill>
                          <a:blip r:embed="rId523"/>
                          <a:srcRect l="30569"/>
                          <a:stretch>
                            <a:fillRect/>
                          </a:stretch>
                        </pic:blipFill>
                        <pic:spPr bwMode="auto">
                          <a:xfrm>
                            <a:off x="0" y="0"/>
                            <a:ext cx="92456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989" name="Рисунок 1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7"/>
                          <pic:cNvPicPr>
                            <a:picLocks noChangeAspect="1" noChangeArrowheads="1"/>
                          </pic:cNvPicPr>
                        </pic:nvPicPr>
                        <pic:blipFill>
                          <a:blip r:embed="rId204"/>
                          <a:srcRect l="66998"/>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575310"/>
                  <wp:effectExtent l="19050" t="0" r="7620" b="0"/>
                  <wp:docPr id="990" name="Рисунок 1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6"/>
                          <pic:cNvPicPr>
                            <a:picLocks noChangeAspect="1" noChangeArrowheads="1"/>
                          </pic:cNvPicPr>
                        </pic:nvPicPr>
                        <pic:blipFill>
                          <a:blip r:embed="rId524"/>
                          <a:srcRect/>
                          <a:stretch>
                            <a:fillRect/>
                          </a:stretch>
                        </pic:blipFill>
                        <pic:spPr bwMode="auto">
                          <a:xfrm>
                            <a:off x="0" y="0"/>
                            <a:ext cx="544830" cy="575310"/>
                          </a:xfrm>
                          <a:prstGeom prst="rect">
                            <a:avLst/>
                          </a:prstGeom>
                          <a:noFill/>
                          <a:ln w="9525">
                            <a:noFill/>
                            <a:miter lim="800000"/>
                            <a:headEnd/>
                            <a:tailEnd/>
                          </a:ln>
                        </pic:spPr>
                      </pic:pic>
                    </a:graphicData>
                  </a:graphic>
                </wp:inline>
              </w:drawing>
            </w:r>
            <w:r>
              <w:rPr>
                <w:noProof/>
              </w:rPr>
              <w:drawing>
                <wp:inline distT="0" distB="0" distL="0" distR="0">
                  <wp:extent cx="534035" cy="565150"/>
                  <wp:effectExtent l="19050" t="0" r="0" b="0"/>
                  <wp:docPr id="991" name="Рисунок 1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5"/>
                          <pic:cNvPicPr>
                            <a:picLocks noChangeAspect="1" noChangeArrowheads="1"/>
                          </pic:cNvPicPr>
                        </pic:nvPicPr>
                        <pic:blipFill>
                          <a:blip r:embed="rId525"/>
                          <a:srcRect/>
                          <a:stretch>
                            <a:fillRect/>
                          </a:stretch>
                        </pic:blipFill>
                        <pic:spPr bwMode="auto">
                          <a:xfrm>
                            <a:off x="0" y="0"/>
                            <a:ext cx="534035" cy="565150"/>
                          </a:xfrm>
                          <a:prstGeom prst="rect">
                            <a:avLst/>
                          </a:prstGeom>
                          <a:noFill/>
                          <a:ln w="9525">
                            <a:noFill/>
                            <a:miter lim="800000"/>
                            <a:headEnd/>
                            <a:tailEnd/>
                          </a:ln>
                        </pic:spPr>
                      </pic:pic>
                    </a:graphicData>
                  </a:graphic>
                </wp:inline>
              </w:drawing>
            </w:r>
            <w:r>
              <w:rPr>
                <w:noProof/>
              </w:rPr>
              <w:drawing>
                <wp:inline distT="0" distB="0" distL="0" distR="0">
                  <wp:extent cx="503555" cy="544830"/>
                  <wp:effectExtent l="19050" t="0" r="0" b="0"/>
                  <wp:docPr id="992" name="Рисунок 1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4"/>
                          <pic:cNvPicPr>
                            <a:picLocks noChangeAspect="1" noChangeArrowheads="1"/>
                          </pic:cNvPicPr>
                        </pic:nvPicPr>
                        <pic:blipFill>
                          <a:blip r:embed="rId277"/>
                          <a:srcRect r="49974"/>
                          <a:stretch>
                            <a:fillRect/>
                          </a:stretch>
                        </pic:blipFill>
                        <pic:spPr bwMode="auto">
                          <a:xfrm>
                            <a:off x="0" y="0"/>
                            <a:ext cx="503555" cy="544830"/>
                          </a:xfrm>
                          <a:prstGeom prst="rect">
                            <a:avLst/>
                          </a:prstGeom>
                          <a:noFill/>
                          <a:ln w="9525">
                            <a:noFill/>
                            <a:miter lim="800000"/>
                            <a:headEnd/>
                            <a:tailEnd/>
                          </a:ln>
                        </pic:spPr>
                      </pic:pic>
                    </a:graphicData>
                  </a:graphic>
                </wp:inline>
              </w:drawing>
            </w:r>
            <w:r>
              <w:rPr>
                <w:noProof/>
              </w:rPr>
              <w:drawing>
                <wp:inline distT="0" distB="0" distL="0" distR="0">
                  <wp:extent cx="493395" cy="565150"/>
                  <wp:effectExtent l="19050" t="0" r="1905" b="0"/>
                  <wp:docPr id="993" name="Рисунок 1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3"/>
                          <pic:cNvPicPr>
                            <a:picLocks noChangeAspect="1" noChangeArrowheads="1"/>
                          </pic:cNvPicPr>
                        </pic:nvPicPr>
                        <pic:blipFill>
                          <a:blip r:embed="rId526"/>
                          <a:srcRect l="-586" r="-2"/>
                          <a:stretch>
                            <a:fillRect/>
                          </a:stretch>
                        </pic:blipFill>
                        <pic:spPr bwMode="auto">
                          <a:xfrm>
                            <a:off x="0" y="0"/>
                            <a:ext cx="493395" cy="56515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10845" cy="626745"/>
                  <wp:effectExtent l="19050" t="0" r="8255" b="0"/>
                  <wp:docPr id="994" name="Рисунок 1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2"/>
                          <pic:cNvPicPr>
                            <a:picLocks noChangeAspect="1" noChangeArrowheads="1"/>
                          </pic:cNvPicPr>
                        </pic:nvPicPr>
                        <pic:blipFill>
                          <a:blip r:embed="rId527"/>
                          <a:srcRect l="14728"/>
                          <a:stretch>
                            <a:fillRect/>
                          </a:stretch>
                        </pic:blipFill>
                        <pic:spPr bwMode="auto">
                          <a:xfrm>
                            <a:off x="0" y="0"/>
                            <a:ext cx="410845" cy="626745"/>
                          </a:xfrm>
                          <a:prstGeom prst="rect">
                            <a:avLst/>
                          </a:prstGeom>
                          <a:noFill/>
                          <a:ln w="9525">
                            <a:noFill/>
                            <a:miter lim="800000"/>
                            <a:headEnd/>
                            <a:tailEnd/>
                          </a:ln>
                        </pic:spPr>
                      </pic:pic>
                    </a:graphicData>
                  </a:graphic>
                </wp:inline>
              </w:drawing>
            </w:r>
            <w:r>
              <w:rPr>
                <w:noProof/>
              </w:rPr>
              <w:drawing>
                <wp:inline distT="0" distB="0" distL="0" distR="0">
                  <wp:extent cx="534035" cy="616585"/>
                  <wp:effectExtent l="19050" t="0" r="0" b="0"/>
                  <wp:docPr id="995" name="Рисунок 1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1"/>
                          <pic:cNvPicPr>
                            <a:picLocks noChangeAspect="1" noChangeArrowheads="1"/>
                          </pic:cNvPicPr>
                        </pic:nvPicPr>
                        <pic:blipFill>
                          <a:blip r:embed="rId528"/>
                          <a:srcRect r="50000"/>
                          <a:stretch>
                            <a:fillRect/>
                          </a:stretch>
                        </pic:blipFill>
                        <pic:spPr bwMode="auto">
                          <a:xfrm>
                            <a:off x="0" y="0"/>
                            <a:ext cx="534035" cy="616585"/>
                          </a:xfrm>
                          <a:prstGeom prst="rect">
                            <a:avLst/>
                          </a:prstGeom>
                          <a:noFill/>
                          <a:ln w="9525">
                            <a:noFill/>
                            <a:miter lim="800000"/>
                            <a:headEnd/>
                            <a:tailEnd/>
                          </a:ln>
                        </pic:spPr>
                      </pic:pic>
                    </a:graphicData>
                  </a:graphic>
                </wp:inline>
              </w:drawing>
            </w:r>
            <w:r>
              <w:rPr>
                <w:noProof/>
              </w:rPr>
              <w:drawing>
                <wp:inline distT="0" distB="0" distL="0" distR="0">
                  <wp:extent cx="1007110" cy="606425"/>
                  <wp:effectExtent l="19050" t="0" r="2540" b="0"/>
                  <wp:docPr id="996" name="Рисунок 1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0"/>
                          <pic:cNvPicPr>
                            <a:picLocks noChangeAspect="1" noChangeArrowheads="1"/>
                          </pic:cNvPicPr>
                        </pic:nvPicPr>
                        <pic:blipFill>
                          <a:blip r:embed="rId475"/>
                          <a:srcRect/>
                          <a:stretch>
                            <a:fillRect/>
                          </a:stretch>
                        </pic:blipFill>
                        <pic:spPr bwMode="auto">
                          <a:xfrm>
                            <a:off x="0" y="0"/>
                            <a:ext cx="1007110" cy="606425"/>
                          </a:xfrm>
                          <a:prstGeom prst="rect">
                            <a:avLst/>
                          </a:prstGeom>
                          <a:noFill/>
                          <a:ln w="9525">
                            <a:noFill/>
                            <a:miter lim="800000"/>
                            <a:headEnd/>
                            <a:tailEnd/>
                          </a:ln>
                        </pic:spPr>
                      </pic:pic>
                    </a:graphicData>
                  </a:graphic>
                </wp:inline>
              </w:drawing>
            </w:r>
            <w:r>
              <w:rPr>
                <w:noProof/>
              </w:rPr>
              <w:drawing>
                <wp:inline distT="0" distB="0" distL="0" distR="0">
                  <wp:extent cx="441960" cy="606425"/>
                  <wp:effectExtent l="19050" t="0" r="0" b="0"/>
                  <wp:docPr id="997" name="Рисунок 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9"/>
                          <pic:cNvPicPr>
                            <a:picLocks noChangeAspect="1" noChangeArrowheads="1"/>
                          </pic:cNvPicPr>
                        </pic:nvPicPr>
                        <pic:blipFill>
                          <a:blip r:embed="rId529"/>
                          <a:srcRect/>
                          <a:stretch>
                            <a:fillRect/>
                          </a:stretch>
                        </pic:blipFill>
                        <pic:spPr bwMode="auto">
                          <a:xfrm>
                            <a:off x="0" y="0"/>
                            <a:ext cx="441960" cy="606425"/>
                          </a:xfrm>
                          <a:prstGeom prst="rect">
                            <a:avLst/>
                          </a:prstGeom>
                          <a:noFill/>
                          <a:ln w="9525">
                            <a:noFill/>
                            <a:miter lim="800000"/>
                            <a:headEnd/>
                            <a:tailEnd/>
                          </a:ln>
                        </pic:spPr>
                      </pic:pic>
                    </a:graphicData>
                  </a:graphic>
                </wp:inline>
              </w:drawing>
            </w:r>
            <w:r>
              <w:rPr>
                <w:noProof/>
              </w:rPr>
              <w:drawing>
                <wp:inline distT="0" distB="0" distL="0" distR="0">
                  <wp:extent cx="503555" cy="606425"/>
                  <wp:effectExtent l="19050" t="0" r="0" b="0"/>
                  <wp:docPr id="998" name="Рисунок 1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8"/>
                          <pic:cNvPicPr>
                            <a:picLocks noChangeAspect="1" noChangeArrowheads="1"/>
                          </pic:cNvPicPr>
                        </pic:nvPicPr>
                        <pic:blipFill>
                          <a:blip r:embed="rId530"/>
                          <a:srcRect/>
                          <a:stretch>
                            <a:fillRect/>
                          </a:stretch>
                        </pic:blipFill>
                        <pic:spPr bwMode="auto">
                          <a:xfrm>
                            <a:off x="0" y="0"/>
                            <a:ext cx="503555" cy="606425"/>
                          </a:xfrm>
                          <a:prstGeom prst="rect">
                            <a:avLst/>
                          </a:prstGeom>
                          <a:noFill/>
                          <a:ln w="9525">
                            <a:noFill/>
                            <a:miter lim="800000"/>
                            <a:headEnd/>
                            <a:tailEnd/>
                          </a:ln>
                        </pic:spPr>
                      </pic:pic>
                    </a:graphicData>
                  </a:graphic>
                </wp:inline>
              </w:drawing>
            </w:r>
            <w:r>
              <w:rPr>
                <w:noProof/>
              </w:rPr>
              <w:drawing>
                <wp:inline distT="0" distB="0" distL="0" distR="0">
                  <wp:extent cx="513715" cy="595630"/>
                  <wp:effectExtent l="19050" t="0" r="635" b="0"/>
                  <wp:docPr id="999" name="Рисунок 1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7"/>
                          <pic:cNvPicPr>
                            <a:picLocks noChangeAspect="1" noChangeArrowheads="1"/>
                          </pic:cNvPicPr>
                        </pic:nvPicPr>
                        <pic:blipFill>
                          <a:blip r:embed="rId119"/>
                          <a:srcRect r="68120"/>
                          <a:stretch>
                            <a:fillRect/>
                          </a:stretch>
                        </pic:blipFill>
                        <pic:spPr bwMode="auto">
                          <a:xfrm>
                            <a:off x="0" y="0"/>
                            <a:ext cx="513715" cy="595630"/>
                          </a:xfrm>
                          <a:prstGeom prst="rect">
                            <a:avLst/>
                          </a:prstGeom>
                          <a:noFill/>
                          <a:ln w="9525">
                            <a:noFill/>
                            <a:miter lim="800000"/>
                            <a:headEnd/>
                            <a:tailEnd/>
                          </a:ln>
                        </pic:spPr>
                      </pic:pic>
                    </a:graphicData>
                  </a:graphic>
                </wp:inline>
              </w:drawing>
            </w:r>
            <w:r>
              <w:rPr>
                <w:noProof/>
              </w:rPr>
              <w:drawing>
                <wp:inline distT="0" distB="0" distL="0" distR="0">
                  <wp:extent cx="1017270" cy="606425"/>
                  <wp:effectExtent l="19050" t="0" r="0" b="0"/>
                  <wp:docPr id="1000" name="Рисунок 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6"/>
                          <pic:cNvPicPr>
                            <a:picLocks noChangeAspect="1" noChangeArrowheads="1"/>
                          </pic:cNvPicPr>
                        </pic:nvPicPr>
                        <pic:blipFill>
                          <a:blip r:embed="rId133"/>
                          <a:srcRect l="20438" r="39792"/>
                          <a:stretch>
                            <a:fillRect/>
                          </a:stretch>
                        </pic:blipFill>
                        <pic:spPr bwMode="auto">
                          <a:xfrm>
                            <a:off x="0" y="0"/>
                            <a:ext cx="1017270" cy="606425"/>
                          </a:xfrm>
                          <a:prstGeom prst="rect">
                            <a:avLst/>
                          </a:prstGeom>
                          <a:noFill/>
                          <a:ln w="9525">
                            <a:noFill/>
                            <a:miter lim="800000"/>
                            <a:headEnd/>
                            <a:tailEnd/>
                          </a:ln>
                        </pic:spPr>
                      </pic:pic>
                    </a:graphicData>
                  </a:graphic>
                </wp:inline>
              </w:drawing>
            </w:r>
            <w:r>
              <w:rPr>
                <w:noProof/>
              </w:rPr>
              <w:drawing>
                <wp:inline distT="0" distB="0" distL="0" distR="0">
                  <wp:extent cx="493395" cy="595630"/>
                  <wp:effectExtent l="19050" t="0" r="1905" b="0"/>
                  <wp:docPr id="1001" name="Рисунок 1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5"/>
                          <pic:cNvPicPr>
                            <a:picLocks noChangeAspect="1" noChangeArrowheads="1"/>
                          </pic:cNvPicPr>
                        </pic:nvPicPr>
                        <pic:blipFill>
                          <a:blip r:embed="rId531"/>
                          <a:srcRect/>
                          <a:stretch>
                            <a:fillRect/>
                          </a:stretch>
                        </pic:blipFill>
                        <pic:spPr bwMode="auto">
                          <a:xfrm>
                            <a:off x="0" y="0"/>
                            <a:ext cx="493395" cy="595630"/>
                          </a:xfrm>
                          <a:prstGeom prst="rect">
                            <a:avLst/>
                          </a:prstGeom>
                          <a:noFill/>
                          <a:ln w="9525">
                            <a:noFill/>
                            <a:miter lim="800000"/>
                            <a:headEnd/>
                            <a:tailEnd/>
                          </a:ln>
                        </pic:spPr>
                      </pic:pic>
                    </a:graphicData>
                  </a:graphic>
                </wp:inline>
              </w:drawing>
            </w:r>
            <w:r>
              <w:rPr>
                <w:noProof/>
              </w:rPr>
              <w:drawing>
                <wp:inline distT="0" distB="0" distL="0" distR="0">
                  <wp:extent cx="513715" cy="575310"/>
                  <wp:effectExtent l="19050" t="0" r="635" b="0"/>
                  <wp:docPr id="1002" name="Рисунок 1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4"/>
                          <pic:cNvPicPr>
                            <a:picLocks noChangeAspect="1" noChangeArrowheads="1"/>
                          </pic:cNvPicPr>
                        </pic:nvPicPr>
                        <pic:blipFill>
                          <a:blip r:embed="rId532"/>
                          <a:srcRect/>
                          <a:stretch>
                            <a:fillRect/>
                          </a:stretch>
                        </pic:blipFill>
                        <pic:spPr bwMode="auto">
                          <a:xfrm>
                            <a:off x="0" y="0"/>
                            <a:ext cx="513715" cy="57531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31800" cy="565150"/>
                  <wp:effectExtent l="19050" t="0" r="6350" b="0"/>
                  <wp:docPr id="1003" name="Рисунок 1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3"/>
                          <pic:cNvPicPr>
                            <a:picLocks noChangeAspect="1" noChangeArrowheads="1"/>
                          </pic:cNvPicPr>
                        </pic:nvPicPr>
                        <pic:blipFill>
                          <a:blip r:embed="rId533"/>
                          <a:srcRect/>
                          <a:stretch>
                            <a:fillRect/>
                          </a:stretch>
                        </pic:blipFill>
                        <pic:spPr bwMode="auto">
                          <a:xfrm>
                            <a:off x="0" y="0"/>
                            <a:ext cx="431800" cy="56515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004" name="Рисунок 1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2"/>
                          <pic:cNvPicPr>
                            <a:picLocks noChangeAspect="1" noChangeArrowheads="1"/>
                          </pic:cNvPicPr>
                        </pic:nvPicPr>
                        <pic:blipFill>
                          <a:blip r:embed="rId534"/>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1005" name="Рисунок 1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1"/>
                          <pic:cNvPicPr>
                            <a:picLocks noChangeAspect="1" noChangeArrowheads="1"/>
                          </pic:cNvPicPr>
                        </pic:nvPicPr>
                        <pic:blipFill>
                          <a:blip r:embed="rId535"/>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13715" cy="534035"/>
                  <wp:effectExtent l="19050" t="0" r="635" b="0"/>
                  <wp:docPr id="1006" name="Рисунок 1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00"/>
                          <pic:cNvPicPr>
                            <a:picLocks noChangeAspect="1" noChangeArrowheads="1"/>
                          </pic:cNvPicPr>
                        </pic:nvPicPr>
                        <pic:blipFill>
                          <a:blip r:embed="rId536"/>
                          <a:srcRect/>
                          <a:stretch>
                            <a:fillRect/>
                          </a:stretch>
                        </pic:blipFill>
                        <pic:spPr bwMode="auto">
                          <a:xfrm>
                            <a:off x="0" y="0"/>
                            <a:ext cx="513715" cy="534035"/>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1007" name="Рисунок 1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9"/>
                          <pic:cNvPicPr>
                            <a:picLocks noChangeAspect="1" noChangeArrowheads="1"/>
                          </pic:cNvPicPr>
                        </pic:nvPicPr>
                        <pic:blipFill>
                          <a:blip r:embed="rId386"/>
                          <a:srcRect/>
                          <a:stretch>
                            <a:fillRect/>
                          </a:stretch>
                        </pic:blipFill>
                        <pic:spPr bwMode="auto">
                          <a:xfrm>
                            <a:off x="0" y="0"/>
                            <a:ext cx="493395" cy="54483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1008" name="Рисунок 1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8"/>
                          <pic:cNvPicPr>
                            <a:picLocks noChangeAspect="1" noChangeArrowheads="1"/>
                          </pic:cNvPicPr>
                        </pic:nvPicPr>
                        <pic:blipFill>
                          <a:blip r:embed="rId537"/>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009" name="Рисунок 1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7"/>
                          <pic:cNvPicPr>
                            <a:picLocks noChangeAspect="1" noChangeArrowheads="1"/>
                          </pic:cNvPicPr>
                        </pic:nvPicPr>
                        <pic:blipFill>
                          <a:blip r:embed="rId538"/>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010" name="Рисунок 1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6"/>
                          <pic:cNvPicPr>
                            <a:picLocks noChangeAspect="1" noChangeArrowheads="1"/>
                          </pic:cNvPicPr>
                        </pic:nvPicPr>
                        <pic:blipFill>
                          <a:blip r:embed="rId539"/>
                          <a:srcRect l="2669" r="-2"/>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011" name="Рисунок 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5"/>
                          <pic:cNvPicPr>
                            <a:picLocks noChangeAspect="1" noChangeArrowheads="1"/>
                          </pic:cNvPicPr>
                        </pic:nvPicPr>
                        <pic:blipFill>
                          <a:blip r:embed="rId435"/>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1068705" cy="595630"/>
                  <wp:effectExtent l="19050" t="0" r="0" b="0"/>
                  <wp:docPr id="1012" name="Рисунок 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4"/>
                          <pic:cNvPicPr>
                            <a:picLocks noChangeAspect="1" noChangeArrowheads="1"/>
                          </pic:cNvPicPr>
                        </pic:nvPicPr>
                        <pic:blipFill>
                          <a:blip r:embed="rId436"/>
                          <a:srcRect/>
                          <a:stretch>
                            <a:fillRect/>
                          </a:stretch>
                        </pic:blipFill>
                        <pic:spPr bwMode="auto">
                          <a:xfrm>
                            <a:off x="0" y="0"/>
                            <a:ext cx="1068705" cy="595630"/>
                          </a:xfrm>
                          <a:prstGeom prst="rect">
                            <a:avLst/>
                          </a:prstGeom>
                          <a:noFill/>
                          <a:ln w="9525">
                            <a:noFill/>
                            <a:miter lim="800000"/>
                            <a:headEnd/>
                            <a:tailEnd/>
                          </a:ln>
                        </pic:spPr>
                      </pic:pic>
                    </a:graphicData>
                  </a:graphic>
                </wp:inline>
              </w:drawing>
            </w:r>
          </w:p>
          <w:p w:rsidR="009F104E" w:rsidRPr="00823031" w:rsidRDefault="009F104E" w:rsidP="00915E55">
            <w:pPr>
              <w:pStyle w:val="27"/>
              <w:tabs>
                <w:tab w:val="left" w:pos="1245"/>
              </w:tabs>
              <w:rPr>
                <w:noProof/>
              </w:rPr>
            </w:pPr>
            <w:r w:rsidRPr="00823031">
              <w:rPr>
                <w:noProof/>
              </w:rPr>
              <w:t xml:space="preserve">    </w:t>
            </w:r>
            <w:r>
              <w:rPr>
                <w:noProof/>
              </w:rPr>
              <w:drawing>
                <wp:inline distT="0" distB="0" distL="0" distR="0">
                  <wp:extent cx="421005" cy="565150"/>
                  <wp:effectExtent l="19050" t="0" r="0" b="0"/>
                  <wp:docPr id="1013" name="Рисунок 1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3"/>
                          <pic:cNvPicPr>
                            <a:picLocks noChangeAspect="1" noChangeArrowheads="1"/>
                          </pic:cNvPicPr>
                        </pic:nvPicPr>
                        <pic:blipFill>
                          <a:blip r:embed="rId540"/>
                          <a:srcRect l="14285" r="-2"/>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1510030" cy="554990"/>
                  <wp:effectExtent l="19050" t="0" r="0" b="0"/>
                  <wp:docPr id="1014" name="Рисунок 1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2"/>
                          <pic:cNvPicPr>
                            <a:picLocks noChangeAspect="1" noChangeArrowheads="1"/>
                          </pic:cNvPicPr>
                        </pic:nvPicPr>
                        <pic:blipFill>
                          <a:blip r:embed="rId169"/>
                          <a:srcRect l="40668"/>
                          <a:stretch>
                            <a:fillRect/>
                          </a:stretch>
                        </pic:blipFill>
                        <pic:spPr bwMode="auto">
                          <a:xfrm>
                            <a:off x="0" y="0"/>
                            <a:ext cx="1510030" cy="55499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015" name="Рисунок 1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1"/>
                          <pic:cNvPicPr>
                            <a:picLocks noChangeAspect="1" noChangeArrowheads="1"/>
                          </pic:cNvPicPr>
                        </pic:nvPicPr>
                        <pic:blipFill>
                          <a:blip r:embed="rId300"/>
                          <a:srcRect l="66518"/>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016" name="Рисунок 1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90"/>
                          <pic:cNvPicPr>
                            <a:picLocks noChangeAspect="1" noChangeArrowheads="1"/>
                          </pic:cNvPicPr>
                        </pic:nvPicPr>
                        <pic:blipFill>
                          <a:blip r:embed="rId541"/>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1017" name="Рисунок 1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9"/>
                          <pic:cNvPicPr>
                            <a:picLocks noChangeAspect="1" noChangeArrowheads="1"/>
                          </pic:cNvPicPr>
                        </pic:nvPicPr>
                        <pic:blipFill>
                          <a:blip r:embed="rId312"/>
                          <a:srcRect l="1280" r="2"/>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drawing>
                <wp:inline distT="0" distB="0" distL="0" distR="0">
                  <wp:extent cx="1510030" cy="565150"/>
                  <wp:effectExtent l="19050" t="0" r="0" b="0"/>
                  <wp:docPr id="1018" name="Рисунок 1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8"/>
                          <pic:cNvPicPr>
                            <a:picLocks noChangeAspect="1" noChangeArrowheads="1"/>
                          </pic:cNvPicPr>
                        </pic:nvPicPr>
                        <pic:blipFill>
                          <a:blip r:embed="rId542"/>
                          <a:srcRect/>
                          <a:stretch>
                            <a:fillRect/>
                          </a:stretch>
                        </pic:blipFill>
                        <pic:spPr bwMode="auto">
                          <a:xfrm>
                            <a:off x="0" y="0"/>
                            <a:ext cx="1510030" cy="565150"/>
                          </a:xfrm>
                          <a:prstGeom prst="rect">
                            <a:avLst/>
                          </a:prstGeom>
                          <a:noFill/>
                          <a:ln w="9525">
                            <a:noFill/>
                            <a:miter lim="800000"/>
                            <a:headEnd/>
                            <a:tailEnd/>
                          </a:ln>
                        </pic:spPr>
                      </pic:pic>
                    </a:graphicData>
                  </a:graphic>
                </wp:inline>
              </w:drawing>
            </w:r>
            <w:r>
              <w:rPr>
                <w:noProof/>
              </w:rPr>
              <w:drawing>
                <wp:inline distT="0" distB="0" distL="0" distR="0">
                  <wp:extent cx="554990" cy="565150"/>
                  <wp:effectExtent l="19050" t="0" r="0" b="0"/>
                  <wp:docPr id="1019" name="Рисунок 1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7"/>
                          <pic:cNvPicPr>
                            <a:picLocks noChangeAspect="1" noChangeArrowheads="1"/>
                          </pic:cNvPicPr>
                        </pic:nvPicPr>
                        <pic:blipFill>
                          <a:blip r:embed="rId121"/>
                          <a:srcRect l="50768" r="23743"/>
                          <a:stretch>
                            <a:fillRect/>
                          </a:stretch>
                        </pic:blipFill>
                        <pic:spPr bwMode="auto">
                          <a:xfrm>
                            <a:off x="0" y="0"/>
                            <a:ext cx="554990" cy="565150"/>
                          </a:xfrm>
                          <a:prstGeom prst="rect">
                            <a:avLst/>
                          </a:prstGeom>
                          <a:noFill/>
                          <a:ln w="9525">
                            <a:noFill/>
                            <a:miter lim="800000"/>
                            <a:headEnd/>
                            <a:tailEnd/>
                          </a:ln>
                        </pic:spPr>
                      </pic:pic>
                    </a:graphicData>
                  </a:graphic>
                </wp:inline>
              </w:drawing>
            </w:r>
          </w:p>
          <w:p w:rsidR="009F104E" w:rsidRPr="00823031" w:rsidRDefault="009F104E" w:rsidP="00915E55">
            <w:pPr>
              <w:pStyle w:val="27"/>
              <w:rPr>
                <w:b/>
                <w:bCs/>
                <w:color w:val="000000"/>
                <w:sz w:val="16"/>
                <w:szCs w:val="16"/>
              </w:rPr>
            </w:pPr>
            <w:r w:rsidRPr="00823031">
              <w:rPr>
                <w:b/>
                <w:bCs/>
                <w:color w:val="000000"/>
                <w:sz w:val="16"/>
                <w:szCs w:val="16"/>
              </w:rPr>
              <w:t xml:space="preserve">    </w:t>
            </w:r>
            <w:r w:rsidRPr="00823031">
              <w:rPr>
                <w:noProof/>
              </w:rPr>
              <w:t xml:space="preserve"> </w:t>
            </w:r>
            <w:r>
              <w:rPr>
                <w:noProof/>
              </w:rPr>
              <w:drawing>
                <wp:inline distT="0" distB="0" distL="0" distR="0">
                  <wp:extent cx="421005" cy="595630"/>
                  <wp:effectExtent l="19050" t="0" r="0" b="0"/>
                  <wp:docPr id="1020" name="Рисунок 1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6"/>
                          <pic:cNvPicPr>
                            <a:picLocks noChangeAspect="1" noChangeArrowheads="1"/>
                          </pic:cNvPicPr>
                        </pic:nvPicPr>
                        <pic:blipFill>
                          <a:blip r:embed="rId543"/>
                          <a:srcRect l="14926"/>
                          <a:stretch>
                            <a:fillRect/>
                          </a:stretch>
                        </pic:blipFill>
                        <pic:spPr bwMode="auto">
                          <a:xfrm>
                            <a:off x="0" y="0"/>
                            <a:ext cx="421005" cy="59563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72440" cy="575310"/>
                  <wp:effectExtent l="19050" t="0" r="3810" b="0"/>
                  <wp:docPr id="1021" name="Рисунок 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5"/>
                          <pic:cNvPicPr>
                            <a:picLocks noChangeAspect="1" noChangeArrowheads="1"/>
                          </pic:cNvPicPr>
                        </pic:nvPicPr>
                        <pic:blipFill>
                          <a:blip r:embed="rId54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41960" cy="565150"/>
                  <wp:effectExtent l="19050" t="0" r="0" b="0"/>
                  <wp:docPr id="1022" name="Рисунок 1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4"/>
                          <pic:cNvPicPr>
                            <a:picLocks noChangeAspect="1" noChangeArrowheads="1"/>
                          </pic:cNvPicPr>
                        </pic:nvPicPr>
                        <pic:blipFill>
                          <a:blip r:embed="rId545"/>
                          <a:srcRect/>
                          <a:stretch>
                            <a:fillRect/>
                          </a:stretch>
                        </pic:blipFill>
                        <pic:spPr bwMode="auto">
                          <a:xfrm>
                            <a:off x="0" y="0"/>
                            <a:ext cx="441960" cy="565150"/>
                          </a:xfrm>
                          <a:prstGeom prst="rect">
                            <a:avLst/>
                          </a:prstGeom>
                          <a:noFill/>
                          <a:ln w="9525">
                            <a:noFill/>
                            <a:miter lim="800000"/>
                            <a:headEnd/>
                            <a:tailEnd/>
                          </a:ln>
                        </pic:spPr>
                      </pic:pic>
                    </a:graphicData>
                  </a:graphic>
                </wp:inline>
              </w:drawing>
            </w:r>
            <w:r w:rsidRPr="00823031">
              <w:rPr>
                <w:noProof/>
              </w:rPr>
              <w:t xml:space="preserve"> </w:t>
            </w:r>
            <w:r>
              <w:rPr>
                <w:noProof/>
              </w:rPr>
              <w:drawing>
                <wp:inline distT="0" distB="0" distL="0" distR="0">
                  <wp:extent cx="472440" cy="565150"/>
                  <wp:effectExtent l="19050" t="0" r="3810" b="0"/>
                  <wp:docPr id="1023" name="Рисунок 1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3"/>
                          <pic:cNvPicPr>
                            <a:picLocks noChangeAspect="1" noChangeArrowheads="1"/>
                          </pic:cNvPicPr>
                        </pic:nvPicPr>
                        <pic:blipFill>
                          <a:blip r:embed="rId546"/>
                          <a:srcRect/>
                          <a:stretch>
                            <a:fillRect/>
                          </a:stretch>
                        </pic:blipFill>
                        <pic:spPr bwMode="auto">
                          <a:xfrm>
                            <a:off x="0" y="0"/>
                            <a:ext cx="472440"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024" name="Рисунок 1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2"/>
                          <pic:cNvPicPr>
                            <a:picLocks noChangeAspect="1" noChangeArrowheads="1"/>
                          </pic:cNvPicPr>
                        </pic:nvPicPr>
                        <pic:blipFill>
                          <a:blip r:embed="rId547"/>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1025" name="Рисунок 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1"/>
                          <pic:cNvPicPr>
                            <a:picLocks noChangeAspect="1" noChangeArrowheads="1"/>
                          </pic:cNvPicPr>
                        </pic:nvPicPr>
                        <pic:blipFill>
                          <a:blip r:embed="rId548"/>
                          <a:srcRect/>
                          <a:stretch>
                            <a:fillRect/>
                          </a:stretch>
                        </pic:blipFill>
                        <pic:spPr bwMode="auto">
                          <a:xfrm>
                            <a:off x="0" y="0"/>
                            <a:ext cx="482600" cy="575310"/>
                          </a:xfrm>
                          <a:prstGeom prst="rect">
                            <a:avLst/>
                          </a:prstGeom>
                          <a:noFill/>
                          <a:ln w="9525">
                            <a:noFill/>
                            <a:miter lim="800000"/>
                            <a:headEnd/>
                            <a:tailEnd/>
                          </a:ln>
                        </pic:spPr>
                      </pic:pic>
                    </a:graphicData>
                  </a:graphic>
                </wp:inline>
              </w:drawing>
            </w:r>
          </w:p>
          <w:p w:rsidR="009F104E" w:rsidRPr="00823031" w:rsidRDefault="009F104E" w:rsidP="00915E55">
            <w:pPr>
              <w:spacing w:line="200" w:lineRule="exact"/>
              <w:jc w:val="center"/>
              <w:rPr>
                <w:b/>
                <w:bCs/>
                <w:color w:val="000000"/>
                <w:sz w:val="16"/>
                <w:szCs w:val="16"/>
              </w:rPr>
            </w:pPr>
            <w:r w:rsidRPr="00823031">
              <w:rPr>
                <w:b/>
                <w:bCs/>
                <w:color w:val="000000"/>
                <w:sz w:val="16"/>
                <w:szCs w:val="16"/>
              </w:rPr>
              <w:t>АКЦЕНТНЫЕ ЦВЕТА</w:t>
            </w:r>
          </w:p>
          <w:p w:rsidR="009F104E" w:rsidRPr="00823031" w:rsidRDefault="009F104E" w:rsidP="00915E55">
            <w:pPr>
              <w:pStyle w:val="27"/>
              <w:tabs>
                <w:tab w:val="left" w:pos="1260"/>
              </w:tabs>
              <w:jc w:val="center"/>
              <w:rPr>
                <w:noProof/>
              </w:rPr>
            </w:pP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2383790" cy="565150"/>
                  <wp:effectExtent l="19050" t="0" r="0" b="0"/>
                  <wp:docPr id="1026" name="Рисунок 1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80"/>
                          <pic:cNvPicPr>
                            <a:picLocks noChangeAspect="1" noChangeArrowheads="1"/>
                          </pic:cNvPicPr>
                        </pic:nvPicPr>
                        <pic:blipFill>
                          <a:blip r:embed="rId175"/>
                          <a:srcRect l="16660"/>
                          <a:stretch>
                            <a:fillRect/>
                          </a:stretch>
                        </pic:blipFill>
                        <pic:spPr bwMode="auto">
                          <a:xfrm>
                            <a:off x="0" y="0"/>
                            <a:ext cx="2383790" cy="56515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027" name="Рисунок 1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9"/>
                          <pic:cNvPicPr>
                            <a:picLocks noChangeAspect="1" noChangeArrowheads="1"/>
                          </pic:cNvPicPr>
                        </pic:nvPicPr>
                        <pic:blipFill>
                          <a:blip r:embed="rId549"/>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493395" cy="575310"/>
                  <wp:effectExtent l="19050" t="0" r="1905" b="0"/>
                  <wp:docPr id="1028" name="Рисунок 1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8"/>
                          <pic:cNvPicPr>
                            <a:picLocks noChangeAspect="1" noChangeArrowheads="1"/>
                          </pic:cNvPicPr>
                        </pic:nvPicPr>
                        <pic:blipFill>
                          <a:blip r:embed="rId550"/>
                          <a:srcRect l="1270"/>
                          <a:stretch>
                            <a:fillRect/>
                          </a:stretch>
                        </pic:blipFill>
                        <pic:spPr bwMode="auto">
                          <a:xfrm>
                            <a:off x="0" y="0"/>
                            <a:ext cx="493395" cy="575310"/>
                          </a:xfrm>
                          <a:prstGeom prst="rect">
                            <a:avLst/>
                          </a:prstGeom>
                          <a:noFill/>
                          <a:ln w="9525">
                            <a:noFill/>
                            <a:miter lim="800000"/>
                            <a:headEnd/>
                            <a:tailEnd/>
                          </a:ln>
                        </pic:spPr>
                      </pic:pic>
                    </a:graphicData>
                  </a:graphic>
                </wp:inline>
              </w:drawing>
            </w:r>
            <w:r>
              <w:rPr>
                <w:noProof/>
              </w:rPr>
              <w:drawing>
                <wp:inline distT="0" distB="0" distL="0" distR="0">
                  <wp:extent cx="482600" cy="565150"/>
                  <wp:effectExtent l="19050" t="0" r="0" b="0"/>
                  <wp:docPr id="1029" name="Рисунок 1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7"/>
                          <pic:cNvPicPr>
                            <a:picLocks noChangeAspect="1" noChangeArrowheads="1"/>
                          </pic:cNvPicPr>
                        </pic:nvPicPr>
                        <pic:blipFill>
                          <a:blip r:embed="rId55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rPr>
              <w:lastRenderedPageBreak/>
              <w:drawing>
                <wp:inline distT="0" distB="0" distL="0" distR="0">
                  <wp:extent cx="1479550" cy="565150"/>
                  <wp:effectExtent l="19050" t="0" r="6350" b="0"/>
                  <wp:docPr id="1030" name="Рисунок 1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6"/>
                          <pic:cNvPicPr>
                            <a:picLocks noChangeAspect="1" noChangeArrowheads="1"/>
                          </pic:cNvPicPr>
                        </pic:nvPicPr>
                        <pic:blipFill>
                          <a:blip r:embed="rId175"/>
                          <a:srcRect l="49388" r="2"/>
                          <a:stretch>
                            <a:fillRect/>
                          </a:stretch>
                        </pic:blipFill>
                        <pic:spPr bwMode="auto">
                          <a:xfrm>
                            <a:off x="0" y="0"/>
                            <a:ext cx="1479550" cy="56515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421005" cy="554990"/>
                  <wp:effectExtent l="19050" t="0" r="0" b="0"/>
                  <wp:docPr id="1031" name="Рисунок 1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5"/>
                          <pic:cNvPicPr>
                            <a:picLocks noChangeAspect="1" noChangeArrowheads="1"/>
                          </pic:cNvPicPr>
                        </pic:nvPicPr>
                        <pic:blipFill>
                          <a:blip r:embed="rId440"/>
                          <a:srcRect l="8203" r="50153"/>
                          <a:stretch>
                            <a:fillRect/>
                          </a:stretch>
                        </pic:blipFill>
                        <pic:spPr bwMode="auto">
                          <a:xfrm>
                            <a:off x="0" y="0"/>
                            <a:ext cx="421005" cy="55499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1032" name="Рисунок 1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4"/>
                          <pic:cNvPicPr>
                            <a:picLocks noChangeAspect="1" noChangeArrowheads="1"/>
                          </pic:cNvPicPr>
                        </pic:nvPicPr>
                        <pic:blipFill>
                          <a:blip r:embed="rId552"/>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82600" cy="544830"/>
                  <wp:effectExtent l="19050" t="0" r="0" b="0"/>
                  <wp:docPr id="1033" name="Рисунок 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3"/>
                          <pic:cNvPicPr>
                            <a:picLocks noChangeAspect="1" noChangeArrowheads="1"/>
                          </pic:cNvPicPr>
                        </pic:nvPicPr>
                        <pic:blipFill>
                          <a:blip r:embed="rId389"/>
                          <a:srcRect/>
                          <a:stretch>
                            <a:fillRect/>
                          </a:stretch>
                        </pic:blipFill>
                        <pic:spPr bwMode="auto">
                          <a:xfrm>
                            <a:off x="0" y="0"/>
                            <a:ext cx="482600" cy="544830"/>
                          </a:xfrm>
                          <a:prstGeom prst="rect">
                            <a:avLst/>
                          </a:prstGeom>
                          <a:noFill/>
                          <a:ln w="9525">
                            <a:noFill/>
                            <a:miter lim="800000"/>
                            <a:headEnd/>
                            <a:tailEnd/>
                          </a:ln>
                        </pic:spPr>
                      </pic:pic>
                    </a:graphicData>
                  </a:graphic>
                </wp:inline>
              </w:drawing>
            </w:r>
            <w:r>
              <w:rPr>
                <w:noProof/>
              </w:rPr>
              <w:drawing>
                <wp:inline distT="0" distB="0" distL="0" distR="0">
                  <wp:extent cx="965835" cy="565150"/>
                  <wp:effectExtent l="19050" t="0" r="5715" b="0"/>
                  <wp:docPr id="1034" name="Рисунок 1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2"/>
                          <pic:cNvPicPr>
                            <a:picLocks noChangeAspect="1" noChangeArrowheads="1"/>
                          </pic:cNvPicPr>
                        </pic:nvPicPr>
                        <pic:blipFill>
                          <a:blip r:embed="rId441"/>
                          <a:srcRect r="33099"/>
                          <a:stretch>
                            <a:fillRect/>
                          </a:stretch>
                        </pic:blipFill>
                        <pic:spPr bwMode="auto">
                          <a:xfrm>
                            <a:off x="0" y="0"/>
                            <a:ext cx="965835" cy="565150"/>
                          </a:xfrm>
                          <a:prstGeom prst="rect">
                            <a:avLst/>
                          </a:prstGeom>
                          <a:noFill/>
                          <a:ln w="9525">
                            <a:noFill/>
                            <a:miter lim="800000"/>
                            <a:headEnd/>
                            <a:tailEnd/>
                          </a:ln>
                        </pic:spPr>
                      </pic:pic>
                    </a:graphicData>
                  </a:graphic>
                </wp:inline>
              </w:drawing>
            </w:r>
            <w:r>
              <w:rPr>
                <w:noProof/>
              </w:rPr>
              <w:drawing>
                <wp:inline distT="0" distB="0" distL="0" distR="0">
                  <wp:extent cx="513715" cy="565150"/>
                  <wp:effectExtent l="19050" t="0" r="635" b="0"/>
                  <wp:docPr id="1035" name="Рисунок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1"/>
                          <pic:cNvPicPr>
                            <a:picLocks noChangeAspect="1" noChangeArrowheads="1"/>
                          </pic:cNvPicPr>
                        </pic:nvPicPr>
                        <pic:blipFill>
                          <a:blip r:embed="rId442"/>
                          <a:srcRect l="50130"/>
                          <a:stretch>
                            <a:fillRect/>
                          </a:stretch>
                        </pic:blipFill>
                        <pic:spPr bwMode="auto">
                          <a:xfrm>
                            <a:off x="0" y="0"/>
                            <a:ext cx="513715" cy="56515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036" name="Рисунок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0"/>
                          <pic:cNvPicPr>
                            <a:picLocks noChangeAspect="1" noChangeArrowheads="1"/>
                          </pic:cNvPicPr>
                        </pic:nvPicPr>
                        <pic:blipFill>
                          <a:blip r:embed="rId443"/>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503555" cy="554990"/>
                  <wp:effectExtent l="19050" t="0" r="0" b="0"/>
                  <wp:docPr id="1037" name="Рисунок 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9"/>
                          <pic:cNvPicPr>
                            <a:picLocks noChangeAspect="1" noChangeArrowheads="1"/>
                          </pic:cNvPicPr>
                        </pic:nvPicPr>
                        <pic:blipFill>
                          <a:blip r:embed="rId553"/>
                          <a:srcRect/>
                          <a:stretch>
                            <a:fillRect/>
                          </a:stretch>
                        </pic:blipFill>
                        <pic:spPr bwMode="auto">
                          <a:xfrm>
                            <a:off x="0" y="0"/>
                            <a:ext cx="503555" cy="554990"/>
                          </a:xfrm>
                          <a:prstGeom prst="rect">
                            <a:avLst/>
                          </a:prstGeom>
                          <a:noFill/>
                          <a:ln w="9525">
                            <a:noFill/>
                            <a:miter lim="800000"/>
                            <a:headEnd/>
                            <a:tailEnd/>
                          </a:ln>
                        </pic:spPr>
                      </pic:pic>
                    </a:graphicData>
                  </a:graphic>
                </wp:inline>
              </w:drawing>
            </w:r>
            <w:r>
              <w:rPr>
                <w:noProof/>
              </w:rPr>
              <w:drawing>
                <wp:inline distT="0" distB="0" distL="0" distR="0">
                  <wp:extent cx="462280" cy="544830"/>
                  <wp:effectExtent l="19050" t="0" r="0" b="0"/>
                  <wp:docPr id="1038" name="Рисунок 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8"/>
                          <pic:cNvPicPr>
                            <a:picLocks noChangeAspect="1" noChangeArrowheads="1"/>
                          </pic:cNvPicPr>
                        </pic:nvPicPr>
                        <pic:blipFill>
                          <a:blip r:embed="rId554"/>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rPr>
              <w:drawing>
                <wp:inline distT="0" distB="0" distL="0" distR="0">
                  <wp:extent cx="472440" cy="534035"/>
                  <wp:effectExtent l="19050" t="0" r="3810" b="0"/>
                  <wp:docPr id="1039" name="Рисунок 1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7"/>
                          <pic:cNvPicPr>
                            <a:picLocks noChangeAspect="1" noChangeArrowheads="1"/>
                          </pic:cNvPicPr>
                        </pic:nvPicPr>
                        <pic:blipFill>
                          <a:blip r:embed="rId555"/>
                          <a:srcRect/>
                          <a:stretch>
                            <a:fillRect/>
                          </a:stretch>
                        </pic:blipFill>
                        <pic:spPr bwMode="auto">
                          <a:xfrm>
                            <a:off x="0" y="0"/>
                            <a:ext cx="472440" cy="534035"/>
                          </a:xfrm>
                          <a:prstGeom prst="rect">
                            <a:avLst/>
                          </a:prstGeom>
                          <a:noFill/>
                          <a:ln w="9525">
                            <a:noFill/>
                            <a:miter lim="800000"/>
                            <a:headEnd/>
                            <a:tailEnd/>
                          </a:ln>
                        </pic:spPr>
                      </pic:pic>
                    </a:graphicData>
                  </a:graphic>
                </wp:inline>
              </w:drawing>
            </w:r>
            <w:r>
              <w:rPr>
                <w:noProof/>
              </w:rPr>
              <w:drawing>
                <wp:inline distT="0" distB="0" distL="0" distR="0">
                  <wp:extent cx="493395" cy="544830"/>
                  <wp:effectExtent l="19050" t="0" r="1905" b="0"/>
                  <wp:docPr id="1040" name="Рисунок 1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6"/>
                          <pic:cNvPicPr>
                            <a:picLocks noChangeAspect="1" noChangeArrowheads="1"/>
                          </pic:cNvPicPr>
                        </pic:nvPicPr>
                        <pic:blipFill>
                          <a:blip r:embed="rId176"/>
                          <a:srcRect l="66859" r="2"/>
                          <a:stretch>
                            <a:fillRect/>
                          </a:stretch>
                        </pic:blipFill>
                        <pic:spPr bwMode="auto">
                          <a:xfrm>
                            <a:off x="0" y="0"/>
                            <a:ext cx="493395" cy="54483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Pr>
                <w:noProof/>
              </w:rPr>
              <w:drawing>
                <wp:inline distT="0" distB="0" distL="0" distR="0">
                  <wp:extent cx="934720" cy="575310"/>
                  <wp:effectExtent l="19050" t="0" r="0" b="0"/>
                  <wp:docPr id="1041" name="Рисунок 1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5"/>
                          <pic:cNvPicPr>
                            <a:picLocks noChangeAspect="1" noChangeArrowheads="1"/>
                          </pic:cNvPicPr>
                        </pic:nvPicPr>
                        <pic:blipFill>
                          <a:blip r:embed="rId556"/>
                          <a:srcRect l="7693"/>
                          <a:stretch>
                            <a:fillRect/>
                          </a:stretch>
                        </pic:blipFill>
                        <pic:spPr bwMode="auto">
                          <a:xfrm>
                            <a:off x="0" y="0"/>
                            <a:ext cx="934720" cy="575310"/>
                          </a:xfrm>
                          <a:prstGeom prst="rect">
                            <a:avLst/>
                          </a:prstGeom>
                          <a:noFill/>
                          <a:ln w="9525">
                            <a:noFill/>
                            <a:miter lim="800000"/>
                            <a:headEnd/>
                            <a:tailEnd/>
                          </a:ln>
                        </pic:spPr>
                      </pic:pic>
                    </a:graphicData>
                  </a:graphic>
                </wp:inline>
              </w:drawing>
            </w:r>
            <w:r>
              <w:rPr>
                <w:noProof/>
              </w:rPr>
              <w:drawing>
                <wp:inline distT="0" distB="0" distL="0" distR="0">
                  <wp:extent cx="975995" cy="565150"/>
                  <wp:effectExtent l="19050" t="0" r="0" b="0"/>
                  <wp:docPr id="1042" name="Рисунок 1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4"/>
                          <pic:cNvPicPr>
                            <a:picLocks noChangeAspect="1" noChangeArrowheads="1"/>
                          </pic:cNvPicPr>
                        </pic:nvPicPr>
                        <pic:blipFill>
                          <a:blip r:embed="rId451"/>
                          <a:srcRect/>
                          <a:stretch>
                            <a:fillRect/>
                          </a:stretch>
                        </pic:blipFill>
                        <pic:spPr bwMode="auto">
                          <a:xfrm>
                            <a:off x="0" y="0"/>
                            <a:ext cx="975995" cy="565150"/>
                          </a:xfrm>
                          <a:prstGeom prst="rect">
                            <a:avLst/>
                          </a:prstGeom>
                          <a:noFill/>
                          <a:ln w="9525">
                            <a:noFill/>
                            <a:miter lim="800000"/>
                            <a:headEnd/>
                            <a:tailEnd/>
                          </a:ln>
                        </pic:spPr>
                      </pic:pic>
                    </a:graphicData>
                  </a:graphic>
                </wp:inline>
              </w:drawing>
            </w:r>
            <w:r>
              <w:rPr>
                <w:noProof/>
              </w:rPr>
              <w:drawing>
                <wp:inline distT="0" distB="0" distL="0" distR="0">
                  <wp:extent cx="472440" cy="575310"/>
                  <wp:effectExtent l="19050" t="0" r="3810" b="0"/>
                  <wp:docPr id="1043" name="Рисунок 1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3"/>
                          <pic:cNvPicPr>
                            <a:picLocks noChangeAspect="1" noChangeArrowheads="1"/>
                          </pic:cNvPicPr>
                        </pic:nvPicPr>
                        <pic:blipFill>
                          <a:blip r:embed="rId557"/>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23875" cy="554990"/>
                  <wp:effectExtent l="19050" t="0" r="9525" b="0"/>
                  <wp:docPr id="1044" name="Рисунок 1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2"/>
                          <pic:cNvPicPr>
                            <a:picLocks noChangeAspect="1" noChangeArrowheads="1"/>
                          </pic:cNvPicPr>
                        </pic:nvPicPr>
                        <pic:blipFill>
                          <a:blip r:embed="rId452"/>
                          <a:srcRect/>
                          <a:stretch>
                            <a:fillRect/>
                          </a:stretch>
                        </pic:blipFill>
                        <pic:spPr bwMode="auto">
                          <a:xfrm>
                            <a:off x="0" y="0"/>
                            <a:ext cx="523875" cy="554990"/>
                          </a:xfrm>
                          <a:prstGeom prst="rect">
                            <a:avLst/>
                          </a:prstGeom>
                          <a:noFill/>
                          <a:ln w="9525">
                            <a:noFill/>
                            <a:miter lim="800000"/>
                            <a:headEnd/>
                            <a:tailEnd/>
                          </a:ln>
                        </pic:spPr>
                      </pic:pic>
                    </a:graphicData>
                  </a:graphic>
                </wp:inline>
              </w:drawing>
            </w:r>
            <w:r>
              <w:rPr>
                <w:noProof/>
              </w:rPr>
              <w:drawing>
                <wp:inline distT="0" distB="0" distL="0" distR="0">
                  <wp:extent cx="503555" cy="575310"/>
                  <wp:effectExtent l="19050" t="0" r="0" b="0"/>
                  <wp:docPr id="1045" name="Рисунок 1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1"/>
                          <pic:cNvPicPr>
                            <a:picLocks noChangeAspect="1" noChangeArrowheads="1"/>
                          </pic:cNvPicPr>
                        </pic:nvPicPr>
                        <pic:blipFill>
                          <a:blip r:embed="rId453"/>
                          <a:srcRect/>
                          <a:stretch>
                            <a:fillRect/>
                          </a:stretch>
                        </pic:blipFill>
                        <pic:spPr bwMode="auto">
                          <a:xfrm>
                            <a:off x="0" y="0"/>
                            <a:ext cx="503555" cy="57531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1046" name="Рисунок 1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60"/>
                          <pic:cNvPicPr>
                            <a:picLocks noChangeAspect="1" noChangeArrowheads="1"/>
                          </pic:cNvPicPr>
                        </pic:nvPicPr>
                        <pic:blipFill>
                          <a:blip r:embed="rId558"/>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472440" cy="595630"/>
                  <wp:effectExtent l="19050" t="0" r="3810" b="0"/>
                  <wp:docPr id="1047" name="Рисунок 1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9"/>
                          <pic:cNvPicPr>
                            <a:picLocks noChangeAspect="1" noChangeArrowheads="1"/>
                          </pic:cNvPicPr>
                        </pic:nvPicPr>
                        <pic:blipFill>
                          <a:blip r:embed="rId445"/>
                          <a:srcRect/>
                          <a:stretch>
                            <a:fillRect/>
                          </a:stretch>
                        </pic:blipFill>
                        <pic:spPr bwMode="auto">
                          <a:xfrm>
                            <a:off x="0" y="0"/>
                            <a:ext cx="472440" cy="595630"/>
                          </a:xfrm>
                          <a:prstGeom prst="rect">
                            <a:avLst/>
                          </a:prstGeom>
                          <a:noFill/>
                          <a:ln w="9525">
                            <a:noFill/>
                            <a:miter lim="800000"/>
                            <a:headEnd/>
                            <a:tailEnd/>
                          </a:ln>
                        </pic:spPr>
                      </pic:pic>
                    </a:graphicData>
                  </a:graphic>
                </wp:inline>
              </w:drawing>
            </w:r>
            <w:r>
              <w:rPr>
                <w:noProof/>
              </w:rPr>
              <w:drawing>
                <wp:inline distT="0" distB="0" distL="0" distR="0">
                  <wp:extent cx="945515" cy="595630"/>
                  <wp:effectExtent l="19050" t="0" r="6985" b="0"/>
                  <wp:docPr id="1048" name="Рисунок 1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8"/>
                          <pic:cNvPicPr>
                            <a:picLocks noChangeAspect="1" noChangeArrowheads="1"/>
                          </pic:cNvPicPr>
                        </pic:nvPicPr>
                        <pic:blipFill>
                          <a:blip r:embed="rId444"/>
                          <a:srcRect/>
                          <a:stretch>
                            <a:fillRect/>
                          </a:stretch>
                        </pic:blipFill>
                        <pic:spPr bwMode="auto">
                          <a:xfrm>
                            <a:off x="0" y="0"/>
                            <a:ext cx="945515" cy="595630"/>
                          </a:xfrm>
                          <a:prstGeom prst="rect">
                            <a:avLst/>
                          </a:prstGeom>
                          <a:noFill/>
                          <a:ln w="9525">
                            <a:noFill/>
                            <a:miter lim="800000"/>
                            <a:headEnd/>
                            <a:tailEnd/>
                          </a:ln>
                        </pic:spPr>
                      </pic:pic>
                    </a:graphicData>
                  </a:graphic>
                </wp:inline>
              </w:drawing>
            </w:r>
          </w:p>
          <w:p w:rsidR="009F104E" w:rsidRPr="00823031" w:rsidRDefault="009F104E" w:rsidP="00915E55">
            <w:pPr>
              <w:tabs>
                <w:tab w:val="left" w:pos="1260"/>
              </w:tabs>
              <w:rPr>
                <w:noProof/>
              </w:rPr>
            </w:pPr>
            <w:r w:rsidRPr="00823031">
              <w:rPr>
                <w:noProof/>
              </w:rPr>
              <w:t xml:space="preserve">    </w:t>
            </w:r>
            <w:r w:rsidRPr="00823031">
              <w:t xml:space="preserve"> </w:t>
            </w:r>
            <w:r>
              <w:rPr>
                <w:noProof/>
              </w:rPr>
              <w:drawing>
                <wp:inline distT="0" distB="0" distL="0" distR="0">
                  <wp:extent cx="431800" cy="575310"/>
                  <wp:effectExtent l="19050" t="0" r="6350" b="0"/>
                  <wp:docPr id="1049" name="Рисунок 1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7"/>
                          <pic:cNvPicPr>
                            <a:picLocks noChangeAspect="1" noChangeArrowheads="1"/>
                          </pic:cNvPicPr>
                        </pic:nvPicPr>
                        <pic:blipFill>
                          <a:blip r:embed="rId121"/>
                          <a:srcRect l="78777"/>
                          <a:stretch>
                            <a:fillRect/>
                          </a:stretch>
                        </pic:blipFill>
                        <pic:spPr bwMode="auto">
                          <a:xfrm>
                            <a:off x="0" y="0"/>
                            <a:ext cx="431800" cy="575310"/>
                          </a:xfrm>
                          <a:prstGeom prst="rect">
                            <a:avLst/>
                          </a:prstGeom>
                          <a:noFill/>
                          <a:ln w="9525">
                            <a:noFill/>
                            <a:miter lim="800000"/>
                            <a:headEnd/>
                            <a:tailEnd/>
                          </a:ln>
                        </pic:spPr>
                      </pic:pic>
                    </a:graphicData>
                  </a:graphic>
                </wp:inline>
              </w:drawing>
            </w:r>
            <w:r>
              <w:rPr>
                <w:noProof/>
              </w:rPr>
              <w:drawing>
                <wp:inline distT="0" distB="0" distL="0" distR="0">
                  <wp:extent cx="493395" cy="565150"/>
                  <wp:effectExtent l="19050" t="0" r="1905" b="0"/>
                  <wp:docPr id="1050" name="Рисунок 1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6"/>
                          <pic:cNvPicPr>
                            <a:picLocks noChangeAspect="1" noChangeArrowheads="1"/>
                          </pic:cNvPicPr>
                        </pic:nvPicPr>
                        <pic:blipFill>
                          <a:blip r:embed="rId454"/>
                          <a:srcRect/>
                          <a:stretch>
                            <a:fillRect/>
                          </a:stretch>
                        </pic:blipFill>
                        <pic:spPr bwMode="auto">
                          <a:xfrm>
                            <a:off x="0" y="0"/>
                            <a:ext cx="493395" cy="565150"/>
                          </a:xfrm>
                          <a:prstGeom prst="rect">
                            <a:avLst/>
                          </a:prstGeom>
                          <a:noFill/>
                          <a:ln w="9525">
                            <a:noFill/>
                            <a:miter lim="800000"/>
                            <a:headEnd/>
                            <a:tailEnd/>
                          </a:ln>
                        </pic:spPr>
                      </pic:pic>
                    </a:graphicData>
                  </a:graphic>
                </wp:inline>
              </w:drawing>
            </w:r>
            <w:r>
              <w:rPr>
                <w:noProof/>
              </w:rPr>
              <w:drawing>
                <wp:inline distT="0" distB="0" distL="0" distR="0">
                  <wp:extent cx="523875" cy="565150"/>
                  <wp:effectExtent l="19050" t="0" r="9525" b="0"/>
                  <wp:docPr id="1051" name="Рисунок 1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5"/>
                          <pic:cNvPicPr>
                            <a:picLocks noChangeAspect="1" noChangeArrowheads="1"/>
                          </pic:cNvPicPr>
                        </pic:nvPicPr>
                        <pic:blipFill>
                          <a:blip r:embed="rId447"/>
                          <a:srcRect/>
                          <a:stretch>
                            <a:fillRect/>
                          </a:stretch>
                        </pic:blipFill>
                        <pic:spPr bwMode="auto">
                          <a:xfrm>
                            <a:off x="0" y="0"/>
                            <a:ext cx="523875" cy="565150"/>
                          </a:xfrm>
                          <a:prstGeom prst="rect">
                            <a:avLst/>
                          </a:prstGeom>
                          <a:noFill/>
                          <a:ln w="9525">
                            <a:noFill/>
                            <a:miter lim="800000"/>
                            <a:headEnd/>
                            <a:tailEnd/>
                          </a:ln>
                        </pic:spPr>
                      </pic:pic>
                    </a:graphicData>
                  </a:graphic>
                </wp:inline>
              </w:drawing>
            </w:r>
            <w:r>
              <w:rPr>
                <w:noProof/>
              </w:rPr>
              <w:drawing>
                <wp:inline distT="0" distB="0" distL="0" distR="0">
                  <wp:extent cx="482600" cy="575310"/>
                  <wp:effectExtent l="19050" t="0" r="0" b="0"/>
                  <wp:docPr id="1052" name="Рисунок 1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4"/>
                          <pic:cNvPicPr>
                            <a:picLocks noChangeAspect="1" noChangeArrowheads="1"/>
                          </pic:cNvPicPr>
                        </pic:nvPicPr>
                        <pic:blipFill>
                          <a:blip r:embed="rId446"/>
                          <a:srcRect/>
                          <a:stretch>
                            <a:fillRect/>
                          </a:stretch>
                        </pic:blipFill>
                        <pic:spPr bwMode="auto">
                          <a:xfrm>
                            <a:off x="0" y="0"/>
                            <a:ext cx="482600" cy="575310"/>
                          </a:xfrm>
                          <a:prstGeom prst="rect">
                            <a:avLst/>
                          </a:prstGeom>
                          <a:noFill/>
                          <a:ln w="9525">
                            <a:noFill/>
                            <a:miter lim="800000"/>
                            <a:headEnd/>
                            <a:tailEnd/>
                          </a:ln>
                        </pic:spPr>
                      </pic:pic>
                    </a:graphicData>
                  </a:graphic>
                </wp:inline>
              </w:drawing>
            </w:r>
            <w:r>
              <w:rPr>
                <w:noProof/>
              </w:rPr>
              <w:drawing>
                <wp:inline distT="0" distB="0" distL="0" distR="0">
                  <wp:extent cx="1479550" cy="554990"/>
                  <wp:effectExtent l="19050" t="0" r="6350" b="0"/>
                  <wp:docPr id="1053" name="Рисунок 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3"/>
                          <pic:cNvPicPr>
                            <a:picLocks noChangeAspect="1" noChangeArrowheads="1"/>
                          </pic:cNvPicPr>
                        </pic:nvPicPr>
                        <pic:blipFill>
                          <a:blip r:embed="rId456"/>
                          <a:srcRect/>
                          <a:stretch>
                            <a:fillRect/>
                          </a:stretch>
                        </pic:blipFill>
                        <pic:spPr bwMode="auto">
                          <a:xfrm>
                            <a:off x="0" y="0"/>
                            <a:ext cx="1479550" cy="554990"/>
                          </a:xfrm>
                          <a:prstGeom prst="rect">
                            <a:avLst/>
                          </a:prstGeom>
                          <a:noFill/>
                          <a:ln w="9525">
                            <a:noFill/>
                            <a:miter lim="800000"/>
                            <a:headEnd/>
                            <a:tailEnd/>
                          </a:ln>
                        </pic:spPr>
                      </pic:pic>
                    </a:graphicData>
                  </a:graphic>
                </wp:inline>
              </w:drawing>
            </w:r>
            <w:r>
              <w:rPr>
                <w:noProof/>
              </w:rPr>
              <w:drawing>
                <wp:inline distT="0" distB="0" distL="0" distR="0">
                  <wp:extent cx="1541145" cy="544830"/>
                  <wp:effectExtent l="0" t="0" r="1905" b="0"/>
                  <wp:docPr id="1054" name="Рисунок 1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2"/>
                          <pic:cNvPicPr>
                            <a:picLocks noChangeAspect="1" noChangeArrowheads="1"/>
                          </pic:cNvPicPr>
                        </pic:nvPicPr>
                        <pic:blipFill>
                          <a:blip r:embed="rId178"/>
                          <a:srcRect l="-4311"/>
                          <a:stretch>
                            <a:fillRect/>
                          </a:stretch>
                        </pic:blipFill>
                        <pic:spPr bwMode="auto">
                          <a:xfrm>
                            <a:off x="0" y="0"/>
                            <a:ext cx="1541145" cy="544830"/>
                          </a:xfrm>
                          <a:prstGeom prst="rect">
                            <a:avLst/>
                          </a:prstGeom>
                          <a:noFill/>
                          <a:ln w="9525">
                            <a:noFill/>
                            <a:miter lim="800000"/>
                            <a:headEnd/>
                            <a:tailEnd/>
                          </a:ln>
                        </pic:spPr>
                      </pic:pic>
                    </a:graphicData>
                  </a:graphic>
                </wp:inline>
              </w:drawing>
            </w:r>
            <w:r>
              <w:rPr>
                <w:noProof/>
              </w:rPr>
              <w:drawing>
                <wp:inline distT="0" distB="0" distL="0" distR="0">
                  <wp:extent cx="431800" cy="544830"/>
                  <wp:effectExtent l="19050" t="0" r="6350" b="0"/>
                  <wp:docPr id="1055" name="Рисунок 1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1"/>
                          <pic:cNvPicPr>
                            <a:picLocks noChangeAspect="1" noChangeArrowheads="1"/>
                          </pic:cNvPicPr>
                        </pic:nvPicPr>
                        <pic:blipFill>
                          <a:blip r:embed="rId458"/>
                          <a:srcRect/>
                          <a:stretch>
                            <a:fillRect/>
                          </a:stretch>
                        </pic:blipFill>
                        <pic:spPr bwMode="auto">
                          <a:xfrm>
                            <a:off x="0" y="0"/>
                            <a:ext cx="431800" cy="544830"/>
                          </a:xfrm>
                          <a:prstGeom prst="rect">
                            <a:avLst/>
                          </a:prstGeom>
                          <a:noFill/>
                          <a:ln w="9525">
                            <a:noFill/>
                            <a:miter lim="800000"/>
                            <a:headEnd/>
                            <a:tailEnd/>
                          </a:ln>
                        </pic:spPr>
                      </pic:pic>
                    </a:graphicData>
                  </a:graphic>
                </wp:inline>
              </w:drawing>
            </w:r>
          </w:p>
          <w:p w:rsidR="009F104E" w:rsidRDefault="009F104E" w:rsidP="00915E55">
            <w:pPr>
              <w:tabs>
                <w:tab w:val="left" w:pos="1260"/>
              </w:tabs>
              <w:rPr>
                <w:noProof/>
              </w:rPr>
            </w:pPr>
            <w:r w:rsidRPr="00823031">
              <w:rPr>
                <w:noProof/>
              </w:rPr>
              <w:t xml:space="preserve">     </w:t>
            </w:r>
            <w:r>
              <w:rPr>
                <w:noProof/>
              </w:rPr>
              <w:drawing>
                <wp:inline distT="0" distB="0" distL="0" distR="0">
                  <wp:extent cx="400685" cy="554990"/>
                  <wp:effectExtent l="19050" t="0" r="0" b="0"/>
                  <wp:docPr id="1056" name="Рисунок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50"/>
                          <pic:cNvPicPr>
                            <a:picLocks noChangeAspect="1" noChangeArrowheads="1"/>
                          </pic:cNvPicPr>
                        </pic:nvPicPr>
                        <pic:blipFill>
                          <a:blip r:embed="rId559"/>
                          <a:srcRect l="13766"/>
                          <a:stretch>
                            <a:fillRect/>
                          </a:stretch>
                        </pic:blipFill>
                        <pic:spPr bwMode="auto">
                          <a:xfrm>
                            <a:off x="0" y="0"/>
                            <a:ext cx="400685" cy="554990"/>
                          </a:xfrm>
                          <a:prstGeom prst="rect">
                            <a:avLst/>
                          </a:prstGeom>
                          <a:noFill/>
                          <a:ln w="9525">
                            <a:noFill/>
                            <a:miter lim="800000"/>
                            <a:headEnd/>
                            <a:tailEnd/>
                          </a:ln>
                        </pic:spPr>
                      </pic:pic>
                    </a:graphicData>
                  </a:graphic>
                </wp:inline>
              </w:drawing>
            </w:r>
            <w:r>
              <w:rPr>
                <w:noProof/>
              </w:rPr>
              <w:drawing>
                <wp:inline distT="0" distB="0" distL="0" distR="0">
                  <wp:extent cx="513715" cy="544830"/>
                  <wp:effectExtent l="19050" t="0" r="635" b="0"/>
                  <wp:docPr id="1057" name="Рисунок 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9"/>
                          <pic:cNvPicPr>
                            <a:picLocks noChangeAspect="1" noChangeArrowheads="1"/>
                          </pic:cNvPicPr>
                        </pic:nvPicPr>
                        <pic:blipFill>
                          <a:blip r:embed="rId560"/>
                          <a:srcRect/>
                          <a:stretch>
                            <a:fillRect/>
                          </a:stretch>
                        </pic:blipFill>
                        <pic:spPr bwMode="auto">
                          <a:xfrm>
                            <a:off x="0" y="0"/>
                            <a:ext cx="513715" cy="54483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1058" name="Рисунок 1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8"/>
                          <pic:cNvPicPr>
                            <a:picLocks noChangeAspect="1" noChangeArrowheads="1"/>
                          </pic:cNvPicPr>
                        </pic:nvPicPr>
                        <pic:blipFill>
                          <a:blip r:embed="rId561"/>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513715" cy="544830"/>
                  <wp:effectExtent l="19050" t="0" r="635" b="0"/>
                  <wp:docPr id="1059" name="Рисунок 1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7"/>
                          <pic:cNvPicPr>
                            <a:picLocks noChangeAspect="1" noChangeArrowheads="1"/>
                          </pic:cNvPicPr>
                        </pic:nvPicPr>
                        <pic:blipFill>
                          <a:blip r:embed="rId562"/>
                          <a:srcRect l="51785"/>
                          <a:stretch>
                            <a:fillRect/>
                          </a:stretch>
                        </pic:blipFill>
                        <pic:spPr bwMode="auto">
                          <a:xfrm>
                            <a:off x="0" y="0"/>
                            <a:ext cx="513715" cy="544830"/>
                          </a:xfrm>
                          <a:prstGeom prst="rect">
                            <a:avLst/>
                          </a:prstGeom>
                          <a:noFill/>
                          <a:ln w="9525">
                            <a:noFill/>
                            <a:miter lim="800000"/>
                            <a:headEnd/>
                            <a:tailEnd/>
                          </a:ln>
                        </pic:spPr>
                      </pic:pic>
                    </a:graphicData>
                  </a:graphic>
                </wp:inline>
              </w:drawing>
            </w:r>
            <w:r>
              <w:rPr>
                <w:noProof/>
              </w:rPr>
              <w:drawing>
                <wp:inline distT="0" distB="0" distL="0" distR="0">
                  <wp:extent cx="503555" cy="565150"/>
                  <wp:effectExtent l="19050" t="0" r="0" b="0"/>
                  <wp:docPr id="1060" name="Рисунок 1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6"/>
                          <pic:cNvPicPr>
                            <a:picLocks noChangeAspect="1" noChangeArrowheads="1"/>
                          </pic:cNvPicPr>
                        </pic:nvPicPr>
                        <pic:blipFill>
                          <a:blip r:embed="rId563"/>
                          <a:srcRect/>
                          <a:stretch>
                            <a:fillRect/>
                          </a:stretch>
                        </pic:blipFill>
                        <pic:spPr bwMode="auto">
                          <a:xfrm>
                            <a:off x="0" y="0"/>
                            <a:ext cx="503555" cy="565150"/>
                          </a:xfrm>
                          <a:prstGeom prst="rect">
                            <a:avLst/>
                          </a:prstGeom>
                          <a:noFill/>
                          <a:ln w="9525">
                            <a:noFill/>
                            <a:miter lim="800000"/>
                            <a:headEnd/>
                            <a:tailEnd/>
                          </a:ln>
                        </pic:spPr>
                      </pic:pic>
                    </a:graphicData>
                  </a:graphic>
                </wp:inline>
              </w:drawing>
            </w:r>
            <w:r>
              <w:rPr>
                <w:noProof/>
              </w:rPr>
              <w:drawing>
                <wp:inline distT="0" distB="0" distL="0" distR="0">
                  <wp:extent cx="924560" cy="554990"/>
                  <wp:effectExtent l="19050" t="0" r="8890" b="0"/>
                  <wp:docPr id="1061" name="Рисунок 1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5"/>
                          <pic:cNvPicPr>
                            <a:picLocks noChangeAspect="1" noChangeArrowheads="1"/>
                          </pic:cNvPicPr>
                        </pic:nvPicPr>
                        <pic:blipFill>
                          <a:blip r:embed="rId564"/>
                          <a:srcRect/>
                          <a:stretch>
                            <a:fillRect/>
                          </a:stretch>
                        </pic:blipFill>
                        <pic:spPr bwMode="auto">
                          <a:xfrm>
                            <a:off x="0" y="0"/>
                            <a:ext cx="924560" cy="554990"/>
                          </a:xfrm>
                          <a:prstGeom prst="rect">
                            <a:avLst/>
                          </a:prstGeom>
                          <a:noFill/>
                          <a:ln w="9525">
                            <a:noFill/>
                            <a:miter lim="800000"/>
                            <a:headEnd/>
                            <a:tailEnd/>
                          </a:ln>
                        </pic:spPr>
                      </pic:pic>
                    </a:graphicData>
                  </a:graphic>
                </wp:inline>
              </w:drawing>
            </w:r>
          </w:p>
          <w:p w:rsidR="009F104E" w:rsidRPr="00F56AC3" w:rsidRDefault="009F104E" w:rsidP="00915E55">
            <w:pPr>
              <w:tabs>
                <w:tab w:val="left" w:pos="1260"/>
              </w:tabs>
              <w:rPr>
                <w:sz w:val="16"/>
                <w:szCs w:val="16"/>
              </w:rPr>
            </w:pPr>
          </w:p>
        </w:tc>
      </w:tr>
      <w:tr w:rsidR="009F104E" w:rsidRPr="002123C0" w:rsidTr="00915E55">
        <w:trPr>
          <w:trHeight w:val="16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ind w:right="-23"/>
              <w:jc w:val="center"/>
              <w:rPr>
                <w:b/>
                <w:sz w:val="12"/>
                <w:szCs w:val="12"/>
              </w:rPr>
            </w:pPr>
          </w:p>
        </w:tc>
        <w:tc>
          <w:tcPr>
            <w:tcW w:w="181" w:type="pct"/>
            <w:vMerge/>
            <w:shd w:val="clear" w:color="auto" w:fill="FFFFFF"/>
            <w:vAlign w:val="center"/>
          </w:tcPr>
          <w:p w:rsidR="009F104E" w:rsidRPr="00F56AC3" w:rsidRDefault="009F104E" w:rsidP="00915E55">
            <w:pPr>
              <w:spacing w:line="200" w:lineRule="exact"/>
              <w:ind w:left="34"/>
              <w:jc w:val="center"/>
              <w:rPr>
                <w:sz w:val="14"/>
                <w:szCs w:val="14"/>
              </w:rPr>
            </w:pPr>
          </w:p>
        </w:tc>
        <w:tc>
          <w:tcPr>
            <w:tcW w:w="363" w:type="pct"/>
            <w:vMerge/>
            <w:shd w:val="clear" w:color="auto" w:fill="FFFFFF"/>
            <w:vAlign w:val="center"/>
          </w:tcPr>
          <w:p w:rsidR="009F104E" w:rsidRPr="00F56AC3" w:rsidRDefault="009F104E" w:rsidP="00915E55">
            <w:pPr>
              <w:spacing w:line="200" w:lineRule="exact"/>
              <w:ind w:left="34"/>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1.1.3</w:t>
            </w:r>
          </w:p>
        </w:tc>
        <w:tc>
          <w:tcPr>
            <w:tcW w:w="2971" w:type="pct"/>
            <w:shd w:val="clear" w:color="auto" w:fill="FFFFFF"/>
            <w:vAlign w:val="center"/>
          </w:tcPr>
          <w:p w:rsidR="009F104E" w:rsidRPr="00F56AC3" w:rsidRDefault="009F104E" w:rsidP="00915E55">
            <w:pPr>
              <w:spacing w:line="200" w:lineRule="exact"/>
              <w:rPr>
                <w:sz w:val="16"/>
                <w:szCs w:val="16"/>
              </w:rPr>
            </w:pPr>
            <w:r w:rsidRPr="00F56AC3">
              <w:rPr>
                <w:sz w:val="16"/>
                <w:szCs w:val="16"/>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sidRPr="00F56AC3">
              <w:rPr>
                <w:b/>
                <w:sz w:val="16"/>
                <w:szCs w:val="16"/>
              </w:rPr>
              <w:t>NCS</w:t>
            </w:r>
            <w:r w:rsidRPr="00F56AC3">
              <w:rPr>
                <w:sz w:val="16"/>
                <w:szCs w:val="16"/>
              </w:rPr>
              <w:t xml:space="preserve"> (Natural Color System).</w:t>
            </w:r>
          </w:p>
          <w:p w:rsidR="009F104E" w:rsidRPr="00F56AC3" w:rsidRDefault="009F104E" w:rsidP="00915E55">
            <w:pPr>
              <w:spacing w:line="200" w:lineRule="exact"/>
              <w:rPr>
                <w:sz w:val="16"/>
                <w:szCs w:val="16"/>
              </w:rPr>
            </w:pPr>
            <w:r w:rsidRPr="00F56AC3">
              <w:rPr>
                <w:sz w:val="16"/>
                <w:szCs w:val="16"/>
              </w:rPr>
              <w:t>В составе натуральных материалов должны отсутствовать дополнительные цветные пигменты.</w:t>
            </w:r>
          </w:p>
          <w:p w:rsidR="009F104E" w:rsidRPr="00F56AC3" w:rsidRDefault="009F104E" w:rsidP="00915E55">
            <w:pPr>
              <w:spacing w:line="200" w:lineRule="exact"/>
              <w:rPr>
                <w:sz w:val="16"/>
                <w:szCs w:val="16"/>
              </w:rPr>
            </w:pPr>
            <w:r w:rsidRPr="00F56AC3">
              <w:rPr>
                <w:sz w:val="16"/>
                <w:szCs w:val="16"/>
              </w:rPr>
              <w:t>Цвет материалов, имитирующих натуральные, должен совпадать с натуральным цветом этих материалов.</w:t>
            </w:r>
          </w:p>
        </w:tc>
      </w:tr>
      <w:tr w:rsidR="009F104E" w:rsidRPr="002123C0" w:rsidTr="00915E55">
        <w:trPr>
          <w:trHeight w:val="786"/>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ind w:right="-23"/>
              <w:jc w:val="center"/>
              <w:rPr>
                <w:b/>
                <w:sz w:val="12"/>
                <w:szCs w:val="12"/>
              </w:rPr>
            </w:pPr>
          </w:p>
        </w:tc>
        <w:tc>
          <w:tcPr>
            <w:tcW w:w="181" w:type="pct"/>
            <w:vMerge/>
            <w:shd w:val="clear" w:color="auto" w:fill="FFFFFF"/>
            <w:vAlign w:val="center"/>
          </w:tcPr>
          <w:p w:rsidR="009F104E" w:rsidRPr="00F56AC3" w:rsidRDefault="009F104E" w:rsidP="00915E55">
            <w:pPr>
              <w:spacing w:line="200" w:lineRule="exact"/>
              <w:ind w:left="34"/>
              <w:jc w:val="center"/>
              <w:rPr>
                <w:sz w:val="14"/>
                <w:szCs w:val="14"/>
              </w:rPr>
            </w:pPr>
          </w:p>
        </w:tc>
        <w:tc>
          <w:tcPr>
            <w:tcW w:w="363" w:type="pct"/>
            <w:vMerge/>
            <w:shd w:val="clear" w:color="auto" w:fill="FFFFFF"/>
            <w:vAlign w:val="center"/>
          </w:tcPr>
          <w:p w:rsidR="009F104E" w:rsidRPr="00F56AC3" w:rsidRDefault="009F104E" w:rsidP="00915E55">
            <w:pPr>
              <w:spacing w:line="200" w:lineRule="exact"/>
              <w:ind w:left="34"/>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1.1.4</w:t>
            </w:r>
          </w:p>
        </w:tc>
        <w:tc>
          <w:tcPr>
            <w:tcW w:w="2971" w:type="pct"/>
            <w:shd w:val="clear" w:color="auto" w:fill="FFFFFF"/>
            <w:vAlign w:val="center"/>
          </w:tcPr>
          <w:p w:rsidR="009F104E" w:rsidRPr="00F56AC3" w:rsidRDefault="009F104E" w:rsidP="00915E55">
            <w:pPr>
              <w:tabs>
                <w:tab w:val="left" w:pos="6665"/>
              </w:tabs>
              <w:ind w:left="34" w:right="82"/>
              <w:rPr>
                <w:sz w:val="16"/>
                <w:szCs w:val="16"/>
              </w:rPr>
            </w:pPr>
            <w:r w:rsidRPr="00F56AC3">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F56AC3" w:rsidRDefault="009F104E" w:rsidP="00915E55">
            <w:pPr>
              <w:tabs>
                <w:tab w:val="left" w:pos="6665"/>
              </w:tabs>
              <w:ind w:left="34" w:right="82"/>
              <w:rPr>
                <w:sz w:val="16"/>
                <w:szCs w:val="16"/>
              </w:rPr>
            </w:pPr>
            <w:r w:rsidRPr="00F56AC3">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8646B6" w:rsidTr="00915E55">
        <w:trPr>
          <w:trHeight w:val="136"/>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2"/>
                <w:szCs w:val="12"/>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1.2</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Окна</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1.2.1</w:t>
            </w:r>
          </w:p>
        </w:tc>
        <w:tc>
          <w:tcPr>
            <w:tcW w:w="2971" w:type="pct"/>
            <w:shd w:val="clear" w:color="auto" w:fill="FFFFFF"/>
            <w:vAlign w:val="center"/>
          </w:tcPr>
          <w:p w:rsidR="009F104E" w:rsidRPr="00F56AC3" w:rsidRDefault="009F104E" w:rsidP="00915E55">
            <w:pPr>
              <w:spacing w:line="200" w:lineRule="exact"/>
              <w:rPr>
                <w:sz w:val="16"/>
                <w:szCs w:val="16"/>
              </w:rPr>
            </w:pPr>
            <w:r w:rsidRPr="00F56AC3">
              <w:rPr>
                <w:sz w:val="16"/>
                <w:szCs w:val="16"/>
              </w:rPr>
              <w:t xml:space="preserve">Цветовое решение импостов должно соответствовать разрешенным к использованию цветам  палитры системы цвета </w:t>
            </w:r>
            <w:r w:rsidRPr="00F56AC3">
              <w:rPr>
                <w:b/>
                <w:sz w:val="16"/>
                <w:szCs w:val="16"/>
              </w:rPr>
              <w:t>RAL</w:t>
            </w:r>
            <w:r w:rsidRPr="00F56AC3">
              <w:rPr>
                <w:sz w:val="16"/>
                <w:szCs w:val="16"/>
              </w:rPr>
              <w:t>.</w:t>
            </w:r>
          </w:p>
          <w:p w:rsidR="009F104E" w:rsidRPr="00F56AC3" w:rsidRDefault="009F104E" w:rsidP="00915E55">
            <w:pPr>
              <w:spacing w:line="360" w:lineRule="auto"/>
              <w:rPr>
                <w:sz w:val="16"/>
                <w:szCs w:val="16"/>
              </w:rPr>
            </w:pPr>
            <w:r>
              <w:rPr>
                <w:noProof/>
                <w:sz w:val="16"/>
              </w:rPr>
              <w:lastRenderedPageBreak/>
              <w:drawing>
                <wp:inline distT="0" distB="0" distL="0" distR="0">
                  <wp:extent cx="421005" cy="565150"/>
                  <wp:effectExtent l="19050" t="0" r="0" b="0"/>
                  <wp:docPr id="1062"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80" cstate="print"/>
                          <a:srcRect/>
                          <a:stretch>
                            <a:fillRect/>
                          </a:stretch>
                        </pic:blipFill>
                        <pic:spPr bwMode="auto">
                          <a:xfrm>
                            <a:off x="0" y="0"/>
                            <a:ext cx="421005" cy="565150"/>
                          </a:xfrm>
                          <a:prstGeom prst="rect">
                            <a:avLst/>
                          </a:prstGeom>
                          <a:noFill/>
                          <a:ln w="9525">
                            <a:noFill/>
                            <a:miter lim="800000"/>
                            <a:headEnd/>
                            <a:tailEnd/>
                          </a:ln>
                        </pic:spPr>
                      </pic:pic>
                    </a:graphicData>
                  </a:graphic>
                </wp:inline>
              </w:drawing>
            </w:r>
            <w:r>
              <w:rPr>
                <w:noProof/>
              </w:rPr>
              <w:drawing>
                <wp:inline distT="0" distB="0" distL="0" distR="0">
                  <wp:extent cx="544830" cy="647065"/>
                  <wp:effectExtent l="19050" t="0" r="7620" b="0"/>
                  <wp:docPr id="1063"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81"/>
                          <a:srcRect l="5882"/>
                          <a:stretch>
                            <a:fillRect/>
                          </a:stretch>
                        </pic:blipFill>
                        <pic:spPr bwMode="auto">
                          <a:xfrm>
                            <a:off x="0" y="0"/>
                            <a:ext cx="544830" cy="647065"/>
                          </a:xfrm>
                          <a:prstGeom prst="rect">
                            <a:avLst/>
                          </a:prstGeom>
                          <a:noFill/>
                          <a:ln w="9525">
                            <a:noFill/>
                            <a:miter lim="800000"/>
                            <a:headEnd/>
                            <a:tailEnd/>
                          </a:ln>
                        </pic:spPr>
                      </pic:pic>
                    </a:graphicData>
                  </a:graphic>
                </wp:inline>
              </w:drawing>
            </w:r>
            <w:r>
              <w:rPr>
                <w:noProof/>
                <w:sz w:val="16"/>
              </w:rPr>
              <w:drawing>
                <wp:inline distT="0" distB="0" distL="0" distR="0">
                  <wp:extent cx="493395" cy="554990"/>
                  <wp:effectExtent l="19050" t="0" r="1905" b="0"/>
                  <wp:docPr id="1064"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82" cstate="print"/>
                          <a:srcRect/>
                          <a:stretch>
                            <a:fillRect/>
                          </a:stretch>
                        </pic:blipFill>
                        <pic:spPr bwMode="auto">
                          <a:xfrm>
                            <a:off x="0" y="0"/>
                            <a:ext cx="493395" cy="55499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0" t="0" r="0" b="0"/>
                  <wp:docPr id="1065"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3" cstate="print"/>
                          <a:srcRect l="-10715"/>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62280" cy="544830"/>
                  <wp:effectExtent l="19050" t="0" r="0" b="0"/>
                  <wp:docPr id="1066"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84" cstate="print"/>
                          <a:srcRect/>
                          <a:stretch>
                            <a:fillRect/>
                          </a:stretch>
                        </pic:blipFill>
                        <pic:spPr bwMode="auto">
                          <a:xfrm>
                            <a:off x="0" y="0"/>
                            <a:ext cx="462280" cy="544830"/>
                          </a:xfrm>
                          <a:prstGeom prst="rect">
                            <a:avLst/>
                          </a:prstGeom>
                          <a:noFill/>
                          <a:ln w="9525">
                            <a:noFill/>
                            <a:miter lim="800000"/>
                            <a:headEnd/>
                            <a:tailEnd/>
                          </a:ln>
                        </pic:spPr>
                      </pic:pic>
                    </a:graphicData>
                  </a:graphic>
                </wp:inline>
              </w:drawing>
            </w:r>
            <w:r>
              <w:rPr>
                <w:noProof/>
                <w:sz w:val="16"/>
              </w:rPr>
              <w:drawing>
                <wp:inline distT="0" distB="0" distL="0" distR="0">
                  <wp:extent cx="472440" cy="554990"/>
                  <wp:effectExtent l="19050" t="0" r="3810" b="0"/>
                  <wp:docPr id="1067"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85" cstate="print"/>
                          <a:srcRect t="3078" b="2"/>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1068"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6"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72440" cy="544830"/>
                  <wp:effectExtent l="19050" t="0" r="3810" b="0"/>
                  <wp:docPr id="1069"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87" cstate="print"/>
                          <a:srcRect/>
                          <a:stretch>
                            <a:fillRect/>
                          </a:stretch>
                        </pic:blipFill>
                        <pic:spPr bwMode="auto">
                          <a:xfrm>
                            <a:off x="0" y="0"/>
                            <a:ext cx="472440" cy="544830"/>
                          </a:xfrm>
                          <a:prstGeom prst="rect">
                            <a:avLst/>
                          </a:prstGeom>
                          <a:noFill/>
                          <a:ln w="9525">
                            <a:noFill/>
                            <a:miter lim="800000"/>
                            <a:headEnd/>
                            <a:tailEnd/>
                          </a:ln>
                        </pic:spPr>
                      </pic:pic>
                    </a:graphicData>
                  </a:graphic>
                </wp:inline>
              </w:drawing>
            </w:r>
            <w:r>
              <w:rPr>
                <w:noProof/>
                <w:sz w:val="16"/>
              </w:rPr>
              <w:drawing>
                <wp:inline distT="0" distB="0" distL="0" distR="0">
                  <wp:extent cx="482600" cy="554990"/>
                  <wp:effectExtent l="19050" t="0" r="0" b="0"/>
                  <wp:docPr id="1070"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88"/>
                          <a:srcRect/>
                          <a:stretch>
                            <a:fillRect/>
                          </a:stretch>
                        </pic:blipFill>
                        <pic:spPr bwMode="auto">
                          <a:xfrm>
                            <a:off x="0" y="0"/>
                            <a:ext cx="482600" cy="554990"/>
                          </a:xfrm>
                          <a:prstGeom prst="rect">
                            <a:avLst/>
                          </a:prstGeom>
                          <a:noFill/>
                          <a:ln w="9525">
                            <a:noFill/>
                            <a:miter lim="800000"/>
                            <a:headEnd/>
                            <a:tailEnd/>
                          </a:ln>
                        </pic:spPr>
                      </pic:pic>
                    </a:graphicData>
                  </a:graphic>
                </wp:inline>
              </w:drawing>
            </w:r>
            <w:r>
              <w:rPr>
                <w:noProof/>
                <w:sz w:val="16"/>
              </w:rPr>
              <w:drawing>
                <wp:inline distT="0" distB="0" distL="0" distR="0">
                  <wp:extent cx="452120" cy="554990"/>
                  <wp:effectExtent l="19050" t="0" r="5080" b="0"/>
                  <wp:docPr id="1071" name="Рисунок 323" descr="Описание: D:\Users\Antonina\Desktop\ралы\Новая папка\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D:\Users\Antonina\Desktop\ралы\Новая папка\7001.jpg"/>
                          <pic:cNvPicPr>
                            <a:picLocks noChangeAspect="1" noChangeArrowheads="1"/>
                          </pic:cNvPicPr>
                        </pic:nvPicPr>
                        <pic:blipFill>
                          <a:blip r:embed="rId189"/>
                          <a:srcRect/>
                          <a:stretch>
                            <a:fillRect/>
                          </a:stretch>
                        </pic:blipFill>
                        <pic:spPr bwMode="auto">
                          <a:xfrm>
                            <a:off x="0" y="0"/>
                            <a:ext cx="452120" cy="554990"/>
                          </a:xfrm>
                          <a:prstGeom prst="rect">
                            <a:avLst/>
                          </a:prstGeom>
                          <a:noFill/>
                          <a:ln w="9525">
                            <a:noFill/>
                            <a:miter lim="800000"/>
                            <a:headEnd/>
                            <a:tailEnd/>
                          </a:ln>
                        </pic:spPr>
                      </pic:pic>
                    </a:graphicData>
                  </a:graphic>
                </wp:inline>
              </w:drawing>
            </w:r>
            <w:r>
              <w:rPr>
                <w:noProof/>
                <w:sz w:val="16"/>
              </w:rPr>
              <w:drawing>
                <wp:inline distT="0" distB="0" distL="0" distR="0">
                  <wp:extent cx="462280" cy="585470"/>
                  <wp:effectExtent l="19050" t="0" r="0" b="0"/>
                  <wp:docPr id="1072"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90"/>
                          <a:srcRect/>
                          <a:stretch>
                            <a:fillRect/>
                          </a:stretch>
                        </pic:blipFill>
                        <pic:spPr bwMode="auto">
                          <a:xfrm>
                            <a:off x="0" y="0"/>
                            <a:ext cx="462280" cy="585470"/>
                          </a:xfrm>
                          <a:prstGeom prst="rect">
                            <a:avLst/>
                          </a:prstGeom>
                          <a:noFill/>
                          <a:ln w="9525">
                            <a:noFill/>
                            <a:miter lim="800000"/>
                            <a:headEnd/>
                            <a:tailEnd/>
                          </a:ln>
                        </pic:spPr>
                      </pic:pic>
                    </a:graphicData>
                  </a:graphic>
                </wp:inline>
              </w:drawing>
            </w:r>
            <w:r>
              <w:rPr>
                <w:noProof/>
                <w:sz w:val="16"/>
              </w:rPr>
              <w:drawing>
                <wp:inline distT="0" distB="0" distL="0" distR="0">
                  <wp:extent cx="482600" cy="565150"/>
                  <wp:effectExtent l="19050" t="0" r="0" b="0"/>
                  <wp:docPr id="1073" name="Рисунок 326" descr="Описание: D:\Users\Antonina\Desktop\ралы\Новая папка\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D:\Users\Antonina\Desktop\ралы\Новая папка\9003.jpg"/>
                          <pic:cNvPicPr>
                            <a:picLocks noChangeAspect="1" noChangeArrowheads="1"/>
                          </pic:cNvPicPr>
                        </pic:nvPicPr>
                        <pic:blipFill>
                          <a:blip r:embed="rId191"/>
                          <a:srcRect/>
                          <a:stretch>
                            <a:fillRect/>
                          </a:stretch>
                        </pic:blipFill>
                        <pic:spPr bwMode="auto">
                          <a:xfrm>
                            <a:off x="0" y="0"/>
                            <a:ext cx="482600" cy="565150"/>
                          </a:xfrm>
                          <a:prstGeom prst="rect">
                            <a:avLst/>
                          </a:prstGeom>
                          <a:noFill/>
                          <a:ln w="9525">
                            <a:noFill/>
                            <a:miter lim="800000"/>
                            <a:headEnd/>
                            <a:tailEnd/>
                          </a:ln>
                        </pic:spPr>
                      </pic:pic>
                    </a:graphicData>
                  </a:graphic>
                </wp:inline>
              </w:drawing>
            </w:r>
            <w:r>
              <w:rPr>
                <w:noProof/>
                <w:sz w:val="16"/>
              </w:rPr>
              <w:drawing>
                <wp:inline distT="0" distB="0" distL="0" distR="0">
                  <wp:extent cx="462280" cy="554990"/>
                  <wp:effectExtent l="19050" t="0" r="0" b="0"/>
                  <wp:docPr id="1074" name="Рисунок 328" descr="Описание: D:\Users\Antonina\Desktop\ралы\Новая папка\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Описание: D:\Users\Antonina\Desktop\ралы\Новая папка\7024.jpg"/>
                          <pic:cNvPicPr>
                            <a:picLocks noChangeAspect="1" noChangeArrowheads="1"/>
                          </pic:cNvPicPr>
                        </pic:nvPicPr>
                        <pic:blipFill>
                          <a:blip r:embed="rId192"/>
                          <a:srcRect/>
                          <a:stretch>
                            <a:fillRect/>
                          </a:stretch>
                        </pic:blipFill>
                        <pic:spPr bwMode="auto">
                          <a:xfrm>
                            <a:off x="0" y="0"/>
                            <a:ext cx="462280" cy="554990"/>
                          </a:xfrm>
                          <a:prstGeom prst="rect">
                            <a:avLst/>
                          </a:prstGeom>
                          <a:noFill/>
                          <a:ln w="9525">
                            <a:noFill/>
                            <a:miter lim="800000"/>
                            <a:headEnd/>
                            <a:tailEnd/>
                          </a:ln>
                        </pic:spPr>
                      </pic:pic>
                    </a:graphicData>
                  </a:graphic>
                </wp:inline>
              </w:drawing>
            </w:r>
          </w:p>
          <w:p w:rsidR="009F104E" w:rsidRPr="00F56AC3" w:rsidRDefault="009F104E" w:rsidP="00915E55">
            <w:pPr>
              <w:tabs>
                <w:tab w:val="left" w:pos="1260"/>
              </w:tabs>
              <w:rPr>
                <w:sz w:val="16"/>
                <w:szCs w:val="16"/>
              </w:rPr>
            </w:pPr>
          </w:p>
        </w:tc>
      </w:tr>
      <w:tr w:rsidR="009F104E" w:rsidRPr="002123C0" w:rsidTr="00915E55">
        <w:trPr>
          <w:trHeight w:val="18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2"/>
                <w:szCs w:val="12"/>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1.2.2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Все  элементы окон объекта капитального строительства  (за исключением стекла) должны выполняться в едином цветовом решении. </w:t>
            </w:r>
          </w:p>
        </w:tc>
      </w:tr>
      <w:tr w:rsidR="009F104E" w:rsidRPr="002123C0" w:rsidTr="00915E55">
        <w:trPr>
          <w:trHeight w:val="36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2"/>
                <w:szCs w:val="12"/>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1.3</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Остекление</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1.3.1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Допускается использование тонированного в массе, зеркального, цветного остекления.</w:t>
            </w:r>
          </w:p>
        </w:tc>
      </w:tr>
      <w:tr w:rsidR="009F104E" w:rsidRPr="002123C0" w:rsidTr="00915E55">
        <w:trPr>
          <w:trHeight w:val="11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2"/>
                <w:szCs w:val="12"/>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1.3.2</w:t>
            </w:r>
          </w:p>
        </w:tc>
        <w:tc>
          <w:tcPr>
            <w:tcW w:w="2971" w:type="pct"/>
            <w:shd w:val="clear" w:color="auto" w:fill="FFFFFF"/>
            <w:vAlign w:val="center"/>
          </w:tcPr>
          <w:p w:rsidR="009F104E" w:rsidRPr="00F56AC3" w:rsidRDefault="009F104E" w:rsidP="00915E55">
            <w:pPr>
              <w:ind w:left="34" w:right="-20"/>
              <w:rPr>
                <w:sz w:val="16"/>
                <w:szCs w:val="16"/>
              </w:rPr>
            </w:pPr>
            <w:r w:rsidRPr="00F56AC3">
              <w:rPr>
                <w:sz w:val="16"/>
                <w:szCs w:val="16"/>
              </w:rPr>
              <w:t xml:space="preserve">В цветовом решении применяются стекла серых цветов или бесцветные*, с учетом каталога производителя стекла. </w:t>
            </w:r>
            <w:r w:rsidRPr="00F56AC3">
              <w:rPr>
                <w:sz w:val="16"/>
                <w:szCs w:val="16"/>
              </w:rPr>
              <w:br/>
            </w:r>
            <w:r w:rsidRPr="00F56AC3">
              <w:rPr>
                <w:i/>
                <w:sz w:val="16"/>
                <w:szCs w:val="16"/>
              </w:rPr>
              <w:t>*Бесцветное стекло - стекло, которое является абсолютно прозрачным и не имеет никаких оттенков</w:t>
            </w:r>
            <w:r w:rsidRPr="00F56AC3">
              <w:rPr>
                <w:sz w:val="16"/>
                <w:szCs w:val="16"/>
              </w:rPr>
              <w:t>.</w:t>
            </w:r>
          </w:p>
        </w:tc>
      </w:tr>
      <w:tr w:rsidR="009F104E" w:rsidRPr="002123C0" w:rsidTr="00915E55">
        <w:trPr>
          <w:trHeight w:val="53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1.4</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Цоколь</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1.4.1</w:t>
            </w:r>
          </w:p>
        </w:tc>
        <w:tc>
          <w:tcPr>
            <w:tcW w:w="2971" w:type="pct"/>
            <w:shd w:val="clear" w:color="auto" w:fill="FFFFFF"/>
            <w:vAlign w:val="center"/>
          </w:tcPr>
          <w:p w:rsidR="009F104E" w:rsidRPr="00F56AC3" w:rsidRDefault="009F104E" w:rsidP="00915E55">
            <w:pPr>
              <w:tabs>
                <w:tab w:val="left" w:pos="247"/>
              </w:tabs>
              <w:rPr>
                <w:sz w:val="16"/>
                <w:szCs w:val="16"/>
              </w:rPr>
            </w:pPr>
            <w:r w:rsidRPr="00F56AC3">
              <w:rPr>
                <w:w w:val="111"/>
                <w:sz w:val="16"/>
                <w:szCs w:val="16"/>
              </w:rPr>
              <w:t>Цв</w:t>
            </w:r>
            <w:r w:rsidRPr="00F56AC3">
              <w:rPr>
                <w:spacing w:val="-1"/>
                <w:w w:val="111"/>
                <w:sz w:val="16"/>
                <w:szCs w:val="16"/>
              </w:rPr>
              <w:t>е</w:t>
            </w:r>
            <w:r w:rsidRPr="00F56AC3">
              <w:rPr>
                <w:spacing w:val="-2"/>
                <w:w w:val="111"/>
                <w:sz w:val="16"/>
                <w:szCs w:val="16"/>
              </w:rPr>
              <w:t>т</w:t>
            </w:r>
            <w:r w:rsidRPr="00F56AC3">
              <w:rPr>
                <w:w w:val="111"/>
                <w:sz w:val="16"/>
                <w:szCs w:val="16"/>
              </w:rPr>
              <w:t>овое</w:t>
            </w:r>
            <w:r w:rsidRPr="00F56AC3">
              <w:rPr>
                <w:spacing w:val="16"/>
                <w:w w:val="111"/>
                <w:sz w:val="16"/>
                <w:szCs w:val="16"/>
              </w:rPr>
              <w:t xml:space="preserve"> </w:t>
            </w:r>
            <w:r w:rsidRPr="00F56AC3">
              <w:rPr>
                <w:w w:val="111"/>
                <w:sz w:val="16"/>
                <w:szCs w:val="16"/>
              </w:rPr>
              <w:t>решение должно</w:t>
            </w:r>
            <w:r w:rsidRPr="00F56AC3">
              <w:rPr>
                <w:spacing w:val="-13"/>
                <w:w w:val="111"/>
                <w:sz w:val="16"/>
                <w:szCs w:val="16"/>
              </w:rPr>
              <w:t xml:space="preserve"> </w:t>
            </w:r>
            <w:r w:rsidRPr="00F56AC3">
              <w:rPr>
                <w:w w:val="111"/>
                <w:sz w:val="16"/>
                <w:szCs w:val="16"/>
              </w:rPr>
              <w:t>соответствовать</w:t>
            </w:r>
            <w:r w:rsidRPr="00F56AC3">
              <w:rPr>
                <w:spacing w:val="11"/>
                <w:w w:val="111"/>
                <w:sz w:val="16"/>
                <w:szCs w:val="16"/>
              </w:rPr>
              <w:t xml:space="preserve"> </w:t>
            </w:r>
            <w:r w:rsidRPr="00F56AC3">
              <w:rPr>
                <w:spacing w:val="-4"/>
                <w:w w:val="111"/>
                <w:sz w:val="16"/>
                <w:szCs w:val="16"/>
              </w:rPr>
              <w:t>о</w:t>
            </w:r>
            <w:r w:rsidRPr="00F56AC3">
              <w:rPr>
                <w:w w:val="111"/>
                <w:sz w:val="16"/>
                <w:szCs w:val="16"/>
              </w:rPr>
              <w:t>дному</w:t>
            </w:r>
            <w:r w:rsidRPr="00F56AC3">
              <w:rPr>
                <w:spacing w:val="-4"/>
                <w:w w:val="111"/>
                <w:sz w:val="16"/>
                <w:szCs w:val="16"/>
              </w:rPr>
              <w:t xml:space="preserve"> </w:t>
            </w:r>
            <w:r w:rsidRPr="00F56AC3">
              <w:rPr>
                <w:sz w:val="16"/>
                <w:szCs w:val="16"/>
              </w:rPr>
              <w:t>из</w:t>
            </w:r>
            <w:r w:rsidRPr="00F56AC3">
              <w:rPr>
                <w:spacing w:val="18"/>
                <w:sz w:val="16"/>
                <w:szCs w:val="16"/>
              </w:rPr>
              <w:t xml:space="preserve"> </w:t>
            </w:r>
            <w:r w:rsidRPr="00F56AC3">
              <w:rPr>
                <w:spacing w:val="-1"/>
                <w:w w:val="115"/>
                <w:sz w:val="16"/>
                <w:szCs w:val="16"/>
              </w:rPr>
              <w:t>цветов</w:t>
            </w:r>
            <w:r w:rsidRPr="00F56AC3">
              <w:rPr>
                <w:spacing w:val="-4"/>
                <w:w w:val="115"/>
                <w:sz w:val="16"/>
                <w:szCs w:val="16"/>
              </w:rPr>
              <w:t xml:space="preserve"> </w:t>
            </w:r>
            <w:r w:rsidRPr="00F56AC3">
              <w:rPr>
                <w:spacing w:val="-1"/>
                <w:w w:val="115"/>
                <w:sz w:val="16"/>
                <w:szCs w:val="16"/>
              </w:rPr>
              <w:t>э</w:t>
            </w:r>
            <w:r w:rsidRPr="00F56AC3">
              <w:rPr>
                <w:w w:val="115"/>
                <w:sz w:val="16"/>
                <w:szCs w:val="16"/>
              </w:rPr>
              <w:t>лемен</w:t>
            </w:r>
            <w:r w:rsidRPr="00F56AC3">
              <w:rPr>
                <w:spacing w:val="-2"/>
                <w:w w:val="115"/>
                <w:sz w:val="16"/>
                <w:szCs w:val="16"/>
              </w:rPr>
              <w:t>т</w:t>
            </w:r>
            <w:r w:rsidRPr="00F56AC3">
              <w:rPr>
                <w:w w:val="115"/>
                <w:sz w:val="16"/>
                <w:szCs w:val="16"/>
              </w:rPr>
              <w:t xml:space="preserve">ов здания </w:t>
            </w:r>
            <w:r w:rsidRPr="00F56AC3">
              <w:rPr>
                <w:sz w:val="16"/>
                <w:szCs w:val="16"/>
              </w:rPr>
              <w:t>(с</w:t>
            </w:r>
            <w:r w:rsidRPr="00F56AC3">
              <w:rPr>
                <w:spacing w:val="-5"/>
                <w:sz w:val="16"/>
                <w:szCs w:val="16"/>
              </w:rPr>
              <w:t>т</w:t>
            </w:r>
            <w:r w:rsidRPr="00F56AC3">
              <w:rPr>
                <w:sz w:val="16"/>
                <w:szCs w:val="16"/>
              </w:rPr>
              <w:t>ен,</w:t>
            </w:r>
            <w:r w:rsidRPr="00F56AC3">
              <w:rPr>
                <w:spacing w:val="22"/>
                <w:sz w:val="16"/>
                <w:szCs w:val="16"/>
              </w:rPr>
              <w:t xml:space="preserve"> </w:t>
            </w:r>
            <w:r w:rsidRPr="00F56AC3">
              <w:rPr>
                <w:w w:val="111"/>
                <w:sz w:val="16"/>
                <w:szCs w:val="16"/>
              </w:rPr>
              <w:t>перекрытий,</w:t>
            </w:r>
            <w:r w:rsidRPr="00F56AC3">
              <w:rPr>
                <w:spacing w:val="-10"/>
                <w:w w:val="111"/>
                <w:sz w:val="16"/>
                <w:szCs w:val="16"/>
              </w:rPr>
              <w:t xml:space="preserve"> </w:t>
            </w:r>
            <w:r w:rsidRPr="00F56AC3">
              <w:rPr>
                <w:spacing w:val="-1"/>
                <w:w w:val="111"/>
                <w:sz w:val="16"/>
                <w:szCs w:val="16"/>
              </w:rPr>
              <w:t>э</w:t>
            </w:r>
            <w:r w:rsidRPr="00F56AC3">
              <w:rPr>
                <w:w w:val="111"/>
                <w:sz w:val="16"/>
                <w:szCs w:val="16"/>
              </w:rPr>
              <w:t>лемен</w:t>
            </w:r>
            <w:r w:rsidRPr="00F56AC3">
              <w:rPr>
                <w:spacing w:val="-2"/>
                <w:w w:val="111"/>
                <w:sz w:val="16"/>
                <w:szCs w:val="16"/>
              </w:rPr>
              <w:t>т</w:t>
            </w:r>
            <w:r w:rsidRPr="00F56AC3">
              <w:rPr>
                <w:w w:val="111"/>
                <w:sz w:val="16"/>
                <w:szCs w:val="16"/>
              </w:rPr>
              <w:t>ов</w:t>
            </w:r>
            <w:r w:rsidRPr="00F56AC3">
              <w:rPr>
                <w:spacing w:val="22"/>
                <w:w w:val="111"/>
                <w:sz w:val="16"/>
                <w:szCs w:val="16"/>
              </w:rPr>
              <w:t xml:space="preserve"> </w:t>
            </w:r>
            <w:r w:rsidRPr="00F56AC3">
              <w:rPr>
                <w:sz w:val="16"/>
                <w:szCs w:val="16"/>
              </w:rPr>
              <w:t>о</w:t>
            </w:r>
            <w:r w:rsidRPr="00F56AC3">
              <w:rPr>
                <w:spacing w:val="-1"/>
                <w:sz w:val="16"/>
                <w:szCs w:val="16"/>
              </w:rPr>
              <w:t>к</w:t>
            </w:r>
            <w:r w:rsidRPr="00F56AC3">
              <w:rPr>
                <w:sz w:val="16"/>
                <w:szCs w:val="16"/>
              </w:rPr>
              <w:t>он,</w:t>
            </w:r>
            <w:r w:rsidRPr="00F56AC3">
              <w:rPr>
                <w:spacing w:val="20"/>
                <w:sz w:val="16"/>
                <w:szCs w:val="16"/>
              </w:rPr>
              <w:t xml:space="preserve"> </w:t>
            </w:r>
            <w:r w:rsidRPr="00F56AC3">
              <w:rPr>
                <w:w w:val="111"/>
                <w:sz w:val="16"/>
                <w:szCs w:val="16"/>
              </w:rPr>
              <w:t>ограждений, кровли).</w:t>
            </w:r>
          </w:p>
        </w:tc>
      </w:tr>
      <w:tr w:rsidR="009F104E" w:rsidRPr="002123C0" w:rsidTr="00915E55">
        <w:trPr>
          <w:trHeight w:val="46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jc w:val="center"/>
              <w:rPr>
                <w:sz w:val="16"/>
                <w:szCs w:val="16"/>
              </w:rPr>
            </w:pPr>
            <w:r w:rsidRPr="00F56AC3">
              <w:rPr>
                <w:sz w:val="16"/>
                <w:szCs w:val="16"/>
              </w:rPr>
              <w:t>1.4.2</w:t>
            </w:r>
          </w:p>
        </w:tc>
        <w:tc>
          <w:tcPr>
            <w:tcW w:w="2971" w:type="pct"/>
            <w:shd w:val="clear" w:color="auto" w:fill="FFFFFF"/>
            <w:vAlign w:val="center"/>
          </w:tcPr>
          <w:p w:rsidR="009F104E" w:rsidRPr="00F56AC3" w:rsidRDefault="009F104E" w:rsidP="00915E55">
            <w:pPr>
              <w:tabs>
                <w:tab w:val="left" w:pos="247"/>
              </w:tabs>
              <w:rPr>
                <w:sz w:val="16"/>
                <w:szCs w:val="16"/>
              </w:rPr>
            </w:pPr>
            <w:r w:rsidRPr="00F56AC3">
              <w:rPr>
                <w:w w:val="111"/>
                <w:sz w:val="16"/>
                <w:szCs w:val="16"/>
              </w:rPr>
              <w:t xml:space="preserve">Цветовое решение должно осуществляться в соответствии с цветами системы цвета </w:t>
            </w:r>
            <w:r w:rsidRPr="00F56AC3">
              <w:rPr>
                <w:b/>
                <w:w w:val="111"/>
                <w:sz w:val="16"/>
                <w:szCs w:val="16"/>
              </w:rPr>
              <w:t>NCS</w:t>
            </w:r>
            <w:r w:rsidRPr="00F56AC3">
              <w:rPr>
                <w:w w:val="111"/>
                <w:sz w:val="16"/>
                <w:szCs w:val="16"/>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9F104E" w:rsidRPr="002123C0" w:rsidTr="00915E55">
        <w:trPr>
          <w:trHeight w:val="12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1.4.3</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sidRPr="00F56AC3">
              <w:rPr>
                <w:b/>
                <w:sz w:val="16"/>
                <w:szCs w:val="16"/>
              </w:rPr>
              <w:t xml:space="preserve">NCS </w:t>
            </w:r>
            <w:r w:rsidRPr="00F56AC3">
              <w:rPr>
                <w:sz w:val="16"/>
                <w:szCs w:val="16"/>
              </w:rPr>
              <w:t xml:space="preserve">(Natural Color System). </w:t>
            </w:r>
          </w:p>
          <w:p w:rsidR="009F104E" w:rsidRPr="00F56AC3" w:rsidRDefault="009F104E" w:rsidP="00915E55">
            <w:pPr>
              <w:rPr>
                <w:sz w:val="16"/>
                <w:szCs w:val="16"/>
              </w:rPr>
            </w:pPr>
            <w:r w:rsidRPr="00F56AC3">
              <w:rPr>
                <w:sz w:val="16"/>
                <w:szCs w:val="16"/>
              </w:rPr>
              <w:t xml:space="preserve">В составе натуральных материалов должны отсутствовать дополнительные цветные пигменты. </w:t>
            </w:r>
          </w:p>
          <w:p w:rsidR="009F104E" w:rsidRPr="00F56AC3" w:rsidRDefault="009F104E" w:rsidP="00915E55">
            <w:pPr>
              <w:rPr>
                <w:sz w:val="16"/>
                <w:szCs w:val="16"/>
              </w:rPr>
            </w:pPr>
            <w:r w:rsidRPr="00F56AC3">
              <w:rPr>
                <w:sz w:val="16"/>
                <w:szCs w:val="16"/>
              </w:rPr>
              <w:t>Цвет материалов, имитирующих натуральные, должен совпадать с натуральным цветом этих материалов.</w:t>
            </w:r>
          </w:p>
        </w:tc>
      </w:tr>
      <w:tr w:rsidR="009F104E" w:rsidRPr="002123C0" w:rsidTr="00915E55">
        <w:trPr>
          <w:trHeight w:val="10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1.4.4</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При создании архитектурных решений необходимо обеспечивать отсутствие ярко выраженных стыков наружных стеновых   панелей.   </w:t>
            </w:r>
          </w:p>
          <w:p w:rsidR="009F104E" w:rsidRPr="00F56AC3" w:rsidRDefault="009F104E" w:rsidP="00915E55">
            <w:pPr>
              <w:rPr>
                <w:sz w:val="16"/>
                <w:szCs w:val="16"/>
              </w:rPr>
            </w:pPr>
            <w:r w:rsidRPr="00F56AC3">
              <w:rPr>
                <w:sz w:val="16"/>
                <w:szCs w:val="16"/>
              </w:rPr>
              <w:t>Цветовое решение нащельников на стыках поверхностей должно осуществляться в соответствии с цветом отделки этих поверхностей.</w:t>
            </w:r>
          </w:p>
        </w:tc>
      </w:tr>
      <w:tr w:rsidR="009F104E" w:rsidRPr="002B2583" w:rsidTr="00915E55">
        <w:trPr>
          <w:trHeight w:val="80"/>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1.5</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Кровля</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1.5.1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Цветовое решение должно соответствовать разрешенным к использованию цветам  палитры системы цвета</w:t>
            </w:r>
            <w:r w:rsidRPr="00F56AC3">
              <w:rPr>
                <w:color w:val="000000"/>
                <w:sz w:val="16"/>
                <w:szCs w:val="16"/>
              </w:rPr>
              <w:t xml:space="preserve"> </w:t>
            </w:r>
            <w:r w:rsidRPr="00F56AC3">
              <w:rPr>
                <w:b/>
                <w:sz w:val="16"/>
                <w:szCs w:val="16"/>
              </w:rPr>
              <w:t>RAL</w:t>
            </w:r>
          </w:p>
          <w:p w:rsidR="009F104E" w:rsidRPr="00F56AC3" w:rsidRDefault="009F104E" w:rsidP="00915E55">
            <w:pPr>
              <w:jc w:val="center"/>
              <w:rPr>
                <w:b/>
                <w:sz w:val="16"/>
                <w:szCs w:val="16"/>
              </w:rPr>
            </w:pPr>
          </w:p>
          <w:p w:rsidR="009F104E" w:rsidRDefault="009F104E" w:rsidP="00915E55">
            <w:pPr>
              <w:tabs>
                <w:tab w:val="left" w:pos="1260"/>
              </w:tabs>
              <w:ind w:firstLine="459"/>
              <w:jc w:val="center"/>
              <w:rPr>
                <w:noProof/>
              </w:rPr>
            </w:pPr>
            <w:r>
              <w:rPr>
                <w:noProof/>
                <w:sz w:val="16"/>
              </w:rPr>
              <w:drawing>
                <wp:inline distT="0" distB="0" distL="0" distR="0">
                  <wp:extent cx="441960" cy="575310"/>
                  <wp:effectExtent l="19050" t="0" r="0" b="0"/>
                  <wp:docPr id="1075" name="Рисунок 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5"/>
                          <pic:cNvPicPr>
                            <a:picLocks noChangeAspect="1" noChangeArrowheads="1"/>
                          </pic:cNvPicPr>
                        </pic:nvPicPr>
                        <pic:blipFill>
                          <a:blip r:embed="rId193"/>
                          <a:srcRect/>
                          <a:stretch>
                            <a:fillRect/>
                          </a:stretch>
                        </pic:blipFill>
                        <pic:spPr bwMode="auto">
                          <a:xfrm>
                            <a:off x="0" y="0"/>
                            <a:ext cx="441960" cy="57531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1076" name="Рисунок 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3"/>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sz w:val="16"/>
              </w:rPr>
              <w:drawing>
                <wp:inline distT="0" distB="0" distL="0" distR="0">
                  <wp:extent cx="513715" cy="575310"/>
                  <wp:effectExtent l="0" t="0" r="635" b="0"/>
                  <wp:docPr id="1077" name="Рисунок 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2"/>
                          <pic:cNvPicPr>
                            <a:picLocks noChangeAspect="1" noChangeArrowheads="1"/>
                          </pic:cNvPicPr>
                        </pic:nvPicPr>
                        <pic:blipFill>
                          <a:blip r:embed="rId195"/>
                          <a:srcRect l="-11688" r="-2"/>
                          <a:stretch>
                            <a:fillRect/>
                          </a:stretch>
                        </pic:blipFill>
                        <pic:spPr bwMode="auto">
                          <a:xfrm>
                            <a:off x="0" y="0"/>
                            <a:ext cx="513715" cy="575310"/>
                          </a:xfrm>
                          <a:prstGeom prst="rect">
                            <a:avLst/>
                          </a:prstGeom>
                          <a:noFill/>
                          <a:ln w="9525">
                            <a:noFill/>
                            <a:miter lim="800000"/>
                            <a:headEnd/>
                            <a:tailEnd/>
                          </a:ln>
                        </pic:spPr>
                      </pic:pic>
                    </a:graphicData>
                  </a:graphic>
                </wp:inline>
              </w:drawing>
            </w:r>
            <w:r>
              <w:rPr>
                <w:noProof/>
              </w:rPr>
              <w:drawing>
                <wp:inline distT="0" distB="0" distL="0" distR="0">
                  <wp:extent cx="996315" cy="554990"/>
                  <wp:effectExtent l="0" t="0" r="0" b="0"/>
                  <wp:docPr id="1078" name="Рисунок 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1"/>
                          <pic:cNvPicPr>
                            <a:picLocks noChangeAspect="1" noChangeArrowheads="1"/>
                          </pic:cNvPicPr>
                        </pic:nvPicPr>
                        <pic:blipFill>
                          <a:blip r:embed="rId197"/>
                          <a:srcRect l="-5626"/>
                          <a:stretch>
                            <a:fillRect/>
                          </a:stretch>
                        </pic:blipFill>
                        <pic:spPr bwMode="auto">
                          <a:xfrm>
                            <a:off x="0" y="0"/>
                            <a:ext cx="996315" cy="554990"/>
                          </a:xfrm>
                          <a:prstGeom prst="rect">
                            <a:avLst/>
                          </a:prstGeom>
                          <a:noFill/>
                          <a:ln w="9525">
                            <a:noFill/>
                            <a:miter lim="800000"/>
                            <a:headEnd/>
                            <a:tailEnd/>
                          </a:ln>
                        </pic:spPr>
                      </pic:pic>
                    </a:graphicData>
                  </a:graphic>
                </wp:inline>
              </w:drawing>
            </w:r>
            <w:r>
              <w:rPr>
                <w:noProof/>
              </w:rPr>
              <w:drawing>
                <wp:inline distT="0" distB="0" distL="0" distR="0">
                  <wp:extent cx="986155" cy="554990"/>
                  <wp:effectExtent l="19050" t="0" r="4445" b="0"/>
                  <wp:docPr id="107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8"/>
                          <a:srcRect/>
                          <a:stretch>
                            <a:fillRect/>
                          </a:stretch>
                        </pic:blipFill>
                        <pic:spPr bwMode="auto">
                          <a:xfrm>
                            <a:off x="0" y="0"/>
                            <a:ext cx="986155" cy="554990"/>
                          </a:xfrm>
                          <a:prstGeom prst="rect">
                            <a:avLst/>
                          </a:prstGeom>
                          <a:noFill/>
                          <a:ln w="9525">
                            <a:noFill/>
                            <a:miter lim="800000"/>
                            <a:headEnd/>
                            <a:tailEnd/>
                          </a:ln>
                        </pic:spPr>
                      </pic:pic>
                    </a:graphicData>
                  </a:graphic>
                </wp:inline>
              </w:drawing>
            </w:r>
            <w:r>
              <w:rPr>
                <w:noProof/>
              </w:rPr>
              <w:drawing>
                <wp:inline distT="0" distB="0" distL="0" distR="0">
                  <wp:extent cx="472440" cy="554990"/>
                  <wp:effectExtent l="19050" t="0" r="3810" b="0"/>
                  <wp:docPr id="108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9"/>
                          <a:srcRect/>
                          <a:stretch>
                            <a:fillRect/>
                          </a:stretch>
                        </pic:blipFill>
                        <pic:spPr bwMode="auto">
                          <a:xfrm>
                            <a:off x="0" y="0"/>
                            <a:ext cx="472440" cy="554990"/>
                          </a:xfrm>
                          <a:prstGeom prst="rect">
                            <a:avLst/>
                          </a:prstGeom>
                          <a:noFill/>
                          <a:ln w="9525">
                            <a:noFill/>
                            <a:miter lim="800000"/>
                            <a:headEnd/>
                            <a:tailEnd/>
                          </a:ln>
                        </pic:spPr>
                      </pic:pic>
                    </a:graphicData>
                  </a:graphic>
                </wp:inline>
              </w:drawing>
            </w:r>
            <w:r>
              <w:rPr>
                <w:noProof/>
                <w:sz w:val="16"/>
              </w:rPr>
              <w:drawing>
                <wp:inline distT="0" distB="0" distL="0" distR="0">
                  <wp:extent cx="986155" cy="575310"/>
                  <wp:effectExtent l="19050" t="0" r="4445" b="0"/>
                  <wp:docPr id="10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6"/>
                          <a:srcRect r="32877"/>
                          <a:stretch>
                            <a:fillRect/>
                          </a:stretch>
                        </pic:blipFill>
                        <pic:spPr bwMode="auto">
                          <a:xfrm>
                            <a:off x="0" y="0"/>
                            <a:ext cx="986155" cy="575310"/>
                          </a:xfrm>
                          <a:prstGeom prst="rect">
                            <a:avLst/>
                          </a:prstGeom>
                          <a:noFill/>
                          <a:ln w="9525">
                            <a:noFill/>
                            <a:miter lim="800000"/>
                            <a:headEnd/>
                            <a:tailEnd/>
                          </a:ln>
                        </pic:spPr>
                      </pic:pic>
                    </a:graphicData>
                  </a:graphic>
                </wp:inline>
              </w:drawing>
            </w:r>
          </w:p>
          <w:p w:rsidR="009F104E" w:rsidRPr="00F56AC3" w:rsidRDefault="009F104E" w:rsidP="00915E55">
            <w:pPr>
              <w:tabs>
                <w:tab w:val="left" w:pos="1260"/>
              </w:tabs>
              <w:rPr>
                <w:sz w:val="16"/>
                <w:szCs w:val="16"/>
              </w:rPr>
            </w:pPr>
          </w:p>
        </w:tc>
      </w:tr>
      <w:tr w:rsidR="009F104E" w:rsidRPr="002123C0" w:rsidTr="00915E55">
        <w:trPr>
          <w:trHeight w:val="11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1.5.2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Все элементы кровли должны выполняться в едином цветовом решении за исключением  подшивки карнизного свеса и водосточной системы.</w:t>
            </w:r>
          </w:p>
        </w:tc>
      </w:tr>
      <w:tr w:rsidR="009F104E" w:rsidRPr="002123C0" w:rsidTr="00915E55">
        <w:trPr>
          <w:trHeight w:val="68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1.6</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Элементы входных групп</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1.6.1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Цветовое решение  должно  осуществляться  в соответствии с разрешенными к использованию цветами системы цвета </w:t>
            </w:r>
            <w:r w:rsidRPr="00F56AC3">
              <w:rPr>
                <w:b/>
                <w:sz w:val="16"/>
                <w:szCs w:val="16"/>
              </w:rPr>
              <w:t>NCS</w:t>
            </w:r>
            <w:r w:rsidRPr="00F56AC3">
              <w:rPr>
                <w:sz w:val="16"/>
                <w:szCs w:val="16"/>
              </w:rPr>
              <w:t xml:space="preserve"> (Natural Color System), из палитры  основных, дополнительных и акцентных цветов , применяемых в цветовом решении фасада здания.</w:t>
            </w:r>
          </w:p>
        </w:tc>
      </w:tr>
      <w:tr w:rsidR="009F104E" w:rsidRPr="002123C0" w:rsidTr="00915E55">
        <w:trPr>
          <w:trHeight w:val="13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1.6.2</w:t>
            </w:r>
          </w:p>
        </w:tc>
        <w:tc>
          <w:tcPr>
            <w:tcW w:w="2971" w:type="pct"/>
            <w:shd w:val="clear" w:color="auto" w:fill="FFFFFF"/>
          </w:tcPr>
          <w:p w:rsidR="009F104E" w:rsidRPr="00F56AC3" w:rsidRDefault="009F104E" w:rsidP="00915E55">
            <w:pPr>
              <w:rPr>
                <w:sz w:val="16"/>
                <w:szCs w:val="16"/>
              </w:rPr>
            </w:pPr>
            <w:r w:rsidRPr="00F56AC3">
              <w:rPr>
                <w:sz w:val="16"/>
                <w:szCs w:val="16"/>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цветов  палитры системы цвета </w:t>
            </w:r>
            <w:r w:rsidRPr="00F56AC3">
              <w:rPr>
                <w:b/>
                <w:sz w:val="16"/>
                <w:szCs w:val="16"/>
              </w:rPr>
              <w:t>NCS</w:t>
            </w:r>
            <w:r w:rsidRPr="00F56AC3">
              <w:rPr>
                <w:sz w:val="16"/>
                <w:szCs w:val="16"/>
              </w:rPr>
              <w:t xml:space="preserve"> (Natural Color System). </w:t>
            </w:r>
          </w:p>
          <w:p w:rsidR="009F104E" w:rsidRPr="00F56AC3" w:rsidRDefault="009F104E" w:rsidP="00915E55">
            <w:pPr>
              <w:rPr>
                <w:sz w:val="16"/>
                <w:szCs w:val="16"/>
              </w:rPr>
            </w:pPr>
            <w:r w:rsidRPr="00F56AC3">
              <w:rPr>
                <w:sz w:val="16"/>
                <w:szCs w:val="16"/>
              </w:rPr>
              <w:t xml:space="preserve">В составе натуральных материалов  должны отсутствовать  дополнительные цветные пигменты. </w:t>
            </w:r>
          </w:p>
          <w:p w:rsidR="009F104E" w:rsidRPr="00F56AC3" w:rsidRDefault="009F104E" w:rsidP="00915E55">
            <w:pPr>
              <w:rPr>
                <w:sz w:val="16"/>
                <w:szCs w:val="16"/>
              </w:rPr>
            </w:pPr>
            <w:r w:rsidRPr="00F56AC3">
              <w:rPr>
                <w:sz w:val="16"/>
                <w:szCs w:val="16"/>
              </w:rPr>
              <w:t>Цвет материалов, имитирующих натуральные, должен совпадать с натуральным цветом этих материалов.</w:t>
            </w:r>
          </w:p>
        </w:tc>
      </w:tr>
      <w:tr w:rsidR="009F104E" w:rsidRPr="002123C0" w:rsidTr="00915E55">
        <w:trPr>
          <w:trHeight w:val="20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1.7</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Ограждения</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1.7.1</w:t>
            </w:r>
          </w:p>
        </w:tc>
        <w:tc>
          <w:tcPr>
            <w:tcW w:w="2971" w:type="pct"/>
            <w:shd w:val="clear" w:color="auto" w:fill="FFFFFF"/>
            <w:vAlign w:val="center"/>
          </w:tcPr>
          <w:p w:rsidR="009F104E" w:rsidRPr="00F56AC3" w:rsidRDefault="009F104E" w:rsidP="00915E55">
            <w:pPr>
              <w:rPr>
                <w:sz w:val="16"/>
                <w:szCs w:val="16"/>
                <w:highlight w:val="yellow"/>
              </w:rPr>
            </w:pPr>
            <w:r w:rsidRPr="00F56AC3">
              <w:rPr>
                <w:sz w:val="16"/>
                <w:szCs w:val="16"/>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9F104E" w:rsidRPr="002B2583" w:rsidTr="00915E55">
        <w:trPr>
          <w:trHeight w:val="9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1.7.2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Цветовое решение должно соответствовать разрешенным к использованию цветам палитры системы цвета </w:t>
            </w:r>
            <w:r w:rsidRPr="00F56AC3">
              <w:rPr>
                <w:b/>
                <w:sz w:val="16"/>
                <w:szCs w:val="16"/>
              </w:rPr>
              <w:t>RAL</w:t>
            </w:r>
            <w:r w:rsidRPr="00F56AC3">
              <w:rPr>
                <w:sz w:val="16"/>
                <w:szCs w:val="16"/>
              </w:rPr>
              <w:t xml:space="preserve"> </w:t>
            </w:r>
          </w:p>
          <w:p w:rsidR="009F104E" w:rsidRPr="00F56AC3" w:rsidRDefault="009F104E" w:rsidP="00915E55">
            <w:pPr>
              <w:tabs>
                <w:tab w:val="left" w:pos="1260"/>
              </w:tabs>
              <w:jc w:val="center"/>
              <w:rPr>
                <w:noProof/>
                <w:sz w:val="16"/>
              </w:rPr>
            </w:pPr>
            <w:r>
              <w:rPr>
                <w:noProof/>
                <w:sz w:val="16"/>
              </w:rPr>
              <w:drawing>
                <wp:inline distT="0" distB="0" distL="0" distR="0">
                  <wp:extent cx="462280" cy="575310"/>
                  <wp:effectExtent l="19050" t="0" r="0" b="0"/>
                  <wp:docPr id="10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0"/>
                          <a:srcRect/>
                          <a:stretch>
                            <a:fillRect/>
                          </a:stretch>
                        </pic:blipFill>
                        <pic:spPr bwMode="auto">
                          <a:xfrm>
                            <a:off x="0" y="0"/>
                            <a:ext cx="462280" cy="575310"/>
                          </a:xfrm>
                          <a:prstGeom prst="rect">
                            <a:avLst/>
                          </a:prstGeom>
                          <a:noFill/>
                          <a:ln w="9525">
                            <a:noFill/>
                            <a:miter lim="800000"/>
                            <a:headEnd/>
                            <a:tailEnd/>
                          </a:ln>
                        </pic:spPr>
                      </pic:pic>
                    </a:graphicData>
                  </a:graphic>
                </wp:inline>
              </w:drawing>
            </w:r>
            <w:r w:rsidRPr="00F56AC3">
              <w:rPr>
                <w:noProof/>
                <w:sz w:val="16"/>
              </w:rPr>
              <w:t xml:space="preserve"> </w:t>
            </w:r>
            <w:r>
              <w:rPr>
                <w:noProof/>
                <w:sz w:val="16"/>
              </w:rPr>
              <w:drawing>
                <wp:inline distT="0" distB="0" distL="0" distR="0">
                  <wp:extent cx="472440" cy="554990"/>
                  <wp:effectExtent l="19050" t="0" r="3810" b="0"/>
                  <wp:docPr id="10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0"/>
                          <a:srcRect/>
                          <a:stretch>
                            <a:fillRect/>
                          </a:stretch>
                        </pic:blipFill>
                        <pic:spPr bwMode="auto">
                          <a:xfrm>
                            <a:off x="0" y="0"/>
                            <a:ext cx="472440" cy="554990"/>
                          </a:xfrm>
                          <a:prstGeom prst="rect">
                            <a:avLst/>
                          </a:prstGeom>
                          <a:noFill/>
                          <a:ln w="9525">
                            <a:noFill/>
                            <a:miter lim="800000"/>
                            <a:headEnd/>
                            <a:tailEnd/>
                          </a:ln>
                        </pic:spPr>
                      </pic:pic>
                    </a:graphicData>
                  </a:graphic>
                </wp:inline>
              </w:drawing>
            </w:r>
            <w:r w:rsidRPr="00F56AC3">
              <w:rPr>
                <w:noProof/>
                <w:sz w:val="16"/>
              </w:rPr>
              <w:t xml:space="preserve"> </w:t>
            </w:r>
            <w:r>
              <w:rPr>
                <w:noProof/>
              </w:rPr>
              <w:drawing>
                <wp:inline distT="0" distB="0" distL="0" distR="0">
                  <wp:extent cx="575310" cy="636905"/>
                  <wp:effectExtent l="19050" t="0" r="0" b="0"/>
                  <wp:docPr id="10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1"/>
                          <a:srcRect l="2983" r="-412"/>
                          <a:stretch>
                            <a:fillRect/>
                          </a:stretch>
                        </pic:blipFill>
                        <pic:spPr bwMode="auto">
                          <a:xfrm>
                            <a:off x="0" y="0"/>
                            <a:ext cx="575310" cy="636905"/>
                          </a:xfrm>
                          <a:prstGeom prst="rect">
                            <a:avLst/>
                          </a:prstGeom>
                          <a:noFill/>
                          <a:ln w="9525">
                            <a:noFill/>
                            <a:miter lim="800000"/>
                            <a:headEnd/>
                            <a:tailEnd/>
                          </a:ln>
                        </pic:spPr>
                      </pic:pic>
                    </a:graphicData>
                  </a:graphic>
                </wp:inline>
              </w:drawing>
            </w:r>
            <w:r>
              <w:rPr>
                <w:noProof/>
                <w:sz w:val="16"/>
              </w:rPr>
              <w:drawing>
                <wp:inline distT="0" distB="0" distL="0" distR="0">
                  <wp:extent cx="452120" cy="575310"/>
                  <wp:effectExtent l="19050" t="0" r="5080" b="0"/>
                  <wp:docPr id="10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2"/>
                          <a:srcRect/>
                          <a:stretch>
                            <a:fillRect/>
                          </a:stretch>
                        </pic:blipFill>
                        <pic:spPr bwMode="auto">
                          <a:xfrm>
                            <a:off x="0" y="0"/>
                            <a:ext cx="452120" cy="575310"/>
                          </a:xfrm>
                          <a:prstGeom prst="rect">
                            <a:avLst/>
                          </a:prstGeom>
                          <a:noFill/>
                          <a:ln w="9525">
                            <a:noFill/>
                            <a:miter lim="800000"/>
                            <a:headEnd/>
                            <a:tailEnd/>
                          </a:ln>
                        </pic:spPr>
                      </pic:pic>
                    </a:graphicData>
                  </a:graphic>
                </wp:inline>
              </w:drawing>
            </w:r>
            <w:r w:rsidRPr="00F56AC3">
              <w:rPr>
                <w:noProof/>
                <w:sz w:val="16"/>
              </w:rPr>
              <w:t xml:space="preserve"> </w:t>
            </w:r>
            <w:r>
              <w:rPr>
                <w:noProof/>
                <w:sz w:val="16"/>
              </w:rPr>
              <w:drawing>
                <wp:inline distT="0" distB="0" distL="0" distR="0">
                  <wp:extent cx="503555" cy="585470"/>
                  <wp:effectExtent l="19050" t="0" r="0" b="0"/>
                  <wp:docPr id="10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3"/>
                          <a:srcRect/>
                          <a:stretch>
                            <a:fillRect/>
                          </a:stretch>
                        </pic:blipFill>
                        <pic:spPr bwMode="auto">
                          <a:xfrm>
                            <a:off x="0" y="0"/>
                            <a:ext cx="503555" cy="585470"/>
                          </a:xfrm>
                          <a:prstGeom prst="rect">
                            <a:avLst/>
                          </a:prstGeom>
                          <a:noFill/>
                          <a:ln w="9525">
                            <a:noFill/>
                            <a:miter lim="800000"/>
                            <a:headEnd/>
                            <a:tailEnd/>
                          </a:ln>
                        </pic:spPr>
                      </pic:pic>
                    </a:graphicData>
                  </a:graphic>
                </wp:inline>
              </w:drawing>
            </w:r>
            <w:r>
              <w:rPr>
                <w:noProof/>
                <w:sz w:val="16"/>
              </w:rPr>
              <w:drawing>
                <wp:inline distT="0" distB="0" distL="0" distR="0">
                  <wp:extent cx="472440" cy="575310"/>
                  <wp:effectExtent l="19050" t="0" r="3810" b="0"/>
                  <wp:docPr id="10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4"/>
                          <a:srcRect/>
                          <a:stretch>
                            <a:fillRect/>
                          </a:stretch>
                        </pic:blipFill>
                        <pic:spPr bwMode="auto">
                          <a:xfrm>
                            <a:off x="0" y="0"/>
                            <a:ext cx="472440" cy="575310"/>
                          </a:xfrm>
                          <a:prstGeom prst="rect">
                            <a:avLst/>
                          </a:prstGeom>
                          <a:noFill/>
                          <a:ln w="9525">
                            <a:noFill/>
                            <a:miter lim="800000"/>
                            <a:headEnd/>
                            <a:tailEnd/>
                          </a:ln>
                        </pic:spPr>
                      </pic:pic>
                    </a:graphicData>
                  </a:graphic>
                </wp:inline>
              </w:drawing>
            </w:r>
            <w:r>
              <w:rPr>
                <w:noProof/>
              </w:rPr>
              <w:drawing>
                <wp:inline distT="0" distB="0" distL="0" distR="0">
                  <wp:extent cx="544830" cy="636905"/>
                  <wp:effectExtent l="19050" t="0" r="7620" b="0"/>
                  <wp:docPr id="10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1"/>
                          <a:srcRect r="5882"/>
                          <a:stretch>
                            <a:fillRect/>
                          </a:stretch>
                        </pic:blipFill>
                        <pic:spPr bwMode="auto">
                          <a:xfrm>
                            <a:off x="0" y="0"/>
                            <a:ext cx="544830" cy="636905"/>
                          </a:xfrm>
                          <a:prstGeom prst="rect">
                            <a:avLst/>
                          </a:prstGeom>
                          <a:noFill/>
                          <a:ln w="9525">
                            <a:noFill/>
                            <a:miter lim="800000"/>
                            <a:headEnd/>
                            <a:tailEnd/>
                          </a:ln>
                        </pic:spPr>
                      </pic:pic>
                    </a:graphicData>
                  </a:graphic>
                </wp:inline>
              </w:drawing>
            </w:r>
          </w:p>
          <w:p w:rsidR="009F104E" w:rsidRPr="00F56AC3" w:rsidRDefault="009F104E" w:rsidP="00915E55">
            <w:pPr>
              <w:jc w:val="center"/>
              <w:rPr>
                <w:sz w:val="16"/>
                <w:szCs w:val="16"/>
              </w:rPr>
            </w:pPr>
          </w:p>
        </w:tc>
      </w:tr>
      <w:tr w:rsidR="009F104E" w:rsidRPr="002123C0" w:rsidTr="00915E55">
        <w:trPr>
          <w:trHeight w:val="60"/>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1.7.3</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sidRPr="00F56AC3">
              <w:rPr>
                <w:b/>
                <w:sz w:val="16"/>
                <w:szCs w:val="16"/>
              </w:rPr>
              <w:t>NCS</w:t>
            </w:r>
            <w:r w:rsidRPr="00F56AC3">
              <w:rPr>
                <w:sz w:val="16"/>
                <w:szCs w:val="16"/>
              </w:rPr>
              <w:t xml:space="preserve"> (Natural Color System) в пользу натурального цвета материала.</w:t>
            </w:r>
          </w:p>
        </w:tc>
      </w:tr>
      <w:tr w:rsidR="009F104E" w:rsidRPr="002123C0" w:rsidTr="00915E55">
        <w:trPr>
          <w:trHeight w:val="131"/>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sz w:val="16"/>
                <w:szCs w:val="16"/>
              </w:rPr>
            </w:pPr>
          </w:p>
        </w:tc>
        <w:tc>
          <w:tcPr>
            <w:tcW w:w="635" w:type="pct"/>
            <w:vMerge/>
            <w:shd w:val="clear" w:color="auto" w:fill="FFFFFF"/>
            <w:vAlign w:val="center"/>
          </w:tcPr>
          <w:p w:rsidR="009F104E" w:rsidRPr="00F56AC3" w:rsidRDefault="009F104E" w:rsidP="00915E55">
            <w:pPr>
              <w:ind w:right="-23"/>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1.7.4</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В цветовом решении применяются стекла серых цветов или бесцветные*, с учетом каталога производителя стекла. </w:t>
            </w:r>
          </w:p>
          <w:p w:rsidR="009F104E" w:rsidRPr="00F56AC3" w:rsidRDefault="009F104E" w:rsidP="00915E55">
            <w:pPr>
              <w:rPr>
                <w:sz w:val="16"/>
                <w:szCs w:val="16"/>
              </w:rPr>
            </w:pPr>
            <w:r w:rsidRPr="00F56AC3">
              <w:rPr>
                <w:i/>
                <w:sz w:val="16"/>
                <w:szCs w:val="16"/>
              </w:rPr>
              <w:t>*Бесцветное стекло - стекло, которое является абсолютно прозрачным и не имеет никаких оттенков</w:t>
            </w:r>
            <w:r w:rsidRPr="00F56AC3">
              <w:rPr>
                <w:sz w:val="16"/>
                <w:szCs w:val="16"/>
              </w:rPr>
              <w:t>.</w:t>
            </w:r>
          </w:p>
        </w:tc>
      </w:tr>
      <w:tr w:rsidR="009F104E" w:rsidRPr="002123C0" w:rsidTr="00915E55">
        <w:tc>
          <w:tcPr>
            <w:tcW w:w="144" w:type="pct"/>
            <w:shd w:val="clear" w:color="auto" w:fill="FFFFFF"/>
            <w:vAlign w:val="center"/>
          </w:tcPr>
          <w:p w:rsidR="009F104E" w:rsidRPr="00F56AC3" w:rsidRDefault="009F104E" w:rsidP="00915E55">
            <w:pPr>
              <w:spacing w:line="200" w:lineRule="exact"/>
              <w:jc w:val="center"/>
              <w:rPr>
                <w:sz w:val="16"/>
                <w:szCs w:val="16"/>
              </w:rPr>
            </w:pPr>
          </w:p>
        </w:tc>
        <w:tc>
          <w:tcPr>
            <w:tcW w:w="480" w:type="pct"/>
            <w:shd w:val="clear" w:color="auto" w:fill="FFFFFF"/>
            <w:vAlign w:val="center"/>
          </w:tcPr>
          <w:p w:rsidR="009F104E" w:rsidRPr="00F56AC3" w:rsidRDefault="009F104E" w:rsidP="00915E55">
            <w:pPr>
              <w:spacing w:line="200" w:lineRule="exact"/>
              <w:jc w:val="center"/>
              <w:rPr>
                <w:sz w:val="16"/>
                <w:szCs w:val="16"/>
              </w:rPr>
            </w:pPr>
          </w:p>
        </w:tc>
        <w:tc>
          <w:tcPr>
            <w:tcW w:w="635" w:type="pct"/>
            <w:shd w:val="clear" w:color="auto" w:fill="FFFFFF"/>
            <w:vAlign w:val="center"/>
          </w:tcPr>
          <w:p w:rsidR="009F104E" w:rsidRPr="00F56AC3" w:rsidRDefault="009F104E" w:rsidP="00915E55">
            <w:pPr>
              <w:spacing w:line="200" w:lineRule="exact"/>
              <w:jc w:val="center"/>
              <w:rPr>
                <w:sz w:val="16"/>
                <w:szCs w:val="16"/>
              </w:rPr>
            </w:pPr>
          </w:p>
        </w:tc>
        <w:tc>
          <w:tcPr>
            <w:tcW w:w="181" w:type="pct"/>
            <w:shd w:val="clear" w:color="auto" w:fill="FFFFFF"/>
            <w:vAlign w:val="center"/>
          </w:tcPr>
          <w:p w:rsidR="009F104E" w:rsidRPr="00F56AC3" w:rsidRDefault="009F104E" w:rsidP="00915E55">
            <w:pPr>
              <w:spacing w:line="200" w:lineRule="exact"/>
              <w:jc w:val="center"/>
              <w:rPr>
                <w:sz w:val="14"/>
                <w:szCs w:val="14"/>
              </w:rPr>
            </w:pPr>
          </w:p>
        </w:tc>
        <w:tc>
          <w:tcPr>
            <w:tcW w:w="363" w:type="pct"/>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p>
        </w:tc>
        <w:tc>
          <w:tcPr>
            <w:tcW w:w="2971" w:type="pct"/>
            <w:shd w:val="clear" w:color="auto" w:fill="FFFFFF"/>
          </w:tcPr>
          <w:p w:rsidR="009F104E" w:rsidRPr="00F56AC3" w:rsidRDefault="009F104E" w:rsidP="00915E55">
            <w:pPr>
              <w:spacing w:line="200" w:lineRule="exact"/>
              <w:jc w:val="center"/>
              <w:rPr>
                <w:sz w:val="16"/>
                <w:szCs w:val="16"/>
              </w:rPr>
            </w:pPr>
          </w:p>
        </w:tc>
      </w:tr>
      <w:tr w:rsidR="009F104E" w:rsidRPr="002123C0" w:rsidTr="00915E55">
        <w:trPr>
          <w:trHeight w:val="574"/>
        </w:trPr>
        <w:tc>
          <w:tcPr>
            <w:tcW w:w="144" w:type="pct"/>
            <w:vMerge w:val="restart"/>
            <w:shd w:val="clear" w:color="auto" w:fill="FFFFFF"/>
            <w:vAlign w:val="center"/>
          </w:tcPr>
          <w:p w:rsidR="009F104E" w:rsidRPr="00F56AC3" w:rsidRDefault="009F104E" w:rsidP="00915E55">
            <w:pPr>
              <w:spacing w:line="200" w:lineRule="exact"/>
              <w:jc w:val="center"/>
              <w:rPr>
                <w:color w:val="000000"/>
                <w:sz w:val="16"/>
                <w:szCs w:val="16"/>
              </w:rPr>
            </w:pPr>
            <w:r w:rsidRPr="00F56AC3">
              <w:rPr>
                <w:color w:val="000000"/>
                <w:sz w:val="16"/>
                <w:szCs w:val="16"/>
              </w:rPr>
              <w:t>2</w:t>
            </w:r>
          </w:p>
        </w:tc>
        <w:tc>
          <w:tcPr>
            <w:tcW w:w="480" w:type="pct"/>
            <w:vMerge w:val="restart"/>
            <w:shd w:val="clear" w:color="auto" w:fill="FFFFFF"/>
            <w:vAlign w:val="center"/>
          </w:tcPr>
          <w:p w:rsidR="009F104E" w:rsidRPr="00F56AC3" w:rsidRDefault="009F104E" w:rsidP="00915E55">
            <w:pPr>
              <w:spacing w:line="200" w:lineRule="exact"/>
              <w:rPr>
                <w:b/>
                <w:sz w:val="16"/>
                <w:szCs w:val="16"/>
              </w:rPr>
            </w:pPr>
            <w:r w:rsidRPr="00F56AC3">
              <w:rPr>
                <w:b/>
                <w:sz w:val="16"/>
                <w:szCs w:val="16"/>
              </w:rPr>
              <w:t xml:space="preserve">Требования </w:t>
            </w:r>
          </w:p>
          <w:p w:rsidR="009F104E" w:rsidRPr="00F56AC3" w:rsidRDefault="009F104E" w:rsidP="00915E55">
            <w:pPr>
              <w:spacing w:line="200" w:lineRule="exact"/>
              <w:rPr>
                <w:sz w:val="16"/>
                <w:szCs w:val="16"/>
              </w:rPr>
            </w:pPr>
            <w:r w:rsidRPr="00F56AC3">
              <w:rPr>
                <w:b/>
                <w:sz w:val="16"/>
                <w:szCs w:val="16"/>
              </w:rPr>
              <w:t>к отделочным и (или) строительным материалам, определяющим архитектурный облик  объекта капитального строительства</w:t>
            </w:r>
          </w:p>
        </w:tc>
        <w:tc>
          <w:tcPr>
            <w:tcW w:w="635" w:type="pct"/>
            <w:vMerge w:val="restart"/>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2.1</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Стены</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9F104E" w:rsidRPr="00F56AC3" w:rsidRDefault="009F104E" w:rsidP="00915E55">
            <w:pPr>
              <w:rPr>
                <w:sz w:val="16"/>
                <w:szCs w:val="16"/>
              </w:rPr>
            </w:pPr>
            <w:r w:rsidRPr="00F56AC3">
              <w:rPr>
                <w:sz w:val="16"/>
                <w:szCs w:val="16"/>
              </w:rPr>
              <w:t>Один из материалов должен быть основным и занимать не менее 60% площади фасада.</w:t>
            </w:r>
          </w:p>
        </w:tc>
      </w:tr>
      <w:tr w:rsidR="009F104E" w:rsidRPr="002123C0" w:rsidTr="00915E55">
        <w:trPr>
          <w:trHeight w:val="69"/>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2123C0" w:rsidTr="00915E55">
        <w:trPr>
          <w:trHeight w:val="12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2.1.3</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9F104E" w:rsidRPr="002123C0" w:rsidTr="00915E55">
        <w:trPr>
          <w:trHeight w:val="69"/>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2.1.4</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Материалы с  глянцевой поверхностью (за  исключением стекла) должны занимать  не более 30% площади фасада.</w:t>
            </w:r>
          </w:p>
        </w:tc>
      </w:tr>
      <w:tr w:rsidR="009F104E" w:rsidRPr="002123C0" w:rsidTr="00915E55">
        <w:trPr>
          <w:trHeight w:val="7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2.1.5</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Материалы, имитирующие натуральные, должны соответствовать им по фактуре.</w:t>
            </w:r>
          </w:p>
        </w:tc>
      </w:tr>
      <w:tr w:rsidR="009F104E" w:rsidRPr="002123C0" w:rsidTr="00915E55">
        <w:trPr>
          <w:trHeight w:val="7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2.1.6</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2.1.7</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окраска поверхностей, облицованных натуральным камнем.</w:t>
            </w:r>
          </w:p>
        </w:tc>
      </w:tr>
      <w:tr w:rsidR="009F104E" w:rsidRPr="002123C0" w:rsidTr="00915E55">
        <w:trPr>
          <w:trHeight w:val="63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2.1.8</w:t>
            </w:r>
          </w:p>
        </w:tc>
        <w:tc>
          <w:tcPr>
            <w:tcW w:w="2971" w:type="pct"/>
            <w:shd w:val="clear" w:color="auto" w:fill="FFFFFF"/>
            <w:vAlign w:val="center"/>
          </w:tcPr>
          <w:p w:rsidR="009F104E" w:rsidRPr="00F56AC3" w:rsidRDefault="009F104E" w:rsidP="00915E55">
            <w:pPr>
              <w:tabs>
                <w:tab w:val="left" w:pos="6360"/>
              </w:tabs>
              <w:spacing w:before="13" w:line="200" w:lineRule="atLeast"/>
              <w:ind w:right="77"/>
              <w:rPr>
                <w:sz w:val="16"/>
                <w:szCs w:val="16"/>
              </w:rPr>
            </w:pPr>
            <w:r w:rsidRPr="00F56AC3">
              <w:rPr>
                <w:sz w:val="16"/>
                <w:szCs w:val="16"/>
              </w:rPr>
              <w:t>Допускается  использовать  отличающиеся  друг  от друга  решения для главных  и  боковых, дворовых фасадов.   Решения  главного  фасада должны  дублироваться на боковых, дворовых на  глубину  не  менее 10 метров от  грани  их стыковки.</w:t>
            </w:r>
          </w:p>
        </w:tc>
      </w:tr>
      <w:tr w:rsidR="009F104E" w:rsidRPr="002123C0" w:rsidTr="00915E55">
        <w:trPr>
          <w:trHeight w:val="131"/>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2.1.9</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 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стекломагнезитовые листы</w:t>
            </w:r>
            <w:r>
              <w:rPr>
                <w:sz w:val="16"/>
                <w:szCs w:val="16"/>
              </w:rPr>
              <w:t>, металлокассеты (за исключением материала толщиной 1,2 см)</w:t>
            </w:r>
          </w:p>
        </w:tc>
      </w:tr>
      <w:tr w:rsidR="009F104E" w:rsidRPr="002123C0" w:rsidTr="00915E55">
        <w:trPr>
          <w:trHeight w:val="37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2.2</w:t>
            </w:r>
          </w:p>
        </w:tc>
        <w:tc>
          <w:tcPr>
            <w:tcW w:w="363" w:type="pc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Окна</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2.2.1</w:t>
            </w:r>
          </w:p>
        </w:tc>
        <w:tc>
          <w:tcPr>
            <w:tcW w:w="2971" w:type="pct"/>
            <w:shd w:val="clear" w:color="auto" w:fill="FFFFFF"/>
            <w:vAlign w:val="center"/>
          </w:tcPr>
          <w:p w:rsidR="009F104E" w:rsidRPr="00F56AC3" w:rsidRDefault="009F104E" w:rsidP="00915E55">
            <w:pPr>
              <w:rPr>
                <w:sz w:val="16"/>
                <w:szCs w:val="16"/>
                <w:highlight w:val="red"/>
              </w:rPr>
            </w:pPr>
            <w:r w:rsidRPr="00F56AC3">
              <w:rPr>
                <w:sz w:val="16"/>
                <w:szCs w:val="16"/>
              </w:rPr>
              <w:t xml:space="preserve">Все элементы окон объекта капитального строительства (за  исключением стекла) должны выполняться в едином материале. </w:t>
            </w:r>
          </w:p>
        </w:tc>
      </w:tr>
      <w:tr w:rsidR="009F104E" w:rsidRPr="002123C0" w:rsidTr="00915E55">
        <w:trPr>
          <w:trHeight w:val="8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2.3</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Остекление</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2.3.1</w:t>
            </w:r>
          </w:p>
        </w:tc>
        <w:tc>
          <w:tcPr>
            <w:tcW w:w="2971" w:type="pct"/>
            <w:shd w:val="clear" w:color="auto" w:fill="FFFFFF"/>
            <w:vAlign w:val="center"/>
          </w:tcPr>
          <w:p w:rsidR="009F104E" w:rsidRPr="00F56AC3" w:rsidRDefault="009F104E" w:rsidP="00915E55">
            <w:pPr>
              <w:spacing w:line="200" w:lineRule="exact"/>
              <w:rPr>
                <w:sz w:val="12"/>
                <w:szCs w:val="12"/>
              </w:rPr>
            </w:pPr>
            <w:r w:rsidRPr="00F56AC3">
              <w:rPr>
                <w:sz w:val="16"/>
                <w:szCs w:val="16"/>
              </w:rPr>
              <w:t>Не допускается установка дверных заполнений с остеклением менее 70% полотна (за исключением дверных проемов к техническим помещениям).</w:t>
            </w:r>
            <w:r w:rsidRPr="00F56AC3">
              <w:rPr>
                <w:sz w:val="12"/>
                <w:szCs w:val="12"/>
              </w:rPr>
              <w:t xml:space="preserve"> </w:t>
            </w:r>
          </w:p>
          <w:p w:rsidR="009F104E" w:rsidRPr="00F56AC3" w:rsidRDefault="009F104E" w:rsidP="00915E55">
            <w:pPr>
              <w:spacing w:line="200" w:lineRule="exact"/>
              <w:rPr>
                <w:i/>
                <w:sz w:val="16"/>
                <w:szCs w:val="16"/>
              </w:rPr>
            </w:pPr>
            <w:r w:rsidRPr="00F56AC3">
              <w:rPr>
                <w:i/>
                <w:sz w:val="16"/>
                <w:szCs w:val="16"/>
              </w:rPr>
              <w:t>* параметр действует на фасады, выходящие на границу  участка, примыкающую к территориям общего пользования.</w:t>
            </w:r>
          </w:p>
        </w:tc>
      </w:tr>
      <w:tr w:rsidR="009F104E" w:rsidRPr="002123C0" w:rsidTr="00915E55">
        <w:trPr>
          <w:trHeight w:val="10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2.3.2</w:t>
            </w:r>
          </w:p>
        </w:tc>
        <w:tc>
          <w:tcPr>
            <w:tcW w:w="2971" w:type="pct"/>
            <w:shd w:val="clear" w:color="auto" w:fill="FFFFFF"/>
            <w:vAlign w:val="center"/>
          </w:tcPr>
          <w:p w:rsidR="009F104E" w:rsidRPr="00F56AC3" w:rsidRDefault="009F104E" w:rsidP="00915E55">
            <w:pPr>
              <w:rPr>
                <w:color w:val="C0504D"/>
                <w:sz w:val="16"/>
                <w:szCs w:val="16"/>
              </w:rPr>
            </w:pPr>
            <w:r w:rsidRPr="00F56AC3">
              <w:rPr>
                <w:sz w:val="16"/>
                <w:szCs w:val="16"/>
              </w:rPr>
              <w:t>Не допускается облицовка откосов керамической плиткой.</w:t>
            </w:r>
          </w:p>
        </w:tc>
      </w:tr>
      <w:tr w:rsidR="009F104E" w:rsidRPr="0092310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2.3.3</w:t>
            </w:r>
          </w:p>
        </w:tc>
        <w:tc>
          <w:tcPr>
            <w:tcW w:w="2971" w:type="pct"/>
            <w:shd w:val="clear" w:color="auto" w:fill="FFFFFF"/>
            <w:vAlign w:val="center"/>
          </w:tcPr>
          <w:p w:rsidR="009F104E" w:rsidRPr="00F56AC3" w:rsidRDefault="009F104E" w:rsidP="00915E55">
            <w:pPr>
              <w:rPr>
                <w:color w:val="FF0000"/>
                <w:sz w:val="16"/>
                <w:szCs w:val="16"/>
              </w:rPr>
            </w:pPr>
            <w:r w:rsidRPr="00F56AC3">
              <w:rPr>
                <w:sz w:val="16"/>
                <w:szCs w:val="16"/>
              </w:rPr>
              <w:t>Допускается использование зеркального остекления</w:t>
            </w:r>
            <w:r w:rsidRPr="00F56AC3">
              <w:rPr>
                <w:color w:val="FF0000"/>
                <w:sz w:val="16"/>
                <w:szCs w:val="16"/>
              </w:rPr>
              <w:t>.</w:t>
            </w:r>
          </w:p>
        </w:tc>
      </w:tr>
      <w:tr w:rsidR="009F104E" w:rsidRPr="002123C0" w:rsidTr="00915E55">
        <w:trPr>
          <w:trHeight w:val="9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2.4</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Цоколь</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9F104E" w:rsidRPr="002123C0" w:rsidTr="00915E55">
        <w:trPr>
          <w:trHeight w:val="11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создании архитектурных решений необходимо обеспечивать отсутствие ярко выраженных стыков наружных стеновых панелей.</w:t>
            </w:r>
          </w:p>
        </w:tc>
      </w:tr>
      <w:tr w:rsidR="009F104E" w:rsidRPr="002123C0" w:rsidTr="00915E55">
        <w:trPr>
          <w:trHeight w:val="8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2.4.3</w:t>
            </w:r>
          </w:p>
        </w:tc>
        <w:tc>
          <w:tcPr>
            <w:tcW w:w="2971" w:type="pct"/>
            <w:shd w:val="clear" w:color="auto" w:fill="FFFFFF"/>
            <w:vAlign w:val="center"/>
          </w:tcPr>
          <w:p w:rsidR="009F104E" w:rsidRPr="00F56AC3" w:rsidRDefault="009F104E" w:rsidP="00915E55">
            <w:pPr>
              <w:rPr>
                <w:sz w:val="16"/>
                <w:szCs w:val="16"/>
              </w:rPr>
            </w:pPr>
            <w:r w:rsidRPr="00F56AC3">
              <w:rPr>
                <w:sz w:val="16"/>
                <w:szCs w:val="16"/>
              </w:rPr>
              <w:t xml:space="preserve">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tc>
      </w:tr>
      <w:tr w:rsidR="009F104E" w:rsidRPr="002123C0" w:rsidTr="00915E55">
        <w:trPr>
          <w:trHeight w:val="12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2.4.4</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Материалы, имитирующие натуральные, должны соответствовать им по фактуре.</w:t>
            </w:r>
          </w:p>
        </w:tc>
      </w:tr>
      <w:tr w:rsidR="009F104E" w:rsidRPr="002123C0" w:rsidTr="00915E55">
        <w:trPr>
          <w:trHeight w:val="9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2.4.5</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При применении крупнопанельных изделий не  допускается окрашивание бетонной поверхности (за исключением бетона, окрашенного в массе).</w:t>
            </w:r>
          </w:p>
        </w:tc>
      </w:tr>
      <w:tr w:rsidR="009F104E" w:rsidRPr="002123C0" w:rsidTr="00915E55">
        <w:trPr>
          <w:trHeight w:val="10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2.4.6</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окраска поверхностей, облицованных натуральным камнем.</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2.4.7</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2.4.8</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устройство радиальных козырьков и навесов к приямкам.</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2.4.9</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ПВХ-па</w:t>
            </w:r>
            <w:r>
              <w:rPr>
                <w:sz w:val="16"/>
                <w:szCs w:val="16"/>
              </w:rPr>
              <w:t>нели,  стекломагнезитовые листы, металлокассеты (за исключением материала толщиной 1,2 см)</w:t>
            </w:r>
          </w:p>
        </w:tc>
      </w:tr>
      <w:tr w:rsidR="009F104E" w:rsidRPr="002123C0" w:rsidTr="00915E55">
        <w:trPr>
          <w:trHeight w:val="131"/>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p>
        </w:tc>
        <w:tc>
          <w:tcPr>
            <w:tcW w:w="2971" w:type="pct"/>
            <w:shd w:val="clear" w:color="auto" w:fill="FFFFFF"/>
            <w:vAlign w:val="center"/>
          </w:tcPr>
          <w:p w:rsidR="009F104E" w:rsidRPr="00F56AC3" w:rsidRDefault="009F104E" w:rsidP="00915E55">
            <w:pPr>
              <w:rPr>
                <w:sz w:val="16"/>
                <w:szCs w:val="16"/>
              </w:rPr>
            </w:pPr>
          </w:p>
        </w:tc>
      </w:tr>
      <w:tr w:rsidR="009F104E" w:rsidRPr="002123C0" w:rsidTr="00915E55">
        <w:trPr>
          <w:trHeight w:val="8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2.5</w:t>
            </w:r>
          </w:p>
        </w:tc>
        <w:tc>
          <w:tcPr>
            <w:tcW w:w="363" w:type="pc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Кровля</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2.5.1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9F104E" w:rsidRPr="002123C0" w:rsidTr="00915E55">
        <w:trPr>
          <w:trHeight w:val="19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2.6</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Элементы входных групп</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использовать: пленку  (в том числе самоклеящуюся), крупные фракции штукатурки «фактурная шуба», профилированный лист, асбестоцементный лист, металлический и пластиковый (виниловый) сайдинг, поликарбонат,  стекломагнезитовые листы, металлокассеты (за исключением материала толщиной 1,2 см).</w:t>
            </w:r>
          </w:p>
        </w:tc>
      </w:tr>
      <w:tr w:rsidR="009F104E" w:rsidRPr="002123C0" w:rsidTr="00915E55">
        <w:trPr>
          <w:trHeight w:val="88"/>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устройство радиальных козырьков и навесов.</w:t>
            </w:r>
          </w:p>
        </w:tc>
      </w:tr>
      <w:tr w:rsidR="009F104E" w:rsidRPr="002123C0" w:rsidTr="00915E55">
        <w:trPr>
          <w:trHeight w:val="10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2.6.3</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Для лестниц, площадок, ступеней не  допускается использовать: материалы с классом противоскольжения менее R12, резиновую плитку.</w:t>
            </w:r>
          </w:p>
        </w:tc>
      </w:tr>
      <w:tr w:rsidR="009F104E" w:rsidRPr="002123C0" w:rsidTr="00915E55">
        <w:trPr>
          <w:trHeight w:val="10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2.6.4</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Материалы, имитирующие натуральные, должны соответствовать им по фактуре.</w:t>
            </w:r>
          </w:p>
        </w:tc>
      </w:tr>
      <w:tr w:rsidR="009F104E" w:rsidRPr="002123C0" w:rsidTr="00915E55">
        <w:trPr>
          <w:trHeight w:val="97"/>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2.6.5</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 допускается окраска поверхностей, облицованных натуральным камнем.</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2.6.6</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Необходимо предусматривать придверные грязезащитные системы.</w:t>
            </w:r>
          </w:p>
        </w:tc>
      </w:tr>
      <w:tr w:rsidR="009F104E" w:rsidRPr="002123C0" w:rsidTr="00915E55">
        <w:trPr>
          <w:trHeight w:val="103"/>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2.7</w:t>
            </w:r>
          </w:p>
        </w:tc>
        <w:tc>
          <w:tcPr>
            <w:tcW w:w="363" w:type="pct"/>
            <w:vMerge w:val="restart"/>
            <w:shd w:val="clear" w:color="auto" w:fill="FFFFFF"/>
            <w:vAlign w:val="center"/>
          </w:tcPr>
          <w:p w:rsidR="009F104E" w:rsidRPr="00F56AC3" w:rsidRDefault="009F104E" w:rsidP="00915E55">
            <w:pPr>
              <w:spacing w:line="200" w:lineRule="exact"/>
              <w:jc w:val="center"/>
              <w:rPr>
                <w:sz w:val="14"/>
                <w:szCs w:val="14"/>
              </w:rPr>
            </w:pPr>
            <w:r w:rsidRPr="00F56AC3">
              <w:rPr>
                <w:sz w:val="14"/>
                <w:szCs w:val="14"/>
              </w:rPr>
              <w:t>Ограждения</w:t>
            </w: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2.7.1</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Для ограждений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9F104E" w:rsidRPr="002123C0" w:rsidTr="00915E55">
        <w:trPr>
          <w:trHeight w:val="9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vAlign w:val="center"/>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2.7.2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Материалы, имитирующие натуральные, должны соответствовать им по фактуре и цвету.</w:t>
            </w:r>
          </w:p>
        </w:tc>
      </w:tr>
      <w:tr w:rsidR="009F104E" w:rsidRPr="002123C0" w:rsidTr="00915E55">
        <w:tc>
          <w:tcPr>
            <w:tcW w:w="144" w:type="pct"/>
            <w:shd w:val="clear" w:color="auto" w:fill="FFFFFF"/>
            <w:vAlign w:val="center"/>
          </w:tcPr>
          <w:p w:rsidR="009F104E" w:rsidRPr="00F56AC3" w:rsidRDefault="009F104E" w:rsidP="00915E55">
            <w:pPr>
              <w:spacing w:line="200" w:lineRule="exact"/>
              <w:jc w:val="center"/>
              <w:rPr>
                <w:sz w:val="16"/>
                <w:szCs w:val="16"/>
              </w:rPr>
            </w:pPr>
          </w:p>
        </w:tc>
        <w:tc>
          <w:tcPr>
            <w:tcW w:w="480" w:type="pct"/>
            <w:shd w:val="clear" w:color="auto" w:fill="FFFFFF"/>
            <w:vAlign w:val="center"/>
          </w:tcPr>
          <w:p w:rsidR="009F104E" w:rsidRPr="00F56AC3" w:rsidRDefault="009F104E" w:rsidP="00915E55">
            <w:pPr>
              <w:spacing w:line="200" w:lineRule="exact"/>
              <w:jc w:val="center"/>
              <w:rPr>
                <w:sz w:val="16"/>
                <w:szCs w:val="16"/>
              </w:rPr>
            </w:pPr>
          </w:p>
        </w:tc>
        <w:tc>
          <w:tcPr>
            <w:tcW w:w="635" w:type="pct"/>
            <w:shd w:val="clear" w:color="auto" w:fill="FFFFFF"/>
            <w:vAlign w:val="center"/>
          </w:tcPr>
          <w:p w:rsidR="009F104E" w:rsidRPr="00F56AC3" w:rsidRDefault="009F104E" w:rsidP="00915E55">
            <w:pPr>
              <w:spacing w:line="200" w:lineRule="exact"/>
              <w:jc w:val="center"/>
              <w:rPr>
                <w:sz w:val="16"/>
                <w:szCs w:val="16"/>
              </w:rPr>
            </w:pPr>
          </w:p>
        </w:tc>
        <w:tc>
          <w:tcPr>
            <w:tcW w:w="181" w:type="pct"/>
            <w:shd w:val="clear" w:color="auto" w:fill="FFFFFF"/>
            <w:vAlign w:val="center"/>
          </w:tcPr>
          <w:p w:rsidR="009F104E" w:rsidRPr="00F56AC3" w:rsidRDefault="009F104E" w:rsidP="00915E55">
            <w:pPr>
              <w:spacing w:line="200" w:lineRule="exact"/>
              <w:jc w:val="center"/>
              <w:rPr>
                <w:sz w:val="14"/>
                <w:szCs w:val="14"/>
              </w:rPr>
            </w:pPr>
          </w:p>
        </w:tc>
        <w:tc>
          <w:tcPr>
            <w:tcW w:w="363" w:type="pct"/>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p>
        </w:tc>
        <w:tc>
          <w:tcPr>
            <w:tcW w:w="2971" w:type="pct"/>
            <w:shd w:val="clear" w:color="auto" w:fill="FFFFFF"/>
          </w:tcPr>
          <w:p w:rsidR="009F104E" w:rsidRPr="00F56AC3" w:rsidRDefault="009F104E" w:rsidP="00915E55">
            <w:pPr>
              <w:spacing w:line="200" w:lineRule="exact"/>
              <w:jc w:val="center"/>
              <w:rPr>
                <w:sz w:val="16"/>
                <w:szCs w:val="16"/>
              </w:rPr>
            </w:pPr>
          </w:p>
        </w:tc>
      </w:tr>
      <w:tr w:rsidR="009F104E" w:rsidRPr="002123C0" w:rsidTr="00915E55">
        <w:trPr>
          <w:trHeight w:val="309"/>
        </w:trPr>
        <w:tc>
          <w:tcPr>
            <w:tcW w:w="144" w:type="pct"/>
            <w:vMerge w:val="restart"/>
            <w:shd w:val="clear" w:color="auto" w:fill="FFFFFF"/>
            <w:vAlign w:val="center"/>
          </w:tcPr>
          <w:p w:rsidR="009F104E" w:rsidRPr="00F56AC3" w:rsidRDefault="009F104E" w:rsidP="00915E55">
            <w:pPr>
              <w:spacing w:line="200" w:lineRule="exact"/>
              <w:jc w:val="center"/>
              <w:rPr>
                <w:color w:val="000000"/>
                <w:sz w:val="16"/>
                <w:szCs w:val="16"/>
              </w:rPr>
            </w:pPr>
            <w:r w:rsidRPr="00F56AC3">
              <w:rPr>
                <w:color w:val="000000"/>
                <w:sz w:val="16"/>
                <w:szCs w:val="16"/>
              </w:rPr>
              <w:t>3</w:t>
            </w:r>
          </w:p>
        </w:tc>
        <w:tc>
          <w:tcPr>
            <w:tcW w:w="480" w:type="pct"/>
            <w:vMerge w:val="restart"/>
            <w:shd w:val="clear" w:color="auto" w:fill="FFFFFF"/>
            <w:vAlign w:val="center"/>
          </w:tcPr>
          <w:p w:rsidR="009F104E" w:rsidRPr="00F56AC3" w:rsidRDefault="009F104E" w:rsidP="00915E55">
            <w:pPr>
              <w:spacing w:line="200" w:lineRule="exact"/>
              <w:rPr>
                <w:b/>
                <w:color w:val="000000"/>
                <w:sz w:val="16"/>
                <w:szCs w:val="16"/>
              </w:rPr>
            </w:pPr>
            <w:r w:rsidRPr="00F56AC3">
              <w:rPr>
                <w:b/>
                <w:color w:val="000000"/>
                <w:sz w:val="16"/>
                <w:szCs w:val="16"/>
              </w:rPr>
              <w:t>Требования к размещению технического и инженерного оборудования на фасадах и кровлях объектов капитального строительства</w:t>
            </w:r>
          </w:p>
        </w:tc>
        <w:tc>
          <w:tcPr>
            <w:tcW w:w="635" w:type="pct"/>
            <w:vMerge w:val="restart"/>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p>
        </w:tc>
        <w:tc>
          <w:tcPr>
            <w:tcW w:w="363" w:type="pct"/>
            <w:vMerge w:val="restart"/>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3.1</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Наружные блоки систем кондиционирования и вентиляции размещаются:</w:t>
            </w:r>
          </w:p>
          <w:p w:rsidR="009F104E" w:rsidRPr="00F56AC3" w:rsidRDefault="009F104E" w:rsidP="00915E55">
            <w:pPr>
              <w:autoSpaceDE w:val="0"/>
              <w:autoSpaceDN w:val="0"/>
              <w:adjustRightInd w:val="0"/>
              <w:ind w:firstLine="34"/>
              <w:rPr>
                <w:sz w:val="16"/>
                <w:szCs w:val="16"/>
              </w:rPr>
            </w:pPr>
            <w:r w:rsidRPr="00F56AC3">
              <w:rPr>
                <w:sz w:val="16"/>
                <w:szCs w:val="16"/>
              </w:rPr>
              <w:t>- на кровле вновь строящихся зданий и сооружений (крышные кондиционеры с внутренними каналами воздуховодов);</w:t>
            </w:r>
          </w:p>
          <w:p w:rsidR="009F104E" w:rsidRPr="00F56AC3" w:rsidRDefault="009F104E" w:rsidP="00915E55">
            <w:pPr>
              <w:autoSpaceDE w:val="0"/>
              <w:autoSpaceDN w:val="0"/>
              <w:adjustRightInd w:val="0"/>
              <w:ind w:firstLine="34"/>
              <w:rPr>
                <w:sz w:val="16"/>
                <w:szCs w:val="16"/>
              </w:rPr>
            </w:pPr>
            <w:r w:rsidRPr="00F56AC3">
              <w:rPr>
                <w:sz w:val="16"/>
                <w:szCs w:val="16"/>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9F104E" w:rsidRPr="00F56AC3" w:rsidRDefault="009F104E" w:rsidP="00915E55">
            <w:pPr>
              <w:autoSpaceDE w:val="0"/>
              <w:autoSpaceDN w:val="0"/>
              <w:adjustRightInd w:val="0"/>
              <w:ind w:firstLine="34"/>
              <w:rPr>
                <w:sz w:val="16"/>
                <w:szCs w:val="16"/>
              </w:rPr>
            </w:pPr>
            <w:r w:rsidRPr="00F56AC3">
              <w:rPr>
                <w:sz w:val="16"/>
                <w:szCs w:val="16"/>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F104E" w:rsidRPr="00F56AC3" w:rsidRDefault="009F104E" w:rsidP="00915E55">
            <w:pPr>
              <w:autoSpaceDE w:val="0"/>
              <w:autoSpaceDN w:val="0"/>
              <w:adjustRightInd w:val="0"/>
              <w:ind w:firstLine="34"/>
              <w:rPr>
                <w:sz w:val="16"/>
                <w:szCs w:val="16"/>
              </w:rPr>
            </w:pPr>
            <w:r w:rsidRPr="00F56AC3">
              <w:rPr>
                <w:sz w:val="16"/>
                <w:szCs w:val="16"/>
              </w:rPr>
              <w:t>- на дворовых фасадах реконструируемых и вновь строящихся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tc>
      </w:tr>
      <w:tr w:rsidR="009F104E" w:rsidRPr="002123C0" w:rsidTr="00915E55">
        <w:trPr>
          <w:trHeight w:val="21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3.2</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Наружные блоки систем кондиционирования и вентиляции не размещаются:</w:t>
            </w:r>
          </w:p>
          <w:p w:rsidR="009F104E" w:rsidRPr="00F56AC3" w:rsidRDefault="009F104E" w:rsidP="00915E55">
            <w:pPr>
              <w:autoSpaceDE w:val="0"/>
              <w:autoSpaceDN w:val="0"/>
              <w:adjustRightInd w:val="0"/>
              <w:ind w:firstLine="34"/>
              <w:rPr>
                <w:sz w:val="16"/>
                <w:szCs w:val="16"/>
              </w:rPr>
            </w:pPr>
            <w:r w:rsidRPr="00F56AC3">
              <w:rPr>
                <w:sz w:val="16"/>
                <w:szCs w:val="16"/>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9F104E" w:rsidRPr="00F56AC3" w:rsidRDefault="009F104E" w:rsidP="00915E55">
            <w:pPr>
              <w:autoSpaceDE w:val="0"/>
              <w:autoSpaceDN w:val="0"/>
              <w:adjustRightInd w:val="0"/>
              <w:ind w:firstLine="34"/>
              <w:rPr>
                <w:sz w:val="16"/>
                <w:szCs w:val="16"/>
              </w:rPr>
            </w:pPr>
            <w:r w:rsidRPr="00F56AC3">
              <w:rPr>
                <w:sz w:val="16"/>
                <w:szCs w:val="16"/>
              </w:rPr>
              <w:t>- над пешеходными тротуарами;</w:t>
            </w:r>
          </w:p>
          <w:p w:rsidR="009F104E" w:rsidRPr="00F56AC3" w:rsidRDefault="009F104E" w:rsidP="00915E55">
            <w:pPr>
              <w:autoSpaceDE w:val="0"/>
              <w:autoSpaceDN w:val="0"/>
              <w:adjustRightInd w:val="0"/>
              <w:ind w:firstLine="34"/>
              <w:rPr>
                <w:sz w:val="16"/>
                <w:szCs w:val="16"/>
              </w:rPr>
            </w:pPr>
            <w:r w:rsidRPr="00F56AC3">
              <w:rPr>
                <w:sz w:val="16"/>
                <w:szCs w:val="16"/>
              </w:rPr>
              <w:t>- с выступанием за плоскость фасада без использования декоративных элементов (сборных корзин под наружные блоки кондиционеров).</w:t>
            </w:r>
          </w:p>
        </w:tc>
      </w:tr>
      <w:tr w:rsidR="009F104E" w:rsidRPr="002123C0" w:rsidTr="00915E55">
        <w:trPr>
          <w:trHeight w:val="8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3.3</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9F104E" w:rsidRPr="008646B6"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3.4</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Антенны не размещаются:</w:t>
            </w:r>
          </w:p>
          <w:p w:rsidR="009F104E" w:rsidRPr="00F56AC3" w:rsidRDefault="009F104E" w:rsidP="00915E55">
            <w:pPr>
              <w:autoSpaceDE w:val="0"/>
              <w:autoSpaceDN w:val="0"/>
              <w:adjustRightInd w:val="0"/>
              <w:ind w:firstLine="34"/>
              <w:rPr>
                <w:sz w:val="16"/>
                <w:szCs w:val="16"/>
              </w:rPr>
            </w:pPr>
            <w:r w:rsidRPr="00F56AC3">
              <w:rPr>
                <w:sz w:val="16"/>
                <w:szCs w:val="16"/>
              </w:rPr>
              <w:t>- на главных фасадах, на кровле, дворовых, боковых фасадах, просматривающихся с улицы;</w:t>
            </w:r>
          </w:p>
          <w:p w:rsidR="009F104E" w:rsidRPr="00F56AC3" w:rsidRDefault="009F104E" w:rsidP="00915E55">
            <w:pPr>
              <w:autoSpaceDE w:val="0"/>
              <w:autoSpaceDN w:val="0"/>
              <w:adjustRightInd w:val="0"/>
              <w:ind w:firstLine="34"/>
              <w:rPr>
                <w:sz w:val="16"/>
                <w:szCs w:val="16"/>
              </w:rPr>
            </w:pPr>
            <w:r w:rsidRPr="00F56AC3">
              <w:rPr>
                <w:sz w:val="16"/>
                <w:szCs w:val="16"/>
              </w:rPr>
              <w:t>- на кровле зданий, на силуэтных завершениях зданий и сооружений (башнях, куполах), на парапетах, ограждениях кровли, вентиляционных трубах;</w:t>
            </w:r>
          </w:p>
          <w:p w:rsidR="009F104E" w:rsidRPr="00F56AC3" w:rsidRDefault="009F104E" w:rsidP="00915E55">
            <w:pPr>
              <w:autoSpaceDE w:val="0"/>
              <w:autoSpaceDN w:val="0"/>
              <w:adjustRightInd w:val="0"/>
              <w:ind w:firstLine="34"/>
              <w:rPr>
                <w:sz w:val="16"/>
                <w:szCs w:val="16"/>
              </w:rPr>
            </w:pPr>
            <w:r w:rsidRPr="00F56AC3">
              <w:rPr>
                <w:sz w:val="16"/>
                <w:szCs w:val="16"/>
              </w:rPr>
              <w:t>- на угловой части фасада.</w:t>
            </w:r>
          </w:p>
        </w:tc>
      </w:tr>
      <w:tr w:rsidR="009F104E" w:rsidRPr="002123C0" w:rsidTr="00915E55">
        <w:trPr>
          <w:trHeight w:val="112"/>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3.5</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9F104E" w:rsidRPr="00F56AC3" w:rsidRDefault="009F104E" w:rsidP="00915E55">
            <w:pPr>
              <w:autoSpaceDE w:val="0"/>
              <w:autoSpaceDN w:val="0"/>
              <w:adjustRightInd w:val="0"/>
              <w:ind w:firstLine="34"/>
              <w:rPr>
                <w:sz w:val="16"/>
                <w:szCs w:val="16"/>
              </w:rPr>
            </w:pPr>
            <w:r w:rsidRPr="00F56AC3">
              <w:rPr>
                <w:sz w:val="16"/>
                <w:szCs w:val="16"/>
              </w:rPr>
              <w:t>- унификация;</w:t>
            </w:r>
          </w:p>
          <w:p w:rsidR="009F104E" w:rsidRPr="00F56AC3" w:rsidRDefault="009F104E" w:rsidP="00915E55">
            <w:pPr>
              <w:autoSpaceDE w:val="0"/>
              <w:autoSpaceDN w:val="0"/>
              <w:adjustRightInd w:val="0"/>
              <w:ind w:firstLine="34"/>
              <w:rPr>
                <w:sz w:val="16"/>
                <w:szCs w:val="16"/>
              </w:rPr>
            </w:pPr>
            <w:r w:rsidRPr="00F56AC3">
              <w:rPr>
                <w:sz w:val="16"/>
                <w:szCs w:val="16"/>
              </w:rPr>
              <w:t>- компактные габариты;</w:t>
            </w:r>
          </w:p>
          <w:p w:rsidR="009F104E" w:rsidRPr="00F56AC3" w:rsidRDefault="009F104E" w:rsidP="00915E55">
            <w:pPr>
              <w:autoSpaceDE w:val="0"/>
              <w:autoSpaceDN w:val="0"/>
              <w:adjustRightInd w:val="0"/>
              <w:ind w:firstLine="34"/>
              <w:rPr>
                <w:sz w:val="16"/>
                <w:szCs w:val="16"/>
              </w:rPr>
            </w:pPr>
            <w:r w:rsidRPr="00F56AC3">
              <w:rPr>
                <w:sz w:val="16"/>
                <w:szCs w:val="16"/>
              </w:rPr>
              <w:t>- использование современных технических решений;</w:t>
            </w:r>
          </w:p>
          <w:p w:rsidR="009F104E" w:rsidRPr="00F56AC3" w:rsidRDefault="009F104E" w:rsidP="00915E55">
            <w:pPr>
              <w:autoSpaceDE w:val="0"/>
              <w:autoSpaceDN w:val="0"/>
              <w:adjustRightInd w:val="0"/>
              <w:ind w:firstLine="34"/>
              <w:rPr>
                <w:sz w:val="16"/>
                <w:szCs w:val="16"/>
              </w:rPr>
            </w:pPr>
            <w:r w:rsidRPr="00F56AC3">
              <w:rPr>
                <w:sz w:val="16"/>
                <w:szCs w:val="16"/>
              </w:rPr>
              <w:t>- использование материалов с высокими декоративными и эксплуатационными свойствами.</w:t>
            </w:r>
          </w:p>
        </w:tc>
      </w:tr>
      <w:tr w:rsidR="009F104E" w:rsidRPr="002123C0" w:rsidTr="00915E55">
        <w:trPr>
          <w:trHeight w:val="215"/>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3.6</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9F104E" w:rsidRPr="002123C0" w:rsidTr="00915E55">
        <w:trPr>
          <w:trHeight w:val="144"/>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3.7</w:t>
            </w:r>
          </w:p>
        </w:tc>
        <w:tc>
          <w:tcPr>
            <w:tcW w:w="2971" w:type="pct"/>
            <w:shd w:val="clear" w:color="auto" w:fill="FFFFFF"/>
          </w:tcPr>
          <w:p w:rsidR="009F104E" w:rsidRPr="00F56AC3" w:rsidRDefault="009F104E" w:rsidP="00915E55">
            <w:pPr>
              <w:autoSpaceDE w:val="0"/>
              <w:autoSpaceDN w:val="0"/>
              <w:adjustRightInd w:val="0"/>
              <w:ind w:firstLine="34"/>
              <w:rPr>
                <w:sz w:val="16"/>
                <w:szCs w:val="16"/>
              </w:rPr>
            </w:pPr>
            <w:r w:rsidRPr="00F56AC3">
              <w:rPr>
                <w:sz w:val="16"/>
                <w:szCs w:val="16"/>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9F104E" w:rsidRPr="002123C0" w:rsidTr="00915E55">
        <w:trPr>
          <w:trHeight w:val="53"/>
        </w:trPr>
        <w:tc>
          <w:tcPr>
            <w:tcW w:w="144" w:type="pct"/>
            <w:shd w:val="clear" w:color="auto" w:fill="FFFFFF"/>
            <w:vAlign w:val="center"/>
          </w:tcPr>
          <w:p w:rsidR="009F104E" w:rsidRPr="00F56AC3" w:rsidRDefault="009F104E" w:rsidP="00915E55">
            <w:pPr>
              <w:spacing w:line="200" w:lineRule="exact"/>
              <w:jc w:val="center"/>
              <w:rPr>
                <w:sz w:val="16"/>
                <w:szCs w:val="16"/>
              </w:rPr>
            </w:pPr>
          </w:p>
        </w:tc>
        <w:tc>
          <w:tcPr>
            <w:tcW w:w="480" w:type="pct"/>
            <w:shd w:val="clear" w:color="auto" w:fill="FFFFFF"/>
            <w:vAlign w:val="center"/>
          </w:tcPr>
          <w:p w:rsidR="009F104E" w:rsidRPr="00F56AC3" w:rsidRDefault="009F104E" w:rsidP="00915E55">
            <w:pPr>
              <w:spacing w:line="200" w:lineRule="exact"/>
              <w:jc w:val="center"/>
              <w:rPr>
                <w:sz w:val="16"/>
                <w:szCs w:val="16"/>
              </w:rPr>
            </w:pPr>
          </w:p>
        </w:tc>
        <w:tc>
          <w:tcPr>
            <w:tcW w:w="635" w:type="pct"/>
            <w:shd w:val="clear" w:color="auto" w:fill="FFFFFF"/>
            <w:vAlign w:val="center"/>
          </w:tcPr>
          <w:p w:rsidR="009F104E" w:rsidRPr="00F56AC3" w:rsidRDefault="009F104E" w:rsidP="00915E55">
            <w:pPr>
              <w:spacing w:line="200" w:lineRule="exact"/>
              <w:jc w:val="center"/>
              <w:rPr>
                <w:sz w:val="16"/>
                <w:szCs w:val="16"/>
              </w:rPr>
            </w:pPr>
          </w:p>
        </w:tc>
        <w:tc>
          <w:tcPr>
            <w:tcW w:w="181" w:type="pct"/>
            <w:shd w:val="clear" w:color="auto" w:fill="FFFFFF"/>
            <w:vAlign w:val="center"/>
          </w:tcPr>
          <w:p w:rsidR="009F104E" w:rsidRPr="00F56AC3" w:rsidRDefault="009F104E" w:rsidP="00915E55">
            <w:pPr>
              <w:spacing w:line="200" w:lineRule="exact"/>
              <w:jc w:val="center"/>
              <w:rPr>
                <w:sz w:val="14"/>
                <w:szCs w:val="14"/>
              </w:rPr>
            </w:pPr>
          </w:p>
        </w:tc>
        <w:tc>
          <w:tcPr>
            <w:tcW w:w="363" w:type="pct"/>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p>
        </w:tc>
        <w:tc>
          <w:tcPr>
            <w:tcW w:w="2971" w:type="pct"/>
            <w:shd w:val="clear" w:color="auto" w:fill="FFFFFF"/>
          </w:tcPr>
          <w:p w:rsidR="009F104E" w:rsidRPr="00F56AC3" w:rsidRDefault="009F104E" w:rsidP="00915E55">
            <w:pPr>
              <w:spacing w:line="200" w:lineRule="exact"/>
              <w:jc w:val="center"/>
              <w:rPr>
                <w:sz w:val="16"/>
                <w:szCs w:val="16"/>
              </w:rPr>
            </w:pPr>
          </w:p>
        </w:tc>
      </w:tr>
      <w:tr w:rsidR="009F104E" w:rsidRPr="002123C0" w:rsidTr="00915E55">
        <w:trPr>
          <w:trHeight w:val="198"/>
        </w:trPr>
        <w:tc>
          <w:tcPr>
            <w:tcW w:w="144" w:type="pct"/>
            <w:vMerge w:val="restart"/>
            <w:shd w:val="clear" w:color="auto" w:fill="FFFFFF"/>
            <w:vAlign w:val="center"/>
          </w:tcPr>
          <w:p w:rsidR="009F104E" w:rsidRPr="00F56AC3" w:rsidRDefault="009F104E" w:rsidP="00915E55">
            <w:pPr>
              <w:spacing w:line="200" w:lineRule="exact"/>
              <w:jc w:val="center"/>
              <w:rPr>
                <w:color w:val="000000"/>
                <w:sz w:val="16"/>
                <w:szCs w:val="16"/>
              </w:rPr>
            </w:pPr>
            <w:r w:rsidRPr="00F56AC3">
              <w:rPr>
                <w:color w:val="000000"/>
                <w:sz w:val="16"/>
                <w:szCs w:val="16"/>
              </w:rPr>
              <w:t>4</w:t>
            </w:r>
          </w:p>
        </w:tc>
        <w:tc>
          <w:tcPr>
            <w:tcW w:w="480" w:type="pct"/>
            <w:vMerge w:val="restart"/>
            <w:shd w:val="clear" w:color="auto" w:fill="FFFFFF"/>
            <w:vAlign w:val="center"/>
          </w:tcPr>
          <w:p w:rsidR="009F104E" w:rsidRPr="00F56AC3" w:rsidRDefault="009F104E" w:rsidP="00915E55">
            <w:pPr>
              <w:spacing w:line="200" w:lineRule="exact"/>
              <w:rPr>
                <w:b/>
                <w:sz w:val="16"/>
                <w:szCs w:val="16"/>
              </w:rPr>
            </w:pPr>
            <w:r w:rsidRPr="00F56AC3">
              <w:rPr>
                <w:b/>
                <w:sz w:val="16"/>
                <w:szCs w:val="16"/>
              </w:rPr>
              <w:t>Требования к подсветке фасадов объектов капитального строительства</w:t>
            </w:r>
          </w:p>
        </w:tc>
        <w:tc>
          <w:tcPr>
            <w:tcW w:w="635" w:type="pct"/>
            <w:vMerge w:val="restart"/>
            <w:shd w:val="clear" w:color="auto" w:fill="FFFFFF"/>
            <w:vAlign w:val="center"/>
          </w:tcPr>
          <w:p w:rsidR="009F104E" w:rsidRPr="00F56AC3" w:rsidRDefault="009F104E" w:rsidP="00915E55">
            <w:pPr>
              <w:spacing w:line="200" w:lineRule="exact"/>
              <w:jc w:val="center"/>
              <w:rPr>
                <w:sz w:val="16"/>
                <w:szCs w:val="16"/>
              </w:rPr>
            </w:pPr>
          </w:p>
        </w:tc>
        <w:tc>
          <w:tcPr>
            <w:tcW w:w="181" w:type="pct"/>
            <w:vMerge w:val="restart"/>
            <w:shd w:val="clear" w:color="auto" w:fill="FFFFFF"/>
            <w:vAlign w:val="center"/>
          </w:tcPr>
          <w:p w:rsidR="009F104E" w:rsidRPr="00F56AC3" w:rsidRDefault="009F104E" w:rsidP="00915E55">
            <w:pPr>
              <w:spacing w:line="200" w:lineRule="exact"/>
              <w:jc w:val="center"/>
              <w:rPr>
                <w:sz w:val="14"/>
                <w:szCs w:val="14"/>
              </w:rPr>
            </w:pPr>
          </w:p>
        </w:tc>
        <w:tc>
          <w:tcPr>
            <w:tcW w:w="363" w:type="pct"/>
            <w:vMerge w:val="restart"/>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4.1</w:t>
            </w:r>
          </w:p>
        </w:tc>
        <w:tc>
          <w:tcPr>
            <w:tcW w:w="2971" w:type="pct"/>
            <w:shd w:val="clear" w:color="auto" w:fill="FFFFFF"/>
          </w:tcPr>
          <w:p w:rsidR="009F104E" w:rsidRPr="00F56AC3" w:rsidRDefault="009F104E" w:rsidP="00915E55">
            <w:pPr>
              <w:rPr>
                <w:sz w:val="16"/>
                <w:szCs w:val="16"/>
              </w:rPr>
            </w:pPr>
            <w:r w:rsidRPr="00F56AC3">
              <w:rPr>
                <w:sz w:val="16"/>
                <w:szCs w:val="16"/>
              </w:rPr>
              <w:t>Запрещается использовать в подсветке фасадов пиксельную, мигающую подсветку</w:t>
            </w:r>
          </w:p>
        </w:tc>
      </w:tr>
      <w:tr w:rsidR="009F104E" w:rsidRPr="0056127A" w:rsidTr="00915E55">
        <w:trPr>
          <w:trHeight w:val="141"/>
        </w:trPr>
        <w:tc>
          <w:tcPr>
            <w:tcW w:w="144" w:type="pct"/>
            <w:vMerge/>
            <w:shd w:val="clear" w:color="auto" w:fill="FFFFFF"/>
            <w:vAlign w:val="center"/>
          </w:tcPr>
          <w:p w:rsidR="009F104E" w:rsidRPr="00F56AC3" w:rsidRDefault="009F104E" w:rsidP="00915E55">
            <w:pPr>
              <w:spacing w:line="200" w:lineRule="exact"/>
              <w:jc w:val="center"/>
              <w:rPr>
                <w:sz w:val="16"/>
                <w:szCs w:val="16"/>
              </w:rPr>
            </w:pPr>
          </w:p>
        </w:tc>
        <w:tc>
          <w:tcPr>
            <w:tcW w:w="480" w:type="pct"/>
            <w:vMerge/>
            <w:shd w:val="clear" w:color="auto" w:fill="FFFFFF"/>
            <w:vAlign w:val="center"/>
          </w:tcPr>
          <w:p w:rsidR="009F104E" w:rsidRPr="00F56AC3" w:rsidRDefault="009F104E" w:rsidP="00915E55">
            <w:pPr>
              <w:spacing w:line="200" w:lineRule="exact"/>
              <w:jc w:val="center"/>
              <w:rPr>
                <w:b/>
                <w:sz w:val="16"/>
                <w:szCs w:val="16"/>
              </w:rPr>
            </w:pPr>
          </w:p>
        </w:tc>
        <w:tc>
          <w:tcPr>
            <w:tcW w:w="635" w:type="pct"/>
            <w:vMerge/>
            <w:shd w:val="clear" w:color="auto" w:fill="FFFFFF"/>
            <w:vAlign w:val="center"/>
          </w:tcPr>
          <w:p w:rsidR="009F104E" w:rsidRPr="00F56AC3" w:rsidRDefault="009F104E" w:rsidP="00915E55">
            <w:pPr>
              <w:spacing w:line="200" w:lineRule="exact"/>
              <w:jc w:val="center"/>
              <w:rPr>
                <w:sz w:val="16"/>
                <w:szCs w:val="16"/>
              </w:rPr>
            </w:pPr>
          </w:p>
        </w:tc>
        <w:tc>
          <w:tcPr>
            <w:tcW w:w="181" w:type="pct"/>
            <w:vMerge/>
            <w:shd w:val="clear" w:color="auto" w:fill="FFFFFF"/>
            <w:vAlign w:val="center"/>
          </w:tcPr>
          <w:p w:rsidR="009F104E" w:rsidRPr="00F56AC3" w:rsidRDefault="009F104E" w:rsidP="00915E55">
            <w:pPr>
              <w:spacing w:line="200" w:lineRule="exact"/>
              <w:jc w:val="center"/>
              <w:rPr>
                <w:sz w:val="14"/>
                <w:szCs w:val="14"/>
              </w:rPr>
            </w:pPr>
          </w:p>
        </w:tc>
        <w:tc>
          <w:tcPr>
            <w:tcW w:w="363" w:type="pct"/>
            <w:vMerge/>
            <w:shd w:val="clear" w:color="auto" w:fill="FFFFFF"/>
          </w:tcPr>
          <w:p w:rsidR="009F104E" w:rsidRPr="00F56AC3" w:rsidRDefault="009F104E" w:rsidP="00915E55">
            <w:pPr>
              <w:spacing w:line="200" w:lineRule="exact"/>
              <w:jc w:val="center"/>
              <w:rPr>
                <w:sz w:val="14"/>
                <w:szCs w:val="14"/>
              </w:rPr>
            </w:pPr>
          </w:p>
        </w:tc>
        <w:tc>
          <w:tcPr>
            <w:tcW w:w="226" w:type="pct"/>
            <w:shd w:val="clear" w:color="auto" w:fill="FFFFFF"/>
            <w:vAlign w:val="center"/>
          </w:tcPr>
          <w:p w:rsidR="009F104E" w:rsidRPr="00F56AC3" w:rsidRDefault="009F104E" w:rsidP="00915E55">
            <w:pPr>
              <w:spacing w:line="200" w:lineRule="exact"/>
              <w:jc w:val="center"/>
              <w:rPr>
                <w:sz w:val="16"/>
                <w:szCs w:val="16"/>
              </w:rPr>
            </w:pPr>
            <w:r w:rsidRPr="00F56AC3">
              <w:rPr>
                <w:sz w:val="16"/>
                <w:szCs w:val="16"/>
              </w:rPr>
              <w:t>4.2</w:t>
            </w:r>
          </w:p>
        </w:tc>
        <w:tc>
          <w:tcPr>
            <w:tcW w:w="2971" w:type="pct"/>
            <w:shd w:val="clear" w:color="auto" w:fill="FFFFFF"/>
            <w:vAlign w:val="center"/>
          </w:tcPr>
          <w:p w:rsidR="009F104E" w:rsidRPr="00F56AC3" w:rsidRDefault="009F104E" w:rsidP="00915E55">
            <w:pPr>
              <w:rPr>
                <w:sz w:val="16"/>
                <w:szCs w:val="16"/>
              </w:rPr>
            </w:pPr>
            <w:r w:rsidRPr="00F56AC3">
              <w:rPr>
                <w:sz w:val="16"/>
                <w:szCs w:val="16"/>
              </w:rPr>
              <w:t>Фасады объектов капитального строительства должны иметь архитектурно-художественную подсветку.</w:t>
            </w:r>
          </w:p>
          <w:p w:rsidR="009F104E" w:rsidRPr="00F56AC3" w:rsidRDefault="009F104E" w:rsidP="00915E55">
            <w:pPr>
              <w:rPr>
                <w:sz w:val="16"/>
                <w:szCs w:val="16"/>
              </w:rPr>
            </w:pPr>
            <w:r w:rsidRPr="00F56AC3">
              <w:rPr>
                <w:sz w:val="16"/>
                <w:szCs w:val="16"/>
              </w:rPr>
              <w:t>Применяются следующие виды архитектурно-художественной подсветки:</w:t>
            </w:r>
          </w:p>
          <w:p w:rsidR="009F104E" w:rsidRPr="00F56AC3" w:rsidRDefault="009F104E" w:rsidP="00915E55">
            <w:pPr>
              <w:rPr>
                <w:sz w:val="16"/>
                <w:szCs w:val="16"/>
              </w:rPr>
            </w:pPr>
            <w:r w:rsidRPr="00F56AC3">
              <w:rPr>
                <w:sz w:val="16"/>
                <w:szCs w:val="16"/>
              </w:rPr>
              <w:t>- заливающая (общая);</w:t>
            </w:r>
          </w:p>
          <w:p w:rsidR="009F104E" w:rsidRPr="00F56AC3" w:rsidRDefault="009F104E" w:rsidP="00915E55">
            <w:pPr>
              <w:rPr>
                <w:sz w:val="16"/>
                <w:szCs w:val="16"/>
              </w:rPr>
            </w:pPr>
            <w:r w:rsidRPr="00F56AC3">
              <w:rPr>
                <w:sz w:val="16"/>
                <w:szCs w:val="16"/>
              </w:rPr>
              <w:t>- локальная (акцентная);</w:t>
            </w:r>
          </w:p>
          <w:p w:rsidR="009F104E" w:rsidRPr="00F56AC3" w:rsidRDefault="009F104E" w:rsidP="00915E55">
            <w:pPr>
              <w:rPr>
                <w:sz w:val="16"/>
                <w:szCs w:val="16"/>
              </w:rPr>
            </w:pPr>
            <w:r w:rsidRPr="00F56AC3">
              <w:rPr>
                <w:sz w:val="16"/>
                <w:szCs w:val="16"/>
              </w:rPr>
              <w:t>- контурная;</w:t>
            </w:r>
          </w:p>
          <w:p w:rsidR="009F104E" w:rsidRPr="00F56AC3" w:rsidRDefault="009F104E" w:rsidP="00915E55">
            <w:pPr>
              <w:rPr>
                <w:sz w:val="16"/>
                <w:szCs w:val="16"/>
              </w:rPr>
            </w:pPr>
            <w:r w:rsidRPr="00F56AC3">
              <w:rPr>
                <w:sz w:val="16"/>
                <w:szCs w:val="16"/>
              </w:rPr>
              <w:t>- фоновая;</w:t>
            </w:r>
          </w:p>
          <w:p w:rsidR="009F104E" w:rsidRPr="00F56AC3" w:rsidRDefault="009F104E" w:rsidP="00915E55">
            <w:pPr>
              <w:rPr>
                <w:sz w:val="16"/>
                <w:szCs w:val="16"/>
              </w:rPr>
            </w:pPr>
            <w:r w:rsidRPr="00F56AC3">
              <w:rPr>
                <w:sz w:val="16"/>
                <w:szCs w:val="16"/>
              </w:rPr>
              <w:t>- динамическая.</w:t>
            </w:r>
          </w:p>
        </w:tc>
      </w:tr>
    </w:tbl>
    <w:p w:rsidR="009F104E" w:rsidRDefault="009F104E" w:rsidP="009F104E">
      <w:pPr>
        <w:contextualSpacing/>
        <w:rPr>
          <w:rFonts w:ascii="PT Astra Serif" w:hAnsi="PT Astra Serif"/>
          <w:sz w:val="26"/>
          <w:szCs w:val="26"/>
        </w:rPr>
        <w:sectPr w:rsidR="009F104E" w:rsidSect="006C1F18">
          <w:pgSz w:w="16838" w:h="11906" w:orient="landscape"/>
          <w:pgMar w:top="567" w:right="992" w:bottom="993" w:left="1418" w:header="709" w:footer="709" w:gutter="0"/>
          <w:cols w:space="708"/>
          <w:docGrid w:linePitch="360"/>
        </w:sectPr>
      </w:pPr>
    </w:p>
    <w:p w:rsidR="009F104E" w:rsidRPr="00FE0095" w:rsidRDefault="009F104E" w:rsidP="009F104E">
      <w:pPr>
        <w:contextualSpacing/>
        <w:rPr>
          <w:rFonts w:ascii="PT Astra Serif" w:hAnsi="PT Astra Serif"/>
          <w:sz w:val="26"/>
          <w:szCs w:val="26"/>
        </w:rPr>
      </w:pPr>
    </w:p>
    <w:p w:rsidR="00A440ED" w:rsidRPr="002B2583" w:rsidRDefault="00A440ED" w:rsidP="00A440ED">
      <w:pPr>
        <w:jc w:val="center"/>
        <w:rPr>
          <w:sz w:val="20"/>
          <w:szCs w:val="20"/>
        </w:rPr>
      </w:pPr>
    </w:p>
    <w:p w:rsidR="00A440ED" w:rsidRPr="002B2583" w:rsidRDefault="00A440ED" w:rsidP="00A440ED">
      <w:pPr>
        <w:jc w:val="center"/>
        <w:rPr>
          <w:sz w:val="20"/>
          <w:szCs w:val="20"/>
        </w:rPr>
      </w:pPr>
    </w:p>
    <w:p w:rsidR="00A440ED" w:rsidRDefault="00A440ED" w:rsidP="00A440ED">
      <w:pPr>
        <w:jc w:val="center"/>
        <w:rPr>
          <w:sz w:val="20"/>
          <w:szCs w:val="20"/>
        </w:rPr>
      </w:pPr>
    </w:p>
    <w:p w:rsidR="00A440ED" w:rsidRPr="00AD4EA1" w:rsidRDefault="00A440ED" w:rsidP="00A440ED">
      <w:pPr>
        <w:ind w:firstLine="284"/>
        <w:contextualSpacing/>
        <w:rPr>
          <w:sz w:val="23"/>
          <w:szCs w:val="23"/>
        </w:rPr>
      </w:pPr>
    </w:p>
    <w:p w:rsidR="0080530F" w:rsidRPr="00AD4EA1" w:rsidRDefault="0080530F" w:rsidP="00A440ED">
      <w:pPr>
        <w:ind w:right="-23" w:firstLine="709"/>
        <w:rPr>
          <w:sz w:val="23"/>
          <w:szCs w:val="23"/>
        </w:rPr>
      </w:pPr>
    </w:p>
    <w:sectPr w:rsidR="0080530F" w:rsidRPr="00AD4EA1" w:rsidSect="00A440ED">
      <w:footerReference w:type="even" r:id="rId565"/>
      <w:footerReference w:type="default" r:id="rId566"/>
      <w:pgSz w:w="16840" w:h="11920" w:orient="landscape"/>
      <w:pgMar w:top="1701" w:right="720" w:bottom="567" w:left="459"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CEF" w:rsidRDefault="00C23CEF">
      <w:r>
        <w:separator/>
      </w:r>
    </w:p>
  </w:endnote>
  <w:endnote w:type="continuationSeparator" w:id="1">
    <w:p w:rsidR="00C23CEF" w:rsidRDefault="00C23C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eterburg">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4E" w:rsidRDefault="009F104E" w:rsidP="00EE6AD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F104E" w:rsidRDefault="009F104E" w:rsidP="00EE6AD2">
    <w:pPr>
      <w:pStyle w:val="a5"/>
      <w:ind w:right="360"/>
    </w:pPr>
  </w:p>
  <w:p w:rsidR="009F104E" w:rsidRDefault="009F104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4E" w:rsidRDefault="009F104E" w:rsidP="005B06D8">
    <w:pPr>
      <w:pStyle w:val="a5"/>
      <w:jc w:val="center"/>
    </w:pPr>
    <w:fldSimple w:instr=" PAGE   \* MERGEFORMAT ">
      <w:r>
        <w:rPr>
          <w:noProof/>
        </w:rPr>
        <w:t>177</w:t>
      </w:r>
    </w:fldSimple>
  </w:p>
  <w:p w:rsidR="009F104E" w:rsidRDefault="009F104E" w:rsidP="005B06D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9" w:rsidRDefault="00640B41" w:rsidP="00EE6AD2">
    <w:pPr>
      <w:pStyle w:val="a5"/>
      <w:framePr w:wrap="around" w:vAnchor="text" w:hAnchor="margin" w:xAlign="right" w:y="1"/>
      <w:rPr>
        <w:rStyle w:val="a7"/>
      </w:rPr>
    </w:pPr>
    <w:r>
      <w:rPr>
        <w:rStyle w:val="a7"/>
      </w:rPr>
      <w:fldChar w:fldCharType="begin"/>
    </w:r>
    <w:r w:rsidR="00CE3219">
      <w:rPr>
        <w:rStyle w:val="a7"/>
      </w:rPr>
      <w:instrText xml:space="preserve">PAGE  </w:instrText>
    </w:r>
    <w:r>
      <w:rPr>
        <w:rStyle w:val="a7"/>
      </w:rPr>
      <w:fldChar w:fldCharType="end"/>
    </w:r>
  </w:p>
  <w:p w:rsidR="00CE3219" w:rsidRDefault="00CE3219" w:rsidP="00EE6AD2">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9" w:rsidRDefault="00640B41" w:rsidP="005B06D8">
    <w:pPr>
      <w:pStyle w:val="a5"/>
      <w:jc w:val="center"/>
    </w:pPr>
    <w:r>
      <w:fldChar w:fldCharType="begin"/>
    </w:r>
    <w:r w:rsidR="00CE3219">
      <w:instrText xml:space="preserve"> PAGE   \* MERGEFORMAT </w:instrText>
    </w:r>
    <w:r>
      <w:fldChar w:fldCharType="separate"/>
    </w:r>
    <w:r w:rsidR="009F104E">
      <w:rPr>
        <w:noProof/>
      </w:rPr>
      <w:t>178</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CEF" w:rsidRDefault="00C23CEF">
      <w:r>
        <w:separator/>
      </w:r>
    </w:p>
  </w:footnote>
  <w:footnote w:type="continuationSeparator" w:id="1">
    <w:p w:rsidR="00C23CEF" w:rsidRDefault="00C23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AF6ADD4"/>
    <w:lvl w:ilvl="0">
      <w:numFmt w:val="bullet"/>
      <w:lvlText w:val="*"/>
      <w:lvlJc w:val="left"/>
    </w:lvl>
  </w:abstractNum>
  <w:abstractNum w:abstractNumId="1">
    <w:nsid w:val="01357B05"/>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8C77B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A6713F"/>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2456E4"/>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AE7856"/>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7832BC"/>
    <w:multiLevelType w:val="multilevel"/>
    <w:tmpl w:val="D2E64B06"/>
    <w:lvl w:ilvl="0">
      <w:start w:val="1"/>
      <w:numFmt w:val="decimal"/>
      <w:lvlText w:val="%1."/>
      <w:lvlJc w:val="left"/>
      <w:pPr>
        <w:ind w:left="177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3866BD9"/>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57182"/>
    <w:multiLevelType w:val="hybridMultilevel"/>
    <w:tmpl w:val="09CAEFA0"/>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
    <w:nsid w:val="04197597"/>
    <w:multiLevelType w:val="hybridMultilevel"/>
    <w:tmpl w:val="126AF122"/>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42F34C4"/>
    <w:multiLevelType w:val="hybridMultilevel"/>
    <w:tmpl w:val="FF5630FE"/>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
    <w:nsid w:val="047C4279"/>
    <w:multiLevelType w:val="hybridMultilevel"/>
    <w:tmpl w:val="6CF46A8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
    <w:nsid w:val="04B2550B"/>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205A91"/>
    <w:multiLevelType w:val="hybridMultilevel"/>
    <w:tmpl w:val="7FEADCA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
    <w:nsid w:val="05677E7C"/>
    <w:multiLevelType w:val="singleLevel"/>
    <w:tmpl w:val="99980410"/>
    <w:lvl w:ilvl="0">
      <w:start w:val="3"/>
      <w:numFmt w:val="decimal"/>
      <w:lvlText w:val="%1)"/>
      <w:lvlJc w:val="left"/>
      <w:pPr>
        <w:ind w:left="0" w:firstLine="0"/>
      </w:pPr>
      <w:rPr>
        <w:rFonts w:ascii="Times New Roman" w:hAnsi="Times New Roman" w:cs="Times New Roman" w:hint="default"/>
        <w:lang w:val="ru-RU"/>
      </w:rPr>
    </w:lvl>
  </w:abstractNum>
  <w:abstractNum w:abstractNumId="15">
    <w:nsid w:val="059E39EB"/>
    <w:multiLevelType w:val="hybridMultilevel"/>
    <w:tmpl w:val="C07E1AB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
    <w:nsid w:val="061D2C94"/>
    <w:multiLevelType w:val="hybridMultilevel"/>
    <w:tmpl w:val="761479F6"/>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2393B"/>
    <w:multiLevelType w:val="hybridMultilevel"/>
    <w:tmpl w:val="8ABE3B48"/>
    <w:lvl w:ilvl="0" w:tplc="FF065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8836DF"/>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9821BF"/>
    <w:multiLevelType w:val="hybridMultilevel"/>
    <w:tmpl w:val="C5D04D1E"/>
    <w:lvl w:ilvl="0" w:tplc="8EB6594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AE3E23"/>
    <w:multiLevelType w:val="hybridMultilevel"/>
    <w:tmpl w:val="05AE2F6A"/>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C54B7B"/>
    <w:multiLevelType w:val="hybridMultilevel"/>
    <w:tmpl w:val="5CF0F48C"/>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33303C"/>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4B4763"/>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6251DC"/>
    <w:multiLevelType w:val="hybridMultilevel"/>
    <w:tmpl w:val="1ADCDA3E"/>
    <w:lvl w:ilvl="0" w:tplc="0EB800AA">
      <w:start w:val="1"/>
      <w:numFmt w:val="decimal"/>
      <w:lvlText w:val="%1."/>
      <w:lvlJc w:val="left"/>
      <w:pPr>
        <w:ind w:left="755" w:hanging="360"/>
      </w:pPr>
      <w:rPr>
        <w:rFonts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5">
    <w:nsid w:val="09B476EA"/>
    <w:multiLevelType w:val="hybridMultilevel"/>
    <w:tmpl w:val="D2B2A02E"/>
    <w:lvl w:ilvl="0" w:tplc="8DCC6A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062D1E"/>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7">
    <w:nsid w:val="0A1D326E"/>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A255DE1"/>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A2F5E8E"/>
    <w:multiLevelType w:val="hybridMultilevel"/>
    <w:tmpl w:val="06DA569E"/>
    <w:lvl w:ilvl="0" w:tplc="5262FE7A">
      <w:start w:val="1"/>
      <w:numFmt w:val="decimal"/>
      <w:pStyle w:val="3"/>
      <w:lvlText w:val="Статья %1."/>
      <w:lvlJc w:val="left"/>
      <w:pPr>
        <w:ind w:left="759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1" w:tplc="04190019">
      <w:start w:val="1"/>
      <w:numFmt w:val="lowerLetter"/>
      <w:lvlText w:val="%2."/>
      <w:lvlJc w:val="left"/>
      <w:pPr>
        <w:ind w:left="1440" w:hanging="360"/>
      </w:pPr>
    </w:lvl>
    <w:lvl w:ilvl="2" w:tplc="4B846D7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B57929"/>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31">
    <w:nsid w:val="0E726908"/>
    <w:multiLevelType w:val="multilevel"/>
    <w:tmpl w:val="D16CC6B8"/>
    <w:lvl w:ilvl="0">
      <w:start w:val="1"/>
      <w:numFmt w:val="bullet"/>
      <w:lvlText w:val=""/>
      <w:lvlJc w:val="left"/>
      <w:pPr>
        <w:tabs>
          <w:tab w:val="num" w:pos="899"/>
        </w:tabs>
        <w:ind w:left="899" w:hanging="360"/>
      </w:pPr>
      <w:rPr>
        <w:rFonts w:ascii="Symbol" w:hAnsi="Symbol" w:hint="default"/>
      </w:rPr>
    </w:lvl>
    <w:lvl w:ilvl="1">
      <w:start w:val="1"/>
      <w:numFmt w:val="lowerLetter"/>
      <w:lvlText w:val="%2."/>
      <w:lvlJc w:val="left"/>
      <w:pPr>
        <w:tabs>
          <w:tab w:val="num" w:pos="1619"/>
        </w:tabs>
        <w:ind w:left="1619" w:hanging="360"/>
      </w:pPr>
    </w:lvl>
    <w:lvl w:ilvl="2">
      <w:start w:val="1"/>
      <w:numFmt w:val="lowerRoman"/>
      <w:lvlText w:val="%3."/>
      <w:lvlJc w:val="right"/>
      <w:pPr>
        <w:tabs>
          <w:tab w:val="num" w:pos="2339"/>
        </w:tabs>
        <w:ind w:left="2339" w:hanging="180"/>
      </w:pPr>
    </w:lvl>
    <w:lvl w:ilvl="3">
      <w:start w:val="1"/>
      <w:numFmt w:val="decimal"/>
      <w:lvlText w:val="%4."/>
      <w:lvlJc w:val="left"/>
      <w:pPr>
        <w:tabs>
          <w:tab w:val="num" w:pos="3059"/>
        </w:tabs>
        <w:ind w:left="3059" w:hanging="360"/>
      </w:pPr>
    </w:lvl>
    <w:lvl w:ilvl="4">
      <w:start w:val="1"/>
      <w:numFmt w:val="lowerLetter"/>
      <w:lvlText w:val="%5."/>
      <w:lvlJc w:val="left"/>
      <w:pPr>
        <w:tabs>
          <w:tab w:val="num" w:pos="3779"/>
        </w:tabs>
        <w:ind w:left="3779" w:hanging="360"/>
      </w:pPr>
    </w:lvl>
    <w:lvl w:ilvl="5">
      <w:start w:val="1"/>
      <w:numFmt w:val="lowerRoman"/>
      <w:lvlText w:val="%6."/>
      <w:lvlJc w:val="right"/>
      <w:pPr>
        <w:tabs>
          <w:tab w:val="num" w:pos="4499"/>
        </w:tabs>
        <w:ind w:left="4499" w:hanging="180"/>
      </w:pPr>
    </w:lvl>
    <w:lvl w:ilvl="6">
      <w:start w:val="1"/>
      <w:numFmt w:val="decimal"/>
      <w:lvlText w:val="%7."/>
      <w:lvlJc w:val="left"/>
      <w:pPr>
        <w:tabs>
          <w:tab w:val="num" w:pos="5219"/>
        </w:tabs>
        <w:ind w:left="5219" w:hanging="360"/>
      </w:pPr>
    </w:lvl>
    <w:lvl w:ilvl="7">
      <w:start w:val="1"/>
      <w:numFmt w:val="lowerLetter"/>
      <w:lvlText w:val="%8."/>
      <w:lvlJc w:val="left"/>
      <w:pPr>
        <w:tabs>
          <w:tab w:val="num" w:pos="5939"/>
        </w:tabs>
        <w:ind w:left="5939" w:hanging="360"/>
      </w:pPr>
    </w:lvl>
    <w:lvl w:ilvl="8">
      <w:start w:val="1"/>
      <w:numFmt w:val="lowerRoman"/>
      <w:lvlText w:val="%9."/>
      <w:lvlJc w:val="right"/>
      <w:pPr>
        <w:tabs>
          <w:tab w:val="num" w:pos="6659"/>
        </w:tabs>
        <w:ind w:left="6659" w:hanging="180"/>
      </w:pPr>
    </w:lvl>
  </w:abstractNum>
  <w:abstractNum w:abstractNumId="32">
    <w:nsid w:val="0EC3766E"/>
    <w:multiLevelType w:val="hybridMultilevel"/>
    <w:tmpl w:val="33187150"/>
    <w:lvl w:ilvl="0" w:tplc="8D5EB32A">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3">
    <w:nsid w:val="0F7371E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34">
    <w:nsid w:val="11593B2A"/>
    <w:multiLevelType w:val="hybridMultilevel"/>
    <w:tmpl w:val="739A67CE"/>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925060"/>
    <w:multiLevelType w:val="hybridMultilevel"/>
    <w:tmpl w:val="623C2792"/>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EA66D5"/>
    <w:multiLevelType w:val="hybridMultilevel"/>
    <w:tmpl w:val="1ADCDA3E"/>
    <w:lvl w:ilvl="0" w:tplc="0EB800AA">
      <w:start w:val="1"/>
      <w:numFmt w:val="decimal"/>
      <w:lvlText w:val="%1."/>
      <w:lvlJc w:val="left"/>
      <w:pPr>
        <w:ind w:left="755" w:hanging="360"/>
      </w:pPr>
      <w:rPr>
        <w:rFonts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37">
    <w:nsid w:val="12185A53"/>
    <w:multiLevelType w:val="hybridMultilevel"/>
    <w:tmpl w:val="E5D24C64"/>
    <w:lvl w:ilvl="0" w:tplc="59406EFA">
      <w:start w:val="1"/>
      <w:numFmt w:val="decimal"/>
      <w:lvlText w:val="%1."/>
      <w:lvlJc w:val="left"/>
      <w:pPr>
        <w:ind w:left="1789" w:hanging="360"/>
      </w:pPr>
      <w:rPr>
        <w:rFonts w:ascii="Times New Roman" w:hAnsi="Times New Roman" w:hint="default"/>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133B659B"/>
    <w:multiLevelType w:val="hybridMultilevel"/>
    <w:tmpl w:val="013CB67E"/>
    <w:lvl w:ilvl="0" w:tplc="048824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880A63"/>
    <w:multiLevelType w:val="hybridMultilevel"/>
    <w:tmpl w:val="75B28E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3AE2E4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1">
    <w:nsid w:val="147920B6"/>
    <w:multiLevelType w:val="hybridMultilevel"/>
    <w:tmpl w:val="F77AAC42"/>
    <w:lvl w:ilvl="0" w:tplc="0488246C">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7F125E"/>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4C803EF"/>
    <w:multiLevelType w:val="hybridMultilevel"/>
    <w:tmpl w:val="19623A2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4">
    <w:nsid w:val="15021E61"/>
    <w:multiLevelType w:val="hybridMultilevel"/>
    <w:tmpl w:val="8F1EF56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5C01084"/>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60E5CD0"/>
    <w:multiLevelType w:val="hybridMultilevel"/>
    <w:tmpl w:val="6CEE6A14"/>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690523C"/>
    <w:multiLevelType w:val="hybridMultilevel"/>
    <w:tmpl w:val="4D4E3138"/>
    <w:lvl w:ilvl="0" w:tplc="0488246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8">
    <w:nsid w:val="16E3400E"/>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84B1DA8"/>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9840985"/>
    <w:multiLevelType w:val="hybridMultilevel"/>
    <w:tmpl w:val="E6B2BA94"/>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1">
    <w:nsid w:val="19AF0839"/>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A403342"/>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AA85525"/>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4">
    <w:nsid w:val="1AB661F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5">
    <w:nsid w:val="1AED3041"/>
    <w:multiLevelType w:val="hybridMultilevel"/>
    <w:tmpl w:val="7B32C6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CAA5B7B"/>
    <w:multiLevelType w:val="hybridMultilevel"/>
    <w:tmpl w:val="8E443A82"/>
    <w:lvl w:ilvl="0" w:tplc="C38A06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D087BC3"/>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8">
    <w:nsid w:val="1D8E00A0"/>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DD93253"/>
    <w:multiLevelType w:val="hybridMultilevel"/>
    <w:tmpl w:val="974827CA"/>
    <w:lvl w:ilvl="0" w:tplc="371EC716">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DE34632"/>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EA12BC7"/>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EC05F4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63">
    <w:nsid w:val="1ECA647B"/>
    <w:multiLevelType w:val="hybridMultilevel"/>
    <w:tmpl w:val="592C6830"/>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F2048CB"/>
    <w:multiLevelType w:val="hybridMultilevel"/>
    <w:tmpl w:val="955667DA"/>
    <w:lvl w:ilvl="0" w:tplc="21D4478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F507C9B"/>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FBF22D4"/>
    <w:multiLevelType w:val="hybridMultilevel"/>
    <w:tmpl w:val="B9F8F760"/>
    <w:lvl w:ilvl="0" w:tplc="CE72A9A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FE963E6"/>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06A3A9E"/>
    <w:multiLevelType w:val="hybridMultilevel"/>
    <w:tmpl w:val="C562F20C"/>
    <w:lvl w:ilvl="0" w:tplc="793420C6">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20995849"/>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1B303CE"/>
    <w:multiLevelType w:val="hybridMultilevel"/>
    <w:tmpl w:val="525E3468"/>
    <w:lvl w:ilvl="0" w:tplc="D5F810E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21369FA"/>
    <w:multiLevelType w:val="hybridMultilevel"/>
    <w:tmpl w:val="10E0B8DE"/>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2A01A1A"/>
    <w:multiLevelType w:val="hybridMultilevel"/>
    <w:tmpl w:val="983A967E"/>
    <w:lvl w:ilvl="0" w:tplc="CFDCD87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2DD3DF4"/>
    <w:multiLevelType w:val="hybridMultilevel"/>
    <w:tmpl w:val="DE2A9F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4">
    <w:nsid w:val="22FC48A6"/>
    <w:multiLevelType w:val="hybridMultilevel"/>
    <w:tmpl w:val="739A67CE"/>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36878FC"/>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42A1931"/>
    <w:multiLevelType w:val="hybridMultilevel"/>
    <w:tmpl w:val="3866FBDA"/>
    <w:lvl w:ilvl="0" w:tplc="9A02D98E">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46E4B45"/>
    <w:multiLevelType w:val="hybridMultilevel"/>
    <w:tmpl w:val="9A58BE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4C13E3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5F97496"/>
    <w:multiLevelType w:val="hybridMultilevel"/>
    <w:tmpl w:val="6BFC1830"/>
    <w:lvl w:ilvl="0" w:tplc="0488246C">
      <w:start w:val="1"/>
      <w:numFmt w:val="bullet"/>
      <w:lvlText w:val=""/>
      <w:lvlJc w:val="left"/>
      <w:pPr>
        <w:ind w:left="1001" w:hanging="360"/>
      </w:pPr>
      <w:rPr>
        <w:rFonts w:ascii="Symbol" w:hAnsi="Symbol"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80">
    <w:nsid w:val="265F36D8"/>
    <w:multiLevelType w:val="hybridMultilevel"/>
    <w:tmpl w:val="A8E298C4"/>
    <w:lvl w:ilvl="0" w:tplc="1100B25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6955449"/>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6E25D5D"/>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87B1E92"/>
    <w:multiLevelType w:val="hybridMultilevel"/>
    <w:tmpl w:val="23249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8D83267"/>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5">
    <w:nsid w:val="28FE423C"/>
    <w:multiLevelType w:val="hybridMultilevel"/>
    <w:tmpl w:val="844CEE14"/>
    <w:lvl w:ilvl="0" w:tplc="048824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296969A1"/>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A1637DE"/>
    <w:multiLevelType w:val="hybridMultilevel"/>
    <w:tmpl w:val="0E785792"/>
    <w:lvl w:ilvl="0" w:tplc="82A6A03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A621BAB"/>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9">
    <w:nsid w:val="2A694032"/>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AF953DB"/>
    <w:multiLevelType w:val="hybridMultilevel"/>
    <w:tmpl w:val="C256ED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1">
    <w:nsid w:val="2B5879B6"/>
    <w:multiLevelType w:val="hybridMultilevel"/>
    <w:tmpl w:val="40C64E2E"/>
    <w:lvl w:ilvl="0" w:tplc="769A660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C224C7D"/>
    <w:multiLevelType w:val="hybridMultilevel"/>
    <w:tmpl w:val="D6B43A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3">
    <w:nsid w:val="2C5C792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4">
    <w:nsid w:val="2D8A3D00"/>
    <w:multiLevelType w:val="hybridMultilevel"/>
    <w:tmpl w:val="7D98BB1A"/>
    <w:lvl w:ilvl="0" w:tplc="04190001">
      <w:start w:val="1"/>
      <w:numFmt w:val="bullet"/>
      <w:lvlText w:val=""/>
      <w:lvlJc w:val="left"/>
      <w:pPr>
        <w:ind w:left="1069"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5">
    <w:nsid w:val="2DFF476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E86126F"/>
    <w:multiLevelType w:val="singleLevel"/>
    <w:tmpl w:val="9E5A9344"/>
    <w:lvl w:ilvl="0">
      <w:start w:val="1"/>
      <w:numFmt w:val="decimal"/>
      <w:lvlText w:val="%1)"/>
      <w:legacy w:legacy="1" w:legacySpace="0" w:legacyIndent="259"/>
      <w:lvlJc w:val="left"/>
      <w:rPr>
        <w:rFonts w:ascii="Times New Roman" w:hAnsi="Times New Roman" w:cs="Times New Roman" w:hint="default"/>
      </w:rPr>
    </w:lvl>
  </w:abstractNum>
  <w:abstractNum w:abstractNumId="97">
    <w:nsid w:val="2F273887"/>
    <w:multiLevelType w:val="hybridMultilevel"/>
    <w:tmpl w:val="E8D60F76"/>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FE804EC"/>
    <w:multiLevelType w:val="multilevel"/>
    <w:tmpl w:val="27429460"/>
    <w:lvl w:ilvl="0">
      <w:start w:val="1"/>
      <w:numFmt w:val="decimal"/>
      <w:pStyle w:val="a"/>
      <w:lvlText w:val="%1."/>
      <w:legacy w:legacy="1" w:legacySpace="0" w:legacyIndent="259"/>
      <w:lvlJc w:val="left"/>
      <w:rPr>
        <w:rFonts w:ascii="Times New Roman" w:hAnsi="Times New Roman" w:cs="Times New Roman" w:hint="default"/>
        <w:color w:val="auto"/>
      </w:rPr>
    </w:lvl>
    <w:lvl w:ilvl="1">
      <w:start w:val="2"/>
      <w:numFmt w:val="decimal"/>
      <w:isLgl/>
      <w:lvlText w:val="%1.%2."/>
      <w:lvlJc w:val="left"/>
      <w:pPr>
        <w:ind w:left="6534" w:hanging="720"/>
      </w:pPr>
      <w:rPr>
        <w:rFonts w:hint="default"/>
      </w:rPr>
    </w:lvl>
    <w:lvl w:ilvl="2">
      <w:start w:val="1"/>
      <w:numFmt w:val="decimal"/>
      <w:isLgl/>
      <w:lvlText w:val="%1.%2.%3."/>
      <w:lvlJc w:val="left"/>
      <w:pPr>
        <w:ind w:left="6534" w:hanging="720"/>
      </w:pPr>
      <w:rPr>
        <w:rFonts w:hint="default"/>
      </w:rPr>
    </w:lvl>
    <w:lvl w:ilvl="3">
      <w:start w:val="1"/>
      <w:numFmt w:val="decimal"/>
      <w:isLgl/>
      <w:lvlText w:val="%1.%2.%3.%4."/>
      <w:lvlJc w:val="left"/>
      <w:pPr>
        <w:ind w:left="6894" w:hanging="1080"/>
      </w:pPr>
      <w:rPr>
        <w:rFonts w:hint="default"/>
      </w:rPr>
    </w:lvl>
    <w:lvl w:ilvl="4">
      <w:start w:val="1"/>
      <w:numFmt w:val="decimal"/>
      <w:isLgl/>
      <w:lvlText w:val="%1.%2.%3.%4.%5."/>
      <w:lvlJc w:val="left"/>
      <w:pPr>
        <w:ind w:left="6894" w:hanging="1080"/>
      </w:pPr>
      <w:rPr>
        <w:rFonts w:hint="default"/>
      </w:rPr>
    </w:lvl>
    <w:lvl w:ilvl="5">
      <w:start w:val="1"/>
      <w:numFmt w:val="decimal"/>
      <w:isLgl/>
      <w:lvlText w:val="%1.%2.%3.%4.%5.%6."/>
      <w:lvlJc w:val="left"/>
      <w:pPr>
        <w:ind w:left="7254" w:hanging="1440"/>
      </w:pPr>
      <w:rPr>
        <w:rFonts w:hint="default"/>
      </w:rPr>
    </w:lvl>
    <w:lvl w:ilvl="6">
      <w:start w:val="1"/>
      <w:numFmt w:val="decimal"/>
      <w:isLgl/>
      <w:lvlText w:val="%1.%2.%3.%4.%5.%6.%7."/>
      <w:lvlJc w:val="left"/>
      <w:pPr>
        <w:ind w:left="7614" w:hanging="1800"/>
      </w:pPr>
      <w:rPr>
        <w:rFonts w:hint="default"/>
      </w:rPr>
    </w:lvl>
    <w:lvl w:ilvl="7">
      <w:start w:val="1"/>
      <w:numFmt w:val="decimal"/>
      <w:isLgl/>
      <w:lvlText w:val="%1.%2.%3.%4.%5.%6.%7.%8."/>
      <w:lvlJc w:val="left"/>
      <w:pPr>
        <w:ind w:left="7614" w:hanging="1800"/>
      </w:pPr>
      <w:rPr>
        <w:rFonts w:hint="default"/>
      </w:rPr>
    </w:lvl>
    <w:lvl w:ilvl="8">
      <w:start w:val="1"/>
      <w:numFmt w:val="decimal"/>
      <w:isLgl/>
      <w:lvlText w:val="%1.%2.%3.%4.%5.%6.%7.%8.%9."/>
      <w:lvlJc w:val="left"/>
      <w:pPr>
        <w:ind w:left="7974" w:hanging="2160"/>
      </w:pPr>
      <w:rPr>
        <w:rFonts w:hint="default"/>
      </w:rPr>
    </w:lvl>
  </w:abstractNum>
  <w:abstractNum w:abstractNumId="99">
    <w:nsid w:val="2FEC335C"/>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00">
    <w:nsid w:val="2FED4500"/>
    <w:multiLevelType w:val="hybridMultilevel"/>
    <w:tmpl w:val="8178540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1">
    <w:nsid w:val="2FF57AF1"/>
    <w:multiLevelType w:val="hybridMultilevel"/>
    <w:tmpl w:val="5262EE5A"/>
    <w:lvl w:ilvl="0" w:tplc="7C847B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03D4EA4"/>
    <w:multiLevelType w:val="hybridMultilevel"/>
    <w:tmpl w:val="EC16A800"/>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05E5333"/>
    <w:multiLevelType w:val="hybridMultilevel"/>
    <w:tmpl w:val="B664B354"/>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09B74C2"/>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0F8457E"/>
    <w:multiLevelType w:val="hybridMultilevel"/>
    <w:tmpl w:val="50DEE110"/>
    <w:lvl w:ilvl="0" w:tplc="4B30DA90">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2E113B7"/>
    <w:multiLevelType w:val="hybridMultilevel"/>
    <w:tmpl w:val="6CF46A8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07">
    <w:nsid w:val="33701C02"/>
    <w:multiLevelType w:val="hybridMultilevel"/>
    <w:tmpl w:val="93EC3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3894816"/>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44A44BF"/>
    <w:multiLevelType w:val="hybridMultilevel"/>
    <w:tmpl w:val="634E23AC"/>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44B631B"/>
    <w:multiLevelType w:val="hybridMultilevel"/>
    <w:tmpl w:val="0D2EF1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473663C"/>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2">
    <w:nsid w:val="347C4935"/>
    <w:multiLevelType w:val="hybridMultilevel"/>
    <w:tmpl w:val="7DFCD15E"/>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3">
    <w:nsid w:val="35570C1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4">
    <w:nsid w:val="356D4E2F"/>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65E7D17"/>
    <w:multiLevelType w:val="hybridMultilevel"/>
    <w:tmpl w:val="E3D2845E"/>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6C02AF1"/>
    <w:multiLevelType w:val="hybridMultilevel"/>
    <w:tmpl w:val="A034818C"/>
    <w:lvl w:ilvl="0" w:tplc="595EC4F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708664D"/>
    <w:multiLevelType w:val="hybridMultilevel"/>
    <w:tmpl w:val="6CF46A8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8">
    <w:nsid w:val="374931BF"/>
    <w:multiLevelType w:val="hybridMultilevel"/>
    <w:tmpl w:val="BB7C2716"/>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8071B05"/>
    <w:multiLevelType w:val="hybridMultilevel"/>
    <w:tmpl w:val="8D2AFC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0">
    <w:nsid w:val="38B116C8"/>
    <w:multiLevelType w:val="hybridMultilevel"/>
    <w:tmpl w:val="6292F796"/>
    <w:lvl w:ilvl="0" w:tplc="6CE291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8B71272"/>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8C93D43"/>
    <w:multiLevelType w:val="hybridMultilevel"/>
    <w:tmpl w:val="E95C2F5E"/>
    <w:lvl w:ilvl="0" w:tplc="FED0F5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8DC02BC"/>
    <w:multiLevelType w:val="hybridMultilevel"/>
    <w:tmpl w:val="BB5EB654"/>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4">
    <w:nsid w:val="39924CCB"/>
    <w:multiLevelType w:val="hybridMultilevel"/>
    <w:tmpl w:val="5D10A874"/>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9D14442"/>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AC256D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7">
    <w:nsid w:val="3AC6051A"/>
    <w:multiLevelType w:val="hybridMultilevel"/>
    <w:tmpl w:val="65500A24"/>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8">
    <w:nsid w:val="3AD258BB"/>
    <w:multiLevelType w:val="hybridMultilevel"/>
    <w:tmpl w:val="4C90B404"/>
    <w:lvl w:ilvl="0" w:tplc="A48E8F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CAF3C23"/>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DC56DE5"/>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FC820A6"/>
    <w:multiLevelType w:val="hybridMultilevel"/>
    <w:tmpl w:val="4FC24EC2"/>
    <w:lvl w:ilvl="0" w:tplc="CA78DCD4">
      <w:start w:val="1"/>
      <w:numFmt w:val="decimal"/>
      <w:lvlText w:val="%1."/>
      <w:lvlJc w:val="left"/>
      <w:pPr>
        <w:ind w:left="1725" w:hanging="360"/>
      </w:pPr>
      <w:rPr>
        <w:b w:val="0"/>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32">
    <w:nsid w:val="40182614"/>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0763E2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0CF018F"/>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21144AB"/>
    <w:multiLevelType w:val="hybridMultilevel"/>
    <w:tmpl w:val="B87E37EE"/>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28069E8"/>
    <w:multiLevelType w:val="hybridMultilevel"/>
    <w:tmpl w:val="B2D62DE0"/>
    <w:lvl w:ilvl="0" w:tplc="04190001">
      <w:start w:val="1"/>
      <w:numFmt w:val="bullet"/>
      <w:lvlText w:val=""/>
      <w:lvlJc w:val="left"/>
      <w:pPr>
        <w:ind w:left="755" w:hanging="360"/>
      </w:pPr>
      <w:rPr>
        <w:rFonts w:ascii="Symbol" w:hAnsi="Symbol"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37">
    <w:nsid w:val="42E4735C"/>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3C23314"/>
    <w:multiLevelType w:val="hybridMultilevel"/>
    <w:tmpl w:val="707E295E"/>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39">
    <w:nsid w:val="444F539C"/>
    <w:multiLevelType w:val="hybridMultilevel"/>
    <w:tmpl w:val="BC7ECD56"/>
    <w:lvl w:ilvl="0" w:tplc="A12CBAC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4AA60AA"/>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4B76988"/>
    <w:multiLevelType w:val="hybridMultilevel"/>
    <w:tmpl w:val="AF8E482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2">
    <w:nsid w:val="450B06A5"/>
    <w:multiLevelType w:val="hybridMultilevel"/>
    <w:tmpl w:val="A4E4542C"/>
    <w:lvl w:ilvl="0" w:tplc="0488246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43">
    <w:nsid w:val="45B56C68"/>
    <w:multiLevelType w:val="hybridMultilevel"/>
    <w:tmpl w:val="E3D859FC"/>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8175076"/>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83E4008"/>
    <w:multiLevelType w:val="hybridMultilevel"/>
    <w:tmpl w:val="C562EB62"/>
    <w:lvl w:ilvl="0" w:tplc="9976B0E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84844D1"/>
    <w:multiLevelType w:val="hybridMultilevel"/>
    <w:tmpl w:val="5BDED7AE"/>
    <w:lvl w:ilvl="0" w:tplc="DA5CB9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94E6E8F"/>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9B14DB0"/>
    <w:multiLevelType w:val="hybridMultilevel"/>
    <w:tmpl w:val="515224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30463B"/>
    <w:multiLevelType w:val="hybridMultilevel"/>
    <w:tmpl w:val="1ADCDA3E"/>
    <w:lvl w:ilvl="0" w:tplc="0EB800AA">
      <w:start w:val="1"/>
      <w:numFmt w:val="decimal"/>
      <w:lvlText w:val="%1."/>
      <w:lvlJc w:val="left"/>
      <w:pPr>
        <w:ind w:left="755" w:hanging="360"/>
      </w:pPr>
      <w:rPr>
        <w:rFonts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50">
    <w:nsid w:val="4A571FF9"/>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DF0F82"/>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B7758A2"/>
    <w:multiLevelType w:val="hybridMultilevel"/>
    <w:tmpl w:val="F9C21604"/>
    <w:lvl w:ilvl="0" w:tplc="2F88D6C4">
      <w:start w:val="1"/>
      <w:numFmt w:val="decimal"/>
      <w:lvlText w:val="Глава %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BDA34CD"/>
    <w:multiLevelType w:val="hybridMultilevel"/>
    <w:tmpl w:val="8E7EEA96"/>
    <w:lvl w:ilvl="0" w:tplc="C94870B8">
      <w:start w:val="1"/>
      <w:numFmt w:val="decimal"/>
      <w:lvlText w:val="%1."/>
      <w:lvlJc w:val="left"/>
      <w:pPr>
        <w:ind w:left="927" w:hanging="360"/>
      </w:pPr>
      <w:rPr>
        <w:rFonts w:hint="default"/>
        <w:b/>
        <w:color w:val="auto"/>
        <w:sz w:val="23"/>
      </w:rPr>
    </w:lvl>
    <w:lvl w:ilvl="1" w:tplc="FBC43CB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nsid w:val="4C9C4BEA"/>
    <w:multiLevelType w:val="hybridMultilevel"/>
    <w:tmpl w:val="141A9E74"/>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F937CA"/>
    <w:multiLevelType w:val="hybridMultilevel"/>
    <w:tmpl w:val="57640E3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DD41105"/>
    <w:multiLevelType w:val="hybridMultilevel"/>
    <w:tmpl w:val="3F8C4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E142B28"/>
    <w:multiLevelType w:val="hybridMultilevel"/>
    <w:tmpl w:val="CB8C55E0"/>
    <w:lvl w:ilvl="0" w:tplc="DEA2A258">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E542C7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E56767C"/>
    <w:multiLevelType w:val="hybridMultilevel"/>
    <w:tmpl w:val="592C6830"/>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EC52FF4"/>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1">
    <w:nsid w:val="4ED9141A"/>
    <w:multiLevelType w:val="hybridMultilevel"/>
    <w:tmpl w:val="52FC101C"/>
    <w:lvl w:ilvl="0" w:tplc="64CC7F90">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4F273F45"/>
    <w:multiLevelType w:val="hybridMultilevel"/>
    <w:tmpl w:val="05666D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F7618B6"/>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4">
    <w:nsid w:val="4FEE2428"/>
    <w:multiLevelType w:val="hybridMultilevel"/>
    <w:tmpl w:val="4FC24EC2"/>
    <w:lvl w:ilvl="0" w:tplc="CA78DCD4">
      <w:start w:val="1"/>
      <w:numFmt w:val="decimal"/>
      <w:lvlText w:val="%1."/>
      <w:lvlJc w:val="left"/>
      <w:pPr>
        <w:ind w:left="1725" w:hanging="360"/>
      </w:pPr>
      <w:rPr>
        <w:b w:val="0"/>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65">
    <w:nsid w:val="50DD0593"/>
    <w:multiLevelType w:val="hybridMultilevel"/>
    <w:tmpl w:val="1C58B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1F5DB6"/>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7">
    <w:nsid w:val="514A50DB"/>
    <w:multiLevelType w:val="hybridMultilevel"/>
    <w:tmpl w:val="320412DC"/>
    <w:lvl w:ilvl="0" w:tplc="B1D605E6">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18804FD"/>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2041785"/>
    <w:multiLevelType w:val="hybridMultilevel"/>
    <w:tmpl w:val="FC165F4E"/>
    <w:lvl w:ilvl="0" w:tplc="AA0E47CA">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2252681"/>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2AE2F06"/>
    <w:multiLevelType w:val="hybridMultilevel"/>
    <w:tmpl w:val="E9B8DDA4"/>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3D2697C"/>
    <w:multiLevelType w:val="hybridMultilevel"/>
    <w:tmpl w:val="2A5083FE"/>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3D5696F"/>
    <w:multiLevelType w:val="hybridMultilevel"/>
    <w:tmpl w:val="04D22954"/>
    <w:lvl w:ilvl="0" w:tplc="D6ECA57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4E400B6"/>
    <w:multiLevelType w:val="hybridMultilevel"/>
    <w:tmpl w:val="E5D24C64"/>
    <w:lvl w:ilvl="0" w:tplc="59406EFA">
      <w:start w:val="1"/>
      <w:numFmt w:val="decimal"/>
      <w:lvlText w:val="%1."/>
      <w:lvlJc w:val="left"/>
      <w:pPr>
        <w:ind w:left="1789" w:hanging="360"/>
      </w:pPr>
      <w:rPr>
        <w:rFonts w:ascii="Times New Roman" w:hAnsi="Times New Roman" w:hint="default"/>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5">
    <w:nsid w:val="55043330"/>
    <w:multiLevelType w:val="hybridMultilevel"/>
    <w:tmpl w:val="422298BC"/>
    <w:lvl w:ilvl="0" w:tplc="AB9C27C8">
      <w:start w:val="1"/>
      <w:numFmt w:val="decimal"/>
      <w:lvlText w:val="%1"/>
      <w:lvlJc w:val="center"/>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55E4CA8"/>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5E573DF"/>
    <w:multiLevelType w:val="hybridMultilevel"/>
    <w:tmpl w:val="15501EE2"/>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8">
    <w:nsid w:val="560D09F2"/>
    <w:multiLevelType w:val="hybridMultilevel"/>
    <w:tmpl w:val="5644C928"/>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9">
    <w:nsid w:val="56FF4E21"/>
    <w:multiLevelType w:val="hybridMultilevel"/>
    <w:tmpl w:val="E5D24C64"/>
    <w:lvl w:ilvl="0" w:tplc="59406EFA">
      <w:start w:val="1"/>
      <w:numFmt w:val="decimal"/>
      <w:lvlText w:val="%1."/>
      <w:lvlJc w:val="left"/>
      <w:pPr>
        <w:ind w:left="1789" w:hanging="360"/>
      </w:pPr>
      <w:rPr>
        <w:rFonts w:ascii="Times New Roman" w:hAnsi="Times New Roman" w:hint="default"/>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0">
    <w:nsid w:val="57383846"/>
    <w:multiLevelType w:val="hybridMultilevel"/>
    <w:tmpl w:val="D33420D0"/>
    <w:lvl w:ilvl="0" w:tplc="0EB800AA">
      <w:start w:val="1"/>
      <w:numFmt w:val="decimal"/>
      <w:lvlText w:val="%1."/>
      <w:lvlJc w:val="left"/>
      <w:pPr>
        <w:ind w:left="755" w:hanging="360"/>
      </w:pPr>
      <w:rPr>
        <w:rFonts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81">
    <w:nsid w:val="57814B07"/>
    <w:multiLevelType w:val="hybridMultilevel"/>
    <w:tmpl w:val="1540A666"/>
    <w:lvl w:ilvl="0" w:tplc="78586950">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7D54E1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3">
    <w:nsid w:val="58492E8F"/>
    <w:multiLevelType w:val="hybridMultilevel"/>
    <w:tmpl w:val="E8267AF0"/>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4">
    <w:nsid w:val="58EA4D23"/>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91E1970"/>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952777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7">
    <w:nsid w:val="595600E7"/>
    <w:multiLevelType w:val="hybridMultilevel"/>
    <w:tmpl w:val="4C9C545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8">
    <w:nsid w:val="59793BFE"/>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A274165"/>
    <w:multiLevelType w:val="hybridMultilevel"/>
    <w:tmpl w:val="08BA2F0C"/>
    <w:lvl w:ilvl="0" w:tplc="6AACD6A8">
      <w:start w:val="1"/>
      <w:numFmt w:val="bullet"/>
      <w:lvlText w:val=""/>
      <w:lvlJc w:val="left"/>
      <w:pPr>
        <w:ind w:left="3731" w:hanging="360"/>
      </w:pPr>
      <w:rPr>
        <w:rFonts w:ascii="Symbol" w:hAnsi="Symbol" w:hint="default"/>
      </w:rPr>
    </w:lvl>
    <w:lvl w:ilvl="1" w:tplc="04190003" w:tentative="1">
      <w:start w:val="1"/>
      <w:numFmt w:val="bullet"/>
      <w:lvlText w:val="o"/>
      <w:lvlJc w:val="left"/>
      <w:pPr>
        <w:ind w:left="4451" w:hanging="360"/>
      </w:pPr>
      <w:rPr>
        <w:rFonts w:ascii="Courier New" w:hAnsi="Courier New" w:cs="Courier New" w:hint="default"/>
      </w:rPr>
    </w:lvl>
    <w:lvl w:ilvl="2" w:tplc="04190005" w:tentative="1">
      <w:start w:val="1"/>
      <w:numFmt w:val="bullet"/>
      <w:lvlText w:val=""/>
      <w:lvlJc w:val="left"/>
      <w:pPr>
        <w:ind w:left="5171" w:hanging="360"/>
      </w:pPr>
      <w:rPr>
        <w:rFonts w:ascii="Wingdings" w:hAnsi="Wingdings" w:hint="default"/>
      </w:rPr>
    </w:lvl>
    <w:lvl w:ilvl="3" w:tplc="04190001" w:tentative="1">
      <w:start w:val="1"/>
      <w:numFmt w:val="bullet"/>
      <w:lvlText w:val=""/>
      <w:lvlJc w:val="left"/>
      <w:pPr>
        <w:ind w:left="5891" w:hanging="360"/>
      </w:pPr>
      <w:rPr>
        <w:rFonts w:ascii="Symbol" w:hAnsi="Symbol" w:hint="default"/>
      </w:rPr>
    </w:lvl>
    <w:lvl w:ilvl="4" w:tplc="04190003" w:tentative="1">
      <w:start w:val="1"/>
      <w:numFmt w:val="bullet"/>
      <w:lvlText w:val="o"/>
      <w:lvlJc w:val="left"/>
      <w:pPr>
        <w:ind w:left="6611" w:hanging="360"/>
      </w:pPr>
      <w:rPr>
        <w:rFonts w:ascii="Courier New" w:hAnsi="Courier New" w:cs="Courier New" w:hint="default"/>
      </w:rPr>
    </w:lvl>
    <w:lvl w:ilvl="5" w:tplc="04190005" w:tentative="1">
      <w:start w:val="1"/>
      <w:numFmt w:val="bullet"/>
      <w:lvlText w:val=""/>
      <w:lvlJc w:val="left"/>
      <w:pPr>
        <w:ind w:left="7331" w:hanging="360"/>
      </w:pPr>
      <w:rPr>
        <w:rFonts w:ascii="Wingdings" w:hAnsi="Wingdings" w:hint="default"/>
      </w:rPr>
    </w:lvl>
    <w:lvl w:ilvl="6" w:tplc="04190001" w:tentative="1">
      <w:start w:val="1"/>
      <w:numFmt w:val="bullet"/>
      <w:lvlText w:val=""/>
      <w:lvlJc w:val="left"/>
      <w:pPr>
        <w:ind w:left="8051" w:hanging="360"/>
      </w:pPr>
      <w:rPr>
        <w:rFonts w:ascii="Symbol" w:hAnsi="Symbol" w:hint="default"/>
      </w:rPr>
    </w:lvl>
    <w:lvl w:ilvl="7" w:tplc="04190003" w:tentative="1">
      <w:start w:val="1"/>
      <w:numFmt w:val="bullet"/>
      <w:lvlText w:val="o"/>
      <w:lvlJc w:val="left"/>
      <w:pPr>
        <w:ind w:left="8771" w:hanging="360"/>
      </w:pPr>
      <w:rPr>
        <w:rFonts w:ascii="Courier New" w:hAnsi="Courier New" w:cs="Courier New" w:hint="default"/>
      </w:rPr>
    </w:lvl>
    <w:lvl w:ilvl="8" w:tplc="04190005" w:tentative="1">
      <w:start w:val="1"/>
      <w:numFmt w:val="bullet"/>
      <w:lvlText w:val=""/>
      <w:lvlJc w:val="left"/>
      <w:pPr>
        <w:ind w:left="9491" w:hanging="360"/>
      </w:pPr>
      <w:rPr>
        <w:rFonts w:ascii="Wingdings" w:hAnsi="Wingdings" w:hint="default"/>
      </w:rPr>
    </w:lvl>
  </w:abstractNum>
  <w:abstractNum w:abstractNumId="190">
    <w:nsid w:val="5A360D23"/>
    <w:multiLevelType w:val="hybridMultilevel"/>
    <w:tmpl w:val="5D56461A"/>
    <w:lvl w:ilvl="0" w:tplc="9A02D98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5373EC"/>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AB7652F"/>
    <w:multiLevelType w:val="hybridMultilevel"/>
    <w:tmpl w:val="8B5E1F88"/>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BFE77B6"/>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94">
    <w:nsid w:val="5C226057"/>
    <w:multiLevelType w:val="hybridMultilevel"/>
    <w:tmpl w:val="6D583D34"/>
    <w:lvl w:ilvl="0" w:tplc="04190001">
      <w:start w:val="1"/>
      <w:numFmt w:val="bullet"/>
      <w:lvlText w:val=""/>
      <w:lvlJc w:val="left"/>
      <w:pPr>
        <w:ind w:left="720" w:hanging="360"/>
      </w:pPr>
      <w:rPr>
        <w:rFonts w:ascii="Symbol" w:hAnsi="Symbol"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CBD1AA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96">
    <w:nsid w:val="5FB90250"/>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0805430"/>
    <w:multiLevelType w:val="hybridMultilevel"/>
    <w:tmpl w:val="09E4BA2A"/>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8">
    <w:nsid w:val="60B53857"/>
    <w:multiLevelType w:val="hybridMultilevel"/>
    <w:tmpl w:val="4C68AA78"/>
    <w:lvl w:ilvl="0" w:tplc="959C26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1496838"/>
    <w:multiLevelType w:val="hybridMultilevel"/>
    <w:tmpl w:val="117AD460"/>
    <w:lvl w:ilvl="0" w:tplc="C45A6A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1A968A5"/>
    <w:multiLevelType w:val="hybridMultilevel"/>
    <w:tmpl w:val="983A967E"/>
    <w:lvl w:ilvl="0" w:tplc="CFDCD87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1D44541"/>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23556BD"/>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3AF0107"/>
    <w:multiLevelType w:val="hybridMultilevel"/>
    <w:tmpl w:val="ABC434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4">
    <w:nsid w:val="63B3288D"/>
    <w:multiLevelType w:val="hybridMultilevel"/>
    <w:tmpl w:val="A3580ED2"/>
    <w:lvl w:ilvl="0" w:tplc="0419000F">
      <w:start w:val="1"/>
      <w:numFmt w:val="decimal"/>
      <w:lvlText w:val="%1."/>
      <w:lvlJc w:val="left"/>
      <w:pPr>
        <w:ind w:left="1571" w:hanging="360"/>
      </w:pPr>
    </w:lvl>
    <w:lvl w:ilvl="1" w:tplc="0419000F">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5">
    <w:nsid w:val="63D07714"/>
    <w:multiLevelType w:val="hybridMultilevel"/>
    <w:tmpl w:val="7A3CBC28"/>
    <w:lvl w:ilvl="0" w:tplc="BB8ED62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41C5F89"/>
    <w:multiLevelType w:val="hybridMultilevel"/>
    <w:tmpl w:val="81041990"/>
    <w:lvl w:ilvl="0" w:tplc="0488246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07">
    <w:nsid w:val="65646F92"/>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58742B9"/>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60E7953"/>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67E3B9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1">
    <w:nsid w:val="669C42EB"/>
    <w:multiLevelType w:val="hybridMultilevel"/>
    <w:tmpl w:val="D92E6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7C12740"/>
    <w:multiLevelType w:val="hybridMultilevel"/>
    <w:tmpl w:val="D5ACCEEE"/>
    <w:lvl w:ilvl="0" w:tplc="2B26B7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A1042EE"/>
    <w:multiLevelType w:val="hybridMultilevel"/>
    <w:tmpl w:val="D33420D0"/>
    <w:lvl w:ilvl="0" w:tplc="0EB800AA">
      <w:start w:val="1"/>
      <w:numFmt w:val="decimal"/>
      <w:lvlText w:val="%1."/>
      <w:lvlJc w:val="left"/>
      <w:pPr>
        <w:ind w:left="755" w:hanging="360"/>
      </w:pPr>
      <w:rPr>
        <w:rFonts w:hint="default"/>
        <w:b/>
        <w:color w:val="auto"/>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14">
    <w:nsid w:val="6A6F01AE"/>
    <w:multiLevelType w:val="hybridMultilevel"/>
    <w:tmpl w:val="50F4234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ACD6A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B6C5AD2"/>
    <w:multiLevelType w:val="hybridMultilevel"/>
    <w:tmpl w:val="266098A8"/>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6">
    <w:nsid w:val="6BC8371B"/>
    <w:multiLevelType w:val="hybridMultilevel"/>
    <w:tmpl w:val="2ED6528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C1D511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D797B70"/>
    <w:multiLevelType w:val="hybridMultilevel"/>
    <w:tmpl w:val="AEA43C5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D8B402A"/>
    <w:multiLevelType w:val="hybridMultilevel"/>
    <w:tmpl w:val="BA6E9028"/>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DA10791"/>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DDF4F7C"/>
    <w:multiLevelType w:val="hybridMultilevel"/>
    <w:tmpl w:val="F8429F4A"/>
    <w:lvl w:ilvl="0" w:tplc="3B966E8E">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EF174A4"/>
    <w:multiLevelType w:val="hybridMultilevel"/>
    <w:tmpl w:val="ED6A7FC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FA14F31"/>
    <w:multiLevelType w:val="hybridMultilevel"/>
    <w:tmpl w:val="4C90B404"/>
    <w:lvl w:ilvl="0" w:tplc="A48E8F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18F455E"/>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45648B7"/>
    <w:multiLevelType w:val="hybridMultilevel"/>
    <w:tmpl w:val="93304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7492471C"/>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53377D5"/>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71A64C6"/>
    <w:multiLevelType w:val="hybridMultilevel"/>
    <w:tmpl w:val="C79893C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29">
    <w:nsid w:val="77606398"/>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7D214AB"/>
    <w:multiLevelType w:val="hybridMultilevel"/>
    <w:tmpl w:val="438CE6D4"/>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31">
    <w:nsid w:val="77DB5543"/>
    <w:multiLevelType w:val="hybridMultilevel"/>
    <w:tmpl w:val="739A67CE"/>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8552A57"/>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3">
    <w:nsid w:val="793C3277"/>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4">
    <w:nsid w:val="79946B82"/>
    <w:multiLevelType w:val="hybridMultilevel"/>
    <w:tmpl w:val="E5D24C64"/>
    <w:lvl w:ilvl="0" w:tplc="59406EFA">
      <w:start w:val="1"/>
      <w:numFmt w:val="decimal"/>
      <w:lvlText w:val="%1."/>
      <w:lvlJc w:val="left"/>
      <w:pPr>
        <w:ind w:left="1789" w:hanging="360"/>
      </w:pPr>
      <w:rPr>
        <w:rFonts w:ascii="Times New Roman" w:hAnsi="Times New Roman" w:hint="default"/>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5">
    <w:nsid w:val="79BC6998"/>
    <w:multiLevelType w:val="hybridMultilevel"/>
    <w:tmpl w:val="E5D24C64"/>
    <w:lvl w:ilvl="0" w:tplc="59406EFA">
      <w:start w:val="1"/>
      <w:numFmt w:val="decimal"/>
      <w:lvlText w:val="%1."/>
      <w:lvlJc w:val="left"/>
      <w:pPr>
        <w:ind w:left="1789" w:hanging="360"/>
      </w:pPr>
      <w:rPr>
        <w:rFonts w:ascii="Times New Roman" w:hAnsi="Times New Roman" w:hint="default"/>
        <w:sz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6">
    <w:nsid w:val="79D521DA"/>
    <w:multiLevelType w:val="hybridMultilevel"/>
    <w:tmpl w:val="AE1254EC"/>
    <w:lvl w:ilvl="0" w:tplc="2AE27BA6">
      <w:start w:val="1"/>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A1F3FD1"/>
    <w:multiLevelType w:val="hybridMultilevel"/>
    <w:tmpl w:val="95ECF8CE"/>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8">
    <w:nsid w:val="7A58441C"/>
    <w:multiLevelType w:val="hybridMultilevel"/>
    <w:tmpl w:val="D7FC5F82"/>
    <w:lvl w:ilvl="0" w:tplc="04190001">
      <w:start w:val="1"/>
      <w:numFmt w:val="bullet"/>
      <w:lvlText w:val=""/>
      <w:lvlJc w:val="left"/>
      <w:pPr>
        <w:ind w:left="966" w:hanging="360"/>
      </w:pPr>
      <w:rPr>
        <w:rFonts w:ascii="Symbol" w:hAnsi="Symbol" w:hint="default"/>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9">
    <w:nsid w:val="7B541E3F"/>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BB77FC0"/>
    <w:multiLevelType w:val="hybridMultilevel"/>
    <w:tmpl w:val="DEEEF524"/>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D3363E6"/>
    <w:multiLevelType w:val="hybridMultilevel"/>
    <w:tmpl w:val="67C0A9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7D9D518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43">
    <w:nsid w:val="7F220E60"/>
    <w:multiLevelType w:val="hybridMultilevel"/>
    <w:tmpl w:val="3F6808B8"/>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F2E610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8"/>
  </w:num>
  <w:num w:numId="2">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3">
    <w:abstractNumId w:val="96"/>
  </w:num>
  <w:num w:numId="4">
    <w:abstractNumId w:val="9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4"/>
  </w:num>
  <w:num w:numId="6">
    <w:abstractNumId w:val="153"/>
  </w:num>
  <w:num w:numId="7">
    <w:abstractNumId w:val="177"/>
  </w:num>
  <w:num w:numId="8">
    <w:abstractNumId w:val="9"/>
  </w:num>
  <w:num w:numId="9">
    <w:abstractNumId w:val="204"/>
  </w:num>
  <w:num w:numId="10">
    <w:abstractNumId w:val="197"/>
  </w:num>
  <w:num w:numId="11">
    <w:abstractNumId w:val="214"/>
  </w:num>
  <w:num w:numId="12">
    <w:abstractNumId w:val="222"/>
  </w:num>
  <w:num w:numId="13">
    <w:abstractNumId w:val="218"/>
  </w:num>
  <w:num w:numId="14">
    <w:abstractNumId w:val="189"/>
  </w:num>
  <w:num w:numId="15">
    <w:abstractNumId w:val="154"/>
  </w:num>
  <w:num w:numId="16">
    <w:abstractNumId w:val="178"/>
  </w:num>
  <w:num w:numId="17">
    <w:abstractNumId w:val="172"/>
  </w:num>
  <w:num w:numId="18">
    <w:abstractNumId w:val="71"/>
  </w:num>
  <w:num w:numId="19">
    <w:abstractNumId w:val="41"/>
  </w:num>
  <w:num w:numId="20">
    <w:abstractNumId w:val="238"/>
  </w:num>
  <w:num w:numId="21">
    <w:abstractNumId w:val="10"/>
  </w:num>
  <w:num w:numId="22">
    <w:abstractNumId w:val="84"/>
  </w:num>
  <w:num w:numId="23">
    <w:abstractNumId w:val="50"/>
  </w:num>
  <w:num w:numId="24">
    <w:abstractNumId w:val="109"/>
  </w:num>
  <w:num w:numId="25">
    <w:abstractNumId w:val="123"/>
  </w:num>
  <w:num w:numId="26">
    <w:abstractNumId w:val="138"/>
  </w:num>
  <w:num w:numId="27">
    <w:abstractNumId w:val="21"/>
  </w:num>
  <w:num w:numId="28">
    <w:abstractNumId w:val="35"/>
  </w:num>
  <w:num w:numId="29">
    <w:abstractNumId w:val="136"/>
  </w:num>
  <w:num w:numId="30">
    <w:abstractNumId w:val="127"/>
  </w:num>
  <w:num w:numId="31">
    <w:abstractNumId w:val="219"/>
  </w:num>
  <w:num w:numId="32">
    <w:abstractNumId w:val="194"/>
  </w:num>
  <w:num w:numId="33">
    <w:abstractNumId w:val="46"/>
  </w:num>
  <w:num w:numId="34">
    <w:abstractNumId w:val="215"/>
  </w:num>
  <w:num w:numId="35">
    <w:abstractNumId w:val="112"/>
  </w:num>
  <w:num w:numId="36">
    <w:abstractNumId w:val="8"/>
  </w:num>
  <w:num w:numId="37">
    <w:abstractNumId w:val="152"/>
  </w:num>
  <w:num w:numId="38">
    <w:abstractNumId w:val="29"/>
  </w:num>
  <w:num w:numId="39">
    <w:abstractNumId w:val="143"/>
  </w:num>
  <w:num w:numId="40">
    <w:abstractNumId w:val="103"/>
  </w:num>
  <w:num w:numId="41">
    <w:abstractNumId w:val="192"/>
  </w:num>
  <w:num w:numId="42">
    <w:abstractNumId w:val="118"/>
  </w:num>
  <w:num w:numId="43">
    <w:abstractNumId w:val="1"/>
  </w:num>
  <w:num w:numId="44">
    <w:abstractNumId w:val="14"/>
  </w:num>
  <w:num w:numId="45">
    <w:abstractNumId w:val="236"/>
  </w:num>
  <w:num w:numId="46">
    <w:abstractNumId w:val="131"/>
  </w:num>
  <w:num w:numId="47">
    <w:abstractNumId w:val="164"/>
  </w:num>
  <w:num w:numId="48">
    <w:abstractNumId w:val="235"/>
  </w:num>
  <w:num w:numId="49">
    <w:abstractNumId w:val="234"/>
  </w:num>
  <w:num w:numId="50">
    <w:abstractNumId w:val="37"/>
  </w:num>
  <w:num w:numId="51">
    <w:abstractNumId w:val="179"/>
  </w:num>
  <w:num w:numId="52">
    <w:abstractNumId w:val="6"/>
  </w:num>
  <w:num w:numId="53">
    <w:abstractNumId w:val="230"/>
  </w:num>
  <w:num w:numId="54">
    <w:abstractNumId w:val="141"/>
  </w:num>
  <w:num w:numId="55">
    <w:abstractNumId w:val="32"/>
  </w:num>
  <w:num w:numId="56">
    <w:abstractNumId w:val="119"/>
  </w:num>
  <w:num w:numId="57">
    <w:abstractNumId w:val="13"/>
  </w:num>
  <w:num w:numId="58">
    <w:abstractNumId w:val="203"/>
  </w:num>
  <w:num w:numId="59">
    <w:abstractNumId w:val="161"/>
  </w:num>
  <w:num w:numId="60">
    <w:abstractNumId w:val="162"/>
  </w:num>
  <w:num w:numId="61">
    <w:abstractNumId w:val="73"/>
  </w:num>
  <w:num w:numId="62">
    <w:abstractNumId w:val="107"/>
  </w:num>
  <w:num w:numId="63">
    <w:abstractNumId w:val="55"/>
  </w:num>
  <w:num w:numId="64">
    <w:abstractNumId w:val="110"/>
  </w:num>
  <w:num w:numId="65">
    <w:abstractNumId w:val="92"/>
  </w:num>
  <w:num w:numId="66">
    <w:abstractNumId w:val="148"/>
  </w:num>
  <w:num w:numId="67">
    <w:abstractNumId w:val="241"/>
  </w:num>
  <w:num w:numId="68">
    <w:abstractNumId w:val="83"/>
  </w:num>
  <w:num w:numId="69">
    <w:abstractNumId w:val="76"/>
  </w:num>
  <w:num w:numId="70">
    <w:abstractNumId w:val="190"/>
  </w:num>
  <w:num w:numId="71">
    <w:abstractNumId w:val="165"/>
  </w:num>
  <w:num w:numId="72">
    <w:abstractNumId w:val="43"/>
  </w:num>
  <w:num w:numId="73">
    <w:abstractNumId w:val="100"/>
  </w:num>
  <w:num w:numId="74">
    <w:abstractNumId w:val="31"/>
  </w:num>
  <w:num w:numId="75">
    <w:abstractNumId w:val="85"/>
  </w:num>
  <w:num w:numId="76">
    <w:abstractNumId w:val="211"/>
  </w:num>
  <w:num w:numId="77">
    <w:abstractNumId w:val="38"/>
  </w:num>
  <w:num w:numId="78">
    <w:abstractNumId w:val="156"/>
  </w:num>
  <w:num w:numId="79">
    <w:abstractNumId w:val="90"/>
  </w:num>
  <w:num w:numId="80">
    <w:abstractNumId w:val="228"/>
  </w:num>
  <w:num w:numId="81">
    <w:abstractNumId w:val="47"/>
  </w:num>
  <w:num w:numId="82">
    <w:abstractNumId w:val="79"/>
  </w:num>
  <w:num w:numId="83">
    <w:abstractNumId w:val="206"/>
  </w:num>
  <w:num w:numId="84">
    <w:abstractNumId w:val="142"/>
  </w:num>
  <w:num w:numId="85">
    <w:abstractNumId w:val="182"/>
  </w:num>
  <w:num w:numId="86">
    <w:abstractNumId w:val="128"/>
  </w:num>
  <w:num w:numId="87">
    <w:abstractNumId w:val="129"/>
  </w:num>
  <w:num w:numId="88">
    <w:abstractNumId w:val="40"/>
  </w:num>
  <w:num w:numId="89">
    <w:abstractNumId w:val="145"/>
  </w:num>
  <w:num w:numId="90">
    <w:abstractNumId w:val="163"/>
  </w:num>
  <w:num w:numId="91">
    <w:abstractNumId w:val="193"/>
  </w:num>
  <w:num w:numId="92">
    <w:abstractNumId w:val="108"/>
  </w:num>
  <w:num w:numId="93">
    <w:abstractNumId w:val="188"/>
  </w:num>
  <w:num w:numId="94">
    <w:abstractNumId w:val="61"/>
  </w:num>
  <w:num w:numId="95">
    <w:abstractNumId w:val="159"/>
  </w:num>
  <w:num w:numId="96">
    <w:abstractNumId w:val="70"/>
  </w:num>
  <w:num w:numId="97">
    <w:abstractNumId w:val="231"/>
  </w:num>
  <w:num w:numId="98">
    <w:abstractNumId w:val="116"/>
  </w:num>
  <w:num w:numId="99">
    <w:abstractNumId w:val="140"/>
  </w:num>
  <w:num w:numId="100">
    <w:abstractNumId w:val="220"/>
  </w:num>
  <w:num w:numId="101">
    <w:abstractNumId w:val="170"/>
  </w:num>
  <w:num w:numId="102">
    <w:abstractNumId w:val="223"/>
  </w:num>
  <w:num w:numId="103">
    <w:abstractNumId w:val="173"/>
  </w:num>
  <w:num w:numId="104">
    <w:abstractNumId w:val="49"/>
  </w:num>
  <w:num w:numId="105">
    <w:abstractNumId w:val="133"/>
  </w:num>
  <w:num w:numId="106">
    <w:abstractNumId w:val="89"/>
  </w:num>
  <w:num w:numId="107">
    <w:abstractNumId w:val="33"/>
  </w:num>
  <w:num w:numId="108">
    <w:abstractNumId w:val="101"/>
  </w:num>
  <w:num w:numId="109">
    <w:abstractNumId w:val="147"/>
  </w:num>
  <w:num w:numId="110">
    <w:abstractNumId w:val="86"/>
  </w:num>
  <w:num w:numId="111">
    <w:abstractNumId w:val="65"/>
  </w:num>
  <w:num w:numId="112">
    <w:abstractNumId w:val="121"/>
  </w:num>
  <w:num w:numId="113">
    <w:abstractNumId w:val="243"/>
  </w:num>
  <w:num w:numId="114">
    <w:abstractNumId w:val="149"/>
  </w:num>
  <w:num w:numId="115">
    <w:abstractNumId w:val="26"/>
  </w:num>
  <w:num w:numId="116">
    <w:abstractNumId w:val="3"/>
  </w:num>
  <w:num w:numId="117">
    <w:abstractNumId w:val="205"/>
  </w:num>
  <w:num w:numId="118">
    <w:abstractNumId w:val="146"/>
  </w:num>
  <w:num w:numId="119">
    <w:abstractNumId w:val="242"/>
  </w:num>
  <w:num w:numId="120">
    <w:abstractNumId w:val="217"/>
  </w:num>
  <w:num w:numId="121">
    <w:abstractNumId w:val="130"/>
  </w:num>
  <w:num w:numId="122">
    <w:abstractNumId w:val="7"/>
  </w:num>
  <w:num w:numId="123">
    <w:abstractNumId w:val="74"/>
  </w:num>
  <w:num w:numId="124">
    <w:abstractNumId w:val="88"/>
  </w:num>
  <w:num w:numId="125">
    <w:abstractNumId w:val="184"/>
  </w:num>
  <w:num w:numId="126">
    <w:abstractNumId w:val="237"/>
  </w:num>
  <w:num w:numId="127">
    <w:abstractNumId w:val="115"/>
  </w:num>
  <w:num w:numId="128">
    <w:abstractNumId w:val="44"/>
  </w:num>
  <w:num w:numId="129">
    <w:abstractNumId w:val="95"/>
  </w:num>
  <w:num w:numId="130">
    <w:abstractNumId w:val="229"/>
  </w:num>
  <w:num w:numId="131">
    <w:abstractNumId w:val="166"/>
  </w:num>
  <w:num w:numId="132">
    <w:abstractNumId w:val="42"/>
  </w:num>
  <w:num w:numId="133">
    <w:abstractNumId w:val="210"/>
  </w:num>
  <w:num w:numId="134">
    <w:abstractNumId w:val="209"/>
  </w:num>
  <w:num w:numId="135">
    <w:abstractNumId w:val="224"/>
  </w:num>
  <w:num w:numId="136">
    <w:abstractNumId w:val="171"/>
  </w:num>
  <w:num w:numId="137">
    <w:abstractNumId w:val="155"/>
  </w:num>
  <w:num w:numId="138">
    <w:abstractNumId w:val="20"/>
  </w:num>
  <w:num w:numId="139">
    <w:abstractNumId w:val="94"/>
  </w:num>
  <w:num w:numId="140">
    <w:abstractNumId w:val="124"/>
  </w:num>
  <w:num w:numId="141">
    <w:abstractNumId w:val="135"/>
  </w:num>
  <w:num w:numId="142">
    <w:abstractNumId w:val="63"/>
  </w:num>
  <w:num w:numId="143">
    <w:abstractNumId w:val="113"/>
  </w:num>
  <w:num w:numId="144">
    <w:abstractNumId w:val="114"/>
  </w:num>
  <w:num w:numId="145">
    <w:abstractNumId w:val="62"/>
  </w:num>
  <w:num w:numId="146">
    <w:abstractNumId w:val="106"/>
  </w:num>
  <w:num w:numId="147">
    <w:abstractNumId w:val="160"/>
  </w:num>
  <w:num w:numId="148">
    <w:abstractNumId w:val="207"/>
  </w:num>
  <w:num w:numId="149">
    <w:abstractNumId w:val="186"/>
  </w:num>
  <w:num w:numId="150">
    <w:abstractNumId w:val="244"/>
  </w:num>
  <w:num w:numId="151">
    <w:abstractNumId w:val="30"/>
  </w:num>
  <w:num w:numId="152">
    <w:abstractNumId w:val="233"/>
  </w:num>
  <w:num w:numId="153">
    <w:abstractNumId w:val="27"/>
  </w:num>
  <w:num w:numId="154">
    <w:abstractNumId w:val="60"/>
  </w:num>
  <w:num w:numId="155">
    <w:abstractNumId w:val="144"/>
  </w:num>
  <w:num w:numId="156">
    <w:abstractNumId w:val="93"/>
  </w:num>
  <w:num w:numId="157">
    <w:abstractNumId w:val="99"/>
  </w:num>
  <w:num w:numId="158">
    <w:abstractNumId w:val="117"/>
  </w:num>
  <w:num w:numId="159">
    <w:abstractNumId w:val="11"/>
  </w:num>
  <w:num w:numId="160">
    <w:abstractNumId w:val="45"/>
  </w:num>
  <w:num w:numId="161">
    <w:abstractNumId w:val="195"/>
  </w:num>
  <w:num w:numId="162">
    <w:abstractNumId w:val="23"/>
  </w:num>
  <w:num w:numId="163">
    <w:abstractNumId w:val="64"/>
  </w:num>
  <w:num w:numId="164">
    <w:abstractNumId w:val="2"/>
  </w:num>
  <w:num w:numId="165">
    <w:abstractNumId w:val="126"/>
  </w:num>
  <w:num w:numId="166">
    <w:abstractNumId w:val="24"/>
  </w:num>
  <w:num w:numId="167">
    <w:abstractNumId w:val="36"/>
  </w:num>
  <w:num w:numId="168">
    <w:abstractNumId w:val="102"/>
  </w:num>
  <w:num w:numId="169">
    <w:abstractNumId w:val="5"/>
  </w:num>
  <w:num w:numId="170">
    <w:abstractNumId w:val="213"/>
  </w:num>
  <w:num w:numId="171">
    <w:abstractNumId w:val="180"/>
  </w:num>
  <w:num w:numId="172">
    <w:abstractNumId w:val="18"/>
  </w:num>
  <w:num w:numId="173">
    <w:abstractNumId w:val="97"/>
  </w:num>
  <w:num w:numId="174">
    <w:abstractNumId w:val="54"/>
  </w:num>
  <w:num w:numId="175">
    <w:abstractNumId w:val="208"/>
  </w:num>
  <w:num w:numId="176">
    <w:abstractNumId w:val="57"/>
  </w:num>
  <w:num w:numId="177">
    <w:abstractNumId w:val="91"/>
  </w:num>
  <w:num w:numId="178">
    <w:abstractNumId w:val="239"/>
  </w:num>
  <w:num w:numId="17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
  </w:num>
  <w:num w:numId="19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
  </w:num>
  <w:num w:numId="2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0"/>
  </w:num>
  <w:num w:numId="2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4"/>
  </w:num>
  <w:num w:numId="220">
    <w:abstractNumId w:val="240"/>
  </w:num>
  <w:num w:numId="221">
    <w:abstractNumId w:val="175"/>
  </w:num>
  <w:num w:numId="222">
    <w:abstractNumId w:val="58"/>
  </w:num>
  <w:num w:numId="223">
    <w:abstractNumId w:val="134"/>
  </w:num>
  <w:num w:numId="224">
    <w:abstractNumId w:val="12"/>
  </w:num>
  <w:num w:numId="225">
    <w:abstractNumId w:val="201"/>
  </w:num>
  <w:num w:numId="226">
    <w:abstractNumId w:val="4"/>
  </w:num>
  <w:num w:numId="227">
    <w:abstractNumId w:val="150"/>
  </w:num>
  <w:num w:numId="228">
    <w:abstractNumId w:val="200"/>
  </w:num>
  <w:num w:numId="229">
    <w:abstractNumId w:val="212"/>
  </w:num>
  <w:num w:numId="230">
    <w:abstractNumId w:val="87"/>
  </w:num>
  <w:num w:numId="231">
    <w:abstractNumId w:val="120"/>
  </w:num>
  <w:num w:numId="232">
    <w:abstractNumId w:val="122"/>
  </w:num>
  <w:num w:numId="233">
    <w:abstractNumId w:val="19"/>
  </w:num>
  <w:num w:numId="234">
    <w:abstractNumId w:val="139"/>
  </w:num>
  <w:num w:numId="235">
    <w:abstractNumId w:val="56"/>
  </w:num>
  <w:num w:numId="236">
    <w:abstractNumId w:val="59"/>
  </w:num>
  <w:num w:numId="237">
    <w:abstractNumId w:val="167"/>
  </w:num>
  <w:num w:numId="238">
    <w:abstractNumId w:val="169"/>
  </w:num>
  <w:num w:numId="239">
    <w:abstractNumId w:val="181"/>
  </w:num>
  <w:num w:numId="240">
    <w:abstractNumId w:val="105"/>
  </w:num>
  <w:num w:numId="241">
    <w:abstractNumId w:val="199"/>
  </w:num>
  <w:num w:numId="242">
    <w:abstractNumId w:val="198"/>
  </w:num>
  <w:num w:numId="243">
    <w:abstractNumId w:val="221"/>
  </w:num>
  <w:num w:numId="244">
    <w:abstractNumId w:val="39"/>
  </w:num>
  <w:num w:numId="245">
    <w:abstractNumId w:val="225"/>
  </w:num>
  <w:num w:numId="246">
    <w:abstractNumId w:val="77"/>
  </w:num>
  <w:num w:numId="247">
    <w:abstractNumId w:val="17"/>
  </w:num>
  <w:numIdMacAtCleanup w:val="2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stylePaneFormatFilter w:val="3F01"/>
  <w:defaultTabStop w:val="708"/>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EE6AD2"/>
    <w:rsid w:val="000018D3"/>
    <w:rsid w:val="00001F7C"/>
    <w:rsid w:val="00002329"/>
    <w:rsid w:val="000029DE"/>
    <w:rsid w:val="00004513"/>
    <w:rsid w:val="00004AAF"/>
    <w:rsid w:val="0000528C"/>
    <w:rsid w:val="000100A2"/>
    <w:rsid w:val="000107D2"/>
    <w:rsid w:val="00010AC4"/>
    <w:rsid w:val="00011056"/>
    <w:rsid w:val="0001176E"/>
    <w:rsid w:val="000118A4"/>
    <w:rsid w:val="00011BA0"/>
    <w:rsid w:val="0001296D"/>
    <w:rsid w:val="000137F4"/>
    <w:rsid w:val="0001396B"/>
    <w:rsid w:val="00013DF2"/>
    <w:rsid w:val="0001401B"/>
    <w:rsid w:val="00014625"/>
    <w:rsid w:val="000151EB"/>
    <w:rsid w:val="00015D34"/>
    <w:rsid w:val="000168F7"/>
    <w:rsid w:val="000200CE"/>
    <w:rsid w:val="00020FDA"/>
    <w:rsid w:val="00021111"/>
    <w:rsid w:val="00021A03"/>
    <w:rsid w:val="000223B6"/>
    <w:rsid w:val="0002291D"/>
    <w:rsid w:val="00023B5C"/>
    <w:rsid w:val="00024733"/>
    <w:rsid w:val="00024985"/>
    <w:rsid w:val="00024C1B"/>
    <w:rsid w:val="00025D76"/>
    <w:rsid w:val="0002621B"/>
    <w:rsid w:val="00026A2F"/>
    <w:rsid w:val="00026BF6"/>
    <w:rsid w:val="0002726C"/>
    <w:rsid w:val="000308E6"/>
    <w:rsid w:val="00030A00"/>
    <w:rsid w:val="00031109"/>
    <w:rsid w:val="0003139B"/>
    <w:rsid w:val="00031641"/>
    <w:rsid w:val="0003184D"/>
    <w:rsid w:val="00032527"/>
    <w:rsid w:val="0003258A"/>
    <w:rsid w:val="00032640"/>
    <w:rsid w:val="00032A34"/>
    <w:rsid w:val="00033391"/>
    <w:rsid w:val="00033489"/>
    <w:rsid w:val="00034DFC"/>
    <w:rsid w:val="00035AE7"/>
    <w:rsid w:val="00035C33"/>
    <w:rsid w:val="00035C48"/>
    <w:rsid w:val="00036CBA"/>
    <w:rsid w:val="0003711F"/>
    <w:rsid w:val="00037B8C"/>
    <w:rsid w:val="00037D1F"/>
    <w:rsid w:val="00037E46"/>
    <w:rsid w:val="0004032E"/>
    <w:rsid w:val="0004047B"/>
    <w:rsid w:val="000404D8"/>
    <w:rsid w:val="00040828"/>
    <w:rsid w:val="00041D1A"/>
    <w:rsid w:val="000420AC"/>
    <w:rsid w:val="00042D60"/>
    <w:rsid w:val="00044468"/>
    <w:rsid w:val="000449CE"/>
    <w:rsid w:val="00044C72"/>
    <w:rsid w:val="000455EB"/>
    <w:rsid w:val="0004570E"/>
    <w:rsid w:val="00045B28"/>
    <w:rsid w:val="00050BA0"/>
    <w:rsid w:val="00050C8C"/>
    <w:rsid w:val="00051719"/>
    <w:rsid w:val="00051728"/>
    <w:rsid w:val="00051E89"/>
    <w:rsid w:val="000520BE"/>
    <w:rsid w:val="000527AC"/>
    <w:rsid w:val="00052907"/>
    <w:rsid w:val="00052E8F"/>
    <w:rsid w:val="00053053"/>
    <w:rsid w:val="000539D2"/>
    <w:rsid w:val="00053ED9"/>
    <w:rsid w:val="0005436C"/>
    <w:rsid w:val="00055025"/>
    <w:rsid w:val="000552C8"/>
    <w:rsid w:val="00055860"/>
    <w:rsid w:val="00056D38"/>
    <w:rsid w:val="00056F7C"/>
    <w:rsid w:val="000576E5"/>
    <w:rsid w:val="00060000"/>
    <w:rsid w:val="00060B52"/>
    <w:rsid w:val="00062F36"/>
    <w:rsid w:val="000635B0"/>
    <w:rsid w:val="00063E04"/>
    <w:rsid w:val="00063FAF"/>
    <w:rsid w:val="0006402A"/>
    <w:rsid w:val="0006410B"/>
    <w:rsid w:val="00064701"/>
    <w:rsid w:val="00066803"/>
    <w:rsid w:val="00066E4B"/>
    <w:rsid w:val="0006718B"/>
    <w:rsid w:val="00067B72"/>
    <w:rsid w:val="00070909"/>
    <w:rsid w:val="000711C1"/>
    <w:rsid w:val="00071618"/>
    <w:rsid w:val="0007193C"/>
    <w:rsid w:val="0007234C"/>
    <w:rsid w:val="00072C97"/>
    <w:rsid w:val="000743B1"/>
    <w:rsid w:val="000748D7"/>
    <w:rsid w:val="000752D4"/>
    <w:rsid w:val="000758B2"/>
    <w:rsid w:val="00075A27"/>
    <w:rsid w:val="00075CB3"/>
    <w:rsid w:val="00076097"/>
    <w:rsid w:val="000761EE"/>
    <w:rsid w:val="00076921"/>
    <w:rsid w:val="00076C4F"/>
    <w:rsid w:val="0007732E"/>
    <w:rsid w:val="00080345"/>
    <w:rsid w:val="000817DA"/>
    <w:rsid w:val="00081972"/>
    <w:rsid w:val="00083987"/>
    <w:rsid w:val="00084F6B"/>
    <w:rsid w:val="00086C2B"/>
    <w:rsid w:val="00086F91"/>
    <w:rsid w:val="0008743F"/>
    <w:rsid w:val="00087E44"/>
    <w:rsid w:val="0009073F"/>
    <w:rsid w:val="00090966"/>
    <w:rsid w:val="00090B1A"/>
    <w:rsid w:val="00090EA0"/>
    <w:rsid w:val="00091067"/>
    <w:rsid w:val="00092130"/>
    <w:rsid w:val="000922D5"/>
    <w:rsid w:val="00093062"/>
    <w:rsid w:val="000938C1"/>
    <w:rsid w:val="00093DFF"/>
    <w:rsid w:val="00094127"/>
    <w:rsid w:val="0009416D"/>
    <w:rsid w:val="000945A1"/>
    <w:rsid w:val="00095DF3"/>
    <w:rsid w:val="0009686B"/>
    <w:rsid w:val="00097336"/>
    <w:rsid w:val="00097827"/>
    <w:rsid w:val="000A0362"/>
    <w:rsid w:val="000A054D"/>
    <w:rsid w:val="000A18C0"/>
    <w:rsid w:val="000A1F85"/>
    <w:rsid w:val="000A23F3"/>
    <w:rsid w:val="000A23F7"/>
    <w:rsid w:val="000A2431"/>
    <w:rsid w:val="000A2C8F"/>
    <w:rsid w:val="000A38D7"/>
    <w:rsid w:val="000A55EE"/>
    <w:rsid w:val="000A5AA4"/>
    <w:rsid w:val="000A5C43"/>
    <w:rsid w:val="000A5DCC"/>
    <w:rsid w:val="000A6723"/>
    <w:rsid w:val="000A7001"/>
    <w:rsid w:val="000A7782"/>
    <w:rsid w:val="000B0573"/>
    <w:rsid w:val="000B2A42"/>
    <w:rsid w:val="000B2C9E"/>
    <w:rsid w:val="000B3DFE"/>
    <w:rsid w:val="000B549E"/>
    <w:rsid w:val="000B5562"/>
    <w:rsid w:val="000B564A"/>
    <w:rsid w:val="000B582A"/>
    <w:rsid w:val="000B5C07"/>
    <w:rsid w:val="000B6460"/>
    <w:rsid w:val="000B750E"/>
    <w:rsid w:val="000C0785"/>
    <w:rsid w:val="000C0B30"/>
    <w:rsid w:val="000C15AB"/>
    <w:rsid w:val="000C1AE2"/>
    <w:rsid w:val="000C1CB9"/>
    <w:rsid w:val="000C233A"/>
    <w:rsid w:val="000C264C"/>
    <w:rsid w:val="000C2817"/>
    <w:rsid w:val="000C320E"/>
    <w:rsid w:val="000C4D93"/>
    <w:rsid w:val="000C4F9B"/>
    <w:rsid w:val="000C50E1"/>
    <w:rsid w:val="000C6B34"/>
    <w:rsid w:val="000C6C37"/>
    <w:rsid w:val="000C6E1A"/>
    <w:rsid w:val="000C7818"/>
    <w:rsid w:val="000C7B7E"/>
    <w:rsid w:val="000C7C3C"/>
    <w:rsid w:val="000D2613"/>
    <w:rsid w:val="000D4195"/>
    <w:rsid w:val="000D66E7"/>
    <w:rsid w:val="000E0387"/>
    <w:rsid w:val="000E0C21"/>
    <w:rsid w:val="000E258F"/>
    <w:rsid w:val="000E3785"/>
    <w:rsid w:val="000E39CE"/>
    <w:rsid w:val="000E3C77"/>
    <w:rsid w:val="000E43D4"/>
    <w:rsid w:val="000E4564"/>
    <w:rsid w:val="000E4B44"/>
    <w:rsid w:val="000E51BA"/>
    <w:rsid w:val="000E53B5"/>
    <w:rsid w:val="000E5E29"/>
    <w:rsid w:val="000E5F06"/>
    <w:rsid w:val="000E6279"/>
    <w:rsid w:val="000E6476"/>
    <w:rsid w:val="000E65CA"/>
    <w:rsid w:val="000E6AB5"/>
    <w:rsid w:val="000E6F44"/>
    <w:rsid w:val="000F073A"/>
    <w:rsid w:val="000F1AB7"/>
    <w:rsid w:val="000F1D0A"/>
    <w:rsid w:val="000F2269"/>
    <w:rsid w:val="000F30B3"/>
    <w:rsid w:val="000F3F27"/>
    <w:rsid w:val="000F4969"/>
    <w:rsid w:val="000F5718"/>
    <w:rsid w:val="000F5F8E"/>
    <w:rsid w:val="000F746F"/>
    <w:rsid w:val="000F7BDF"/>
    <w:rsid w:val="000F7EAB"/>
    <w:rsid w:val="001004D2"/>
    <w:rsid w:val="00100787"/>
    <w:rsid w:val="00102131"/>
    <w:rsid w:val="001025FB"/>
    <w:rsid w:val="00102859"/>
    <w:rsid w:val="00103429"/>
    <w:rsid w:val="001035FB"/>
    <w:rsid w:val="00103DBB"/>
    <w:rsid w:val="00104560"/>
    <w:rsid w:val="00104C50"/>
    <w:rsid w:val="0010540A"/>
    <w:rsid w:val="00106026"/>
    <w:rsid w:val="0011336E"/>
    <w:rsid w:val="001136EC"/>
    <w:rsid w:val="0011445C"/>
    <w:rsid w:val="00114CF2"/>
    <w:rsid w:val="00116187"/>
    <w:rsid w:val="001166CA"/>
    <w:rsid w:val="00116A40"/>
    <w:rsid w:val="00116BF9"/>
    <w:rsid w:val="001211B5"/>
    <w:rsid w:val="00122037"/>
    <w:rsid w:val="00123D5F"/>
    <w:rsid w:val="001246F6"/>
    <w:rsid w:val="00125B9C"/>
    <w:rsid w:val="0012733A"/>
    <w:rsid w:val="00130A12"/>
    <w:rsid w:val="00130AE5"/>
    <w:rsid w:val="00131291"/>
    <w:rsid w:val="001318B5"/>
    <w:rsid w:val="00131D10"/>
    <w:rsid w:val="001329F4"/>
    <w:rsid w:val="00132D32"/>
    <w:rsid w:val="001336F1"/>
    <w:rsid w:val="001338F1"/>
    <w:rsid w:val="00134990"/>
    <w:rsid w:val="0013639D"/>
    <w:rsid w:val="00137CF6"/>
    <w:rsid w:val="00141199"/>
    <w:rsid w:val="001417F0"/>
    <w:rsid w:val="001435BE"/>
    <w:rsid w:val="0014578D"/>
    <w:rsid w:val="001460F2"/>
    <w:rsid w:val="0014754B"/>
    <w:rsid w:val="001478C8"/>
    <w:rsid w:val="00150B6B"/>
    <w:rsid w:val="00150FB1"/>
    <w:rsid w:val="001527D6"/>
    <w:rsid w:val="0015331D"/>
    <w:rsid w:val="00153384"/>
    <w:rsid w:val="00153AEE"/>
    <w:rsid w:val="001544FE"/>
    <w:rsid w:val="00154BF7"/>
    <w:rsid w:val="00154C99"/>
    <w:rsid w:val="0015739A"/>
    <w:rsid w:val="00157A73"/>
    <w:rsid w:val="00160289"/>
    <w:rsid w:val="00160386"/>
    <w:rsid w:val="0016076F"/>
    <w:rsid w:val="0016085E"/>
    <w:rsid w:val="001612C6"/>
    <w:rsid w:val="0016249A"/>
    <w:rsid w:val="0016394B"/>
    <w:rsid w:val="00163F50"/>
    <w:rsid w:val="0016495D"/>
    <w:rsid w:val="00164C01"/>
    <w:rsid w:val="00165119"/>
    <w:rsid w:val="001658D9"/>
    <w:rsid w:val="00167233"/>
    <w:rsid w:val="00167865"/>
    <w:rsid w:val="00167B61"/>
    <w:rsid w:val="00170515"/>
    <w:rsid w:val="00170B63"/>
    <w:rsid w:val="00171BCA"/>
    <w:rsid w:val="00172639"/>
    <w:rsid w:val="00174344"/>
    <w:rsid w:val="00174A51"/>
    <w:rsid w:val="00177F1A"/>
    <w:rsid w:val="00182166"/>
    <w:rsid w:val="00182538"/>
    <w:rsid w:val="001837D1"/>
    <w:rsid w:val="00184952"/>
    <w:rsid w:val="001852C7"/>
    <w:rsid w:val="0018541A"/>
    <w:rsid w:val="001855D2"/>
    <w:rsid w:val="00185F1C"/>
    <w:rsid w:val="00185F57"/>
    <w:rsid w:val="00186015"/>
    <w:rsid w:val="0018621D"/>
    <w:rsid w:val="0018695B"/>
    <w:rsid w:val="0018771E"/>
    <w:rsid w:val="00190A88"/>
    <w:rsid w:val="00190FB2"/>
    <w:rsid w:val="0019109F"/>
    <w:rsid w:val="00191265"/>
    <w:rsid w:val="0019137B"/>
    <w:rsid w:val="0019191D"/>
    <w:rsid w:val="00191E54"/>
    <w:rsid w:val="00192C30"/>
    <w:rsid w:val="0019391E"/>
    <w:rsid w:val="00193F17"/>
    <w:rsid w:val="00194689"/>
    <w:rsid w:val="001962F6"/>
    <w:rsid w:val="00197A9B"/>
    <w:rsid w:val="001A025A"/>
    <w:rsid w:val="001A076D"/>
    <w:rsid w:val="001A20F9"/>
    <w:rsid w:val="001A23F7"/>
    <w:rsid w:val="001A2548"/>
    <w:rsid w:val="001A3D03"/>
    <w:rsid w:val="001A4176"/>
    <w:rsid w:val="001A4BE8"/>
    <w:rsid w:val="001A4C30"/>
    <w:rsid w:val="001A4C85"/>
    <w:rsid w:val="001A4D35"/>
    <w:rsid w:val="001A5408"/>
    <w:rsid w:val="001A5C36"/>
    <w:rsid w:val="001A5C3E"/>
    <w:rsid w:val="001A5C50"/>
    <w:rsid w:val="001A5CDE"/>
    <w:rsid w:val="001A5FDE"/>
    <w:rsid w:val="001A6141"/>
    <w:rsid w:val="001A744D"/>
    <w:rsid w:val="001A7627"/>
    <w:rsid w:val="001A7844"/>
    <w:rsid w:val="001B0321"/>
    <w:rsid w:val="001B0F86"/>
    <w:rsid w:val="001B2387"/>
    <w:rsid w:val="001B2637"/>
    <w:rsid w:val="001B3040"/>
    <w:rsid w:val="001B36FC"/>
    <w:rsid w:val="001B3A45"/>
    <w:rsid w:val="001B3C0F"/>
    <w:rsid w:val="001B3E26"/>
    <w:rsid w:val="001B4A32"/>
    <w:rsid w:val="001B59A9"/>
    <w:rsid w:val="001B7412"/>
    <w:rsid w:val="001C047B"/>
    <w:rsid w:val="001C1D9E"/>
    <w:rsid w:val="001C22C4"/>
    <w:rsid w:val="001C2CD1"/>
    <w:rsid w:val="001C3896"/>
    <w:rsid w:val="001C4056"/>
    <w:rsid w:val="001C43BC"/>
    <w:rsid w:val="001C4F7F"/>
    <w:rsid w:val="001C579B"/>
    <w:rsid w:val="001C602F"/>
    <w:rsid w:val="001C61D4"/>
    <w:rsid w:val="001C6459"/>
    <w:rsid w:val="001C67B3"/>
    <w:rsid w:val="001C6974"/>
    <w:rsid w:val="001C7777"/>
    <w:rsid w:val="001C77FF"/>
    <w:rsid w:val="001C7D3A"/>
    <w:rsid w:val="001D004F"/>
    <w:rsid w:val="001D0B21"/>
    <w:rsid w:val="001D23EB"/>
    <w:rsid w:val="001D24A6"/>
    <w:rsid w:val="001D2725"/>
    <w:rsid w:val="001D284C"/>
    <w:rsid w:val="001D292E"/>
    <w:rsid w:val="001D5FA2"/>
    <w:rsid w:val="001D60B9"/>
    <w:rsid w:val="001D6194"/>
    <w:rsid w:val="001E0FA7"/>
    <w:rsid w:val="001E2A57"/>
    <w:rsid w:val="001E306F"/>
    <w:rsid w:val="001E314C"/>
    <w:rsid w:val="001E328E"/>
    <w:rsid w:val="001E374E"/>
    <w:rsid w:val="001E3BF4"/>
    <w:rsid w:val="001E3DFE"/>
    <w:rsid w:val="001E4726"/>
    <w:rsid w:val="001E49E7"/>
    <w:rsid w:val="001E50A2"/>
    <w:rsid w:val="001E56B0"/>
    <w:rsid w:val="001E5908"/>
    <w:rsid w:val="001E602E"/>
    <w:rsid w:val="001E6DFE"/>
    <w:rsid w:val="001E7795"/>
    <w:rsid w:val="001F064B"/>
    <w:rsid w:val="001F0C9F"/>
    <w:rsid w:val="001F0DD1"/>
    <w:rsid w:val="001F18B1"/>
    <w:rsid w:val="001F30A0"/>
    <w:rsid w:val="001F3C33"/>
    <w:rsid w:val="001F407E"/>
    <w:rsid w:val="001F47DA"/>
    <w:rsid w:val="001F4DF5"/>
    <w:rsid w:val="001F5515"/>
    <w:rsid w:val="001F569D"/>
    <w:rsid w:val="001F5B11"/>
    <w:rsid w:val="001F5DB4"/>
    <w:rsid w:val="001F6C23"/>
    <w:rsid w:val="0020007E"/>
    <w:rsid w:val="0020060F"/>
    <w:rsid w:val="0020071F"/>
    <w:rsid w:val="002009F0"/>
    <w:rsid w:val="00201663"/>
    <w:rsid w:val="002024BE"/>
    <w:rsid w:val="00202580"/>
    <w:rsid w:val="0020308C"/>
    <w:rsid w:val="0020313A"/>
    <w:rsid w:val="00205528"/>
    <w:rsid w:val="00205753"/>
    <w:rsid w:val="0020663C"/>
    <w:rsid w:val="00210CE5"/>
    <w:rsid w:val="00212091"/>
    <w:rsid w:val="0021290E"/>
    <w:rsid w:val="00214E81"/>
    <w:rsid w:val="00215E73"/>
    <w:rsid w:val="002166E4"/>
    <w:rsid w:val="00217E8B"/>
    <w:rsid w:val="002207E5"/>
    <w:rsid w:val="00221440"/>
    <w:rsid w:val="00221B0D"/>
    <w:rsid w:val="00221B3D"/>
    <w:rsid w:val="00221C98"/>
    <w:rsid w:val="002234FA"/>
    <w:rsid w:val="00223846"/>
    <w:rsid w:val="002260DC"/>
    <w:rsid w:val="0022651C"/>
    <w:rsid w:val="0022703F"/>
    <w:rsid w:val="002304D7"/>
    <w:rsid w:val="0023126E"/>
    <w:rsid w:val="00231516"/>
    <w:rsid w:val="00232256"/>
    <w:rsid w:val="00232374"/>
    <w:rsid w:val="00233CEC"/>
    <w:rsid w:val="002359C3"/>
    <w:rsid w:val="00235FC5"/>
    <w:rsid w:val="00236063"/>
    <w:rsid w:val="002362B6"/>
    <w:rsid w:val="00236F32"/>
    <w:rsid w:val="0023758E"/>
    <w:rsid w:val="00237639"/>
    <w:rsid w:val="00237C03"/>
    <w:rsid w:val="00237C68"/>
    <w:rsid w:val="00241BC8"/>
    <w:rsid w:val="002422C7"/>
    <w:rsid w:val="0024265D"/>
    <w:rsid w:val="00243E88"/>
    <w:rsid w:val="00244440"/>
    <w:rsid w:val="0024496A"/>
    <w:rsid w:val="0024506E"/>
    <w:rsid w:val="00245090"/>
    <w:rsid w:val="00245610"/>
    <w:rsid w:val="00245810"/>
    <w:rsid w:val="0024587C"/>
    <w:rsid w:val="00247948"/>
    <w:rsid w:val="002479FF"/>
    <w:rsid w:val="00250136"/>
    <w:rsid w:val="002506EF"/>
    <w:rsid w:val="0025104A"/>
    <w:rsid w:val="0025113C"/>
    <w:rsid w:val="0025209B"/>
    <w:rsid w:val="00252D8E"/>
    <w:rsid w:val="002544BB"/>
    <w:rsid w:val="002558F0"/>
    <w:rsid w:val="00256312"/>
    <w:rsid w:val="002564BF"/>
    <w:rsid w:val="002565F6"/>
    <w:rsid w:val="00256DD1"/>
    <w:rsid w:val="00257BC0"/>
    <w:rsid w:val="002610DB"/>
    <w:rsid w:val="00261643"/>
    <w:rsid w:val="00261A2C"/>
    <w:rsid w:val="00261A7F"/>
    <w:rsid w:val="00261F89"/>
    <w:rsid w:val="002621CA"/>
    <w:rsid w:val="00263450"/>
    <w:rsid w:val="00263CEA"/>
    <w:rsid w:val="002642F9"/>
    <w:rsid w:val="00264497"/>
    <w:rsid w:val="00264550"/>
    <w:rsid w:val="002648F2"/>
    <w:rsid w:val="00264DB9"/>
    <w:rsid w:val="00265507"/>
    <w:rsid w:val="002656B6"/>
    <w:rsid w:val="00265945"/>
    <w:rsid w:val="00265CD5"/>
    <w:rsid w:val="00265CD9"/>
    <w:rsid w:val="00266A46"/>
    <w:rsid w:val="002675C1"/>
    <w:rsid w:val="00267699"/>
    <w:rsid w:val="00267DFD"/>
    <w:rsid w:val="002726A8"/>
    <w:rsid w:val="002726C1"/>
    <w:rsid w:val="002727A2"/>
    <w:rsid w:val="00273177"/>
    <w:rsid w:val="00273352"/>
    <w:rsid w:val="00273F95"/>
    <w:rsid w:val="00274012"/>
    <w:rsid w:val="00274231"/>
    <w:rsid w:val="00274DFC"/>
    <w:rsid w:val="00275DD5"/>
    <w:rsid w:val="00275DE7"/>
    <w:rsid w:val="00276169"/>
    <w:rsid w:val="0027648D"/>
    <w:rsid w:val="00277503"/>
    <w:rsid w:val="002802FF"/>
    <w:rsid w:val="002804A2"/>
    <w:rsid w:val="0028094F"/>
    <w:rsid w:val="00280995"/>
    <w:rsid w:val="00280CEE"/>
    <w:rsid w:val="002810DF"/>
    <w:rsid w:val="0028165E"/>
    <w:rsid w:val="002818B1"/>
    <w:rsid w:val="00281B22"/>
    <w:rsid w:val="002850E7"/>
    <w:rsid w:val="00285620"/>
    <w:rsid w:val="00285A5A"/>
    <w:rsid w:val="00285C79"/>
    <w:rsid w:val="00285C84"/>
    <w:rsid w:val="0028706C"/>
    <w:rsid w:val="002878CC"/>
    <w:rsid w:val="00287FA6"/>
    <w:rsid w:val="002900AF"/>
    <w:rsid w:val="002901CA"/>
    <w:rsid w:val="00290951"/>
    <w:rsid w:val="00290CFA"/>
    <w:rsid w:val="0029181D"/>
    <w:rsid w:val="002922F1"/>
    <w:rsid w:val="002932C9"/>
    <w:rsid w:val="00294C39"/>
    <w:rsid w:val="002952DB"/>
    <w:rsid w:val="002955EB"/>
    <w:rsid w:val="00295D9A"/>
    <w:rsid w:val="00295EFC"/>
    <w:rsid w:val="00296BBD"/>
    <w:rsid w:val="00297404"/>
    <w:rsid w:val="002A0B5C"/>
    <w:rsid w:val="002A130C"/>
    <w:rsid w:val="002A1C0D"/>
    <w:rsid w:val="002A2103"/>
    <w:rsid w:val="002A2F60"/>
    <w:rsid w:val="002A332D"/>
    <w:rsid w:val="002A3402"/>
    <w:rsid w:val="002A3EEC"/>
    <w:rsid w:val="002A429B"/>
    <w:rsid w:val="002B04A4"/>
    <w:rsid w:val="002B0D7F"/>
    <w:rsid w:val="002B0EE4"/>
    <w:rsid w:val="002B1473"/>
    <w:rsid w:val="002B1DDC"/>
    <w:rsid w:val="002B2057"/>
    <w:rsid w:val="002B2059"/>
    <w:rsid w:val="002B2CF1"/>
    <w:rsid w:val="002B32F9"/>
    <w:rsid w:val="002B4020"/>
    <w:rsid w:val="002B4771"/>
    <w:rsid w:val="002B538C"/>
    <w:rsid w:val="002B691D"/>
    <w:rsid w:val="002B6B4C"/>
    <w:rsid w:val="002B7D0E"/>
    <w:rsid w:val="002B7D37"/>
    <w:rsid w:val="002C0283"/>
    <w:rsid w:val="002C0F35"/>
    <w:rsid w:val="002C0FE8"/>
    <w:rsid w:val="002C10D5"/>
    <w:rsid w:val="002C165A"/>
    <w:rsid w:val="002C174F"/>
    <w:rsid w:val="002C1938"/>
    <w:rsid w:val="002C1DB8"/>
    <w:rsid w:val="002C225A"/>
    <w:rsid w:val="002C2E9F"/>
    <w:rsid w:val="002C3211"/>
    <w:rsid w:val="002C3F90"/>
    <w:rsid w:val="002C46F5"/>
    <w:rsid w:val="002C4A7D"/>
    <w:rsid w:val="002C4C74"/>
    <w:rsid w:val="002C7354"/>
    <w:rsid w:val="002C7E70"/>
    <w:rsid w:val="002D0CEA"/>
    <w:rsid w:val="002D22E3"/>
    <w:rsid w:val="002D2F86"/>
    <w:rsid w:val="002D3287"/>
    <w:rsid w:val="002D3636"/>
    <w:rsid w:val="002D3796"/>
    <w:rsid w:val="002D393C"/>
    <w:rsid w:val="002D3C74"/>
    <w:rsid w:val="002D49F9"/>
    <w:rsid w:val="002D666F"/>
    <w:rsid w:val="002D69A1"/>
    <w:rsid w:val="002D7411"/>
    <w:rsid w:val="002D77A7"/>
    <w:rsid w:val="002D7F99"/>
    <w:rsid w:val="002E008A"/>
    <w:rsid w:val="002E012B"/>
    <w:rsid w:val="002E082A"/>
    <w:rsid w:val="002E086F"/>
    <w:rsid w:val="002E0CD7"/>
    <w:rsid w:val="002E102E"/>
    <w:rsid w:val="002E1439"/>
    <w:rsid w:val="002E1CA4"/>
    <w:rsid w:val="002E23B7"/>
    <w:rsid w:val="002E2DD0"/>
    <w:rsid w:val="002E2F9D"/>
    <w:rsid w:val="002E32A1"/>
    <w:rsid w:val="002E345E"/>
    <w:rsid w:val="002E47C4"/>
    <w:rsid w:val="002E636A"/>
    <w:rsid w:val="002E676D"/>
    <w:rsid w:val="002E6FAE"/>
    <w:rsid w:val="002E707A"/>
    <w:rsid w:val="002E726F"/>
    <w:rsid w:val="002E73C7"/>
    <w:rsid w:val="002E7901"/>
    <w:rsid w:val="002F003B"/>
    <w:rsid w:val="002F1666"/>
    <w:rsid w:val="002F1CBE"/>
    <w:rsid w:val="002F204B"/>
    <w:rsid w:val="002F3B80"/>
    <w:rsid w:val="002F3B92"/>
    <w:rsid w:val="002F4A60"/>
    <w:rsid w:val="002F4DF2"/>
    <w:rsid w:val="002F52B9"/>
    <w:rsid w:val="002F52FF"/>
    <w:rsid w:val="002F57AA"/>
    <w:rsid w:val="002F61E9"/>
    <w:rsid w:val="002F662C"/>
    <w:rsid w:val="002F6FF3"/>
    <w:rsid w:val="00300004"/>
    <w:rsid w:val="0030041B"/>
    <w:rsid w:val="003007A6"/>
    <w:rsid w:val="00301CEE"/>
    <w:rsid w:val="0030258B"/>
    <w:rsid w:val="0030405E"/>
    <w:rsid w:val="003057F0"/>
    <w:rsid w:val="00305D78"/>
    <w:rsid w:val="00307D54"/>
    <w:rsid w:val="003104D6"/>
    <w:rsid w:val="00310895"/>
    <w:rsid w:val="0031163D"/>
    <w:rsid w:val="003116CF"/>
    <w:rsid w:val="00311BC7"/>
    <w:rsid w:val="00312790"/>
    <w:rsid w:val="00312B6A"/>
    <w:rsid w:val="00312EC5"/>
    <w:rsid w:val="0031578C"/>
    <w:rsid w:val="00316A8B"/>
    <w:rsid w:val="003202DD"/>
    <w:rsid w:val="00320617"/>
    <w:rsid w:val="00320878"/>
    <w:rsid w:val="00320977"/>
    <w:rsid w:val="00320B44"/>
    <w:rsid w:val="003210B2"/>
    <w:rsid w:val="003216C1"/>
    <w:rsid w:val="003218A5"/>
    <w:rsid w:val="00321CD0"/>
    <w:rsid w:val="003222BA"/>
    <w:rsid w:val="00323C96"/>
    <w:rsid w:val="00325948"/>
    <w:rsid w:val="0032637A"/>
    <w:rsid w:val="00326ED8"/>
    <w:rsid w:val="003276C2"/>
    <w:rsid w:val="00331F08"/>
    <w:rsid w:val="0033262F"/>
    <w:rsid w:val="00332CAB"/>
    <w:rsid w:val="0033353A"/>
    <w:rsid w:val="00333851"/>
    <w:rsid w:val="00334053"/>
    <w:rsid w:val="003351C0"/>
    <w:rsid w:val="00336786"/>
    <w:rsid w:val="00340181"/>
    <w:rsid w:val="0034194A"/>
    <w:rsid w:val="00342FA0"/>
    <w:rsid w:val="0034324D"/>
    <w:rsid w:val="003433EA"/>
    <w:rsid w:val="00343481"/>
    <w:rsid w:val="00344208"/>
    <w:rsid w:val="003450ED"/>
    <w:rsid w:val="003458CC"/>
    <w:rsid w:val="003460A1"/>
    <w:rsid w:val="003460C1"/>
    <w:rsid w:val="00346DB3"/>
    <w:rsid w:val="00347FFE"/>
    <w:rsid w:val="00350350"/>
    <w:rsid w:val="00350C98"/>
    <w:rsid w:val="003511BE"/>
    <w:rsid w:val="00352128"/>
    <w:rsid w:val="003530AB"/>
    <w:rsid w:val="00353290"/>
    <w:rsid w:val="0035383D"/>
    <w:rsid w:val="00354013"/>
    <w:rsid w:val="0035405E"/>
    <w:rsid w:val="00354E19"/>
    <w:rsid w:val="003554EF"/>
    <w:rsid w:val="00355DEC"/>
    <w:rsid w:val="0035715A"/>
    <w:rsid w:val="003571C6"/>
    <w:rsid w:val="00361332"/>
    <w:rsid w:val="00362165"/>
    <w:rsid w:val="0036270D"/>
    <w:rsid w:val="00362F6B"/>
    <w:rsid w:val="003631D0"/>
    <w:rsid w:val="00363DB9"/>
    <w:rsid w:val="00364028"/>
    <w:rsid w:val="0036491C"/>
    <w:rsid w:val="00365383"/>
    <w:rsid w:val="00370A4C"/>
    <w:rsid w:val="0037106A"/>
    <w:rsid w:val="00371F28"/>
    <w:rsid w:val="003735E2"/>
    <w:rsid w:val="00374951"/>
    <w:rsid w:val="003757C1"/>
    <w:rsid w:val="00376255"/>
    <w:rsid w:val="003768E1"/>
    <w:rsid w:val="00377B33"/>
    <w:rsid w:val="003801D0"/>
    <w:rsid w:val="00381012"/>
    <w:rsid w:val="003811FE"/>
    <w:rsid w:val="00382040"/>
    <w:rsid w:val="00384034"/>
    <w:rsid w:val="00384F27"/>
    <w:rsid w:val="0038534F"/>
    <w:rsid w:val="003856EF"/>
    <w:rsid w:val="0038631F"/>
    <w:rsid w:val="00386735"/>
    <w:rsid w:val="00386847"/>
    <w:rsid w:val="00387B55"/>
    <w:rsid w:val="00390473"/>
    <w:rsid w:val="003911B1"/>
    <w:rsid w:val="003913E1"/>
    <w:rsid w:val="0039205C"/>
    <w:rsid w:val="00392119"/>
    <w:rsid w:val="00392BDF"/>
    <w:rsid w:val="00393700"/>
    <w:rsid w:val="00394352"/>
    <w:rsid w:val="0039440B"/>
    <w:rsid w:val="00395764"/>
    <w:rsid w:val="003964E9"/>
    <w:rsid w:val="00396581"/>
    <w:rsid w:val="003A03D9"/>
    <w:rsid w:val="003A0856"/>
    <w:rsid w:val="003A0FFB"/>
    <w:rsid w:val="003A120F"/>
    <w:rsid w:val="003A1554"/>
    <w:rsid w:val="003A1BC1"/>
    <w:rsid w:val="003A31AE"/>
    <w:rsid w:val="003A32F8"/>
    <w:rsid w:val="003A587A"/>
    <w:rsid w:val="003B03BF"/>
    <w:rsid w:val="003B0FD1"/>
    <w:rsid w:val="003B100B"/>
    <w:rsid w:val="003B3057"/>
    <w:rsid w:val="003B3413"/>
    <w:rsid w:val="003B3C30"/>
    <w:rsid w:val="003B664B"/>
    <w:rsid w:val="003B72F0"/>
    <w:rsid w:val="003B75BD"/>
    <w:rsid w:val="003B7B53"/>
    <w:rsid w:val="003C01EF"/>
    <w:rsid w:val="003C06D9"/>
    <w:rsid w:val="003C0723"/>
    <w:rsid w:val="003C1557"/>
    <w:rsid w:val="003C15E8"/>
    <w:rsid w:val="003C2F6A"/>
    <w:rsid w:val="003C31E1"/>
    <w:rsid w:val="003C3D53"/>
    <w:rsid w:val="003C41D3"/>
    <w:rsid w:val="003C42AF"/>
    <w:rsid w:val="003C6D6F"/>
    <w:rsid w:val="003C774A"/>
    <w:rsid w:val="003C7E61"/>
    <w:rsid w:val="003D1358"/>
    <w:rsid w:val="003D1676"/>
    <w:rsid w:val="003D16ED"/>
    <w:rsid w:val="003D1991"/>
    <w:rsid w:val="003D2796"/>
    <w:rsid w:val="003D29F8"/>
    <w:rsid w:val="003D2C88"/>
    <w:rsid w:val="003D34DA"/>
    <w:rsid w:val="003D351F"/>
    <w:rsid w:val="003D3C2B"/>
    <w:rsid w:val="003D3D87"/>
    <w:rsid w:val="003D3E09"/>
    <w:rsid w:val="003D4583"/>
    <w:rsid w:val="003D49EA"/>
    <w:rsid w:val="003D4E67"/>
    <w:rsid w:val="003D4F97"/>
    <w:rsid w:val="003D5418"/>
    <w:rsid w:val="003D5CD3"/>
    <w:rsid w:val="003D6C6B"/>
    <w:rsid w:val="003D7201"/>
    <w:rsid w:val="003D7922"/>
    <w:rsid w:val="003E0A2E"/>
    <w:rsid w:val="003E14F1"/>
    <w:rsid w:val="003E165C"/>
    <w:rsid w:val="003E16A3"/>
    <w:rsid w:val="003E3780"/>
    <w:rsid w:val="003E3C4C"/>
    <w:rsid w:val="003E47D5"/>
    <w:rsid w:val="003E6884"/>
    <w:rsid w:val="003E6B16"/>
    <w:rsid w:val="003F1C4E"/>
    <w:rsid w:val="003F26A2"/>
    <w:rsid w:val="003F3486"/>
    <w:rsid w:val="003F3B09"/>
    <w:rsid w:val="003F4AB7"/>
    <w:rsid w:val="003F4CBA"/>
    <w:rsid w:val="003F4DE1"/>
    <w:rsid w:val="003F5FF5"/>
    <w:rsid w:val="0040085B"/>
    <w:rsid w:val="00400E6A"/>
    <w:rsid w:val="00401150"/>
    <w:rsid w:val="00402257"/>
    <w:rsid w:val="00403084"/>
    <w:rsid w:val="00403260"/>
    <w:rsid w:val="00403EA9"/>
    <w:rsid w:val="00404677"/>
    <w:rsid w:val="00404A28"/>
    <w:rsid w:val="00404F37"/>
    <w:rsid w:val="00405114"/>
    <w:rsid w:val="004059F7"/>
    <w:rsid w:val="004068FE"/>
    <w:rsid w:val="00407A92"/>
    <w:rsid w:val="0041026D"/>
    <w:rsid w:val="00410EAB"/>
    <w:rsid w:val="004112A6"/>
    <w:rsid w:val="004122AB"/>
    <w:rsid w:val="004130B9"/>
    <w:rsid w:val="004146CD"/>
    <w:rsid w:val="00415BA0"/>
    <w:rsid w:val="00415D6A"/>
    <w:rsid w:val="0041640A"/>
    <w:rsid w:val="0041642F"/>
    <w:rsid w:val="00417036"/>
    <w:rsid w:val="00417216"/>
    <w:rsid w:val="00417968"/>
    <w:rsid w:val="00417D15"/>
    <w:rsid w:val="004204FC"/>
    <w:rsid w:val="004206E5"/>
    <w:rsid w:val="00421845"/>
    <w:rsid w:val="00421BF8"/>
    <w:rsid w:val="00421D01"/>
    <w:rsid w:val="00424B6E"/>
    <w:rsid w:val="00425067"/>
    <w:rsid w:val="00425CB6"/>
    <w:rsid w:val="00425D5B"/>
    <w:rsid w:val="004268A9"/>
    <w:rsid w:val="00426D97"/>
    <w:rsid w:val="00426E85"/>
    <w:rsid w:val="00427449"/>
    <w:rsid w:val="0042750B"/>
    <w:rsid w:val="004278AE"/>
    <w:rsid w:val="00427B82"/>
    <w:rsid w:val="0043003A"/>
    <w:rsid w:val="004301B7"/>
    <w:rsid w:val="004301FC"/>
    <w:rsid w:val="0043048F"/>
    <w:rsid w:val="00430A0D"/>
    <w:rsid w:val="00431129"/>
    <w:rsid w:val="004313BE"/>
    <w:rsid w:val="004345A8"/>
    <w:rsid w:val="00435331"/>
    <w:rsid w:val="004359E3"/>
    <w:rsid w:val="004362AF"/>
    <w:rsid w:val="00440A37"/>
    <w:rsid w:val="0044163C"/>
    <w:rsid w:val="00442302"/>
    <w:rsid w:val="00442A52"/>
    <w:rsid w:val="00442FCF"/>
    <w:rsid w:val="0044397D"/>
    <w:rsid w:val="004448FB"/>
    <w:rsid w:val="00445381"/>
    <w:rsid w:val="00446547"/>
    <w:rsid w:val="00446775"/>
    <w:rsid w:val="0045048B"/>
    <w:rsid w:val="00450D1D"/>
    <w:rsid w:val="00451FC4"/>
    <w:rsid w:val="00452B4B"/>
    <w:rsid w:val="004533E9"/>
    <w:rsid w:val="00453471"/>
    <w:rsid w:val="00454A1E"/>
    <w:rsid w:val="00455809"/>
    <w:rsid w:val="0045739C"/>
    <w:rsid w:val="00457DC2"/>
    <w:rsid w:val="004603CD"/>
    <w:rsid w:val="0046078B"/>
    <w:rsid w:val="004610BD"/>
    <w:rsid w:val="00461B76"/>
    <w:rsid w:val="00461E40"/>
    <w:rsid w:val="004637B2"/>
    <w:rsid w:val="00463D8A"/>
    <w:rsid w:val="00464261"/>
    <w:rsid w:val="00464DF8"/>
    <w:rsid w:val="00465F12"/>
    <w:rsid w:val="00465FA9"/>
    <w:rsid w:val="00466507"/>
    <w:rsid w:val="004665A8"/>
    <w:rsid w:val="00466AE3"/>
    <w:rsid w:val="004678CE"/>
    <w:rsid w:val="00467AE7"/>
    <w:rsid w:val="004702DB"/>
    <w:rsid w:val="004709A5"/>
    <w:rsid w:val="004716F3"/>
    <w:rsid w:val="00472013"/>
    <w:rsid w:val="0047244B"/>
    <w:rsid w:val="00472BDB"/>
    <w:rsid w:val="00472F36"/>
    <w:rsid w:val="00473179"/>
    <w:rsid w:val="00473648"/>
    <w:rsid w:val="004740B3"/>
    <w:rsid w:val="00474C13"/>
    <w:rsid w:val="004758FD"/>
    <w:rsid w:val="0047704C"/>
    <w:rsid w:val="004771CB"/>
    <w:rsid w:val="0048034D"/>
    <w:rsid w:val="00481198"/>
    <w:rsid w:val="0048237D"/>
    <w:rsid w:val="00482D49"/>
    <w:rsid w:val="00482F64"/>
    <w:rsid w:val="0048415E"/>
    <w:rsid w:val="004848DB"/>
    <w:rsid w:val="00484957"/>
    <w:rsid w:val="004849F7"/>
    <w:rsid w:val="00485958"/>
    <w:rsid w:val="0048609F"/>
    <w:rsid w:val="00486E1B"/>
    <w:rsid w:val="00490643"/>
    <w:rsid w:val="004908D7"/>
    <w:rsid w:val="00490970"/>
    <w:rsid w:val="00490D1B"/>
    <w:rsid w:val="00491876"/>
    <w:rsid w:val="00493815"/>
    <w:rsid w:val="004956C6"/>
    <w:rsid w:val="00495812"/>
    <w:rsid w:val="004962BF"/>
    <w:rsid w:val="004967E1"/>
    <w:rsid w:val="00496972"/>
    <w:rsid w:val="0049780C"/>
    <w:rsid w:val="00497D10"/>
    <w:rsid w:val="004A02DE"/>
    <w:rsid w:val="004A04D0"/>
    <w:rsid w:val="004A0653"/>
    <w:rsid w:val="004A134B"/>
    <w:rsid w:val="004A1A80"/>
    <w:rsid w:val="004A248C"/>
    <w:rsid w:val="004A32C3"/>
    <w:rsid w:val="004A4B9C"/>
    <w:rsid w:val="004A5D72"/>
    <w:rsid w:val="004A66B8"/>
    <w:rsid w:val="004A690D"/>
    <w:rsid w:val="004B04D9"/>
    <w:rsid w:val="004B1498"/>
    <w:rsid w:val="004B2516"/>
    <w:rsid w:val="004B2939"/>
    <w:rsid w:val="004B4057"/>
    <w:rsid w:val="004B470F"/>
    <w:rsid w:val="004B4E90"/>
    <w:rsid w:val="004B516D"/>
    <w:rsid w:val="004B5465"/>
    <w:rsid w:val="004B5BFD"/>
    <w:rsid w:val="004B776D"/>
    <w:rsid w:val="004B7E3D"/>
    <w:rsid w:val="004C0039"/>
    <w:rsid w:val="004C0535"/>
    <w:rsid w:val="004C0AC4"/>
    <w:rsid w:val="004C0CFB"/>
    <w:rsid w:val="004C116C"/>
    <w:rsid w:val="004C121D"/>
    <w:rsid w:val="004C18BB"/>
    <w:rsid w:val="004C1EF3"/>
    <w:rsid w:val="004C3647"/>
    <w:rsid w:val="004D20D8"/>
    <w:rsid w:val="004D2CB2"/>
    <w:rsid w:val="004D4010"/>
    <w:rsid w:val="004D414E"/>
    <w:rsid w:val="004D48EF"/>
    <w:rsid w:val="004D4BB6"/>
    <w:rsid w:val="004D4C8F"/>
    <w:rsid w:val="004D5072"/>
    <w:rsid w:val="004D54A4"/>
    <w:rsid w:val="004D5D3A"/>
    <w:rsid w:val="004D5EEE"/>
    <w:rsid w:val="004D6057"/>
    <w:rsid w:val="004D6277"/>
    <w:rsid w:val="004D6EC9"/>
    <w:rsid w:val="004D73A2"/>
    <w:rsid w:val="004D787B"/>
    <w:rsid w:val="004D7F19"/>
    <w:rsid w:val="004E156E"/>
    <w:rsid w:val="004E2EFC"/>
    <w:rsid w:val="004E4B0F"/>
    <w:rsid w:val="004E6375"/>
    <w:rsid w:val="004E6840"/>
    <w:rsid w:val="004E6D2E"/>
    <w:rsid w:val="004E7561"/>
    <w:rsid w:val="004E7DDE"/>
    <w:rsid w:val="004F08FE"/>
    <w:rsid w:val="004F1238"/>
    <w:rsid w:val="004F1C35"/>
    <w:rsid w:val="004F2A83"/>
    <w:rsid w:val="004F2C00"/>
    <w:rsid w:val="004F3E55"/>
    <w:rsid w:val="004F480B"/>
    <w:rsid w:val="004F5019"/>
    <w:rsid w:val="004F5646"/>
    <w:rsid w:val="004F5749"/>
    <w:rsid w:val="004F6046"/>
    <w:rsid w:val="004F6CFF"/>
    <w:rsid w:val="004F6E17"/>
    <w:rsid w:val="004F78D6"/>
    <w:rsid w:val="004F7C2E"/>
    <w:rsid w:val="00500899"/>
    <w:rsid w:val="00500DAF"/>
    <w:rsid w:val="00500E1A"/>
    <w:rsid w:val="00501B75"/>
    <w:rsid w:val="00501D81"/>
    <w:rsid w:val="00503A4F"/>
    <w:rsid w:val="0050499E"/>
    <w:rsid w:val="00504A9A"/>
    <w:rsid w:val="005053CC"/>
    <w:rsid w:val="00505E6E"/>
    <w:rsid w:val="0050769B"/>
    <w:rsid w:val="00507E4D"/>
    <w:rsid w:val="0051031A"/>
    <w:rsid w:val="00511629"/>
    <w:rsid w:val="00511755"/>
    <w:rsid w:val="00511D71"/>
    <w:rsid w:val="00512468"/>
    <w:rsid w:val="005135BB"/>
    <w:rsid w:val="00513DB0"/>
    <w:rsid w:val="0051424D"/>
    <w:rsid w:val="005143FA"/>
    <w:rsid w:val="00514B00"/>
    <w:rsid w:val="00517674"/>
    <w:rsid w:val="005209F6"/>
    <w:rsid w:val="005223C5"/>
    <w:rsid w:val="005225AB"/>
    <w:rsid w:val="00523AF4"/>
    <w:rsid w:val="00523F30"/>
    <w:rsid w:val="00524C67"/>
    <w:rsid w:val="005250F1"/>
    <w:rsid w:val="005268AE"/>
    <w:rsid w:val="005270FB"/>
    <w:rsid w:val="005271CA"/>
    <w:rsid w:val="005279FA"/>
    <w:rsid w:val="00527B8D"/>
    <w:rsid w:val="00531138"/>
    <w:rsid w:val="00531C69"/>
    <w:rsid w:val="00532B21"/>
    <w:rsid w:val="00534466"/>
    <w:rsid w:val="00534D1D"/>
    <w:rsid w:val="0053539C"/>
    <w:rsid w:val="0053589E"/>
    <w:rsid w:val="005363B6"/>
    <w:rsid w:val="005365AD"/>
    <w:rsid w:val="00536BF9"/>
    <w:rsid w:val="0054068C"/>
    <w:rsid w:val="0054071C"/>
    <w:rsid w:val="00540D74"/>
    <w:rsid w:val="00541209"/>
    <w:rsid w:val="0054158C"/>
    <w:rsid w:val="00542E4F"/>
    <w:rsid w:val="00543C3E"/>
    <w:rsid w:val="005443EC"/>
    <w:rsid w:val="005450FD"/>
    <w:rsid w:val="0054544B"/>
    <w:rsid w:val="005459AE"/>
    <w:rsid w:val="00547302"/>
    <w:rsid w:val="00551D71"/>
    <w:rsid w:val="0055240E"/>
    <w:rsid w:val="00553034"/>
    <w:rsid w:val="00553A7B"/>
    <w:rsid w:val="0055460E"/>
    <w:rsid w:val="005547F0"/>
    <w:rsid w:val="00554D66"/>
    <w:rsid w:val="0055542F"/>
    <w:rsid w:val="00555FB1"/>
    <w:rsid w:val="00556686"/>
    <w:rsid w:val="00556763"/>
    <w:rsid w:val="005568CA"/>
    <w:rsid w:val="0055697D"/>
    <w:rsid w:val="00556A85"/>
    <w:rsid w:val="00556BCB"/>
    <w:rsid w:val="00557859"/>
    <w:rsid w:val="005600C3"/>
    <w:rsid w:val="0056125F"/>
    <w:rsid w:val="005618AB"/>
    <w:rsid w:val="0056205E"/>
    <w:rsid w:val="00563222"/>
    <w:rsid w:val="00563B0A"/>
    <w:rsid w:val="0056493B"/>
    <w:rsid w:val="0056499C"/>
    <w:rsid w:val="00564C3F"/>
    <w:rsid w:val="005654FF"/>
    <w:rsid w:val="00565672"/>
    <w:rsid w:val="00565CBD"/>
    <w:rsid w:val="005668A8"/>
    <w:rsid w:val="00566DA6"/>
    <w:rsid w:val="005702B5"/>
    <w:rsid w:val="00570E34"/>
    <w:rsid w:val="00571FB5"/>
    <w:rsid w:val="00572004"/>
    <w:rsid w:val="00572AE8"/>
    <w:rsid w:val="00573867"/>
    <w:rsid w:val="00574C53"/>
    <w:rsid w:val="0057502D"/>
    <w:rsid w:val="005757D8"/>
    <w:rsid w:val="00575D59"/>
    <w:rsid w:val="0057602D"/>
    <w:rsid w:val="0057661B"/>
    <w:rsid w:val="005776A7"/>
    <w:rsid w:val="005779B7"/>
    <w:rsid w:val="00580C20"/>
    <w:rsid w:val="0058120B"/>
    <w:rsid w:val="00581372"/>
    <w:rsid w:val="00581566"/>
    <w:rsid w:val="00582096"/>
    <w:rsid w:val="00582621"/>
    <w:rsid w:val="00582CD8"/>
    <w:rsid w:val="00583370"/>
    <w:rsid w:val="00583F31"/>
    <w:rsid w:val="005844F6"/>
    <w:rsid w:val="00584B7A"/>
    <w:rsid w:val="00585610"/>
    <w:rsid w:val="00585C10"/>
    <w:rsid w:val="00585ECB"/>
    <w:rsid w:val="00590D98"/>
    <w:rsid w:val="00591420"/>
    <w:rsid w:val="005918DD"/>
    <w:rsid w:val="00591CC0"/>
    <w:rsid w:val="0059244B"/>
    <w:rsid w:val="00593043"/>
    <w:rsid w:val="00593401"/>
    <w:rsid w:val="00593BE2"/>
    <w:rsid w:val="0059448C"/>
    <w:rsid w:val="0059494B"/>
    <w:rsid w:val="0059503A"/>
    <w:rsid w:val="00596626"/>
    <w:rsid w:val="005967DF"/>
    <w:rsid w:val="00597B8C"/>
    <w:rsid w:val="005A01FD"/>
    <w:rsid w:val="005A0A78"/>
    <w:rsid w:val="005A1070"/>
    <w:rsid w:val="005A1668"/>
    <w:rsid w:val="005A269D"/>
    <w:rsid w:val="005A2B78"/>
    <w:rsid w:val="005A2BE9"/>
    <w:rsid w:val="005A4277"/>
    <w:rsid w:val="005A43C4"/>
    <w:rsid w:val="005A50F7"/>
    <w:rsid w:val="005A51C8"/>
    <w:rsid w:val="005A5908"/>
    <w:rsid w:val="005A71EB"/>
    <w:rsid w:val="005B00B6"/>
    <w:rsid w:val="005B06D8"/>
    <w:rsid w:val="005B07F1"/>
    <w:rsid w:val="005B10CF"/>
    <w:rsid w:val="005B15DE"/>
    <w:rsid w:val="005B206E"/>
    <w:rsid w:val="005B21DD"/>
    <w:rsid w:val="005B236B"/>
    <w:rsid w:val="005B23F0"/>
    <w:rsid w:val="005B2F0F"/>
    <w:rsid w:val="005B34E1"/>
    <w:rsid w:val="005B37F2"/>
    <w:rsid w:val="005B3A4A"/>
    <w:rsid w:val="005B3AA2"/>
    <w:rsid w:val="005B4333"/>
    <w:rsid w:val="005B4950"/>
    <w:rsid w:val="005B50FE"/>
    <w:rsid w:val="005B59C7"/>
    <w:rsid w:val="005B5A36"/>
    <w:rsid w:val="005B696D"/>
    <w:rsid w:val="005B6AAF"/>
    <w:rsid w:val="005B6F1A"/>
    <w:rsid w:val="005B7589"/>
    <w:rsid w:val="005B7772"/>
    <w:rsid w:val="005B7D37"/>
    <w:rsid w:val="005C112F"/>
    <w:rsid w:val="005C15B6"/>
    <w:rsid w:val="005C2259"/>
    <w:rsid w:val="005C2614"/>
    <w:rsid w:val="005C3448"/>
    <w:rsid w:val="005C3844"/>
    <w:rsid w:val="005C398B"/>
    <w:rsid w:val="005C5E90"/>
    <w:rsid w:val="005C7170"/>
    <w:rsid w:val="005C74CE"/>
    <w:rsid w:val="005D0E39"/>
    <w:rsid w:val="005D169B"/>
    <w:rsid w:val="005D184A"/>
    <w:rsid w:val="005D3150"/>
    <w:rsid w:val="005D3391"/>
    <w:rsid w:val="005D4306"/>
    <w:rsid w:val="005D4B5C"/>
    <w:rsid w:val="005D4C7B"/>
    <w:rsid w:val="005D667D"/>
    <w:rsid w:val="005D7201"/>
    <w:rsid w:val="005D7547"/>
    <w:rsid w:val="005D7D4D"/>
    <w:rsid w:val="005E044F"/>
    <w:rsid w:val="005E0C40"/>
    <w:rsid w:val="005E128C"/>
    <w:rsid w:val="005E188E"/>
    <w:rsid w:val="005E2571"/>
    <w:rsid w:val="005E3C56"/>
    <w:rsid w:val="005E3E60"/>
    <w:rsid w:val="005E3F68"/>
    <w:rsid w:val="005E55E5"/>
    <w:rsid w:val="005E57F8"/>
    <w:rsid w:val="005E5EBA"/>
    <w:rsid w:val="005E7D7C"/>
    <w:rsid w:val="005E7E93"/>
    <w:rsid w:val="005F007A"/>
    <w:rsid w:val="005F1541"/>
    <w:rsid w:val="005F2720"/>
    <w:rsid w:val="005F29C7"/>
    <w:rsid w:val="005F4D41"/>
    <w:rsid w:val="005F79C9"/>
    <w:rsid w:val="0060005D"/>
    <w:rsid w:val="00600743"/>
    <w:rsid w:val="0060201B"/>
    <w:rsid w:val="0060248F"/>
    <w:rsid w:val="0060343C"/>
    <w:rsid w:val="006047FF"/>
    <w:rsid w:val="00605236"/>
    <w:rsid w:val="00605497"/>
    <w:rsid w:val="00607702"/>
    <w:rsid w:val="006115EC"/>
    <w:rsid w:val="00612CE6"/>
    <w:rsid w:val="00613075"/>
    <w:rsid w:val="006147E4"/>
    <w:rsid w:val="00614E64"/>
    <w:rsid w:val="00615573"/>
    <w:rsid w:val="006158EF"/>
    <w:rsid w:val="00615A15"/>
    <w:rsid w:val="00615A23"/>
    <w:rsid w:val="00616608"/>
    <w:rsid w:val="00617021"/>
    <w:rsid w:val="006172EF"/>
    <w:rsid w:val="0061751A"/>
    <w:rsid w:val="00620708"/>
    <w:rsid w:val="006209C5"/>
    <w:rsid w:val="00621287"/>
    <w:rsid w:val="0062162D"/>
    <w:rsid w:val="006223FD"/>
    <w:rsid w:val="00622E6C"/>
    <w:rsid w:val="006230EA"/>
    <w:rsid w:val="0062330B"/>
    <w:rsid w:val="006243F8"/>
    <w:rsid w:val="006258D5"/>
    <w:rsid w:val="00625B7E"/>
    <w:rsid w:val="00625D8E"/>
    <w:rsid w:val="0062607F"/>
    <w:rsid w:val="00626237"/>
    <w:rsid w:val="0062625A"/>
    <w:rsid w:val="006306D3"/>
    <w:rsid w:val="006309F4"/>
    <w:rsid w:val="00631A62"/>
    <w:rsid w:val="006322B0"/>
    <w:rsid w:val="00632DC0"/>
    <w:rsid w:val="00633244"/>
    <w:rsid w:val="00633BF6"/>
    <w:rsid w:val="006342AA"/>
    <w:rsid w:val="006349E6"/>
    <w:rsid w:val="00635264"/>
    <w:rsid w:val="00635671"/>
    <w:rsid w:val="0063678A"/>
    <w:rsid w:val="0063745A"/>
    <w:rsid w:val="00637573"/>
    <w:rsid w:val="00637C61"/>
    <w:rsid w:val="00637E03"/>
    <w:rsid w:val="00640090"/>
    <w:rsid w:val="006405FB"/>
    <w:rsid w:val="00640B41"/>
    <w:rsid w:val="006425E9"/>
    <w:rsid w:val="00642CE2"/>
    <w:rsid w:val="00642E31"/>
    <w:rsid w:val="00643599"/>
    <w:rsid w:val="00643BAE"/>
    <w:rsid w:val="00644F60"/>
    <w:rsid w:val="0064600A"/>
    <w:rsid w:val="00650903"/>
    <w:rsid w:val="00651793"/>
    <w:rsid w:val="006517A5"/>
    <w:rsid w:val="00651B70"/>
    <w:rsid w:val="006521FE"/>
    <w:rsid w:val="0065259C"/>
    <w:rsid w:val="00652D28"/>
    <w:rsid w:val="00652DA8"/>
    <w:rsid w:val="00653ABD"/>
    <w:rsid w:val="0065573E"/>
    <w:rsid w:val="0065598E"/>
    <w:rsid w:val="00655BB0"/>
    <w:rsid w:val="00655D3F"/>
    <w:rsid w:val="00656DC1"/>
    <w:rsid w:val="00657B23"/>
    <w:rsid w:val="00660364"/>
    <w:rsid w:val="006608D5"/>
    <w:rsid w:val="00662601"/>
    <w:rsid w:val="00665F6E"/>
    <w:rsid w:val="006664A9"/>
    <w:rsid w:val="00666CDB"/>
    <w:rsid w:val="006723AC"/>
    <w:rsid w:val="00673641"/>
    <w:rsid w:val="00673A86"/>
    <w:rsid w:val="0067516F"/>
    <w:rsid w:val="00675467"/>
    <w:rsid w:val="0067672A"/>
    <w:rsid w:val="00680C6C"/>
    <w:rsid w:val="00680CDE"/>
    <w:rsid w:val="00681AF0"/>
    <w:rsid w:val="0068200E"/>
    <w:rsid w:val="00682333"/>
    <w:rsid w:val="006850C4"/>
    <w:rsid w:val="00685932"/>
    <w:rsid w:val="006860D9"/>
    <w:rsid w:val="006871BF"/>
    <w:rsid w:val="0069093F"/>
    <w:rsid w:val="00692017"/>
    <w:rsid w:val="00694EC0"/>
    <w:rsid w:val="0069510B"/>
    <w:rsid w:val="00696B03"/>
    <w:rsid w:val="00696C83"/>
    <w:rsid w:val="00696DEF"/>
    <w:rsid w:val="006A15B8"/>
    <w:rsid w:val="006A1A1A"/>
    <w:rsid w:val="006A28BD"/>
    <w:rsid w:val="006A28C2"/>
    <w:rsid w:val="006A2A60"/>
    <w:rsid w:val="006A2D7D"/>
    <w:rsid w:val="006A329E"/>
    <w:rsid w:val="006A61AE"/>
    <w:rsid w:val="006A661B"/>
    <w:rsid w:val="006A6F0C"/>
    <w:rsid w:val="006B0EF6"/>
    <w:rsid w:val="006B20AB"/>
    <w:rsid w:val="006B2889"/>
    <w:rsid w:val="006B2C11"/>
    <w:rsid w:val="006B3114"/>
    <w:rsid w:val="006B33A3"/>
    <w:rsid w:val="006B5184"/>
    <w:rsid w:val="006B5787"/>
    <w:rsid w:val="006B6133"/>
    <w:rsid w:val="006B70B3"/>
    <w:rsid w:val="006B71E3"/>
    <w:rsid w:val="006B7391"/>
    <w:rsid w:val="006B7E5A"/>
    <w:rsid w:val="006C0287"/>
    <w:rsid w:val="006C090A"/>
    <w:rsid w:val="006C1B04"/>
    <w:rsid w:val="006C3278"/>
    <w:rsid w:val="006C37AE"/>
    <w:rsid w:val="006C39F9"/>
    <w:rsid w:val="006C3F4C"/>
    <w:rsid w:val="006C489D"/>
    <w:rsid w:val="006C4A40"/>
    <w:rsid w:val="006C4C3D"/>
    <w:rsid w:val="006C4C64"/>
    <w:rsid w:val="006C5A5D"/>
    <w:rsid w:val="006C5E57"/>
    <w:rsid w:val="006C69F4"/>
    <w:rsid w:val="006C6A41"/>
    <w:rsid w:val="006C7106"/>
    <w:rsid w:val="006C739D"/>
    <w:rsid w:val="006D0A26"/>
    <w:rsid w:val="006D0EB1"/>
    <w:rsid w:val="006D1639"/>
    <w:rsid w:val="006D1ABC"/>
    <w:rsid w:val="006D26C6"/>
    <w:rsid w:val="006D2C21"/>
    <w:rsid w:val="006D32AE"/>
    <w:rsid w:val="006D558B"/>
    <w:rsid w:val="006D5D79"/>
    <w:rsid w:val="006D5FDA"/>
    <w:rsid w:val="006D6588"/>
    <w:rsid w:val="006D6C55"/>
    <w:rsid w:val="006D6CE3"/>
    <w:rsid w:val="006D6FCE"/>
    <w:rsid w:val="006D7383"/>
    <w:rsid w:val="006E1CB8"/>
    <w:rsid w:val="006E222A"/>
    <w:rsid w:val="006E2EE4"/>
    <w:rsid w:val="006E30B9"/>
    <w:rsid w:val="006E3190"/>
    <w:rsid w:val="006E338D"/>
    <w:rsid w:val="006E413F"/>
    <w:rsid w:val="006E43B4"/>
    <w:rsid w:val="006E4699"/>
    <w:rsid w:val="006E469C"/>
    <w:rsid w:val="006E47F9"/>
    <w:rsid w:val="006E59A2"/>
    <w:rsid w:val="006E6301"/>
    <w:rsid w:val="006E6A0F"/>
    <w:rsid w:val="006E78F2"/>
    <w:rsid w:val="006F021B"/>
    <w:rsid w:val="006F0728"/>
    <w:rsid w:val="006F1167"/>
    <w:rsid w:val="006F17AD"/>
    <w:rsid w:val="006F2BE6"/>
    <w:rsid w:val="006F3787"/>
    <w:rsid w:val="006F3929"/>
    <w:rsid w:val="006F4670"/>
    <w:rsid w:val="006F525D"/>
    <w:rsid w:val="006F5F68"/>
    <w:rsid w:val="006F6F8F"/>
    <w:rsid w:val="006F764D"/>
    <w:rsid w:val="006F7964"/>
    <w:rsid w:val="006F7EC8"/>
    <w:rsid w:val="00702A61"/>
    <w:rsid w:val="007038E6"/>
    <w:rsid w:val="00703FDA"/>
    <w:rsid w:val="00705A59"/>
    <w:rsid w:val="007065D1"/>
    <w:rsid w:val="00706821"/>
    <w:rsid w:val="00706AE2"/>
    <w:rsid w:val="00706BF1"/>
    <w:rsid w:val="00706E2D"/>
    <w:rsid w:val="00707852"/>
    <w:rsid w:val="00707EE5"/>
    <w:rsid w:val="007107A5"/>
    <w:rsid w:val="00712882"/>
    <w:rsid w:val="00712DA4"/>
    <w:rsid w:val="007135F3"/>
    <w:rsid w:val="00713C7F"/>
    <w:rsid w:val="00713D8F"/>
    <w:rsid w:val="0071438A"/>
    <w:rsid w:val="00714433"/>
    <w:rsid w:val="00714B17"/>
    <w:rsid w:val="007152D6"/>
    <w:rsid w:val="007159A0"/>
    <w:rsid w:val="00715C57"/>
    <w:rsid w:val="00715E68"/>
    <w:rsid w:val="007171A1"/>
    <w:rsid w:val="007171FC"/>
    <w:rsid w:val="00717592"/>
    <w:rsid w:val="00717AE1"/>
    <w:rsid w:val="00721894"/>
    <w:rsid w:val="00721F97"/>
    <w:rsid w:val="00722117"/>
    <w:rsid w:val="007226C6"/>
    <w:rsid w:val="00722881"/>
    <w:rsid w:val="0072316D"/>
    <w:rsid w:val="007231D9"/>
    <w:rsid w:val="0072354F"/>
    <w:rsid w:val="00723D2D"/>
    <w:rsid w:val="00723F88"/>
    <w:rsid w:val="00724448"/>
    <w:rsid w:val="007246FF"/>
    <w:rsid w:val="0072478E"/>
    <w:rsid w:val="00724B36"/>
    <w:rsid w:val="007255B8"/>
    <w:rsid w:val="00725F36"/>
    <w:rsid w:val="00726593"/>
    <w:rsid w:val="00726A93"/>
    <w:rsid w:val="00727330"/>
    <w:rsid w:val="00727825"/>
    <w:rsid w:val="00727EDA"/>
    <w:rsid w:val="00730047"/>
    <w:rsid w:val="007304CD"/>
    <w:rsid w:val="00730E18"/>
    <w:rsid w:val="007314D8"/>
    <w:rsid w:val="00732B58"/>
    <w:rsid w:val="00733EE9"/>
    <w:rsid w:val="00734592"/>
    <w:rsid w:val="007355C3"/>
    <w:rsid w:val="00735878"/>
    <w:rsid w:val="00735A4E"/>
    <w:rsid w:val="00736861"/>
    <w:rsid w:val="00737AAC"/>
    <w:rsid w:val="00737B35"/>
    <w:rsid w:val="0074025A"/>
    <w:rsid w:val="00740510"/>
    <w:rsid w:val="00740646"/>
    <w:rsid w:val="00740D50"/>
    <w:rsid w:val="00741729"/>
    <w:rsid w:val="00742854"/>
    <w:rsid w:val="00743C24"/>
    <w:rsid w:val="00743F15"/>
    <w:rsid w:val="0074423F"/>
    <w:rsid w:val="007442BE"/>
    <w:rsid w:val="0074518B"/>
    <w:rsid w:val="007457C8"/>
    <w:rsid w:val="00745C32"/>
    <w:rsid w:val="007462BA"/>
    <w:rsid w:val="00746345"/>
    <w:rsid w:val="00746604"/>
    <w:rsid w:val="00746B92"/>
    <w:rsid w:val="00747493"/>
    <w:rsid w:val="0075032A"/>
    <w:rsid w:val="00750473"/>
    <w:rsid w:val="00750C65"/>
    <w:rsid w:val="00751042"/>
    <w:rsid w:val="00751207"/>
    <w:rsid w:val="00751C8D"/>
    <w:rsid w:val="00752FC8"/>
    <w:rsid w:val="00753814"/>
    <w:rsid w:val="00754150"/>
    <w:rsid w:val="00754FED"/>
    <w:rsid w:val="0075552B"/>
    <w:rsid w:val="00755D57"/>
    <w:rsid w:val="0076087C"/>
    <w:rsid w:val="00761C32"/>
    <w:rsid w:val="00761DAC"/>
    <w:rsid w:val="00763473"/>
    <w:rsid w:val="00764F29"/>
    <w:rsid w:val="007652E0"/>
    <w:rsid w:val="007657F0"/>
    <w:rsid w:val="007664AF"/>
    <w:rsid w:val="00767329"/>
    <w:rsid w:val="00770806"/>
    <w:rsid w:val="00771757"/>
    <w:rsid w:val="00771B61"/>
    <w:rsid w:val="00771D23"/>
    <w:rsid w:val="00773766"/>
    <w:rsid w:val="00773C53"/>
    <w:rsid w:val="007759EC"/>
    <w:rsid w:val="007769A0"/>
    <w:rsid w:val="00776A1F"/>
    <w:rsid w:val="00776A67"/>
    <w:rsid w:val="00776E53"/>
    <w:rsid w:val="00777DE1"/>
    <w:rsid w:val="0078009B"/>
    <w:rsid w:val="0078069C"/>
    <w:rsid w:val="00781AA0"/>
    <w:rsid w:val="00781E0A"/>
    <w:rsid w:val="007823D5"/>
    <w:rsid w:val="00782CB2"/>
    <w:rsid w:val="007847EB"/>
    <w:rsid w:val="007858DD"/>
    <w:rsid w:val="007866D2"/>
    <w:rsid w:val="0078774C"/>
    <w:rsid w:val="00787B8F"/>
    <w:rsid w:val="00787E98"/>
    <w:rsid w:val="00787FEC"/>
    <w:rsid w:val="00790752"/>
    <w:rsid w:val="007919B7"/>
    <w:rsid w:val="00792307"/>
    <w:rsid w:val="0079284E"/>
    <w:rsid w:val="00792873"/>
    <w:rsid w:val="00792BDD"/>
    <w:rsid w:val="00792C46"/>
    <w:rsid w:val="00792DF5"/>
    <w:rsid w:val="00793C73"/>
    <w:rsid w:val="00793E42"/>
    <w:rsid w:val="007940B9"/>
    <w:rsid w:val="007946BB"/>
    <w:rsid w:val="0079494B"/>
    <w:rsid w:val="00794B27"/>
    <w:rsid w:val="0079552E"/>
    <w:rsid w:val="00795F82"/>
    <w:rsid w:val="00796243"/>
    <w:rsid w:val="00796842"/>
    <w:rsid w:val="00796DD7"/>
    <w:rsid w:val="007970BF"/>
    <w:rsid w:val="00797226"/>
    <w:rsid w:val="007973EF"/>
    <w:rsid w:val="00797B2D"/>
    <w:rsid w:val="007A0055"/>
    <w:rsid w:val="007A007C"/>
    <w:rsid w:val="007A00F6"/>
    <w:rsid w:val="007A04E7"/>
    <w:rsid w:val="007A2826"/>
    <w:rsid w:val="007A2BF2"/>
    <w:rsid w:val="007A313B"/>
    <w:rsid w:val="007A39E4"/>
    <w:rsid w:val="007A4145"/>
    <w:rsid w:val="007A5724"/>
    <w:rsid w:val="007A5CCF"/>
    <w:rsid w:val="007A5DB2"/>
    <w:rsid w:val="007A707F"/>
    <w:rsid w:val="007A7E2F"/>
    <w:rsid w:val="007B07C9"/>
    <w:rsid w:val="007B17F2"/>
    <w:rsid w:val="007B233F"/>
    <w:rsid w:val="007B2D00"/>
    <w:rsid w:val="007B373E"/>
    <w:rsid w:val="007B3E3A"/>
    <w:rsid w:val="007B44D1"/>
    <w:rsid w:val="007B4525"/>
    <w:rsid w:val="007B4DF7"/>
    <w:rsid w:val="007B5D9B"/>
    <w:rsid w:val="007B7055"/>
    <w:rsid w:val="007B72EC"/>
    <w:rsid w:val="007B73B1"/>
    <w:rsid w:val="007B73CE"/>
    <w:rsid w:val="007C11A3"/>
    <w:rsid w:val="007C1533"/>
    <w:rsid w:val="007C1762"/>
    <w:rsid w:val="007C17D4"/>
    <w:rsid w:val="007C1A9B"/>
    <w:rsid w:val="007C1BAB"/>
    <w:rsid w:val="007C1DC5"/>
    <w:rsid w:val="007C223F"/>
    <w:rsid w:val="007C2B12"/>
    <w:rsid w:val="007C2FB4"/>
    <w:rsid w:val="007C45D2"/>
    <w:rsid w:val="007C4B94"/>
    <w:rsid w:val="007C4C1C"/>
    <w:rsid w:val="007C4CBA"/>
    <w:rsid w:val="007C54C7"/>
    <w:rsid w:val="007C56B8"/>
    <w:rsid w:val="007C5DE9"/>
    <w:rsid w:val="007C6859"/>
    <w:rsid w:val="007C6972"/>
    <w:rsid w:val="007C7536"/>
    <w:rsid w:val="007C79CD"/>
    <w:rsid w:val="007D09EC"/>
    <w:rsid w:val="007D0AE5"/>
    <w:rsid w:val="007D1B06"/>
    <w:rsid w:val="007D1EBD"/>
    <w:rsid w:val="007D30E2"/>
    <w:rsid w:val="007D4992"/>
    <w:rsid w:val="007D5794"/>
    <w:rsid w:val="007D6717"/>
    <w:rsid w:val="007D6983"/>
    <w:rsid w:val="007D6A29"/>
    <w:rsid w:val="007D6E67"/>
    <w:rsid w:val="007D72DE"/>
    <w:rsid w:val="007D7311"/>
    <w:rsid w:val="007D7A64"/>
    <w:rsid w:val="007E1627"/>
    <w:rsid w:val="007E199E"/>
    <w:rsid w:val="007E21A3"/>
    <w:rsid w:val="007E248C"/>
    <w:rsid w:val="007E28E7"/>
    <w:rsid w:val="007E2CD6"/>
    <w:rsid w:val="007E4159"/>
    <w:rsid w:val="007E41A0"/>
    <w:rsid w:val="007E4714"/>
    <w:rsid w:val="007E4A8A"/>
    <w:rsid w:val="007E4F3E"/>
    <w:rsid w:val="007E4FB6"/>
    <w:rsid w:val="007E4FD0"/>
    <w:rsid w:val="007E769B"/>
    <w:rsid w:val="007F1433"/>
    <w:rsid w:val="007F1837"/>
    <w:rsid w:val="007F1E09"/>
    <w:rsid w:val="007F26FB"/>
    <w:rsid w:val="007F2979"/>
    <w:rsid w:val="007F4D27"/>
    <w:rsid w:val="007F57ED"/>
    <w:rsid w:val="007F59F8"/>
    <w:rsid w:val="007F6A71"/>
    <w:rsid w:val="007F6DD9"/>
    <w:rsid w:val="007F710F"/>
    <w:rsid w:val="007F7170"/>
    <w:rsid w:val="007F7EF4"/>
    <w:rsid w:val="0080009E"/>
    <w:rsid w:val="00800408"/>
    <w:rsid w:val="008005AA"/>
    <w:rsid w:val="00801018"/>
    <w:rsid w:val="0080130E"/>
    <w:rsid w:val="00801882"/>
    <w:rsid w:val="00801ED2"/>
    <w:rsid w:val="00802696"/>
    <w:rsid w:val="00802E07"/>
    <w:rsid w:val="0080393E"/>
    <w:rsid w:val="00804899"/>
    <w:rsid w:val="0080516F"/>
    <w:rsid w:val="0080530F"/>
    <w:rsid w:val="00807A76"/>
    <w:rsid w:val="00810C80"/>
    <w:rsid w:val="0081109C"/>
    <w:rsid w:val="008124A5"/>
    <w:rsid w:val="00812967"/>
    <w:rsid w:val="00813372"/>
    <w:rsid w:val="00814832"/>
    <w:rsid w:val="00814B73"/>
    <w:rsid w:val="00814DC8"/>
    <w:rsid w:val="00814EA8"/>
    <w:rsid w:val="008153AF"/>
    <w:rsid w:val="00815EA5"/>
    <w:rsid w:val="00815EE3"/>
    <w:rsid w:val="0081720C"/>
    <w:rsid w:val="008175AE"/>
    <w:rsid w:val="00817A3B"/>
    <w:rsid w:val="00817ADA"/>
    <w:rsid w:val="00820009"/>
    <w:rsid w:val="00820041"/>
    <w:rsid w:val="00820D26"/>
    <w:rsid w:val="00822CBA"/>
    <w:rsid w:val="0082337A"/>
    <w:rsid w:val="0082406A"/>
    <w:rsid w:val="00824B14"/>
    <w:rsid w:val="00824E43"/>
    <w:rsid w:val="00824E4E"/>
    <w:rsid w:val="00825E89"/>
    <w:rsid w:val="00827381"/>
    <w:rsid w:val="00827406"/>
    <w:rsid w:val="008274B2"/>
    <w:rsid w:val="0083028C"/>
    <w:rsid w:val="00830A7A"/>
    <w:rsid w:val="00832425"/>
    <w:rsid w:val="00832A42"/>
    <w:rsid w:val="00833325"/>
    <w:rsid w:val="00833993"/>
    <w:rsid w:val="00834A67"/>
    <w:rsid w:val="00835205"/>
    <w:rsid w:val="0083552C"/>
    <w:rsid w:val="00835A76"/>
    <w:rsid w:val="00835C81"/>
    <w:rsid w:val="00835D5E"/>
    <w:rsid w:val="00835F97"/>
    <w:rsid w:val="00836355"/>
    <w:rsid w:val="00837785"/>
    <w:rsid w:val="00837B16"/>
    <w:rsid w:val="008402EF"/>
    <w:rsid w:val="00840C8E"/>
    <w:rsid w:val="00841059"/>
    <w:rsid w:val="00842CF1"/>
    <w:rsid w:val="008438DE"/>
    <w:rsid w:val="0084482A"/>
    <w:rsid w:val="008450BE"/>
    <w:rsid w:val="00845BE5"/>
    <w:rsid w:val="00845CCF"/>
    <w:rsid w:val="00846528"/>
    <w:rsid w:val="00846B99"/>
    <w:rsid w:val="00846EA8"/>
    <w:rsid w:val="0084779C"/>
    <w:rsid w:val="00847C9D"/>
    <w:rsid w:val="00847F0F"/>
    <w:rsid w:val="0085040A"/>
    <w:rsid w:val="0085048D"/>
    <w:rsid w:val="00851F1C"/>
    <w:rsid w:val="00852B2E"/>
    <w:rsid w:val="00852DF9"/>
    <w:rsid w:val="008549D1"/>
    <w:rsid w:val="00854AC2"/>
    <w:rsid w:val="00854E35"/>
    <w:rsid w:val="00855279"/>
    <w:rsid w:val="008558A5"/>
    <w:rsid w:val="00855E03"/>
    <w:rsid w:val="00856316"/>
    <w:rsid w:val="00856606"/>
    <w:rsid w:val="00856700"/>
    <w:rsid w:val="00856F14"/>
    <w:rsid w:val="008571E6"/>
    <w:rsid w:val="0086083E"/>
    <w:rsid w:val="008618BF"/>
    <w:rsid w:val="00861B12"/>
    <w:rsid w:val="00861D11"/>
    <w:rsid w:val="0086259C"/>
    <w:rsid w:val="008637D6"/>
    <w:rsid w:val="0086608F"/>
    <w:rsid w:val="0086654B"/>
    <w:rsid w:val="008665D5"/>
    <w:rsid w:val="008700B5"/>
    <w:rsid w:val="0087041A"/>
    <w:rsid w:val="008704E0"/>
    <w:rsid w:val="00870DAD"/>
    <w:rsid w:val="0087134A"/>
    <w:rsid w:val="00871F7A"/>
    <w:rsid w:val="008722C8"/>
    <w:rsid w:val="00872398"/>
    <w:rsid w:val="00872FBE"/>
    <w:rsid w:val="00873ADB"/>
    <w:rsid w:val="00873DD6"/>
    <w:rsid w:val="0087544B"/>
    <w:rsid w:val="008754F3"/>
    <w:rsid w:val="008756BF"/>
    <w:rsid w:val="00875833"/>
    <w:rsid w:val="00876E28"/>
    <w:rsid w:val="008773A5"/>
    <w:rsid w:val="008818DD"/>
    <w:rsid w:val="00881982"/>
    <w:rsid w:val="0088202D"/>
    <w:rsid w:val="008828F4"/>
    <w:rsid w:val="008837C1"/>
    <w:rsid w:val="00884433"/>
    <w:rsid w:val="008855D0"/>
    <w:rsid w:val="00886414"/>
    <w:rsid w:val="008865F2"/>
    <w:rsid w:val="00886AD1"/>
    <w:rsid w:val="00887124"/>
    <w:rsid w:val="00890195"/>
    <w:rsid w:val="008905D7"/>
    <w:rsid w:val="008908F3"/>
    <w:rsid w:val="0089110E"/>
    <w:rsid w:val="00891FE7"/>
    <w:rsid w:val="0089233C"/>
    <w:rsid w:val="0089264E"/>
    <w:rsid w:val="008942A4"/>
    <w:rsid w:val="00894C98"/>
    <w:rsid w:val="00896324"/>
    <w:rsid w:val="00896FED"/>
    <w:rsid w:val="0089709E"/>
    <w:rsid w:val="008A1C22"/>
    <w:rsid w:val="008A1E8D"/>
    <w:rsid w:val="008A32A2"/>
    <w:rsid w:val="008A449D"/>
    <w:rsid w:val="008A491C"/>
    <w:rsid w:val="008A5000"/>
    <w:rsid w:val="008A501C"/>
    <w:rsid w:val="008A5342"/>
    <w:rsid w:val="008A5D1A"/>
    <w:rsid w:val="008A6094"/>
    <w:rsid w:val="008A7C5F"/>
    <w:rsid w:val="008B0771"/>
    <w:rsid w:val="008B0A4F"/>
    <w:rsid w:val="008B1D55"/>
    <w:rsid w:val="008B2265"/>
    <w:rsid w:val="008B2854"/>
    <w:rsid w:val="008B2DA6"/>
    <w:rsid w:val="008B4182"/>
    <w:rsid w:val="008B581A"/>
    <w:rsid w:val="008B5CD7"/>
    <w:rsid w:val="008B64A3"/>
    <w:rsid w:val="008B700B"/>
    <w:rsid w:val="008B72C4"/>
    <w:rsid w:val="008B77DA"/>
    <w:rsid w:val="008C07F0"/>
    <w:rsid w:val="008C0FAA"/>
    <w:rsid w:val="008C1884"/>
    <w:rsid w:val="008C1DA9"/>
    <w:rsid w:val="008C3275"/>
    <w:rsid w:val="008C34FE"/>
    <w:rsid w:val="008C35AE"/>
    <w:rsid w:val="008C3724"/>
    <w:rsid w:val="008C38E7"/>
    <w:rsid w:val="008C44B8"/>
    <w:rsid w:val="008C4971"/>
    <w:rsid w:val="008C5A46"/>
    <w:rsid w:val="008C6209"/>
    <w:rsid w:val="008C66FA"/>
    <w:rsid w:val="008C68C8"/>
    <w:rsid w:val="008C728F"/>
    <w:rsid w:val="008D031E"/>
    <w:rsid w:val="008D21D3"/>
    <w:rsid w:val="008D3C22"/>
    <w:rsid w:val="008D4ADA"/>
    <w:rsid w:val="008D4C16"/>
    <w:rsid w:val="008D5460"/>
    <w:rsid w:val="008D5D8E"/>
    <w:rsid w:val="008D5D9D"/>
    <w:rsid w:val="008D6A0C"/>
    <w:rsid w:val="008D6FCD"/>
    <w:rsid w:val="008D73B4"/>
    <w:rsid w:val="008D74C9"/>
    <w:rsid w:val="008E0218"/>
    <w:rsid w:val="008E042E"/>
    <w:rsid w:val="008E208C"/>
    <w:rsid w:val="008E217A"/>
    <w:rsid w:val="008E30E3"/>
    <w:rsid w:val="008E57C6"/>
    <w:rsid w:val="008E5810"/>
    <w:rsid w:val="008E62DC"/>
    <w:rsid w:val="008E7803"/>
    <w:rsid w:val="008E78C9"/>
    <w:rsid w:val="008E7E52"/>
    <w:rsid w:val="008F099C"/>
    <w:rsid w:val="008F1087"/>
    <w:rsid w:val="008F229B"/>
    <w:rsid w:val="008F2C31"/>
    <w:rsid w:val="008F2DA3"/>
    <w:rsid w:val="008F34ED"/>
    <w:rsid w:val="008F389B"/>
    <w:rsid w:val="008F3C65"/>
    <w:rsid w:val="008F4B20"/>
    <w:rsid w:val="008F5DC6"/>
    <w:rsid w:val="008F60AC"/>
    <w:rsid w:val="008F6122"/>
    <w:rsid w:val="008F6265"/>
    <w:rsid w:val="008F6CA3"/>
    <w:rsid w:val="008F7043"/>
    <w:rsid w:val="008F74FD"/>
    <w:rsid w:val="009001F9"/>
    <w:rsid w:val="00900D8D"/>
    <w:rsid w:val="00901E6E"/>
    <w:rsid w:val="0090264F"/>
    <w:rsid w:val="009026EA"/>
    <w:rsid w:val="00902E51"/>
    <w:rsid w:val="00903760"/>
    <w:rsid w:val="00903954"/>
    <w:rsid w:val="00903A6E"/>
    <w:rsid w:val="009041E5"/>
    <w:rsid w:val="00904B72"/>
    <w:rsid w:val="00904EB4"/>
    <w:rsid w:val="009069A6"/>
    <w:rsid w:val="00906FC6"/>
    <w:rsid w:val="00907589"/>
    <w:rsid w:val="00907609"/>
    <w:rsid w:val="00910859"/>
    <w:rsid w:val="00910A60"/>
    <w:rsid w:val="009123E4"/>
    <w:rsid w:val="009130C9"/>
    <w:rsid w:val="0091358E"/>
    <w:rsid w:val="0091423C"/>
    <w:rsid w:val="009146A0"/>
    <w:rsid w:val="0091493F"/>
    <w:rsid w:val="0091514D"/>
    <w:rsid w:val="009157C4"/>
    <w:rsid w:val="0091616D"/>
    <w:rsid w:val="0091704D"/>
    <w:rsid w:val="0091728F"/>
    <w:rsid w:val="00920826"/>
    <w:rsid w:val="00920C6A"/>
    <w:rsid w:val="00921629"/>
    <w:rsid w:val="00922582"/>
    <w:rsid w:val="009226CA"/>
    <w:rsid w:val="00922A7C"/>
    <w:rsid w:val="0092337B"/>
    <w:rsid w:val="00923A2C"/>
    <w:rsid w:val="00923C16"/>
    <w:rsid w:val="0092406B"/>
    <w:rsid w:val="00924D8D"/>
    <w:rsid w:val="00925191"/>
    <w:rsid w:val="009251C5"/>
    <w:rsid w:val="009272FB"/>
    <w:rsid w:val="00927382"/>
    <w:rsid w:val="00927741"/>
    <w:rsid w:val="009277AA"/>
    <w:rsid w:val="009313F5"/>
    <w:rsid w:val="009313FA"/>
    <w:rsid w:val="0093173A"/>
    <w:rsid w:val="009318A0"/>
    <w:rsid w:val="00931B31"/>
    <w:rsid w:val="00931FA4"/>
    <w:rsid w:val="0093302C"/>
    <w:rsid w:val="00933D23"/>
    <w:rsid w:val="009340C7"/>
    <w:rsid w:val="00934350"/>
    <w:rsid w:val="00935B39"/>
    <w:rsid w:val="00935F8B"/>
    <w:rsid w:val="00936253"/>
    <w:rsid w:val="0094073D"/>
    <w:rsid w:val="00940FBF"/>
    <w:rsid w:val="0094225A"/>
    <w:rsid w:val="0094311B"/>
    <w:rsid w:val="0094378D"/>
    <w:rsid w:val="0094463C"/>
    <w:rsid w:val="009446E1"/>
    <w:rsid w:val="00944A56"/>
    <w:rsid w:val="00944D45"/>
    <w:rsid w:val="00944EDB"/>
    <w:rsid w:val="00945142"/>
    <w:rsid w:val="00945D8D"/>
    <w:rsid w:val="00945EE1"/>
    <w:rsid w:val="00946194"/>
    <w:rsid w:val="00946CD6"/>
    <w:rsid w:val="00947319"/>
    <w:rsid w:val="00947520"/>
    <w:rsid w:val="009476D2"/>
    <w:rsid w:val="0095079D"/>
    <w:rsid w:val="00951928"/>
    <w:rsid w:val="00952BE7"/>
    <w:rsid w:val="0095311D"/>
    <w:rsid w:val="00953191"/>
    <w:rsid w:val="0095378B"/>
    <w:rsid w:val="009545ED"/>
    <w:rsid w:val="009556FE"/>
    <w:rsid w:val="00955D62"/>
    <w:rsid w:val="009560D4"/>
    <w:rsid w:val="00956658"/>
    <w:rsid w:val="00956A82"/>
    <w:rsid w:val="0095794F"/>
    <w:rsid w:val="00960882"/>
    <w:rsid w:val="0096090F"/>
    <w:rsid w:val="00962484"/>
    <w:rsid w:val="00962ACE"/>
    <w:rsid w:val="00963051"/>
    <w:rsid w:val="009630CB"/>
    <w:rsid w:val="009631E5"/>
    <w:rsid w:val="0096379A"/>
    <w:rsid w:val="009658CF"/>
    <w:rsid w:val="00965B16"/>
    <w:rsid w:val="00967CE6"/>
    <w:rsid w:val="00967D8C"/>
    <w:rsid w:val="009702DF"/>
    <w:rsid w:val="00970360"/>
    <w:rsid w:val="00970CCF"/>
    <w:rsid w:val="00970EE2"/>
    <w:rsid w:val="0097137D"/>
    <w:rsid w:val="00971765"/>
    <w:rsid w:val="009722A6"/>
    <w:rsid w:val="0097249E"/>
    <w:rsid w:val="0097319D"/>
    <w:rsid w:val="00973635"/>
    <w:rsid w:val="00973A03"/>
    <w:rsid w:val="00973CFF"/>
    <w:rsid w:val="00974AAA"/>
    <w:rsid w:val="009750D9"/>
    <w:rsid w:val="00975577"/>
    <w:rsid w:val="00975768"/>
    <w:rsid w:val="00976519"/>
    <w:rsid w:val="0097676C"/>
    <w:rsid w:val="00976A35"/>
    <w:rsid w:val="00976C0F"/>
    <w:rsid w:val="0097750B"/>
    <w:rsid w:val="00981E09"/>
    <w:rsid w:val="0098308A"/>
    <w:rsid w:val="009831B7"/>
    <w:rsid w:val="00984A24"/>
    <w:rsid w:val="00984CF8"/>
    <w:rsid w:val="00985A1F"/>
    <w:rsid w:val="00985AC7"/>
    <w:rsid w:val="00985DAA"/>
    <w:rsid w:val="0098615D"/>
    <w:rsid w:val="0098658D"/>
    <w:rsid w:val="00986736"/>
    <w:rsid w:val="00986919"/>
    <w:rsid w:val="00987783"/>
    <w:rsid w:val="00987D7B"/>
    <w:rsid w:val="00990973"/>
    <w:rsid w:val="00990FBE"/>
    <w:rsid w:val="009922F6"/>
    <w:rsid w:val="009927EA"/>
    <w:rsid w:val="00992CE1"/>
    <w:rsid w:val="00992DBD"/>
    <w:rsid w:val="00993227"/>
    <w:rsid w:val="009946EA"/>
    <w:rsid w:val="00994EA7"/>
    <w:rsid w:val="00994FA3"/>
    <w:rsid w:val="009953F5"/>
    <w:rsid w:val="0099587A"/>
    <w:rsid w:val="0099588B"/>
    <w:rsid w:val="00995B8E"/>
    <w:rsid w:val="0099742E"/>
    <w:rsid w:val="009976BC"/>
    <w:rsid w:val="009976D8"/>
    <w:rsid w:val="00997824"/>
    <w:rsid w:val="00997D65"/>
    <w:rsid w:val="009A0238"/>
    <w:rsid w:val="009A12F3"/>
    <w:rsid w:val="009A1776"/>
    <w:rsid w:val="009A2543"/>
    <w:rsid w:val="009A2728"/>
    <w:rsid w:val="009A2915"/>
    <w:rsid w:val="009A31E4"/>
    <w:rsid w:val="009A344A"/>
    <w:rsid w:val="009A3676"/>
    <w:rsid w:val="009A479D"/>
    <w:rsid w:val="009A5309"/>
    <w:rsid w:val="009A5ACE"/>
    <w:rsid w:val="009A5C8D"/>
    <w:rsid w:val="009A6031"/>
    <w:rsid w:val="009A64BA"/>
    <w:rsid w:val="009A7597"/>
    <w:rsid w:val="009A7D9F"/>
    <w:rsid w:val="009B02E2"/>
    <w:rsid w:val="009B0D30"/>
    <w:rsid w:val="009B12B1"/>
    <w:rsid w:val="009B2365"/>
    <w:rsid w:val="009B30F2"/>
    <w:rsid w:val="009B37C6"/>
    <w:rsid w:val="009B38B5"/>
    <w:rsid w:val="009B42AC"/>
    <w:rsid w:val="009B4822"/>
    <w:rsid w:val="009B5DA8"/>
    <w:rsid w:val="009B6AD5"/>
    <w:rsid w:val="009B74EA"/>
    <w:rsid w:val="009B7B26"/>
    <w:rsid w:val="009B7F95"/>
    <w:rsid w:val="009C0603"/>
    <w:rsid w:val="009C19E4"/>
    <w:rsid w:val="009C1CA4"/>
    <w:rsid w:val="009C23B3"/>
    <w:rsid w:val="009C2F45"/>
    <w:rsid w:val="009C30B9"/>
    <w:rsid w:val="009C3AEF"/>
    <w:rsid w:val="009C3B8D"/>
    <w:rsid w:val="009C41A2"/>
    <w:rsid w:val="009C428C"/>
    <w:rsid w:val="009C4549"/>
    <w:rsid w:val="009C5947"/>
    <w:rsid w:val="009C6F4D"/>
    <w:rsid w:val="009C77B6"/>
    <w:rsid w:val="009C77FF"/>
    <w:rsid w:val="009C7AE1"/>
    <w:rsid w:val="009C7BAC"/>
    <w:rsid w:val="009C7F0A"/>
    <w:rsid w:val="009D021F"/>
    <w:rsid w:val="009D074A"/>
    <w:rsid w:val="009D2186"/>
    <w:rsid w:val="009D2DCC"/>
    <w:rsid w:val="009D3B70"/>
    <w:rsid w:val="009D401E"/>
    <w:rsid w:val="009D4F96"/>
    <w:rsid w:val="009D4FD6"/>
    <w:rsid w:val="009D5783"/>
    <w:rsid w:val="009D580E"/>
    <w:rsid w:val="009D5884"/>
    <w:rsid w:val="009D5A7D"/>
    <w:rsid w:val="009D6947"/>
    <w:rsid w:val="009D6D6C"/>
    <w:rsid w:val="009D7B69"/>
    <w:rsid w:val="009D7E78"/>
    <w:rsid w:val="009E1BD1"/>
    <w:rsid w:val="009E1C9E"/>
    <w:rsid w:val="009E1D4A"/>
    <w:rsid w:val="009E2881"/>
    <w:rsid w:val="009E34CC"/>
    <w:rsid w:val="009E3BE4"/>
    <w:rsid w:val="009E503A"/>
    <w:rsid w:val="009E525A"/>
    <w:rsid w:val="009E5749"/>
    <w:rsid w:val="009E5F58"/>
    <w:rsid w:val="009E5F6C"/>
    <w:rsid w:val="009E637E"/>
    <w:rsid w:val="009E6E8D"/>
    <w:rsid w:val="009E78BE"/>
    <w:rsid w:val="009F02A5"/>
    <w:rsid w:val="009F104E"/>
    <w:rsid w:val="009F144A"/>
    <w:rsid w:val="009F1E73"/>
    <w:rsid w:val="009F3A80"/>
    <w:rsid w:val="009F3E06"/>
    <w:rsid w:val="009F4184"/>
    <w:rsid w:val="009F4780"/>
    <w:rsid w:val="009F48AC"/>
    <w:rsid w:val="009F4E4E"/>
    <w:rsid w:val="009F5F10"/>
    <w:rsid w:val="009F6456"/>
    <w:rsid w:val="009F6A86"/>
    <w:rsid w:val="009F7B1D"/>
    <w:rsid w:val="00A0030A"/>
    <w:rsid w:val="00A00724"/>
    <w:rsid w:val="00A01360"/>
    <w:rsid w:val="00A03074"/>
    <w:rsid w:val="00A0367E"/>
    <w:rsid w:val="00A043BF"/>
    <w:rsid w:val="00A05B61"/>
    <w:rsid w:val="00A06AA4"/>
    <w:rsid w:val="00A06D4C"/>
    <w:rsid w:val="00A07381"/>
    <w:rsid w:val="00A10009"/>
    <w:rsid w:val="00A10FD9"/>
    <w:rsid w:val="00A11281"/>
    <w:rsid w:val="00A117F0"/>
    <w:rsid w:val="00A1184A"/>
    <w:rsid w:val="00A123D9"/>
    <w:rsid w:val="00A123E5"/>
    <w:rsid w:val="00A123EB"/>
    <w:rsid w:val="00A12C7B"/>
    <w:rsid w:val="00A12E7D"/>
    <w:rsid w:val="00A13406"/>
    <w:rsid w:val="00A14B66"/>
    <w:rsid w:val="00A14EA6"/>
    <w:rsid w:val="00A14F0E"/>
    <w:rsid w:val="00A15292"/>
    <w:rsid w:val="00A163DF"/>
    <w:rsid w:val="00A21D9F"/>
    <w:rsid w:val="00A223B7"/>
    <w:rsid w:val="00A22A4E"/>
    <w:rsid w:val="00A24266"/>
    <w:rsid w:val="00A24BAD"/>
    <w:rsid w:val="00A25069"/>
    <w:rsid w:val="00A252AA"/>
    <w:rsid w:val="00A2604F"/>
    <w:rsid w:val="00A265F0"/>
    <w:rsid w:val="00A27758"/>
    <w:rsid w:val="00A27825"/>
    <w:rsid w:val="00A2782D"/>
    <w:rsid w:val="00A3008D"/>
    <w:rsid w:val="00A3067E"/>
    <w:rsid w:val="00A313E8"/>
    <w:rsid w:val="00A3154C"/>
    <w:rsid w:val="00A31727"/>
    <w:rsid w:val="00A3208A"/>
    <w:rsid w:val="00A32DBA"/>
    <w:rsid w:val="00A33B24"/>
    <w:rsid w:val="00A351F9"/>
    <w:rsid w:val="00A3541D"/>
    <w:rsid w:val="00A358DF"/>
    <w:rsid w:val="00A3657D"/>
    <w:rsid w:val="00A3686E"/>
    <w:rsid w:val="00A36F62"/>
    <w:rsid w:val="00A3710E"/>
    <w:rsid w:val="00A40374"/>
    <w:rsid w:val="00A408DD"/>
    <w:rsid w:val="00A40BDB"/>
    <w:rsid w:val="00A416F0"/>
    <w:rsid w:val="00A41C22"/>
    <w:rsid w:val="00A41D69"/>
    <w:rsid w:val="00A421E4"/>
    <w:rsid w:val="00A431BE"/>
    <w:rsid w:val="00A43204"/>
    <w:rsid w:val="00A43A0C"/>
    <w:rsid w:val="00A440ED"/>
    <w:rsid w:val="00A4487C"/>
    <w:rsid w:val="00A455C3"/>
    <w:rsid w:val="00A45A16"/>
    <w:rsid w:val="00A45F40"/>
    <w:rsid w:val="00A464F8"/>
    <w:rsid w:val="00A46B11"/>
    <w:rsid w:val="00A47497"/>
    <w:rsid w:val="00A5119D"/>
    <w:rsid w:val="00A511F7"/>
    <w:rsid w:val="00A51932"/>
    <w:rsid w:val="00A51AD4"/>
    <w:rsid w:val="00A51FD2"/>
    <w:rsid w:val="00A525FA"/>
    <w:rsid w:val="00A52B18"/>
    <w:rsid w:val="00A53412"/>
    <w:rsid w:val="00A53618"/>
    <w:rsid w:val="00A543DA"/>
    <w:rsid w:val="00A55AA0"/>
    <w:rsid w:val="00A562B4"/>
    <w:rsid w:val="00A56B2E"/>
    <w:rsid w:val="00A56DC9"/>
    <w:rsid w:val="00A577F8"/>
    <w:rsid w:val="00A601DD"/>
    <w:rsid w:val="00A6184B"/>
    <w:rsid w:val="00A62E79"/>
    <w:rsid w:val="00A63E8D"/>
    <w:rsid w:val="00A67906"/>
    <w:rsid w:val="00A719D3"/>
    <w:rsid w:val="00A72DED"/>
    <w:rsid w:val="00A72E54"/>
    <w:rsid w:val="00A73D43"/>
    <w:rsid w:val="00A744CE"/>
    <w:rsid w:val="00A74728"/>
    <w:rsid w:val="00A748D0"/>
    <w:rsid w:val="00A74F6B"/>
    <w:rsid w:val="00A751AA"/>
    <w:rsid w:val="00A75FBE"/>
    <w:rsid w:val="00A7682F"/>
    <w:rsid w:val="00A76EC6"/>
    <w:rsid w:val="00A80164"/>
    <w:rsid w:val="00A80717"/>
    <w:rsid w:val="00A819E4"/>
    <w:rsid w:val="00A81D18"/>
    <w:rsid w:val="00A8208C"/>
    <w:rsid w:val="00A827D5"/>
    <w:rsid w:val="00A83E9F"/>
    <w:rsid w:val="00A84D07"/>
    <w:rsid w:val="00A85499"/>
    <w:rsid w:val="00A8564C"/>
    <w:rsid w:val="00A863B5"/>
    <w:rsid w:val="00A86769"/>
    <w:rsid w:val="00A87D56"/>
    <w:rsid w:val="00A87D6C"/>
    <w:rsid w:val="00A87EB9"/>
    <w:rsid w:val="00A90FB0"/>
    <w:rsid w:val="00A91320"/>
    <w:rsid w:val="00A91807"/>
    <w:rsid w:val="00A92147"/>
    <w:rsid w:val="00A92868"/>
    <w:rsid w:val="00A93A78"/>
    <w:rsid w:val="00A93FEC"/>
    <w:rsid w:val="00A944FE"/>
    <w:rsid w:val="00A94938"/>
    <w:rsid w:val="00A95479"/>
    <w:rsid w:val="00A95AAD"/>
    <w:rsid w:val="00A97234"/>
    <w:rsid w:val="00A979EE"/>
    <w:rsid w:val="00A97F24"/>
    <w:rsid w:val="00AA0BCB"/>
    <w:rsid w:val="00AA2106"/>
    <w:rsid w:val="00AA2968"/>
    <w:rsid w:val="00AA2D67"/>
    <w:rsid w:val="00AA318E"/>
    <w:rsid w:val="00AA4597"/>
    <w:rsid w:val="00AA46E0"/>
    <w:rsid w:val="00AA5E3E"/>
    <w:rsid w:val="00AB0275"/>
    <w:rsid w:val="00AB2249"/>
    <w:rsid w:val="00AB2759"/>
    <w:rsid w:val="00AB27AC"/>
    <w:rsid w:val="00AB2E2B"/>
    <w:rsid w:val="00AB39DB"/>
    <w:rsid w:val="00AB417B"/>
    <w:rsid w:val="00AB4ED6"/>
    <w:rsid w:val="00AB5693"/>
    <w:rsid w:val="00AB64D4"/>
    <w:rsid w:val="00AB6D7E"/>
    <w:rsid w:val="00AB7219"/>
    <w:rsid w:val="00AB733F"/>
    <w:rsid w:val="00AB7583"/>
    <w:rsid w:val="00AC013B"/>
    <w:rsid w:val="00AC0146"/>
    <w:rsid w:val="00AC0746"/>
    <w:rsid w:val="00AC10FA"/>
    <w:rsid w:val="00AC156A"/>
    <w:rsid w:val="00AC15B5"/>
    <w:rsid w:val="00AC1BEA"/>
    <w:rsid w:val="00AC29D0"/>
    <w:rsid w:val="00AC3CC9"/>
    <w:rsid w:val="00AC58FC"/>
    <w:rsid w:val="00AC5916"/>
    <w:rsid w:val="00AC5928"/>
    <w:rsid w:val="00AC77CE"/>
    <w:rsid w:val="00AC7E04"/>
    <w:rsid w:val="00AC7E8A"/>
    <w:rsid w:val="00AD0470"/>
    <w:rsid w:val="00AD0BD3"/>
    <w:rsid w:val="00AD0E0C"/>
    <w:rsid w:val="00AD16EC"/>
    <w:rsid w:val="00AD1C45"/>
    <w:rsid w:val="00AD21F5"/>
    <w:rsid w:val="00AD3FC2"/>
    <w:rsid w:val="00AD4328"/>
    <w:rsid w:val="00AD4BD3"/>
    <w:rsid w:val="00AD4EA1"/>
    <w:rsid w:val="00AD59F9"/>
    <w:rsid w:val="00AD73F1"/>
    <w:rsid w:val="00AE0141"/>
    <w:rsid w:val="00AE02D4"/>
    <w:rsid w:val="00AE114E"/>
    <w:rsid w:val="00AE1F17"/>
    <w:rsid w:val="00AE2E50"/>
    <w:rsid w:val="00AE3B96"/>
    <w:rsid w:val="00AE3C28"/>
    <w:rsid w:val="00AE3DF8"/>
    <w:rsid w:val="00AE40B0"/>
    <w:rsid w:val="00AE4225"/>
    <w:rsid w:val="00AE4EB0"/>
    <w:rsid w:val="00AE5596"/>
    <w:rsid w:val="00AE5A46"/>
    <w:rsid w:val="00AE5B4A"/>
    <w:rsid w:val="00AE6551"/>
    <w:rsid w:val="00AE67F1"/>
    <w:rsid w:val="00AE736F"/>
    <w:rsid w:val="00AE76B8"/>
    <w:rsid w:val="00AE77D8"/>
    <w:rsid w:val="00AE7E34"/>
    <w:rsid w:val="00AF0633"/>
    <w:rsid w:val="00AF1A3C"/>
    <w:rsid w:val="00AF1FF3"/>
    <w:rsid w:val="00AF256C"/>
    <w:rsid w:val="00AF2728"/>
    <w:rsid w:val="00AF2AD4"/>
    <w:rsid w:val="00AF480E"/>
    <w:rsid w:val="00AF495A"/>
    <w:rsid w:val="00AF5107"/>
    <w:rsid w:val="00AF5160"/>
    <w:rsid w:val="00AF5D3A"/>
    <w:rsid w:val="00AF5D75"/>
    <w:rsid w:val="00AF7342"/>
    <w:rsid w:val="00AF753E"/>
    <w:rsid w:val="00AF78C0"/>
    <w:rsid w:val="00AF7A86"/>
    <w:rsid w:val="00AF7F54"/>
    <w:rsid w:val="00B00340"/>
    <w:rsid w:val="00B00E65"/>
    <w:rsid w:val="00B01486"/>
    <w:rsid w:val="00B015B0"/>
    <w:rsid w:val="00B0489C"/>
    <w:rsid w:val="00B04946"/>
    <w:rsid w:val="00B051DB"/>
    <w:rsid w:val="00B05935"/>
    <w:rsid w:val="00B05CBF"/>
    <w:rsid w:val="00B06465"/>
    <w:rsid w:val="00B067B8"/>
    <w:rsid w:val="00B077F1"/>
    <w:rsid w:val="00B079C4"/>
    <w:rsid w:val="00B07B15"/>
    <w:rsid w:val="00B11147"/>
    <w:rsid w:val="00B11C68"/>
    <w:rsid w:val="00B11F6D"/>
    <w:rsid w:val="00B136A1"/>
    <w:rsid w:val="00B13CD5"/>
    <w:rsid w:val="00B143D5"/>
    <w:rsid w:val="00B146B0"/>
    <w:rsid w:val="00B14CFE"/>
    <w:rsid w:val="00B15261"/>
    <w:rsid w:val="00B152EB"/>
    <w:rsid w:val="00B1649C"/>
    <w:rsid w:val="00B16F6B"/>
    <w:rsid w:val="00B175C4"/>
    <w:rsid w:val="00B20117"/>
    <w:rsid w:val="00B20872"/>
    <w:rsid w:val="00B209D7"/>
    <w:rsid w:val="00B20B58"/>
    <w:rsid w:val="00B211FA"/>
    <w:rsid w:val="00B21463"/>
    <w:rsid w:val="00B24308"/>
    <w:rsid w:val="00B26902"/>
    <w:rsid w:val="00B27579"/>
    <w:rsid w:val="00B27991"/>
    <w:rsid w:val="00B27B15"/>
    <w:rsid w:val="00B27C23"/>
    <w:rsid w:val="00B31892"/>
    <w:rsid w:val="00B318F2"/>
    <w:rsid w:val="00B31BBC"/>
    <w:rsid w:val="00B31E37"/>
    <w:rsid w:val="00B321A0"/>
    <w:rsid w:val="00B327EB"/>
    <w:rsid w:val="00B3492B"/>
    <w:rsid w:val="00B34ED4"/>
    <w:rsid w:val="00B36BFF"/>
    <w:rsid w:val="00B37EF2"/>
    <w:rsid w:val="00B4031A"/>
    <w:rsid w:val="00B408BE"/>
    <w:rsid w:val="00B4168A"/>
    <w:rsid w:val="00B416F2"/>
    <w:rsid w:val="00B41E97"/>
    <w:rsid w:val="00B426DF"/>
    <w:rsid w:val="00B4275D"/>
    <w:rsid w:val="00B42A3B"/>
    <w:rsid w:val="00B42E6B"/>
    <w:rsid w:val="00B437B7"/>
    <w:rsid w:val="00B437C3"/>
    <w:rsid w:val="00B43BCF"/>
    <w:rsid w:val="00B4433B"/>
    <w:rsid w:val="00B44357"/>
    <w:rsid w:val="00B44381"/>
    <w:rsid w:val="00B44AD1"/>
    <w:rsid w:val="00B45F65"/>
    <w:rsid w:val="00B47628"/>
    <w:rsid w:val="00B47657"/>
    <w:rsid w:val="00B47DDB"/>
    <w:rsid w:val="00B508E6"/>
    <w:rsid w:val="00B508FE"/>
    <w:rsid w:val="00B50B8C"/>
    <w:rsid w:val="00B51528"/>
    <w:rsid w:val="00B52637"/>
    <w:rsid w:val="00B53994"/>
    <w:rsid w:val="00B54038"/>
    <w:rsid w:val="00B54593"/>
    <w:rsid w:val="00B5561B"/>
    <w:rsid w:val="00B5645A"/>
    <w:rsid w:val="00B56AC3"/>
    <w:rsid w:val="00B56D4F"/>
    <w:rsid w:val="00B61F71"/>
    <w:rsid w:val="00B621C5"/>
    <w:rsid w:val="00B625F9"/>
    <w:rsid w:val="00B63259"/>
    <w:rsid w:val="00B64380"/>
    <w:rsid w:val="00B64AC5"/>
    <w:rsid w:val="00B67520"/>
    <w:rsid w:val="00B67F4E"/>
    <w:rsid w:val="00B708E7"/>
    <w:rsid w:val="00B70DF2"/>
    <w:rsid w:val="00B713E2"/>
    <w:rsid w:val="00B71849"/>
    <w:rsid w:val="00B71A05"/>
    <w:rsid w:val="00B72890"/>
    <w:rsid w:val="00B729C6"/>
    <w:rsid w:val="00B72BDB"/>
    <w:rsid w:val="00B73D92"/>
    <w:rsid w:val="00B74565"/>
    <w:rsid w:val="00B745AB"/>
    <w:rsid w:val="00B750CB"/>
    <w:rsid w:val="00B7568D"/>
    <w:rsid w:val="00B75DE1"/>
    <w:rsid w:val="00B77499"/>
    <w:rsid w:val="00B804E7"/>
    <w:rsid w:val="00B80FAC"/>
    <w:rsid w:val="00B815AD"/>
    <w:rsid w:val="00B82DDE"/>
    <w:rsid w:val="00B830E7"/>
    <w:rsid w:val="00B834C0"/>
    <w:rsid w:val="00B84B26"/>
    <w:rsid w:val="00B8591C"/>
    <w:rsid w:val="00B86A00"/>
    <w:rsid w:val="00B86FD7"/>
    <w:rsid w:val="00B8782A"/>
    <w:rsid w:val="00B87AEC"/>
    <w:rsid w:val="00B90CA7"/>
    <w:rsid w:val="00B90CCE"/>
    <w:rsid w:val="00B91194"/>
    <w:rsid w:val="00B916DA"/>
    <w:rsid w:val="00B91E7D"/>
    <w:rsid w:val="00B9285E"/>
    <w:rsid w:val="00B92D22"/>
    <w:rsid w:val="00B92DE4"/>
    <w:rsid w:val="00B92E4B"/>
    <w:rsid w:val="00B94AD8"/>
    <w:rsid w:val="00B94EB7"/>
    <w:rsid w:val="00B95BE9"/>
    <w:rsid w:val="00B96D92"/>
    <w:rsid w:val="00B97CD9"/>
    <w:rsid w:val="00BA043E"/>
    <w:rsid w:val="00BA0CD2"/>
    <w:rsid w:val="00BA0D5B"/>
    <w:rsid w:val="00BA15FD"/>
    <w:rsid w:val="00BA17A7"/>
    <w:rsid w:val="00BA1D6E"/>
    <w:rsid w:val="00BA3491"/>
    <w:rsid w:val="00BA4244"/>
    <w:rsid w:val="00BA4899"/>
    <w:rsid w:val="00BA48EF"/>
    <w:rsid w:val="00BA4BD8"/>
    <w:rsid w:val="00BA50B0"/>
    <w:rsid w:val="00BA5A4D"/>
    <w:rsid w:val="00BA5C2A"/>
    <w:rsid w:val="00BA5DB6"/>
    <w:rsid w:val="00BA5E86"/>
    <w:rsid w:val="00BA6871"/>
    <w:rsid w:val="00BA7555"/>
    <w:rsid w:val="00BA75CA"/>
    <w:rsid w:val="00BB0323"/>
    <w:rsid w:val="00BB1B85"/>
    <w:rsid w:val="00BB2D2A"/>
    <w:rsid w:val="00BB3FA8"/>
    <w:rsid w:val="00BB444C"/>
    <w:rsid w:val="00BB44F2"/>
    <w:rsid w:val="00BB4772"/>
    <w:rsid w:val="00BB4FA3"/>
    <w:rsid w:val="00BB6612"/>
    <w:rsid w:val="00BB671E"/>
    <w:rsid w:val="00BB69D5"/>
    <w:rsid w:val="00BB6C99"/>
    <w:rsid w:val="00BB76CE"/>
    <w:rsid w:val="00BC03A8"/>
    <w:rsid w:val="00BC1040"/>
    <w:rsid w:val="00BC15DE"/>
    <w:rsid w:val="00BC1DD7"/>
    <w:rsid w:val="00BC2CDA"/>
    <w:rsid w:val="00BC301C"/>
    <w:rsid w:val="00BC5D47"/>
    <w:rsid w:val="00BC63C6"/>
    <w:rsid w:val="00BC64F9"/>
    <w:rsid w:val="00BC7599"/>
    <w:rsid w:val="00BD028E"/>
    <w:rsid w:val="00BD08B2"/>
    <w:rsid w:val="00BD0BBD"/>
    <w:rsid w:val="00BD187E"/>
    <w:rsid w:val="00BD2684"/>
    <w:rsid w:val="00BD30F7"/>
    <w:rsid w:val="00BD3A2F"/>
    <w:rsid w:val="00BD432A"/>
    <w:rsid w:val="00BD4625"/>
    <w:rsid w:val="00BD4EEB"/>
    <w:rsid w:val="00BD5FC1"/>
    <w:rsid w:val="00BD764B"/>
    <w:rsid w:val="00BE0F26"/>
    <w:rsid w:val="00BE18EA"/>
    <w:rsid w:val="00BE2DFE"/>
    <w:rsid w:val="00BE3336"/>
    <w:rsid w:val="00BE34B8"/>
    <w:rsid w:val="00BE37D7"/>
    <w:rsid w:val="00BE3830"/>
    <w:rsid w:val="00BE38D6"/>
    <w:rsid w:val="00BE4305"/>
    <w:rsid w:val="00BE5CE5"/>
    <w:rsid w:val="00BE5F9D"/>
    <w:rsid w:val="00BE5FEE"/>
    <w:rsid w:val="00BE795E"/>
    <w:rsid w:val="00BF2638"/>
    <w:rsid w:val="00BF2942"/>
    <w:rsid w:val="00BF3466"/>
    <w:rsid w:val="00BF3CC7"/>
    <w:rsid w:val="00BF40B1"/>
    <w:rsid w:val="00BF41A8"/>
    <w:rsid w:val="00BF4340"/>
    <w:rsid w:val="00BF4440"/>
    <w:rsid w:val="00BF4AA3"/>
    <w:rsid w:val="00BF5015"/>
    <w:rsid w:val="00BF5E7F"/>
    <w:rsid w:val="00BF61D9"/>
    <w:rsid w:val="00BF6D9C"/>
    <w:rsid w:val="00C00DA3"/>
    <w:rsid w:val="00C01724"/>
    <w:rsid w:val="00C02946"/>
    <w:rsid w:val="00C03343"/>
    <w:rsid w:val="00C03E24"/>
    <w:rsid w:val="00C03ED2"/>
    <w:rsid w:val="00C04C07"/>
    <w:rsid w:val="00C04F1B"/>
    <w:rsid w:val="00C05B0C"/>
    <w:rsid w:val="00C06E97"/>
    <w:rsid w:val="00C06E99"/>
    <w:rsid w:val="00C10807"/>
    <w:rsid w:val="00C10A40"/>
    <w:rsid w:val="00C10DA4"/>
    <w:rsid w:val="00C11084"/>
    <w:rsid w:val="00C1299C"/>
    <w:rsid w:val="00C14102"/>
    <w:rsid w:val="00C143DE"/>
    <w:rsid w:val="00C14FEC"/>
    <w:rsid w:val="00C166D4"/>
    <w:rsid w:val="00C16970"/>
    <w:rsid w:val="00C217A5"/>
    <w:rsid w:val="00C21C9C"/>
    <w:rsid w:val="00C21F72"/>
    <w:rsid w:val="00C22A6B"/>
    <w:rsid w:val="00C23CEF"/>
    <w:rsid w:val="00C2472A"/>
    <w:rsid w:val="00C24C04"/>
    <w:rsid w:val="00C2659E"/>
    <w:rsid w:val="00C2703D"/>
    <w:rsid w:val="00C27132"/>
    <w:rsid w:val="00C2725D"/>
    <w:rsid w:val="00C278BD"/>
    <w:rsid w:val="00C27DDF"/>
    <w:rsid w:val="00C3045D"/>
    <w:rsid w:val="00C30988"/>
    <w:rsid w:val="00C3100A"/>
    <w:rsid w:val="00C31C2A"/>
    <w:rsid w:val="00C326AA"/>
    <w:rsid w:val="00C328FC"/>
    <w:rsid w:val="00C32D14"/>
    <w:rsid w:val="00C3436D"/>
    <w:rsid w:val="00C34C09"/>
    <w:rsid w:val="00C362A7"/>
    <w:rsid w:val="00C363C1"/>
    <w:rsid w:val="00C366AE"/>
    <w:rsid w:val="00C368AA"/>
    <w:rsid w:val="00C36AE2"/>
    <w:rsid w:val="00C378F8"/>
    <w:rsid w:val="00C40212"/>
    <w:rsid w:val="00C40F7A"/>
    <w:rsid w:val="00C41E9B"/>
    <w:rsid w:val="00C41FE7"/>
    <w:rsid w:val="00C4222A"/>
    <w:rsid w:val="00C42703"/>
    <w:rsid w:val="00C42EDF"/>
    <w:rsid w:val="00C432B4"/>
    <w:rsid w:val="00C435C4"/>
    <w:rsid w:val="00C43AB0"/>
    <w:rsid w:val="00C43F73"/>
    <w:rsid w:val="00C44EDC"/>
    <w:rsid w:val="00C45A05"/>
    <w:rsid w:val="00C46495"/>
    <w:rsid w:val="00C473FC"/>
    <w:rsid w:val="00C475B9"/>
    <w:rsid w:val="00C47F1A"/>
    <w:rsid w:val="00C50609"/>
    <w:rsid w:val="00C514F0"/>
    <w:rsid w:val="00C52E3A"/>
    <w:rsid w:val="00C530BA"/>
    <w:rsid w:val="00C539EC"/>
    <w:rsid w:val="00C55258"/>
    <w:rsid w:val="00C55D31"/>
    <w:rsid w:val="00C57731"/>
    <w:rsid w:val="00C57DAE"/>
    <w:rsid w:val="00C60068"/>
    <w:rsid w:val="00C6125A"/>
    <w:rsid w:val="00C61984"/>
    <w:rsid w:val="00C61A93"/>
    <w:rsid w:val="00C61E5B"/>
    <w:rsid w:val="00C628EA"/>
    <w:rsid w:val="00C62BD5"/>
    <w:rsid w:val="00C62E77"/>
    <w:rsid w:val="00C648FB"/>
    <w:rsid w:val="00C64B01"/>
    <w:rsid w:val="00C660DE"/>
    <w:rsid w:val="00C6753A"/>
    <w:rsid w:val="00C7072B"/>
    <w:rsid w:val="00C70CC4"/>
    <w:rsid w:val="00C70F3A"/>
    <w:rsid w:val="00C71232"/>
    <w:rsid w:val="00C71434"/>
    <w:rsid w:val="00C7147C"/>
    <w:rsid w:val="00C7153E"/>
    <w:rsid w:val="00C71858"/>
    <w:rsid w:val="00C71B73"/>
    <w:rsid w:val="00C723DB"/>
    <w:rsid w:val="00C7395F"/>
    <w:rsid w:val="00C7460A"/>
    <w:rsid w:val="00C75274"/>
    <w:rsid w:val="00C75674"/>
    <w:rsid w:val="00C757C2"/>
    <w:rsid w:val="00C7587C"/>
    <w:rsid w:val="00C765B4"/>
    <w:rsid w:val="00C765F7"/>
    <w:rsid w:val="00C7675F"/>
    <w:rsid w:val="00C77D99"/>
    <w:rsid w:val="00C80794"/>
    <w:rsid w:val="00C825A5"/>
    <w:rsid w:val="00C82F8F"/>
    <w:rsid w:val="00C82FBB"/>
    <w:rsid w:val="00C8455E"/>
    <w:rsid w:val="00C84936"/>
    <w:rsid w:val="00C84FDC"/>
    <w:rsid w:val="00C850BD"/>
    <w:rsid w:val="00C854F6"/>
    <w:rsid w:val="00C85BD0"/>
    <w:rsid w:val="00C85D0E"/>
    <w:rsid w:val="00C86A68"/>
    <w:rsid w:val="00C86EB2"/>
    <w:rsid w:val="00C872BE"/>
    <w:rsid w:val="00C87619"/>
    <w:rsid w:val="00C87A00"/>
    <w:rsid w:val="00C87E45"/>
    <w:rsid w:val="00C87EF7"/>
    <w:rsid w:val="00C90F6A"/>
    <w:rsid w:val="00C91188"/>
    <w:rsid w:val="00C911EE"/>
    <w:rsid w:val="00C922E5"/>
    <w:rsid w:val="00C92D45"/>
    <w:rsid w:val="00C92D93"/>
    <w:rsid w:val="00C9336B"/>
    <w:rsid w:val="00C946DC"/>
    <w:rsid w:val="00C95640"/>
    <w:rsid w:val="00C95A16"/>
    <w:rsid w:val="00C961BE"/>
    <w:rsid w:val="00C9624A"/>
    <w:rsid w:val="00C964DE"/>
    <w:rsid w:val="00C96955"/>
    <w:rsid w:val="00C96971"/>
    <w:rsid w:val="00C96C23"/>
    <w:rsid w:val="00C970AA"/>
    <w:rsid w:val="00C97B1C"/>
    <w:rsid w:val="00C97C67"/>
    <w:rsid w:val="00CA08CD"/>
    <w:rsid w:val="00CA0D76"/>
    <w:rsid w:val="00CA0F0C"/>
    <w:rsid w:val="00CA134B"/>
    <w:rsid w:val="00CA1E06"/>
    <w:rsid w:val="00CA212C"/>
    <w:rsid w:val="00CA2411"/>
    <w:rsid w:val="00CA245C"/>
    <w:rsid w:val="00CA3347"/>
    <w:rsid w:val="00CA3D62"/>
    <w:rsid w:val="00CA45A8"/>
    <w:rsid w:val="00CA50F0"/>
    <w:rsid w:val="00CA5F91"/>
    <w:rsid w:val="00CA75A1"/>
    <w:rsid w:val="00CB0134"/>
    <w:rsid w:val="00CB01F2"/>
    <w:rsid w:val="00CB1097"/>
    <w:rsid w:val="00CB12CA"/>
    <w:rsid w:val="00CB2DA1"/>
    <w:rsid w:val="00CB2E94"/>
    <w:rsid w:val="00CB318A"/>
    <w:rsid w:val="00CB6108"/>
    <w:rsid w:val="00CC0C30"/>
    <w:rsid w:val="00CC19C6"/>
    <w:rsid w:val="00CC21D7"/>
    <w:rsid w:val="00CC2F88"/>
    <w:rsid w:val="00CC33F3"/>
    <w:rsid w:val="00CC415E"/>
    <w:rsid w:val="00CC43DF"/>
    <w:rsid w:val="00CC4C1F"/>
    <w:rsid w:val="00CC6041"/>
    <w:rsid w:val="00CC66CD"/>
    <w:rsid w:val="00CC6E74"/>
    <w:rsid w:val="00CC704F"/>
    <w:rsid w:val="00CD0298"/>
    <w:rsid w:val="00CD0B93"/>
    <w:rsid w:val="00CD0C76"/>
    <w:rsid w:val="00CD1336"/>
    <w:rsid w:val="00CD2B33"/>
    <w:rsid w:val="00CD2C96"/>
    <w:rsid w:val="00CD3055"/>
    <w:rsid w:val="00CD3315"/>
    <w:rsid w:val="00CD3724"/>
    <w:rsid w:val="00CD3A11"/>
    <w:rsid w:val="00CD4644"/>
    <w:rsid w:val="00CD4B98"/>
    <w:rsid w:val="00CD5F48"/>
    <w:rsid w:val="00CD603A"/>
    <w:rsid w:val="00CD6733"/>
    <w:rsid w:val="00CE0A2B"/>
    <w:rsid w:val="00CE0ED1"/>
    <w:rsid w:val="00CE1F1A"/>
    <w:rsid w:val="00CE211F"/>
    <w:rsid w:val="00CE213F"/>
    <w:rsid w:val="00CE25CB"/>
    <w:rsid w:val="00CE2868"/>
    <w:rsid w:val="00CE3219"/>
    <w:rsid w:val="00CE41C7"/>
    <w:rsid w:val="00CE4A9D"/>
    <w:rsid w:val="00CE4B21"/>
    <w:rsid w:val="00CE5459"/>
    <w:rsid w:val="00CE5576"/>
    <w:rsid w:val="00CE6291"/>
    <w:rsid w:val="00CF067E"/>
    <w:rsid w:val="00CF0E41"/>
    <w:rsid w:val="00CF20A6"/>
    <w:rsid w:val="00CF23C7"/>
    <w:rsid w:val="00CF32F5"/>
    <w:rsid w:val="00CF5367"/>
    <w:rsid w:val="00CF6339"/>
    <w:rsid w:val="00CF66CC"/>
    <w:rsid w:val="00CF7115"/>
    <w:rsid w:val="00CF749A"/>
    <w:rsid w:val="00D03B85"/>
    <w:rsid w:val="00D04064"/>
    <w:rsid w:val="00D0485C"/>
    <w:rsid w:val="00D04E26"/>
    <w:rsid w:val="00D06163"/>
    <w:rsid w:val="00D06C65"/>
    <w:rsid w:val="00D06F77"/>
    <w:rsid w:val="00D10FD3"/>
    <w:rsid w:val="00D11E9E"/>
    <w:rsid w:val="00D131B4"/>
    <w:rsid w:val="00D1354B"/>
    <w:rsid w:val="00D13D7F"/>
    <w:rsid w:val="00D140BA"/>
    <w:rsid w:val="00D1474B"/>
    <w:rsid w:val="00D1474C"/>
    <w:rsid w:val="00D1519C"/>
    <w:rsid w:val="00D155F9"/>
    <w:rsid w:val="00D166B9"/>
    <w:rsid w:val="00D17852"/>
    <w:rsid w:val="00D20BB1"/>
    <w:rsid w:val="00D21552"/>
    <w:rsid w:val="00D22504"/>
    <w:rsid w:val="00D22A5E"/>
    <w:rsid w:val="00D23843"/>
    <w:rsid w:val="00D23ABD"/>
    <w:rsid w:val="00D23DAD"/>
    <w:rsid w:val="00D24D71"/>
    <w:rsid w:val="00D25DF6"/>
    <w:rsid w:val="00D26B17"/>
    <w:rsid w:val="00D31801"/>
    <w:rsid w:val="00D324B3"/>
    <w:rsid w:val="00D33801"/>
    <w:rsid w:val="00D345F7"/>
    <w:rsid w:val="00D3468E"/>
    <w:rsid w:val="00D34DAA"/>
    <w:rsid w:val="00D35E84"/>
    <w:rsid w:val="00D36B74"/>
    <w:rsid w:val="00D376F1"/>
    <w:rsid w:val="00D379EF"/>
    <w:rsid w:val="00D4010C"/>
    <w:rsid w:val="00D40AAC"/>
    <w:rsid w:val="00D41001"/>
    <w:rsid w:val="00D41548"/>
    <w:rsid w:val="00D4174E"/>
    <w:rsid w:val="00D425CF"/>
    <w:rsid w:val="00D43213"/>
    <w:rsid w:val="00D441D8"/>
    <w:rsid w:val="00D44481"/>
    <w:rsid w:val="00D4462B"/>
    <w:rsid w:val="00D45072"/>
    <w:rsid w:val="00D45091"/>
    <w:rsid w:val="00D469D9"/>
    <w:rsid w:val="00D46EAD"/>
    <w:rsid w:val="00D47160"/>
    <w:rsid w:val="00D5115C"/>
    <w:rsid w:val="00D516AF"/>
    <w:rsid w:val="00D520B7"/>
    <w:rsid w:val="00D5269B"/>
    <w:rsid w:val="00D52B14"/>
    <w:rsid w:val="00D541CD"/>
    <w:rsid w:val="00D54205"/>
    <w:rsid w:val="00D5444C"/>
    <w:rsid w:val="00D54A9A"/>
    <w:rsid w:val="00D5526F"/>
    <w:rsid w:val="00D5555E"/>
    <w:rsid w:val="00D5736E"/>
    <w:rsid w:val="00D5760D"/>
    <w:rsid w:val="00D61D5D"/>
    <w:rsid w:val="00D62CA2"/>
    <w:rsid w:val="00D63020"/>
    <w:rsid w:val="00D63054"/>
    <w:rsid w:val="00D6325E"/>
    <w:rsid w:val="00D63541"/>
    <w:rsid w:val="00D636F5"/>
    <w:rsid w:val="00D63A47"/>
    <w:rsid w:val="00D63C4C"/>
    <w:rsid w:val="00D65181"/>
    <w:rsid w:val="00D65879"/>
    <w:rsid w:val="00D65CBA"/>
    <w:rsid w:val="00D65EA8"/>
    <w:rsid w:val="00D66C46"/>
    <w:rsid w:val="00D6738F"/>
    <w:rsid w:val="00D676EE"/>
    <w:rsid w:val="00D6771A"/>
    <w:rsid w:val="00D708AE"/>
    <w:rsid w:val="00D7114B"/>
    <w:rsid w:val="00D7147B"/>
    <w:rsid w:val="00D727B0"/>
    <w:rsid w:val="00D730CE"/>
    <w:rsid w:val="00D731A7"/>
    <w:rsid w:val="00D7394A"/>
    <w:rsid w:val="00D74141"/>
    <w:rsid w:val="00D75634"/>
    <w:rsid w:val="00D756D0"/>
    <w:rsid w:val="00D76283"/>
    <w:rsid w:val="00D76914"/>
    <w:rsid w:val="00D80304"/>
    <w:rsid w:val="00D80B80"/>
    <w:rsid w:val="00D82B3C"/>
    <w:rsid w:val="00D82F30"/>
    <w:rsid w:val="00D82FFE"/>
    <w:rsid w:val="00D8302A"/>
    <w:rsid w:val="00D84376"/>
    <w:rsid w:val="00D84D19"/>
    <w:rsid w:val="00D85DCD"/>
    <w:rsid w:val="00D86379"/>
    <w:rsid w:val="00D86B87"/>
    <w:rsid w:val="00D86C7A"/>
    <w:rsid w:val="00D8733A"/>
    <w:rsid w:val="00D879E4"/>
    <w:rsid w:val="00D90C3B"/>
    <w:rsid w:val="00D9165D"/>
    <w:rsid w:val="00D918E7"/>
    <w:rsid w:val="00D91E9E"/>
    <w:rsid w:val="00D92560"/>
    <w:rsid w:val="00D93225"/>
    <w:rsid w:val="00D94675"/>
    <w:rsid w:val="00D9467A"/>
    <w:rsid w:val="00D95C53"/>
    <w:rsid w:val="00D95DA4"/>
    <w:rsid w:val="00D96448"/>
    <w:rsid w:val="00D967E5"/>
    <w:rsid w:val="00D972A5"/>
    <w:rsid w:val="00D973F3"/>
    <w:rsid w:val="00D977A1"/>
    <w:rsid w:val="00DA02D7"/>
    <w:rsid w:val="00DA07F8"/>
    <w:rsid w:val="00DA1055"/>
    <w:rsid w:val="00DA1100"/>
    <w:rsid w:val="00DA1C7B"/>
    <w:rsid w:val="00DA2574"/>
    <w:rsid w:val="00DA2BDA"/>
    <w:rsid w:val="00DA31B4"/>
    <w:rsid w:val="00DA31C4"/>
    <w:rsid w:val="00DA41E5"/>
    <w:rsid w:val="00DA5401"/>
    <w:rsid w:val="00DA58A9"/>
    <w:rsid w:val="00DA5DA7"/>
    <w:rsid w:val="00DA5F4C"/>
    <w:rsid w:val="00DA5F69"/>
    <w:rsid w:val="00DA60E0"/>
    <w:rsid w:val="00DA6B88"/>
    <w:rsid w:val="00DA7593"/>
    <w:rsid w:val="00DA7A73"/>
    <w:rsid w:val="00DA7D07"/>
    <w:rsid w:val="00DB0521"/>
    <w:rsid w:val="00DB10C7"/>
    <w:rsid w:val="00DB446A"/>
    <w:rsid w:val="00DB44A1"/>
    <w:rsid w:val="00DB4DE0"/>
    <w:rsid w:val="00DB4F93"/>
    <w:rsid w:val="00DB5101"/>
    <w:rsid w:val="00DB5D81"/>
    <w:rsid w:val="00DB7FC5"/>
    <w:rsid w:val="00DC07FD"/>
    <w:rsid w:val="00DC0E1D"/>
    <w:rsid w:val="00DC16DE"/>
    <w:rsid w:val="00DC1765"/>
    <w:rsid w:val="00DC29B7"/>
    <w:rsid w:val="00DC2EDB"/>
    <w:rsid w:val="00DC3A88"/>
    <w:rsid w:val="00DC4659"/>
    <w:rsid w:val="00DC4690"/>
    <w:rsid w:val="00DC4DFB"/>
    <w:rsid w:val="00DC4FA5"/>
    <w:rsid w:val="00DC514C"/>
    <w:rsid w:val="00DC58BE"/>
    <w:rsid w:val="00DC591C"/>
    <w:rsid w:val="00DC647F"/>
    <w:rsid w:val="00DC6920"/>
    <w:rsid w:val="00DD0A7E"/>
    <w:rsid w:val="00DD0C82"/>
    <w:rsid w:val="00DD2146"/>
    <w:rsid w:val="00DD3857"/>
    <w:rsid w:val="00DD4144"/>
    <w:rsid w:val="00DD479A"/>
    <w:rsid w:val="00DD541C"/>
    <w:rsid w:val="00DD5BC9"/>
    <w:rsid w:val="00DD6668"/>
    <w:rsid w:val="00DD69AF"/>
    <w:rsid w:val="00DD6CD6"/>
    <w:rsid w:val="00DD6E26"/>
    <w:rsid w:val="00DD7CE4"/>
    <w:rsid w:val="00DE044D"/>
    <w:rsid w:val="00DE068F"/>
    <w:rsid w:val="00DE09D1"/>
    <w:rsid w:val="00DE2195"/>
    <w:rsid w:val="00DE3098"/>
    <w:rsid w:val="00DE3A9A"/>
    <w:rsid w:val="00DE498C"/>
    <w:rsid w:val="00DE4CC5"/>
    <w:rsid w:val="00DE4FA0"/>
    <w:rsid w:val="00DE5706"/>
    <w:rsid w:val="00DE583D"/>
    <w:rsid w:val="00DE6C51"/>
    <w:rsid w:val="00DE71CE"/>
    <w:rsid w:val="00DE746A"/>
    <w:rsid w:val="00DE7C3C"/>
    <w:rsid w:val="00DE7E50"/>
    <w:rsid w:val="00DF0073"/>
    <w:rsid w:val="00DF1527"/>
    <w:rsid w:val="00DF207C"/>
    <w:rsid w:val="00DF22FC"/>
    <w:rsid w:val="00DF2385"/>
    <w:rsid w:val="00DF2758"/>
    <w:rsid w:val="00DF2BEB"/>
    <w:rsid w:val="00DF32ED"/>
    <w:rsid w:val="00DF45E2"/>
    <w:rsid w:val="00DF5311"/>
    <w:rsid w:val="00DF5669"/>
    <w:rsid w:val="00DF5894"/>
    <w:rsid w:val="00DF59B0"/>
    <w:rsid w:val="00DF6D32"/>
    <w:rsid w:val="00DF6E26"/>
    <w:rsid w:val="00DF7C28"/>
    <w:rsid w:val="00E00ADF"/>
    <w:rsid w:val="00E01482"/>
    <w:rsid w:val="00E01EFF"/>
    <w:rsid w:val="00E02887"/>
    <w:rsid w:val="00E032E7"/>
    <w:rsid w:val="00E033D4"/>
    <w:rsid w:val="00E041B2"/>
    <w:rsid w:val="00E046BC"/>
    <w:rsid w:val="00E04B03"/>
    <w:rsid w:val="00E04E47"/>
    <w:rsid w:val="00E059CF"/>
    <w:rsid w:val="00E060F7"/>
    <w:rsid w:val="00E06D93"/>
    <w:rsid w:val="00E0743E"/>
    <w:rsid w:val="00E1027B"/>
    <w:rsid w:val="00E107EF"/>
    <w:rsid w:val="00E10C46"/>
    <w:rsid w:val="00E10F7A"/>
    <w:rsid w:val="00E11C8A"/>
    <w:rsid w:val="00E128FD"/>
    <w:rsid w:val="00E1353D"/>
    <w:rsid w:val="00E13A02"/>
    <w:rsid w:val="00E13C41"/>
    <w:rsid w:val="00E14A43"/>
    <w:rsid w:val="00E14B5D"/>
    <w:rsid w:val="00E14E31"/>
    <w:rsid w:val="00E151EC"/>
    <w:rsid w:val="00E152A8"/>
    <w:rsid w:val="00E1552D"/>
    <w:rsid w:val="00E163DA"/>
    <w:rsid w:val="00E166BC"/>
    <w:rsid w:val="00E16797"/>
    <w:rsid w:val="00E169C5"/>
    <w:rsid w:val="00E16D51"/>
    <w:rsid w:val="00E16E13"/>
    <w:rsid w:val="00E16F77"/>
    <w:rsid w:val="00E174FF"/>
    <w:rsid w:val="00E206E7"/>
    <w:rsid w:val="00E20F25"/>
    <w:rsid w:val="00E2165F"/>
    <w:rsid w:val="00E21886"/>
    <w:rsid w:val="00E23C31"/>
    <w:rsid w:val="00E23FF8"/>
    <w:rsid w:val="00E253D8"/>
    <w:rsid w:val="00E2567E"/>
    <w:rsid w:val="00E258CE"/>
    <w:rsid w:val="00E275FE"/>
    <w:rsid w:val="00E27776"/>
    <w:rsid w:val="00E3093C"/>
    <w:rsid w:val="00E31C32"/>
    <w:rsid w:val="00E32110"/>
    <w:rsid w:val="00E3277B"/>
    <w:rsid w:val="00E32AF3"/>
    <w:rsid w:val="00E32E4A"/>
    <w:rsid w:val="00E33407"/>
    <w:rsid w:val="00E33CF1"/>
    <w:rsid w:val="00E346E0"/>
    <w:rsid w:val="00E34BBD"/>
    <w:rsid w:val="00E35112"/>
    <w:rsid w:val="00E35C88"/>
    <w:rsid w:val="00E3638E"/>
    <w:rsid w:val="00E36E38"/>
    <w:rsid w:val="00E37404"/>
    <w:rsid w:val="00E40043"/>
    <w:rsid w:val="00E4039B"/>
    <w:rsid w:val="00E4180A"/>
    <w:rsid w:val="00E42E13"/>
    <w:rsid w:val="00E42ECD"/>
    <w:rsid w:val="00E431C1"/>
    <w:rsid w:val="00E4337F"/>
    <w:rsid w:val="00E43A24"/>
    <w:rsid w:val="00E43B37"/>
    <w:rsid w:val="00E4430D"/>
    <w:rsid w:val="00E44439"/>
    <w:rsid w:val="00E44DF2"/>
    <w:rsid w:val="00E45226"/>
    <w:rsid w:val="00E45D15"/>
    <w:rsid w:val="00E45DCF"/>
    <w:rsid w:val="00E4647B"/>
    <w:rsid w:val="00E47B4D"/>
    <w:rsid w:val="00E47C3A"/>
    <w:rsid w:val="00E47FC4"/>
    <w:rsid w:val="00E50092"/>
    <w:rsid w:val="00E50A41"/>
    <w:rsid w:val="00E50A51"/>
    <w:rsid w:val="00E50F45"/>
    <w:rsid w:val="00E51D1F"/>
    <w:rsid w:val="00E51E7D"/>
    <w:rsid w:val="00E526EE"/>
    <w:rsid w:val="00E52AA3"/>
    <w:rsid w:val="00E5302E"/>
    <w:rsid w:val="00E53E2C"/>
    <w:rsid w:val="00E5520E"/>
    <w:rsid w:val="00E562F9"/>
    <w:rsid w:val="00E567D6"/>
    <w:rsid w:val="00E57091"/>
    <w:rsid w:val="00E57468"/>
    <w:rsid w:val="00E578BD"/>
    <w:rsid w:val="00E57904"/>
    <w:rsid w:val="00E602BF"/>
    <w:rsid w:val="00E61328"/>
    <w:rsid w:val="00E61846"/>
    <w:rsid w:val="00E62C7B"/>
    <w:rsid w:val="00E62DFB"/>
    <w:rsid w:val="00E65094"/>
    <w:rsid w:val="00E65B6B"/>
    <w:rsid w:val="00E65DE5"/>
    <w:rsid w:val="00E679AF"/>
    <w:rsid w:val="00E702F6"/>
    <w:rsid w:val="00E713BB"/>
    <w:rsid w:val="00E71D7E"/>
    <w:rsid w:val="00E7382D"/>
    <w:rsid w:val="00E739D1"/>
    <w:rsid w:val="00E73BC7"/>
    <w:rsid w:val="00E73D58"/>
    <w:rsid w:val="00E73F4E"/>
    <w:rsid w:val="00E748AB"/>
    <w:rsid w:val="00E74B35"/>
    <w:rsid w:val="00E757BF"/>
    <w:rsid w:val="00E758A8"/>
    <w:rsid w:val="00E76DFF"/>
    <w:rsid w:val="00E77484"/>
    <w:rsid w:val="00E8090F"/>
    <w:rsid w:val="00E81FE4"/>
    <w:rsid w:val="00E826E9"/>
    <w:rsid w:val="00E82EAA"/>
    <w:rsid w:val="00E83985"/>
    <w:rsid w:val="00E84B26"/>
    <w:rsid w:val="00E855F7"/>
    <w:rsid w:val="00E85997"/>
    <w:rsid w:val="00E85BA3"/>
    <w:rsid w:val="00E85E90"/>
    <w:rsid w:val="00E8668C"/>
    <w:rsid w:val="00E86DA6"/>
    <w:rsid w:val="00E86E6C"/>
    <w:rsid w:val="00E87843"/>
    <w:rsid w:val="00E87D62"/>
    <w:rsid w:val="00E9041D"/>
    <w:rsid w:val="00E906EC"/>
    <w:rsid w:val="00E90748"/>
    <w:rsid w:val="00E912EC"/>
    <w:rsid w:val="00E9180E"/>
    <w:rsid w:val="00E940A3"/>
    <w:rsid w:val="00E9434E"/>
    <w:rsid w:val="00E94AE6"/>
    <w:rsid w:val="00E95523"/>
    <w:rsid w:val="00E95624"/>
    <w:rsid w:val="00E958E3"/>
    <w:rsid w:val="00E9591F"/>
    <w:rsid w:val="00E96701"/>
    <w:rsid w:val="00E970B3"/>
    <w:rsid w:val="00E97689"/>
    <w:rsid w:val="00E9779F"/>
    <w:rsid w:val="00E97975"/>
    <w:rsid w:val="00EA0E5B"/>
    <w:rsid w:val="00EA1FA3"/>
    <w:rsid w:val="00EA2D29"/>
    <w:rsid w:val="00EA315C"/>
    <w:rsid w:val="00EA32D8"/>
    <w:rsid w:val="00EA4269"/>
    <w:rsid w:val="00EA4438"/>
    <w:rsid w:val="00EA4876"/>
    <w:rsid w:val="00EA4B70"/>
    <w:rsid w:val="00EA5F17"/>
    <w:rsid w:val="00EA6CA5"/>
    <w:rsid w:val="00EA778A"/>
    <w:rsid w:val="00EA7F17"/>
    <w:rsid w:val="00EB08FA"/>
    <w:rsid w:val="00EB35EA"/>
    <w:rsid w:val="00EB38DF"/>
    <w:rsid w:val="00EB3E58"/>
    <w:rsid w:val="00EB439E"/>
    <w:rsid w:val="00EB4770"/>
    <w:rsid w:val="00EB49B6"/>
    <w:rsid w:val="00EB4A65"/>
    <w:rsid w:val="00EB5607"/>
    <w:rsid w:val="00EB6624"/>
    <w:rsid w:val="00EB7A28"/>
    <w:rsid w:val="00EB7F2D"/>
    <w:rsid w:val="00EC073E"/>
    <w:rsid w:val="00EC0B6B"/>
    <w:rsid w:val="00EC0D93"/>
    <w:rsid w:val="00EC19BE"/>
    <w:rsid w:val="00EC1AE9"/>
    <w:rsid w:val="00EC2222"/>
    <w:rsid w:val="00EC245B"/>
    <w:rsid w:val="00EC2828"/>
    <w:rsid w:val="00EC43D4"/>
    <w:rsid w:val="00EC5638"/>
    <w:rsid w:val="00EC6444"/>
    <w:rsid w:val="00EC776A"/>
    <w:rsid w:val="00EC788C"/>
    <w:rsid w:val="00ED0091"/>
    <w:rsid w:val="00ED01EE"/>
    <w:rsid w:val="00ED086B"/>
    <w:rsid w:val="00ED0B61"/>
    <w:rsid w:val="00ED1AFE"/>
    <w:rsid w:val="00ED2252"/>
    <w:rsid w:val="00ED261F"/>
    <w:rsid w:val="00ED2A72"/>
    <w:rsid w:val="00ED3003"/>
    <w:rsid w:val="00ED3752"/>
    <w:rsid w:val="00ED3778"/>
    <w:rsid w:val="00ED4A6E"/>
    <w:rsid w:val="00ED5A0C"/>
    <w:rsid w:val="00ED60D2"/>
    <w:rsid w:val="00ED643C"/>
    <w:rsid w:val="00ED6DCC"/>
    <w:rsid w:val="00ED7AAB"/>
    <w:rsid w:val="00ED7F27"/>
    <w:rsid w:val="00EE1781"/>
    <w:rsid w:val="00EE1C20"/>
    <w:rsid w:val="00EE2535"/>
    <w:rsid w:val="00EE5CF6"/>
    <w:rsid w:val="00EE6AD2"/>
    <w:rsid w:val="00EE712D"/>
    <w:rsid w:val="00EE758C"/>
    <w:rsid w:val="00EE777B"/>
    <w:rsid w:val="00EF0243"/>
    <w:rsid w:val="00EF1275"/>
    <w:rsid w:val="00EF1695"/>
    <w:rsid w:val="00EF1EAB"/>
    <w:rsid w:val="00EF216C"/>
    <w:rsid w:val="00EF48AE"/>
    <w:rsid w:val="00EF55B0"/>
    <w:rsid w:val="00EF5874"/>
    <w:rsid w:val="00EF5C51"/>
    <w:rsid w:val="00EF601C"/>
    <w:rsid w:val="00EF65FB"/>
    <w:rsid w:val="00EF78B0"/>
    <w:rsid w:val="00EF790E"/>
    <w:rsid w:val="00F0005E"/>
    <w:rsid w:val="00F00103"/>
    <w:rsid w:val="00F013A3"/>
    <w:rsid w:val="00F01513"/>
    <w:rsid w:val="00F01731"/>
    <w:rsid w:val="00F029C2"/>
    <w:rsid w:val="00F02CB6"/>
    <w:rsid w:val="00F04114"/>
    <w:rsid w:val="00F041AE"/>
    <w:rsid w:val="00F044DA"/>
    <w:rsid w:val="00F05424"/>
    <w:rsid w:val="00F0689E"/>
    <w:rsid w:val="00F070E6"/>
    <w:rsid w:val="00F1019E"/>
    <w:rsid w:val="00F10219"/>
    <w:rsid w:val="00F108BA"/>
    <w:rsid w:val="00F10B63"/>
    <w:rsid w:val="00F11045"/>
    <w:rsid w:val="00F110D5"/>
    <w:rsid w:val="00F11F16"/>
    <w:rsid w:val="00F12B5C"/>
    <w:rsid w:val="00F12D89"/>
    <w:rsid w:val="00F13321"/>
    <w:rsid w:val="00F13A02"/>
    <w:rsid w:val="00F13D5F"/>
    <w:rsid w:val="00F13D68"/>
    <w:rsid w:val="00F142CF"/>
    <w:rsid w:val="00F154FF"/>
    <w:rsid w:val="00F155B8"/>
    <w:rsid w:val="00F16BAE"/>
    <w:rsid w:val="00F20C14"/>
    <w:rsid w:val="00F218A9"/>
    <w:rsid w:val="00F22E93"/>
    <w:rsid w:val="00F23CEB"/>
    <w:rsid w:val="00F24190"/>
    <w:rsid w:val="00F242C8"/>
    <w:rsid w:val="00F24884"/>
    <w:rsid w:val="00F25189"/>
    <w:rsid w:val="00F25AF1"/>
    <w:rsid w:val="00F25E35"/>
    <w:rsid w:val="00F2633B"/>
    <w:rsid w:val="00F300C6"/>
    <w:rsid w:val="00F3018C"/>
    <w:rsid w:val="00F30975"/>
    <w:rsid w:val="00F31222"/>
    <w:rsid w:val="00F31FC9"/>
    <w:rsid w:val="00F328A3"/>
    <w:rsid w:val="00F3580A"/>
    <w:rsid w:val="00F36106"/>
    <w:rsid w:val="00F364FC"/>
    <w:rsid w:val="00F36D57"/>
    <w:rsid w:val="00F371B2"/>
    <w:rsid w:val="00F410C6"/>
    <w:rsid w:val="00F41DE0"/>
    <w:rsid w:val="00F41FEC"/>
    <w:rsid w:val="00F424CD"/>
    <w:rsid w:val="00F42777"/>
    <w:rsid w:val="00F436B8"/>
    <w:rsid w:val="00F4372E"/>
    <w:rsid w:val="00F438C4"/>
    <w:rsid w:val="00F43956"/>
    <w:rsid w:val="00F45628"/>
    <w:rsid w:val="00F461BF"/>
    <w:rsid w:val="00F47C46"/>
    <w:rsid w:val="00F50191"/>
    <w:rsid w:val="00F50738"/>
    <w:rsid w:val="00F50A64"/>
    <w:rsid w:val="00F50C88"/>
    <w:rsid w:val="00F52853"/>
    <w:rsid w:val="00F52864"/>
    <w:rsid w:val="00F52FDF"/>
    <w:rsid w:val="00F53F00"/>
    <w:rsid w:val="00F54B7E"/>
    <w:rsid w:val="00F55989"/>
    <w:rsid w:val="00F560D5"/>
    <w:rsid w:val="00F561FE"/>
    <w:rsid w:val="00F577AF"/>
    <w:rsid w:val="00F60040"/>
    <w:rsid w:val="00F6201C"/>
    <w:rsid w:val="00F62779"/>
    <w:rsid w:val="00F63424"/>
    <w:rsid w:val="00F63766"/>
    <w:rsid w:val="00F63FD3"/>
    <w:rsid w:val="00F64F33"/>
    <w:rsid w:val="00F6572D"/>
    <w:rsid w:val="00F658C5"/>
    <w:rsid w:val="00F6616A"/>
    <w:rsid w:val="00F66C23"/>
    <w:rsid w:val="00F679E9"/>
    <w:rsid w:val="00F7175D"/>
    <w:rsid w:val="00F71C4A"/>
    <w:rsid w:val="00F72730"/>
    <w:rsid w:val="00F73720"/>
    <w:rsid w:val="00F738A9"/>
    <w:rsid w:val="00F73BE8"/>
    <w:rsid w:val="00F73D89"/>
    <w:rsid w:val="00F741FC"/>
    <w:rsid w:val="00F7461B"/>
    <w:rsid w:val="00F754BB"/>
    <w:rsid w:val="00F762F3"/>
    <w:rsid w:val="00F77812"/>
    <w:rsid w:val="00F77B25"/>
    <w:rsid w:val="00F80446"/>
    <w:rsid w:val="00F8050A"/>
    <w:rsid w:val="00F816A7"/>
    <w:rsid w:val="00F823E2"/>
    <w:rsid w:val="00F82B2F"/>
    <w:rsid w:val="00F83309"/>
    <w:rsid w:val="00F8390A"/>
    <w:rsid w:val="00F84594"/>
    <w:rsid w:val="00F86019"/>
    <w:rsid w:val="00F864D3"/>
    <w:rsid w:val="00F86543"/>
    <w:rsid w:val="00F91053"/>
    <w:rsid w:val="00F91BD7"/>
    <w:rsid w:val="00F91EA3"/>
    <w:rsid w:val="00F921DE"/>
    <w:rsid w:val="00F93966"/>
    <w:rsid w:val="00F9428E"/>
    <w:rsid w:val="00F95784"/>
    <w:rsid w:val="00F95E33"/>
    <w:rsid w:val="00F96830"/>
    <w:rsid w:val="00FA013A"/>
    <w:rsid w:val="00FA0BAF"/>
    <w:rsid w:val="00FA1662"/>
    <w:rsid w:val="00FA2151"/>
    <w:rsid w:val="00FA264B"/>
    <w:rsid w:val="00FA3B27"/>
    <w:rsid w:val="00FA3B9B"/>
    <w:rsid w:val="00FA5DA5"/>
    <w:rsid w:val="00FA7FCF"/>
    <w:rsid w:val="00FB0AE9"/>
    <w:rsid w:val="00FB0E70"/>
    <w:rsid w:val="00FB27A5"/>
    <w:rsid w:val="00FB2CF3"/>
    <w:rsid w:val="00FB5568"/>
    <w:rsid w:val="00FB5747"/>
    <w:rsid w:val="00FB5BBD"/>
    <w:rsid w:val="00FB5E3A"/>
    <w:rsid w:val="00FB61DE"/>
    <w:rsid w:val="00FB6201"/>
    <w:rsid w:val="00FB67AE"/>
    <w:rsid w:val="00FB741F"/>
    <w:rsid w:val="00FC0787"/>
    <w:rsid w:val="00FC0848"/>
    <w:rsid w:val="00FC1280"/>
    <w:rsid w:val="00FC2D1C"/>
    <w:rsid w:val="00FC3298"/>
    <w:rsid w:val="00FC360E"/>
    <w:rsid w:val="00FC4380"/>
    <w:rsid w:val="00FC43D1"/>
    <w:rsid w:val="00FC5ACD"/>
    <w:rsid w:val="00FC70FD"/>
    <w:rsid w:val="00FC7279"/>
    <w:rsid w:val="00FC780B"/>
    <w:rsid w:val="00FC7E6E"/>
    <w:rsid w:val="00FD0247"/>
    <w:rsid w:val="00FD0274"/>
    <w:rsid w:val="00FD0A7F"/>
    <w:rsid w:val="00FD0D47"/>
    <w:rsid w:val="00FD0E3C"/>
    <w:rsid w:val="00FD10C3"/>
    <w:rsid w:val="00FD1112"/>
    <w:rsid w:val="00FD1452"/>
    <w:rsid w:val="00FD1FF0"/>
    <w:rsid w:val="00FD2FBF"/>
    <w:rsid w:val="00FD31ED"/>
    <w:rsid w:val="00FD4116"/>
    <w:rsid w:val="00FD47ED"/>
    <w:rsid w:val="00FD73F5"/>
    <w:rsid w:val="00FD743D"/>
    <w:rsid w:val="00FE03D8"/>
    <w:rsid w:val="00FE096B"/>
    <w:rsid w:val="00FE0DC2"/>
    <w:rsid w:val="00FE158C"/>
    <w:rsid w:val="00FE2CAD"/>
    <w:rsid w:val="00FE4797"/>
    <w:rsid w:val="00FE49C2"/>
    <w:rsid w:val="00FE5A83"/>
    <w:rsid w:val="00FE5AB9"/>
    <w:rsid w:val="00FE5CFD"/>
    <w:rsid w:val="00FE6A67"/>
    <w:rsid w:val="00FF090A"/>
    <w:rsid w:val="00FF11BA"/>
    <w:rsid w:val="00FF1465"/>
    <w:rsid w:val="00FF377D"/>
    <w:rsid w:val="00FF3947"/>
    <w:rsid w:val="00FF4ED9"/>
    <w:rsid w:val="00FF5AB9"/>
    <w:rsid w:val="00FF5BFC"/>
    <w:rsid w:val="00FF618D"/>
    <w:rsid w:val="00FF6293"/>
    <w:rsid w:val="00FF69B4"/>
    <w:rsid w:val="00FF7B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iPriority="99"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7132"/>
    <w:pPr>
      <w:jc w:val="both"/>
    </w:pPr>
    <w:rPr>
      <w:sz w:val="24"/>
      <w:szCs w:val="24"/>
    </w:rPr>
  </w:style>
  <w:style w:type="paragraph" w:styleId="10">
    <w:name w:val="heading 1"/>
    <w:basedOn w:val="a0"/>
    <w:next w:val="a0"/>
    <w:link w:val="11"/>
    <w:uiPriority w:val="9"/>
    <w:qFormat/>
    <w:rsid w:val="00856316"/>
    <w:pPr>
      <w:keepNext/>
      <w:spacing w:before="240" w:after="60"/>
      <w:outlineLvl w:val="0"/>
    </w:pPr>
    <w:rPr>
      <w:b/>
      <w:bCs/>
      <w:kern w:val="32"/>
      <w:sz w:val="32"/>
      <w:szCs w:val="32"/>
    </w:rPr>
  </w:style>
  <w:style w:type="paragraph" w:styleId="2">
    <w:name w:val="heading 2"/>
    <w:basedOn w:val="a0"/>
    <w:next w:val="a0"/>
    <w:link w:val="20"/>
    <w:uiPriority w:val="99"/>
    <w:unhideWhenUsed/>
    <w:qFormat/>
    <w:rsid w:val="00856316"/>
    <w:pPr>
      <w:keepNext/>
      <w:spacing w:before="240" w:after="60"/>
      <w:outlineLvl w:val="1"/>
    </w:pPr>
    <w:rPr>
      <w:b/>
      <w:bCs/>
      <w:iCs/>
      <w:sz w:val="28"/>
      <w:szCs w:val="28"/>
    </w:rPr>
  </w:style>
  <w:style w:type="paragraph" w:styleId="3">
    <w:name w:val="heading 3"/>
    <w:basedOn w:val="a0"/>
    <w:next w:val="a0"/>
    <w:link w:val="30"/>
    <w:uiPriority w:val="9"/>
    <w:qFormat/>
    <w:rsid w:val="008865F2"/>
    <w:pPr>
      <w:keepNext/>
      <w:numPr>
        <w:numId w:val="38"/>
      </w:numPr>
      <w:spacing w:after="240"/>
      <w:ind w:left="0" w:firstLine="709"/>
      <w:outlineLvl w:val="2"/>
    </w:pPr>
    <w:rPr>
      <w:b/>
      <w:bCs/>
      <w:szCs w:val="26"/>
    </w:rPr>
  </w:style>
  <w:style w:type="paragraph" w:styleId="4">
    <w:name w:val="heading 4"/>
    <w:basedOn w:val="a0"/>
    <w:next w:val="a0"/>
    <w:link w:val="40"/>
    <w:uiPriority w:val="9"/>
    <w:semiHidden/>
    <w:unhideWhenUsed/>
    <w:qFormat/>
    <w:rsid w:val="008A5D1A"/>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856316"/>
    <w:rPr>
      <w:b/>
      <w:bCs/>
      <w:kern w:val="32"/>
      <w:sz w:val="32"/>
      <w:szCs w:val="32"/>
    </w:rPr>
  </w:style>
  <w:style w:type="character" w:customStyle="1" w:styleId="20">
    <w:name w:val="Заголовок 2 Знак"/>
    <w:link w:val="2"/>
    <w:uiPriority w:val="99"/>
    <w:rsid w:val="00856316"/>
    <w:rPr>
      <w:b/>
      <w:bCs/>
      <w:iCs/>
      <w:sz w:val="28"/>
      <w:szCs w:val="28"/>
    </w:rPr>
  </w:style>
  <w:style w:type="character" w:customStyle="1" w:styleId="30">
    <w:name w:val="Заголовок 3 Знак"/>
    <w:link w:val="3"/>
    <w:uiPriority w:val="9"/>
    <w:rsid w:val="008865F2"/>
    <w:rPr>
      <w:b/>
      <w:bCs/>
      <w:sz w:val="24"/>
      <w:szCs w:val="26"/>
    </w:rPr>
  </w:style>
  <w:style w:type="character" w:customStyle="1" w:styleId="40">
    <w:name w:val="Заголовок 4 Знак"/>
    <w:link w:val="4"/>
    <w:uiPriority w:val="9"/>
    <w:semiHidden/>
    <w:rsid w:val="008A5D1A"/>
    <w:rPr>
      <w:rFonts w:ascii="Calibri" w:eastAsia="Times New Roman" w:hAnsi="Calibri" w:cs="Times New Roman"/>
      <w:b/>
      <w:bCs/>
      <w:sz w:val="28"/>
      <w:szCs w:val="28"/>
    </w:rPr>
  </w:style>
  <w:style w:type="paragraph" w:customStyle="1" w:styleId="ConsNormal">
    <w:name w:val="ConsNormal"/>
    <w:rsid w:val="00EE6AD2"/>
    <w:pPr>
      <w:widowControl w:val="0"/>
      <w:autoSpaceDE w:val="0"/>
      <w:autoSpaceDN w:val="0"/>
      <w:adjustRightInd w:val="0"/>
      <w:ind w:right="19772" w:firstLine="720"/>
      <w:jc w:val="both"/>
    </w:pPr>
    <w:rPr>
      <w:rFonts w:ascii="Arial" w:hAnsi="Arial" w:cs="Arial"/>
    </w:rPr>
  </w:style>
  <w:style w:type="paragraph" w:customStyle="1" w:styleId="Iauiue">
    <w:name w:val="Iau?iue"/>
    <w:rsid w:val="00EE6AD2"/>
    <w:pPr>
      <w:widowControl w:val="0"/>
      <w:jc w:val="both"/>
    </w:pPr>
  </w:style>
  <w:style w:type="character" w:styleId="a4">
    <w:name w:val="Hyperlink"/>
    <w:uiPriority w:val="99"/>
    <w:rsid w:val="00EE6AD2"/>
    <w:rPr>
      <w:color w:val="0000FF"/>
      <w:u w:val="single"/>
    </w:rPr>
  </w:style>
  <w:style w:type="paragraph" w:styleId="12">
    <w:name w:val="toc 1"/>
    <w:basedOn w:val="a0"/>
    <w:next w:val="a0"/>
    <w:autoRedefine/>
    <w:uiPriority w:val="39"/>
    <w:rsid w:val="00D972A5"/>
    <w:pPr>
      <w:tabs>
        <w:tab w:val="right" w:leader="dot" w:pos="9628"/>
      </w:tabs>
      <w:spacing w:before="120" w:after="120"/>
    </w:pPr>
    <w:rPr>
      <w:b/>
      <w:bCs/>
      <w:caps/>
      <w:noProof/>
    </w:rPr>
  </w:style>
  <w:style w:type="paragraph" w:styleId="21">
    <w:name w:val="toc 2"/>
    <w:basedOn w:val="a0"/>
    <w:next w:val="a0"/>
    <w:autoRedefine/>
    <w:uiPriority w:val="39"/>
    <w:rsid w:val="002A3EEC"/>
    <w:pPr>
      <w:tabs>
        <w:tab w:val="left" w:pos="1540"/>
        <w:tab w:val="right" w:leader="dot" w:pos="9628"/>
      </w:tabs>
      <w:ind w:left="240"/>
    </w:pPr>
    <w:rPr>
      <w:bCs/>
      <w:smallCaps/>
      <w:noProof/>
    </w:rPr>
  </w:style>
  <w:style w:type="paragraph" w:styleId="a5">
    <w:name w:val="footer"/>
    <w:basedOn w:val="a0"/>
    <w:link w:val="a6"/>
    <w:uiPriority w:val="99"/>
    <w:rsid w:val="00EE6AD2"/>
    <w:pPr>
      <w:tabs>
        <w:tab w:val="center" w:pos="4677"/>
        <w:tab w:val="right" w:pos="9355"/>
      </w:tabs>
    </w:pPr>
  </w:style>
  <w:style w:type="character" w:customStyle="1" w:styleId="a6">
    <w:name w:val="Нижний колонтитул Знак"/>
    <w:link w:val="a5"/>
    <w:uiPriority w:val="99"/>
    <w:rsid w:val="00EE6AD2"/>
    <w:rPr>
      <w:sz w:val="24"/>
      <w:szCs w:val="24"/>
      <w:lang w:val="ru-RU" w:eastAsia="ru-RU" w:bidi="ar-SA"/>
    </w:rPr>
  </w:style>
  <w:style w:type="character" w:styleId="a7">
    <w:name w:val="page number"/>
    <w:basedOn w:val="a1"/>
    <w:rsid w:val="00EE6AD2"/>
  </w:style>
  <w:style w:type="paragraph" w:styleId="a8">
    <w:name w:val="header"/>
    <w:aliases w:val="Верхний колонтитул Знак2,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ВерхКолонтитул"/>
    <w:basedOn w:val="a0"/>
    <w:link w:val="a9"/>
    <w:uiPriority w:val="99"/>
    <w:rsid w:val="00EE6AD2"/>
    <w:pPr>
      <w:tabs>
        <w:tab w:val="center" w:pos="4677"/>
        <w:tab w:val="right" w:pos="9355"/>
      </w:tabs>
    </w:pPr>
  </w:style>
  <w:style w:type="character" w:customStyle="1" w:styleId="a9">
    <w:name w:val="Верхний колонтитул Знак"/>
    <w:aliases w:val="Верхний колонтитул Знак2 Знак,Верхний колонтитул Знак1 Знак Знак,Верхний колонтитул Знак Знак Знак Знак,Верхний колонтитул Знак1 Знак1 Знак Знак Знак,Верхний колонтитул Знак Знак Знак Знак Знак Знак,ВерхКолонтитул Знак"/>
    <w:link w:val="a8"/>
    <w:uiPriority w:val="99"/>
    <w:rsid w:val="00EE6AD2"/>
    <w:rPr>
      <w:sz w:val="24"/>
      <w:szCs w:val="24"/>
      <w:lang w:val="ru-RU" w:eastAsia="ru-RU" w:bidi="ar-SA"/>
    </w:rPr>
  </w:style>
  <w:style w:type="paragraph" w:customStyle="1" w:styleId="nienie">
    <w:name w:val="nienie"/>
    <w:basedOn w:val="Iauiue"/>
    <w:rsid w:val="00EE6AD2"/>
    <w:pPr>
      <w:keepLines/>
      <w:ind w:left="709" w:hanging="284"/>
    </w:pPr>
    <w:rPr>
      <w:rFonts w:ascii="Peterburg" w:hAnsi="Peterburg"/>
      <w:sz w:val="24"/>
    </w:rPr>
  </w:style>
  <w:style w:type="paragraph" w:customStyle="1" w:styleId="aa">
    <w:name w:val="основной"/>
    <w:basedOn w:val="a0"/>
    <w:rsid w:val="00EE6AD2"/>
    <w:pPr>
      <w:keepNext/>
    </w:pPr>
    <w:rPr>
      <w:szCs w:val="20"/>
    </w:rPr>
  </w:style>
  <w:style w:type="paragraph" w:styleId="ab">
    <w:name w:val="Body Text"/>
    <w:basedOn w:val="a0"/>
    <w:link w:val="ac"/>
    <w:rsid w:val="00EE6AD2"/>
    <w:pPr>
      <w:spacing w:after="120"/>
    </w:pPr>
  </w:style>
  <w:style w:type="character" w:customStyle="1" w:styleId="ac">
    <w:name w:val="Основной текст Знак"/>
    <w:link w:val="ab"/>
    <w:rsid w:val="00EE6AD2"/>
    <w:rPr>
      <w:sz w:val="24"/>
      <w:szCs w:val="24"/>
      <w:lang w:val="ru-RU" w:eastAsia="ru-RU" w:bidi="ar-SA"/>
    </w:rPr>
  </w:style>
  <w:style w:type="paragraph" w:styleId="31">
    <w:name w:val="Body Text Indent 3"/>
    <w:basedOn w:val="a0"/>
    <w:link w:val="32"/>
    <w:rsid w:val="00EE6AD2"/>
    <w:pPr>
      <w:spacing w:after="120"/>
      <w:ind w:left="283"/>
    </w:pPr>
    <w:rPr>
      <w:sz w:val="16"/>
      <w:szCs w:val="16"/>
    </w:rPr>
  </w:style>
  <w:style w:type="character" w:customStyle="1" w:styleId="32">
    <w:name w:val="Основной текст с отступом 3 Знак"/>
    <w:link w:val="31"/>
    <w:rsid w:val="000B549E"/>
    <w:rPr>
      <w:sz w:val="16"/>
      <w:szCs w:val="16"/>
    </w:rPr>
  </w:style>
  <w:style w:type="paragraph" w:customStyle="1" w:styleId="Iniiaiieoaenonionooiii2">
    <w:name w:val="Iniiaiie oaeno n ionooiii 2"/>
    <w:basedOn w:val="Iauiue"/>
    <w:rsid w:val="00EE6AD2"/>
    <w:pPr>
      <w:widowControl/>
      <w:ind w:firstLine="284"/>
    </w:pPr>
    <w:rPr>
      <w:rFonts w:ascii="Peterburg" w:hAnsi="Peterburg"/>
    </w:rPr>
  </w:style>
  <w:style w:type="paragraph" w:styleId="22">
    <w:name w:val="List Bullet 2"/>
    <w:basedOn w:val="a0"/>
    <w:rsid w:val="00EE6AD2"/>
    <w:pPr>
      <w:tabs>
        <w:tab w:val="num" w:pos="643"/>
      </w:tabs>
      <w:ind w:left="643" w:hanging="360"/>
    </w:pPr>
  </w:style>
  <w:style w:type="paragraph" w:styleId="33">
    <w:name w:val="List Bullet 3"/>
    <w:basedOn w:val="a0"/>
    <w:rsid w:val="00EE6AD2"/>
    <w:pPr>
      <w:tabs>
        <w:tab w:val="num" w:pos="926"/>
      </w:tabs>
      <w:ind w:left="926" w:hanging="360"/>
    </w:pPr>
  </w:style>
  <w:style w:type="paragraph" w:styleId="ad">
    <w:name w:val="Body Text Indent"/>
    <w:basedOn w:val="a0"/>
    <w:link w:val="ae"/>
    <w:rsid w:val="001A5C36"/>
    <w:pPr>
      <w:spacing w:after="120"/>
      <w:ind w:left="283"/>
    </w:pPr>
  </w:style>
  <w:style w:type="character" w:customStyle="1" w:styleId="ae">
    <w:name w:val="Основной текст с отступом Знак"/>
    <w:link w:val="ad"/>
    <w:rsid w:val="00C97C67"/>
    <w:rPr>
      <w:sz w:val="24"/>
      <w:szCs w:val="24"/>
    </w:rPr>
  </w:style>
  <w:style w:type="paragraph" w:styleId="af">
    <w:name w:val="List Paragraph"/>
    <w:basedOn w:val="a0"/>
    <w:link w:val="af0"/>
    <w:uiPriority w:val="34"/>
    <w:qFormat/>
    <w:rsid w:val="00AC013B"/>
    <w:pPr>
      <w:spacing w:after="200" w:line="276" w:lineRule="auto"/>
      <w:ind w:left="720"/>
      <w:contextualSpacing/>
    </w:pPr>
    <w:rPr>
      <w:rFonts w:ascii="Calibri" w:eastAsia="Calibri" w:hAnsi="Calibri"/>
      <w:sz w:val="22"/>
      <w:szCs w:val="22"/>
      <w:lang w:eastAsia="en-US"/>
    </w:rPr>
  </w:style>
  <w:style w:type="character" w:customStyle="1" w:styleId="af0">
    <w:name w:val="Абзац списка Знак"/>
    <w:link w:val="af"/>
    <w:rsid w:val="00C97C67"/>
    <w:rPr>
      <w:rFonts w:ascii="Calibri" w:eastAsia="Calibri" w:hAnsi="Calibri"/>
      <w:sz w:val="22"/>
      <w:szCs w:val="22"/>
      <w:lang w:eastAsia="en-US"/>
    </w:rPr>
  </w:style>
  <w:style w:type="character" w:styleId="af1">
    <w:name w:val="Strong"/>
    <w:qFormat/>
    <w:rsid w:val="00AC013B"/>
    <w:rPr>
      <w:b/>
      <w:bCs/>
    </w:rPr>
  </w:style>
  <w:style w:type="paragraph" w:styleId="af2">
    <w:name w:val="Document Map"/>
    <w:basedOn w:val="a0"/>
    <w:semiHidden/>
    <w:rsid w:val="00B56AC3"/>
    <w:pPr>
      <w:shd w:val="clear" w:color="auto" w:fill="000080"/>
    </w:pPr>
    <w:rPr>
      <w:rFonts w:ascii="Tahoma" w:hAnsi="Tahoma" w:cs="Tahoma"/>
      <w:sz w:val="20"/>
      <w:szCs w:val="20"/>
    </w:rPr>
  </w:style>
  <w:style w:type="paragraph" w:styleId="af3">
    <w:name w:val="Normal (Web)"/>
    <w:basedOn w:val="a0"/>
    <w:uiPriority w:val="99"/>
    <w:unhideWhenUsed/>
    <w:rsid w:val="008B2265"/>
    <w:pPr>
      <w:spacing w:before="100" w:beforeAutospacing="1" w:after="100" w:afterAutospacing="1"/>
    </w:pPr>
  </w:style>
  <w:style w:type="paragraph" w:customStyle="1" w:styleId="ConsPlusNormal">
    <w:name w:val="ConsPlusNormal"/>
    <w:link w:val="ConsPlusNormal0"/>
    <w:rsid w:val="00F300C6"/>
    <w:pPr>
      <w:widowControl w:val="0"/>
      <w:autoSpaceDE w:val="0"/>
      <w:autoSpaceDN w:val="0"/>
      <w:adjustRightInd w:val="0"/>
      <w:ind w:firstLine="720"/>
      <w:jc w:val="both"/>
    </w:pPr>
    <w:rPr>
      <w:rFonts w:ascii="Arial" w:hAnsi="Arial" w:cs="Arial"/>
    </w:rPr>
  </w:style>
  <w:style w:type="character" w:customStyle="1" w:styleId="ConsPlusNormal0">
    <w:name w:val="ConsPlusNormal Знак"/>
    <w:link w:val="ConsPlusNormal"/>
    <w:rsid w:val="001F064B"/>
    <w:rPr>
      <w:rFonts w:ascii="Arial" w:hAnsi="Arial" w:cs="Arial"/>
      <w:lang w:val="ru-RU" w:eastAsia="ru-RU" w:bidi="ar-SA"/>
    </w:rPr>
  </w:style>
  <w:style w:type="paragraph" w:styleId="af4">
    <w:name w:val="No Spacing"/>
    <w:link w:val="af5"/>
    <w:uiPriority w:val="1"/>
    <w:qFormat/>
    <w:rsid w:val="00A97F24"/>
    <w:pPr>
      <w:jc w:val="both"/>
    </w:pPr>
    <w:rPr>
      <w:sz w:val="24"/>
      <w:szCs w:val="24"/>
    </w:rPr>
  </w:style>
  <w:style w:type="character" w:customStyle="1" w:styleId="af5">
    <w:name w:val="Без интервала Знак"/>
    <w:link w:val="af4"/>
    <w:uiPriority w:val="1"/>
    <w:rsid w:val="000455EB"/>
    <w:rPr>
      <w:sz w:val="24"/>
      <w:szCs w:val="24"/>
      <w:lang w:bidi="ar-SA"/>
    </w:rPr>
  </w:style>
  <w:style w:type="paragraph" w:styleId="41">
    <w:name w:val="toc 4"/>
    <w:basedOn w:val="a0"/>
    <w:next w:val="a0"/>
    <w:autoRedefine/>
    <w:uiPriority w:val="39"/>
    <w:rsid w:val="00275DD5"/>
    <w:pPr>
      <w:ind w:left="720"/>
    </w:pPr>
  </w:style>
  <w:style w:type="table" w:styleId="af6">
    <w:name w:val="Table Grid"/>
    <w:basedOn w:val="a2"/>
    <w:uiPriority w:val="59"/>
    <w:rsid w:val="00A12C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DB5101"/>
    <w:pPr>
      <w:widowControl w:val="0"/>
      <w:autoSpaceDE w:val="0"/>
      <w:autoSpaceDN w:val="0"/>
      <w:adjustRightInd w:val="0"/>
      <w:jc w:val="both"/>
    </w:pPr>
    <w:rPr>
      <w:rFonts w:ascii="Arial" w:hAnsi="Arial" w:cs="Arial"/>
      <w:b/>
      <w:bCs/>
    </w:rPr>
  </w:style>
  <w:style w:type="paragraph" w:customStyle="1" w:styleId="af7">
    <w:name w:val="Нормальный (таблица)"/>
    <w:basedOn w:val="a0"/>
    <w:next w:val="a0"/>
    <w:uiPriority w:val="99"/>
    <w:rsid w:val="0054071C"/>
    <w:pPr>
      <w:widowControl w:val="0"/>
      <w:autoSpaceDE w:val="0"/>
      <w:autoSpaceDN w:val="0"/>
      <w:adjustRightInd w:val="0"/>
    </w:pPr>
  </w:style>
  <w:style w:type="paragraph" w:customStyle="1" w:styleId="af8">
    <w:name w:val="Нормальный (лев. подпись)"/>
    <w:basedOn w:val="af7"/>
    <w:next w:val="a0"/>
    <w:uiPriority w:val="99"/>
    <w:rsid w:val="001F5B11"/>
    <w:pPr>
      <w:jc w:val="left"/>
    </w:pPr>
  </w:style>
  <w:style w:type="character" w:customStyle="1" w:styleId="af9">
    <w:name w:val="Найденные слова"/>
    <w:uiPriority w:val="99"/>
    <w:rsid w:val="00FD743D"/>
    <w:rPr>
      <w:rFonts w:cs="Times New Roman"/>
      <w:b/>
      <w:bCs/>
      <w:color w:val="FFFFFF"/>
      <w:shd w:val="clear" w:color="auto" w:fill="FF0000"/>
    </w:rPr>
  </w:style>
  <w:style w:type="character" w:customStyle="1" w:styleId="apple-converted-space">
    <w:name w:val="apple-converted-space"/>
    <w:basedOn w:val="a1"/>
    <w:rsid w:val="003B3C30"/>
  </w:style>
  <w:style w:type="character" w:customStyle="1" w:styleId="afa">
    <w:name w:val="Гипертекстовая ссылка"/>
    <w:uiPriority w:val="99"/>
    <w:rsid w:val="00F410C6"/>
    <w:rPr>
      <w:rFonts w:cs="Times New Roman"/>
      <w:b/>
      <w:bCs/>
      <w:color w:val="auto"/>
    </w:rPr>
  </w:style>
  <w:style w:type="paragraph" w:customStyle="1" w:styleId="p6">
    <w:name w:val="p6"/>
    <w:basedOn w:val="a0"/>
    <w:uiPriority w:val="99"/>
    <w:rsid w:val="00F410C6"/>
    <w:pPr>
      <w:spacing w:before="100" w:beforeAutospacing="1" w:after="100" w:afterAutospacing="1"/>
    </w:pPr>
  </w:style>
  <w:style w:type="paragraph" w:customStyle="1" w:styleId="p5">
    <w:name w:val="p5"/>
    <w:basedOn w:val="a0"/>
    <w:uiPriority w:val="99"/>
    <w:rsid w:val="00F410C6"/>
    <w:pPr>
      <w:spacing w:before="100" w:beforeAutospacing="1" w:after="100" w:afterAutospacing="1"/>
    </w:pPr>
  </w:style>
  <w:style w:type="paragraph" w:styleId="afb">
    <w:name w:val="Balloon Text"/>
    <w:basedOn w:val="a0"/>
    <w:link w:val="afc"/>
    <w:uiPriority w:val="99"/>
    <w:qFormat/>
    <w:rsid w:val="00553A7B"/>
    <w:rPr>
      <w:rFonts w:ascii="Tahoma" w:hAnsi="Tahoma"/>
      <w:sz w:val="16"/>
      <w:szCs w:val="16"/>
    </w:rPr>
  </w:style>
  <w:style w:type="character" w:customStyle="1" w:styleId="afc">
    <w:name w:val="Текст выноски Знак"/>
    <w:link w:val="afb"/>
    <w:uiPriority w:val="99"/>
    <w:qFormat/>
    <w:rsid w:val="00553A7B"/>
    <w:rPr>
      <w:rFonts w:ascii="Tahoma" w:hAnsi="Tahoma" w:cs="Tahoma"/>
      <w:sz w:val="16"/>
      <w:szCs w:val="16"/>
    </w:rPr>
  </w:style>
  <w:style w:type="paragraph" w:customStyle="1" w:styleId="u">
    <w:name w:val="u"/>
    <w:basedOn w:val="a0"/>
    <w:uiPriority w:val="99"/>
    <w:rsid w:val="00553A7B"/>
    <w:pPr>
      <w:spacing w:before="100" w:beforeAutospacing="1" w:after="100" w:afterAutospacing="1"/>
    </w:pPr>
  </w:style>
  <w:style w:type="character" w:customStyle="1" w:styleId="blk">
    <w:name w:val="blk"/>
    <w:basedOn w:val="a1"/>
    <w:rsid w:val="002642F9"/>
  </w:style>
  <w:style w:type="character" w:customStyle="1" w:styleId="mctcnametextwrap">
    <w:name w:val="mctc_name textwrap"/>
    <w:basedOn w:val="a1"/>
    <w:rsid w:val="00B015B0"/>
  </w:style>
  <w:style w:type="paragraph" w:customStyle="1" w:styleId="13">
    <w:name w:val="Стиль1"/>
    <w:basedOn w:val="a0"/>
    <w:link w:val="14"/>
    <w:uiPriority w:val="99"/>
    <w:qFormat/>
    <w:rsid w:val="00BC15DE"/>
    <w:pPr>
      <w:keepNext/>
      <w:keepLines/>
    </w:pPr>
    <w:rPr>
      <w:rFonts w:eastAsia="Calibri"/>
      <w:lang w:eastAsia="en-US"/>
    </w:rPr>
  </w:style>
  <w:style w:type="character" w:customStyle="1" w:styleId="14">
    <w:name w:val="Стиль1 Знак"/>
    <w:link w:val="13"/>
    <w:uiPriority w:val="99"/>
    <w:locked/>
    <w:rsid w:val="00BC15DE"/>
    <w:rPr>
      <w:rFonts w:eastAsia="Calibri"/>
      <w:sz w:val="24"/>
      <w:szCs w:val="24"/>
      <w:lang w:eastAsia="en-US"/>
    </w:rPr>
  </w:style>
  <w:style w:type="paragraph" w:customStyle="1" w:styleId="afd">
    <w:name w:val="Статья"/>
    <w:basedOn w:val="a0"/>
    <w:link w:val="afe"/>
    <w:qFormat/>
    <w:rsid w:val="002304D7"/>
    <w:pPr>
      <w:widowControl w:val="0"/>
      <w:shd w:val="clear" w:color="auto" w:fill="FFFFFF"/>
      <w:tabs>
        <w:tab w:val="left" w:pos="0"/>
      </w:tabs>
      <w:autoSpaceDE w:val="0"/>
      <w:autoSpaceDN w:val="0"/>
      <w:adjustRightInd w:val="0"/>
      <w:spacing w:before="134" w:after="200" w:line="274" w:lineRule="exact"/>
      <w:ind w:firstLine="749"/>
    </w:pPr>
    <w:rPr>
      <w:rFonts w:eastAsia="Calibri"/>
      <w:b/>
      <w:color w:val="000000"/>
      <w:lang w:eastAsia="en-US"/>
    </w:rPr>
  </w:style>
  <w:style w:type="character" w:customStyle="1" w:styleId="afe">
    <w:name w:val="Статья Знак"/>
    <w:link w:val="afd"/>
    <w:rsid w:val="002304D7"/>
    <w:rPr>
      <w:rFonts w:eastAsia="Calibri"/>
      <w:b/>
      <w:color w:val="000000"/>
      <w:sz w:val="24"/>
      <w:szCs w:val="24"/>
      <w:shd w:val="clear" w:color="auto" w:fill="FFFFFF"/>
      <w:lang w:eastAsia="en-US"/>
    </w:rPr>
  </w:style>
  <w:style w:type="paragraph" w:customStyle="1" w:styleId="formattext">
    <w:name w:val="formattext"/>
    <w:basedOn w:val="a0"/>
    <w:rsid w:val="006B20AB"/>
    <w:pPr>
      <w:spacing w:before="100" w:beforeAutospacing="1" w:after="100" w:afterAutospacing="1"/>
    </w:pPr>
  </w:style>
  <w:style w:type="paragraph" w:customStyle="1" w:styleId="s1">
    <w:name w:val="s_1"/>
    <w:basedOn w:val="a0"/>
    <w:rsid w:val="002C225A"/>
    <w:pPr>
      <w:spacing w:before="100" w:beforeAutospacing="1" w:after="100" w:afterAutospacing="1"/>
    </w:pPr>
  </w:style>
  <w:style w:type="paragraph" w:customStyle="1" w:styleId="34">
    <w:name w:val="Заголовок №3"/>
    <w:basedOn w:val="a0"/>
    <w:link w:val="35"/>
    <w:uiPriority w:val="99"/>
    <w:rsid w:val="007C1BAB"/>
    <w:pPr>
      <w:widowControl w:val="0"/>
      <w:shd w:val="clear" w:color="auto" w:fill="FFFFFF"/>
      <w:spacing w:before="240" w:after="420" w:line="240" w:lineRule="atLeast"/>
      <w:jc w:val="center"/>
      <w:outlineLvl w:val="2"/>
    </w:pPr>
    <w:rPr>
      <w:b/>
      <w:bCs/>
    </w:rPr>
  </w:style>
  <w:style w:type="character" w:customStyle="1" w:styleId="35">
    <w:name w:val="Заголовок №3_"/>
    <w:link w:val="34"/>
    <w:uiPriority w:val="99"/>
    <w:locked/>
    <w:rsid w:val="007C1BAB"/>
    <w:rPr>
      <w:b/>
      <w:bCs/>
      <w:sz w:val="24"/>
      <w:szCs w:val="24"/>
      <w:shd w:val="clear" w:color="auto" w:fill="FFFFFF"/>
    </w:rPr>
  </w:style>
  <w:style w:type="character" w:customStyle="1" w:styleId="110">
    <w:name w:val="Основной текст + 11"/>
    <w:aliases w:val="5 pt1"/>
    <w:uiPriority w:val="99"/>
    <w:rsid w:val="007C1BAB"/>
    <w:rPr>
      <w:rFonts w:ascii="Times New Roman" w:hAnsi="Times New Roman" w:cs="Times New Roman"/>
      <w:sz w:val="23"/>
      <w:szCs w:val="23"/>
      <w:u w:val="none"/>
    </w:rPr>
  </w:style>
  <w:style w:type="character" w:customStyle="1" w:styleId="6">
    <w:name w:val="Основной текст (6)_"/>
    <w:link w:val="61"/>
    <w:uiPriority w:val="99"/>
    <w:locked/>
    <w:rsid w:val="00837785"/>
    <w:rPr>
      <w:rFonts w:ascii="Tahoma" w:hAnsi="Tahoma" w:cs="Tahoma"/>
      <w:sz w:val="8"/>
      <w:szCs w:val="8"/>
      <w:shd w:val="clear" w:color="auto" w:fill="FFFFFF"/>
    </w:rPr>
  </w:style>
  <w:style w:type="paragraph" w:customStyle="1" w:styleId="61">
    <w:name w:val="Основной текст (6)1"/>
    <w:basedOn w:val="a0"/>
    <w:link w:val="6"/>
    <w:uiPriority w:val="99"/>
    <w:rsid w:val="00837785"/>
    <w:pPr>
      <w:widowControl w:val="0"/>
      <w:shd w:val="clear" w:color="auto" w:fill="FFFFFF"/>
      <w:spacing w:before="60" w:after="60" w:line="240" w:lineRule="atLeast"/>
    </w:pPr>
    <w:rPr>
      <w:rFonts w:ascii="Tahoma" w:hAnsi="Tahoma"/>
      <w:sz w:val="8"/>
      <w:szCs w:val="8"/>
    </w:rPr>
  </w:style>
  <w:style w:type="paragraph" w:customStyle="1" w:styleId="aff">
    <w:name w:val="Основной стиль"/>
    <w:basedOn w:val="23"/>
    <w:link w:val="aff0"/>
    <w:qFormat/>
    <w:rsid w:val="00C97C67"/>
    <w:pPr>
      <w:spacing w:after="0"/>
      <w:ind w:left="0" w:firstLine="360"/>
    </w:pPr>
  </w:style>
  <w:style w:type="paragraph" w:styleId="23">
    <w:name w:val="Body Text First Indent 2"/>
    <w:basedOn w:val="ad"/>
    <w:link w:val="24"/>
    <w:rsid w:val="00C97C67"/>
    <w:pPr>
      <w:ind w:firstLine="210"/>
    </w:pPr>
  </w:style>
  <w:style w:type="character" w:customStyle="1" w:styleId="24">
    <w:name w:val="Красная строка 2 Знак"/>
    <w:basedOn w:val="ae"/>
    <w:link w:val="23"/>
    <w:rsid w:val="00C97C67"/>
    <w:rPr>
      <w:sz w:val="24"/>
      <w:szCs w:val="24"/>
    </w:rPr>
  </w:style>
  <w:style w:type="character" w:customStyle="1" w:styleId="aff0">
    <w:name w:val="Основной стиль Знак"/>
    <w:link w:val="aff"/>
    <w:rsid w:val="00C97C67"/>
    <w:rPr>
      <w:sz w:val="24"/>
      <w:szCs w:val="24"/>
    </w:rPr>
  </w:style>
  <w:style w:type="paragraph" w:customStyle="1" w:styleId="pboth">
    <w:name w:val="pboth"/>
    <w:basedOn w:val="a0"/>
    <w:rsid w:val="00076921"/>
    <w:pPr>
      <w:spacing w:before="100" w:beforeAutospacing="1" w:after="100" w:afterAutospacing="1"/>
    </w:pPr>
  </w:style>
  <w:style w:type="paragraph" w:styleId="aff1">
    <w:name w:val="Title"/>
    <w:aliases w:val=" Знак4,Таблицы"/>
    <w:basedOn w:val="a0"/>
    <w:link w:val="aff2"/>
    <w:qFormat/>
    <w:rsid w:val="00DC3A88"/>
    <w:pPr>
      <w:jc w:val="center"/>
    </w:pPr>
    <w:rPr>
      <w:b/>
      <w:bCs/>
    </w:rPr>
  </w:style>
  <w:style w:type="character" w:customStyle="1" w:styleId="aff2">
    <w:name w:val="Название Знак"/>
    <w:aliases w:val=" Знак4 Знак,Таблицы Знак"/>
    <w:link w:val="aff1"/>
    <w:rsid w:val="00DC3A88"/>
    <w:rPr>
      <w:b/>
      <w:bCs/>
      <w:sz w:val="24"/>
      <w:szCs w:val="24"/>
    </w:rPr>
  </w:style>
  <w:style w:type="character" w:customStyle="1" w:styleId="aff3">
    <w:name w:val="Колонтитул_"/>
    <w:link w:val="15"/>
    <w:uiPriority w:val="99"/>
    <w:locked/>
    <w:rsid w:val="00DC3A88"/>
    <w:rPr>
      <w:sz w:val="22"/>
      <w:szCs w:val="22"/>
      <w:shd w:val="clear" w:color="auto" w:fill="FFFFFF"/>
    </w:rPr>
  </w:style>
  <w:style w:type="paragraph" w:customStyle="1" w:styleId="15">
    <w:name w:val="Колонтитул1"/>
    <w:basedOn w:val="a0"/>
    <w:link w:val="aff3"/>
    <w:uiPriority w:val="99"/>
    <w:rsid w:val="00DC3A88"/>
    <w:pPr>
      <w:widowControl w:val="0"/>
      <w:shd w:val="clear" w:color="auto" w:fill="FFFFFF"/>
      <w:spacing w:line="322" w:lineRule="exact"/>
      <w:jc w:val="right"/>
    </w:pPr>
    <w:rPr>
      <w:sz w:val="22"/>
      <w:szCs w:val="22"/>
    </w:rPr>
  </w:style>
  <w:style w:type="character" w:customStyle="1" w:styleId="10pt">
    <w:name w:val="Колонтитул + 10 pt"/>
    <w:aliases w:val="Полужирный"/>
    <w:uiPriority w:val="99"/>
    <w:rsid w:val="00DC3A88"/>
    <w:rPr>
      <w:b/>
      <w:bCs/>
      <w:sz w:val="20"/>
      <w:szCs w:val="20"/>
      <w:shd w:val="clear" w:color="auto" w:fill="FFFFFF"/>
    </w:rPr>
  </w:style>
  <w:style w:type="paragraph" w:customStyle="1" w:styleId="Default">
    <w:name w:val="Default"/>
    <w:qFormat/>
    <w:rsid w:val="00DC3A88"/>
    <w:pPr>
      <w:autoSpaceDE w:val="0"/>
      <w:autoSpaceDN w:val="0"/>
      <w:adjustRightInd w:val="0"/>
      <w:jc w:val="both"/>
    </w:pPr>
    <w:rPr>
      <w:rFonts w:ascii="Arial" w:hAnsi="Arial" w:cs="Arial"/>
      <w:color w:val="000000"/>
      <w:sz w:val="24"/>
      <w:szCs w:val="24"/>
    </w:rPr>
  </w:style>
  <w:style w:type="character" w:customStyle="1" w:styleId="25">
    <w:name w:val="Основной текст (2)_"/>
    <w:link w:val="26"/>
    <w:rsid w:val="004F6046"/>
    <w:rPr>
      <w:shd w:val="clear" w:color="auto" w:fill="FFFFFF"/>
    </w:rPr>
  </w:style>
  <w:style w:type="paragraph" w:customStyle="1" w:styleId="26">
    <w:name w:val="Основной текст (2)"/>
    <w:basedOn w:val="a0"/>
    <w:link w:val="25"/>
    <w:rsid w:val="004F6046"/>
    <w:pPr>
      <w:widowControl w:val="0"/>
      <w:shd w:val="clear" w:color="auto" w:fill="FFFFFF"/>
      <w:spacing w:before="420" w:line="274" w:lineRule="exact"/>
      <w:ind w:hanging="360"/>
    </w:pPr>
    <w:rPr>
      <w:sz w:val="20"/>
      <w:szCs w:val="20"/>
    </w:rPr>
  </w:style>
  <w:style w:type="character" w:customStyle="1" w:styleId="aff4">
    <w:name w:val="Цветовое выделение"/>
    <w:uiPriority w:val="99"/>
    <w:rsid w:val="001F064B"/>
    <w:rPr>
      <w:b/>
      <w:bCs/>
      <w:color w:val="26282F"/>
    </w:rPr>
  </w:style>
  <w:style w:type="paragraph" w:customStyle="1" w:styleId="s16">
    <w:name w:val="s_16"/>
    <w:basedOn w:val="a0"/>
    <w:rsid w:val="001F064B"/>
    <w:pPr>
      <w:spacing w:before="100" w:beforeAutospacing="1" w:after="100" w:afterAutospacing="1"/>
    </w:pPr>
  </w:style>
  <w:style w:type="character" w:customStyle="1" w:styleId="WW8Num2z0">
    <w:name w:val="WW8Num2z0"/>
    <w:rsid w:val="001F064B"/>
    <w:rPr>
      <w:rFonts w:ascii="Times New Roman" w:hAnsi="Times New Roman" w:cs="Times New Roman"/>
    </w:rPr>
  </w:style>
  <w:style w:type="paragraph" w:styleId="aff5">
    <w:name w:val="TOC Heading"/>
    <w:basedOn w:val="10"/>
    <w:next w:val="a0"/>
    <w:uiPriority w:val="39"/>
    <w:semiHidden/>
    <w:unhideWhenUsed/>
    <w:qFormat/>
    <w:rsid w:val="004F08FE"/>
    <w:pPr>
      <w:keepLines/>
      <w:spacing w:before="480" w:after="0" w:line="276" w:lineRule="auto"/>
      <w:outlineLvl w:val="9"/>
    </w:pPr>
    <w:rPr>
      <w:rFonts w:ascii="Cambria" w:hAnsi="Cambria"/>
      <w:color w:val="365F91"/>
      <w:kern w:val="0"/>
      <w:sz w:val="28"/>
      <w:szCs w:val="28"/>
    </w:rPr>
  </w:style>
  <w:style w:type="paragraph" w:styleId="36">
    <w:name w:val="toc 3"/>
    <w:basedOn w:val="a0"/>
    <w:next w:val="a0"/>
    <w:autoRedefine/>
    <w:uiPriority w:val="39"/>
    <w:rsid w:val="00FD0247"/>
    <w:pPr>
      <w:tabs>
        <w:tab w:val="left" w:pos="1701"/>
        <w:tab w:val="right" w:leader="dot" w:pos="9638"/>
      </w:tabs>
      <w:ind w:left="567"/>
      <w:jc w:val="left"/>
    </w:pPr>
    <w:rPr>
      <w:noProof/>
    </w:rPr>
  </w:style>
  <w:style w:type="paragraph" w:customStyle="1" w:styleId="27">
    <w:name w:val="Обычный 2"/>
    <w:basedOn w:val="a0"/>
    <w:link w:val="28"/>
    <w:qFormat/>
    <w:rsid w:val="006D6C55"/>
    <w:rPr>
      <w:sz w:val="28"/>
    </w:rPr>
  </w:style>
  <w:style w:type="character" w:customStyle="1" w:styleId="28">
    <w:name w:val="Обычный 2 Знак"/>
    <w:link w:val="27"/>
    <w:rsid w:val="006D6C55"/>
    <w:rPr>
      <w:sz w:val="28"/>
      <w:szCs w:val="24"/>
    </w:rPr>
  </w:style>
  <w:style w:type="paragraph" w:styleId="37">
    <w:name w:val="Body Text 3"/>
    <w:basedOn w:val="a0"/>
    <w:link w:val="38"/>
    <w:rsid w:val="000455EB"/>
    <w:rPr>
      <w:sz w:val="28"/>
    </w:rPr>
  </w:style>
  <w:style w:type="character" w:customStyle="1" w:styleId="38">
    <w:name w:val="Основной текст 3 Знак"/>
    <w:link w:val="37"/>
    <w:rsid w:val="000455EB"/>
    <w:rPr>
      <w:sz w:val="28"/>
      <w:szCs w:val="24"/>
    </w:rPr>
  </w:style>
  <w:style w:type="paragraph" w:customStyle="1" w:styleId="ConsPlusNonformat">
    <w:name w:val="ConsPlusNonformat"/>
    <w:uiPriority w:val="99"/>
    <w:rsid w:val="000455EB"/>
    <w:pPr>
      <w:autoSpaceDE w:val="0"/>
      <w:autoSpaceDN w:val="0"/>
      <w:adjustRightInd w:val="0"/>
      <w:jc w:val="both"/>
    </w:pPr>
    <w:rPr>
      <w:rFonts w:ascii="Courier New" w:eastAsia="Calibri" w:hAnsi="Courier New" w:cs="Courier New"/>
      <w:lang w:eastAsia="en-US"/>
    </w:rPr>
  </w:style>
  <w:style w:type="paragraph" w:customStyle="1" w:styleId="ConsPlusCell">
    <w:name w:val="ConsPlusCell"/>
    <w:uiPriority w:val="99"/>
    <w:rsid w:val="000455EB"/>
    <w:pPr>
      <w:autoSpaceDE w:val="0"/>
      <w:autoSpaceDN w:val="0"/>
      <w:adjustRightInd w:val="0"/>
      <w:jc w:val="both"/>
    </w:pPr>
    <w:rPr>
      <w:rFonts w:ascii="Courier New" w:eastAsia="Calibri" w:hAnsi="Courier New" w:cs="Courier New"/>
      <w:lang w:eastAsia="en-US"/>
    </w:rPr>
  </w:style>
  <w:style w:type="paragraph" w:customStyle="1" w:styleId="a">
    <w:name w:val="Обычный порядковый"/>
    <w:basedOn w:val="a0"/>
    <w:link w:val="aff6"/>
    <w:qFormat/>
    <w:rsid w:val="000455EB"/>
    <w:pPr>
      <w:widowControl w:val="0"/>
      <w:numPr>
        <w:numId w:val="1"/>
      </w:numPr>
      <w:shd w:val="clear" w:color="auto" w:fill="FFFFFF"/>
      <w:tabs>
        <w:tab w:val="left" w:pos="984"/>
      </w:tabs>
      <w:autoSpaceDE w:val="0"/>
      <w:autoSpaceDN w:val="0"/>
      <w:adjustRightInd w:val="0"/>
      <w:spacing w:before="120" w:line="274" w:lineRule="exact"/>
    </w:pPr>
    <w:rPr>
      <w:rFonts w:eastAsia="Calibri"/>
      <w:color w:val="000000"/>
      <w:spacing w:val="5"/>
      <w:lang w:eastAsia="en-US"/>
    </w:rPr>
  </w:style>
  <w:style w:type="character" w:customStyle="1" w:styleId="aff6">
    <w:name w:val="Обычный порядковый Знак"/>
    <w:link w:val="a"/>
    <w:rsid w:val="000455EB"/>
    <w:rPr>
      <w:rFonts w:eastAsia="Calibri"/>
      <w:color w:val="000000"/>
      <w:spacing w:val="5"/>
      <w:sz w:val="24"/>
      <w:szCs w:val="24"/>
      <w:shd w:val="clear" w:color="auto" w:fill="FFFFFF"/>
      <w:lang w:eastAsia="en-US"/>
    </w:rPr>
  </w:style>
  <w:style w:type="paragraph" w:customStyle="1" w:styleId="S">
    <w:name w:val="S_Титульный"/>
    <w:basedOn w:val="a0"/>
    <w:rsid w:val="000455EB"/>
    <w:pPr>
      <w:spacing w:line="360" w:lineRule="auto"/>
      <w:ind w:left="3060"/>
      <w:jc w:val="right"/>
    </w:pPr>
    <w:rPr>
      <w:b/>
      <w:caps/>
    </w:rPr>
  </w:style>
  <w:style w:type="paragraph" w:customStyle="1" w:styleId="aff7">
    <w:name w:val="ТЕКСТ ГРАД"/>
    <w:basedOn w:val="a0"/>
    <w:link w:val="aff8"/>
    <w:qFormat/>
    <w:rsid w:val="000455EB"/>
    <w:pPr>
      <w:spacing w:line="360" w:lineRule="auto"/>
      <w:ind w:firstLine="709"/>
    </w:pPr>
    <w:rPr>
      <w:lang w:eastAsia="en-US"/>
    </w:rPr>
  </w:style>
  <w:style w:type="character" w:customStyle="1" w:styleId="aff8">
    <w:name w:val="ТЕКСТ ГРАД Знак"/>
    <w:link w:val="aff7"/>
    <w:rsid w:val="000455EB"/>
    <w:rPr>
      <w:sz w:val="24"/>
      <w:szCs w:val="24"/>
      <w:lang w:eastAsia="en-US"/>
    </w:rPr>
  </w:style>
  <w:style w:type="paragraph" w:customStyle="1" w:styleId="aff9">
    <w:name w:val="ООО  «Институт Территориального Планирования"/>
    <w:basedOn w:val="a0"/>
    <w:link w:val="affa"/>
    <w:qFormat/>
    <w:rsid w:val="000455EB"/>
    <w:pPr>
      <w:spacing w:line="360" w:lineRule="auto"/>
      <w:ind w:left="709"/>
      <w:jc w:val="right"/>
    </w:pPr>
    <w:rPr>
      <w:lang w:eastAsia="en-US"/>
    </w:rPr>
  </w:style>
  <w:style w:type="character" w:customStyle="1" w:styleId="affa">
    <w:name w:val="ООО  «Институт Территориального Планирования Знак"/>
    <w:link w:val="aff9"/>
    <w:rsid w:val="000455EB"/>
    <w:rPr>
      <w:sz w:val="24"/>
      <w:szCs w:val="24"/>
      <w:lang w:eastAsia="en-US"/>
    </w:rPr>
  </w:style>
  <w:style w:type="paragraph" w:styleId="HTML">
    <w:name w:val="HTML Preformatted"/>
    <w:basedOn w:val="a0"/>
    <w:link w:val="HTML0"/>
    <w:uiPriority w:val="99"/>
    <w:unhideWhenUsed/>
    <w:rsid w:val="000455EB"/>
    <w:rPr>
      <w:rFonts w:ascii="Consolas" w:eastAsia="Calibri" w:hAnsi="Consolas"/>
      <w:sz w:val="20"/>
      <w:szCs w:val="20"/>
      <w:lang w:eastAsia="en-US"/>
    </w:rPr>
  </w:style>
  <w:style w:type="character" w:customStyle="1" w:styleId="HTML0">
    <w:name w:val="Стандартный HTML Знак"/>
    <w:link w:val="HTML"/>
    <w:uiPriority w:val="99"/>
    <w:rsid w:val="000455EB"/>
    <w:rPr>
      <w:rFonts w:ascii="Consolas" w:eastAsia="Calibri" w:hAnsi="Consolas"/>
      <w:lang w:eastAsia="en-US"/>
    </w:rPr>
  </w:style>
  <w:style w:type="paragraph" w:customStyle="1" w:styleId="affb">
    <w:name w:val="№ Основной выделение"/>
    <w:basedOn w:val="a0"/>
    <w:link w:val="affc"/>
    <w:rsid w:val="000455EB"/>
    <w:pPr>
      <w:tabs>
        <w:tab w:val="num" w:pos="2062"/>
      </w:tabs>
      <w:spacing w:before="120" w:after="120"/>
      <w:ind w:left="2062" w:hanging="360"/>
    </w:pPr>
    <w:rPr>
      <w:rFonts w:ascii="Calibri" w:eastAsia="Calibri" w:hAnsi="Calibri"/>
      <w:b/>
    </w:rPr>
  </w:style>
  <w:style w:type="character" w:customStyle="1" w:styleId="affc">
    <w:name w:val="№ Основной выделение Знак"/>
    <w:link w:val="affb"/>
    <w:locked/>
    <w:rsid w:val="000455EB"/>
    <w:rPr>
      <w:rFonts w:ascii="Calibri" w:eastAsia="Calibri" w:hAnsi="Calibri"/>
      <w:b/>
      <w:sz w:val="24"/>
      <w:szCs w:val="24"/>
    </w:rPr>
  </w:style>
  <w:style w:type="paragraph" w:customStyle="1" w:styleId="1">
    <w:name w:val="1 Табличный"/>
    <w:basedOn w:val="Default"/>
    <w:link w:val="16"/>
    <w:qFormat/>
    <w:rsid w:val="0080530F"/>
    <w:pPr>
      <w:numPr>
        <w:numId w:val="19"/>
      </w:numPr>
      <w:ind w:left="113" w:hanging="113"/>
    </w:pPr>
    <w:rPr>
      <w:rFonts w:ascii="Times New Roman" w:eastAsia="Calibri" w:hAnsi="Times New Roman" w:cs="Times New Roman"/>
      <w:sz w:val="20"/>
      <w:szCs w:val="20"/>
    </w:rPr>
  </w:style>
  <w:style w:type="character" w:customStyle="1" w:styleId="16">
    <w:name w:val="1 Табличный Знак"/>
    <w:link w:val="1"/>
    <w:rsid w:val="0080530F"/>
    <w:rPr>
      <w:rFonts w:eastAsia="Calibri"/>
      <w:color w:val="000000"/>
    </w:rPr>
  </w:style>
  <w:style w:type="paragraph" w:styleId="affd">
    <w:name w:val="endnote text"/>
    <w:basedOn w:val="a0"/>
    <w:link w:val="affe"/>
    <w:rsid w:val="00B0489C"/>
    <w:rPr>
      <w:sz w:val="20"/>
      <w:szCs w:val="20"/>
    </w:rPr>
  </w:style>
  <w:style w:type="character" w:customStyle="1" w:styleId="affe">
    <w:name w:val="Текст концевой сноски Знак"/>
    <w:basedOn w:val="a1"/>
    <w:link w:val="affd"/>
    <w:rsid w:val="00B0489C"/>
  </w:style>
  <w:style w:type="character" w:styleId="afff">
    <w:name w:val="endnote reference"/>
    <w:rsid w:val="00B0489C"/>
    <w:rPr>
      <w:vertAlign w:val="superscript"/>
    </w:rPr>
  </w:style>
  <w:style w:type="character" w:customStyle="1" w:styleId="extended-textshort">
    <w:name w:val="extended-text__short"/>
    <w:basedOn w:val="a1"/>
    <w:rsid w:val="00DA31B4"/>
  </w:style>
  <w:style w:type="character" w:styleId="afff0">
    <w:name w:val="FollowedHyperlink"/>
    <w:basedOn w:val="a1"/>
    <w:rsid w:val="00B804E7"/>
    <w:rPr>
      <w:color w:val="800080" w:themeColor="followedHyperlink"/>
      <w:u w:val="single"/>
    </w:rPr>
  </w:style>
  <w:style w:type="character" w:customStyle="1" w:styleId="FontStyle15">
    <w:name w:val="Font Style15"/>
    <w:rsid w:val="007A4145"/>
    <w:rPr>
      <w:rFonts w:ascii="Times New Roman" w:hAnsi="Times New Roman" w:cs="Times New Roman"/>
      <w:sz w:val="24"/>
      <w:szCs w:val="24"/>
    </w:rPr>
  </w:style>
  <w:style w:type="paragraph" w:styleId="afff1">
    <w:name w:val="caption"/>
    <w:basedOn w:val="a0"/>
    <w:next w:val="a0"/>
    <w:qFormat/>
    <w:rsid w:val="00DC591C"/>
    <w:pPr>
      <w:keepNext/>
      <w:spacing w:before="120" w:after="120"/>
      <w:ind w:left="227" w:hanging="227"/>
    </w:pPr>
    <w:rPr>
      <w:rFonts w:eastAsia="Calibri"/>
      <w:b/>
      <w:bCs/>
      <w:sz w:val="22"/>
      <w:szCs w:val="22"/>
    </w:rPr>
  </w:style>
  <w:style w:type="paragraph" w:styleId="afff2">
    <w:name w:val="annotation text"/>
    <w:basedOn w:val="a0"/>
    <w:link w:val="afff3"/>
    <w:rsid w:val="00541209"/>
    <w:rPr>
      <w:sz w:val="20"/>
      <w:szCs w:val="20"/>
    </w:rPr>
  </w:style>
  <w:style w:type="character" w:customStyle="1" w:styleId="afff3">
    <w:name w:val="Текст примечания Знак"/>
    <w:basedOn w:val="a1"/>
    <w:link w:val="afff2"/>
    <w:rsid w:val="00541209"/>
  </w:style>
  <w:style w:type="paragraph" w:styleId="afff4">
    <w:name w:val="annotation subject"/>
    <w:basedOn w:val="afff2"/>
    <w:next w:val="afff2"/>
    <w:link w:val="afff5"/>
    <w:rsid w:val="00541209"/>
    <w:rPr>
      <w:b/>
      <w:bCs/>
    </w:rPr>
  </w:style>
  <w:style w:type="character" w:customStyle="1" w:styleId="afff5">
    <w:name w:val="Тема примечания Знак"/>
    <w:basedOn w:val="afff3"/>
    <w:link w:val="afff4"/>
    <w:rsid w:val="00541209"/>
    <w:rPr>
      <w:b/>
      <w:bCs/>
    </w:rPr>
  </w:style>
  <w:style w:type="paragraph" w:customStyle="1" w:styleId="afff6">
    <w:name w:val="Знак Знак Знак Знак"/>
    <w:basedOn w:val="a0"/>
    <w:rsid w:val="003351C0"/>
    <w:pPr>
      <w:spacing w:after="160" w:line="240" w:lineRule="exact"/>
      <w:jc w:val="left"/>
    </w:pPr>
    <w:rPr>
      <w:rFonts w:ascii="Verdana" w:hAnsi="Verdana"/>
      <w:lang w:val="en-US" w:eastAsia="en-US"/>
    </w:rPr>
  </w:style>
  <w:style w:type="table" w:styleId="3-1">
    <w:name w:val="Medium Grid 3 Accent 1"/>
    <w:basedOn w:val="a2"/>
    <w:uiPriority w:val="69"/>
    <w:rsid w:val="006D0EB1"/>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ff7">
    <w:name w:val="annotation reference"/>
    <w:rsid w:val="009F104E"/>
    <w:rPr>
      <w:sz w:val="16"/>
      <w:szCs w:val="16"/>
    </w:rPr>
  </w:style>
  <w:style w:type="table" w:customStyle="1" w:styleId="17">
    <w:name w:val="Сетка таблицы1"/>
    <w:basedOn w:val="a2"/>
    <w:next w:val="af6"/>
    <w:uiPriority w:val="59"/>
    <w:rsid w:val="009F104E"/>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03316">
      <w:bodyDiv w:val="1"/>
      <w:marLeft w:val="0"/>
      <w:marRight w:val="0"/>
      <w:marTop w:val="0"/>
      <w:marBottom w:val="0"/>
      <w:divBdr>
        <w:top w:val="none" w:sz="0" w:space="0" w:color="auto"/>
        <w:left w:val="none" w:sz="0" w:space="0" w:color="auto"/>
        <w:bottom w:val="none" w:sz="0" w:space="0" w:color="auto"/>
        <w:right w:val="none" w:sz="0" w:space="0" w:color="auto"/>
      </w:divBdr>
    </w:div>
    <w:div w:id="38668431">
      <w:bodyDiv w:val="1"/>
      <w:marLeft w:val="0"/>
      <w:marRight w:val="0"/>
      <w:marTop w:val="0"/>
      <w:marBottom w:val="0"/>
      <w:divBdr>
        <w:top w:val="none" w:sz="0" w:space="0" w:color="auto"/>
        <w:left w:val="none" w:sz="0" w:space="0" w:color="auto"/>
        <w:bottom w:val="none" w:sz="0" w:space="0" w:color="auto"/>
        <w:right w:val="none" w:sz="0" w:space="0" w:color="auto"/>
      </w:divBdr>
    </w:div>
    <w:div w:id="40860528">
      <w:bodyDiv w:val="1"/>
      <w:marLeft w:val="0"/>
      <w:marRight w:val="0"/>
      <w:marTop w:val="0"/>
      <w:marBottom w:val="0"/>
      <w:divBdr>
        <w:top w:val="none" w:sz="0" w:space="0" w:color="auto"/>
        <w:left w:val="none" w:sz="0" w:space="0" w:color="auto"/>
        <w:bottom w:val="none" w:sz="0" w:space="0" w:color="auto"/>
        <w:right w:val="none" w:sz="0" w:space="0" w:color="auto"/>
      </w:divBdr>
      <w:divsChild>
        <w:div w:id="77679679">
          <w:marLeft w:val="0"/>
          <w:marRight w:val="0"/>
          <w:marTop w:val="120"/>
          <w:marBottom w:val="0"/>
          <w:divBdr>
            <w:top w:val="none" w:sz="0" w:space="0" w:color="auto"/>
            <w:left w:val="none" w:sz="0" w:space="0" w:color="auto"/>
            <w:bottom w:val="none" w:sz="0" w:space="0" w:color="auto"/>
            <w:right w:val="none" w:sz="0" w:space="0" w:color="auto"/>
          </w:divBdr>
        </w:div>
        <w:div w:id="510920181">
          <w:marLeft w:val="0"/>
          <w:marRight w:val="0"/>
          <w:marTop w:val="120"/>
          <w:marBottom w:val="0"/>
          <w:divBdr>
            <w:top w:val="none" w:sz="0" w:space="0" w:color="auto"/>
            <w:left w:val="none" w:sz="0" w:space="0" w:color="auto"/>
            <w:bottom w:val="none" w:sz="0" w:space="0" w:color="auto"/>
            <w:right w:val="none" w:sz="0" w:space="0" w:color="auto"/>
          </w:divBdr>
        </w:div>
        <w:div w:id="894506095">
          <w:marLeft w:val="0"/>
          <w:marRight w:val="0"/>
          <w:marTop w:val="120"/>
          <w:marBottom w:val="0"/>
          <w:divBdr>
            <w:top w:val="none" w:sz="0" w:space="0" w:color="auto"/>
            <w:left w:val="none" w:sz="0" w:space="0" w:color="auto"/>
            <w:bottom w:val="none" w:sz="0" w:space="0" w:color="auto"/>
            <w:right w:val="none" w:sz="0" w:space="0" w:color="auto"/>
          </w:divBdr>
        </w:div>
      </w:divsChild>
    </w:div>
    <w:div w:id="53165376">
      <w:bodyDiv w:val="1"/>
      <w:marLeft w:val="0"/>
      <w:marRight w:val="0"/>
      <w:marTop w:val="0"/>
      <w:marBottom w:val="0"/>
      <w:divBdr>
        <w:top w:val="none" w:sz="0" w:space="0" w:color="auto"/>
        <w:left w:val="none" w:sz="0" w:space="0" w:color="auto"/>
        <w:bottom w:val="none" w:sz="0" w:space="0" w:color="auto"/>
        <w:right w:val="none" w:sz="0" w:space="0" w:color="auto"/>
      </w:divBdr>
    </w:div>
    <w:div w:id="113984041">
      <w:bodyDiv w:val="1"/>
      <w:marLeft w:val="0"/>
      <w:marRight w:val="0"/>
      <w:marTop w:val="0"/>
      <w:marBottom w:val="0"/>
      <w:divBdr>
        <w:top w:val="none" w:sz="0" w:space="0" w:color="auto"/>
        <w:left w:val="none" w:sz="0" w:space="0" w:color="auto"/>
        <w:bottom w:val="none" w:sz="0" w:space="0" w:color="auto"/>
        <w:right w:val="none" w:sz="0" w:space="0" w:color="auto"/>
      </w:divBdr>
    </w:div>
    <w:div w:id="158271531">
      <w:bodyDiv w:val="1"/>
      <w:marLeft w:val="0"/>
      <w:marRight w:val="0"/>
      <w:marTop w:val="0"/>
      <w:marBottom w:val="0"/>
      <w:divBdr>
        <w:top w:val="none" w:sz="0" w:space="0" w:color="auto"/>
        <w:left w:val="none" w:sz="0" w:space="0" w:color="auto"/>
        <w:bottom w:val="none" w:sz="0" w:space="0" w:color="auto"/>
        <w:right w:val="none" w:sz="0" w:space="0" w:color="auto"/>
      </w:divBdr>
    </w:div>
    <w:div w:id="174540245">
      <w:bodyDiv w:val="1"/>
      <w:marLeft w:val="0"/>
      <w:marRight w:val="0"/>
      <w:marTop w:val="0"/>
      <w:marBottom w:val="0"/>
      <w:divBdr>
        <w:top w:val="none" w:sz="0" w:space="0" w:color="auto"/>
        <w:left w:val="none" w:sz="0" w:space="0" w:color="auto"/>
        <w:bottom w:val="none" w:sz="0" w:space="0" w:color="auto"/>
        <w:right w:val="none" w:sz="0" w:space="0" w:color="auto"/>
      </w:divBdr>
    </w:div>
    <w:div w:id="198519679">
      <w:bodyDiv w:val="1"/>
      <w:marLeft w:val="0"/>
      <w:marRight w:val="0"/>
      <w:marTop w:val="0"/>
      <w:marBottom w:val="0"/>
      <w:divBdr>
        <w:top w:val="none" w:sz="0" w:space="0" w:color="auto"/>
        <w:left w:val="none" w:sz="0" w:space="0" w:color="auto"/>
        <w:bottom w:val="none" w:sz="0" w:space="0" w:color="auto"/>
        <w:right w:val="none" w:sz="0" w:space="0" w:color="auto"/>
      </w:divBdr>
    </w:div>
    <w:div w:id="200485736">
      <w:bodyDiv w:val="1"/>
      <w:marLeft w:val="0"/>
      <w:marRight w:val="0"/>
      <w:marTop w:val="0"/>
      <w:marBottom w:val="0"/>
      <w:divBdr>
        <w:top w:val="none" w:sz="0" w:space="0" w:color="auto"/>
        <w:left w:val="none" w:sz="0" w:space="0" w:color="auto"/>
        <w:bottom w:val="none" w:sz="0" w:space="0" w:color="auto"/>
        <w:right w:val="none" w:sz="0" w:space="0" w:color="auto"/>
      </w:divBdr>
    </w:div>
    <w:div w:id="220557439">
      <w:bodyDiv w:val="1"/>
      <w:marLeft w:val="0"/>
      <w:marRight w:val="0"/>
      <w:marTop w:val="0"/>
      <w:marBottom w:val="0"/>
      <w:divBdr>
        <w:top w:val="none" w:sz="0" w:space="0" w:color="auto"/>
        <w:left w:val="none" w:sz="0" w:space="0" w:color="auto"/>
        <w:bottom w:val="none" w:sz="0" w:space="0" w:color="auto"/>
        <w:right w:val="none" w:sz="0" w:space="0" w:color="auto"/>
      </w:divBdr>
    </w:div>
    <w:div w:id="241645385">
      <w:bodyDiv w:val="1"/>
      <w:marLeft w:val="0"/>
      <w:marRight w:val="0"/>
      <w:marTop w:val="0"/>
      <w:marBottom w:val="0"/>
      <w:divBdr>
        <w:top w:val="none" w:sz="0" w:space="0" w:color="auto"/>
        <w:left w:val="none" w:sz="0" w:space="0" w:color="auto"/>
        <w:bottom w:val="none" w:sz="0" w:space="0" w:color="auto"/>
        <w:right w:val="none" w:sz="0" w:space="0" w:color="auto"/>
      </w:divBdr>
    </w:div>
    <w:div w:id="294454261">
      <w:bodyDiv w:val="1"/>
      <w:marLeft w:val="0"/>
      <w:marRight w:val="0"/>
      <w:marTop w:val="0"/>
      <w:marBottom w:val="0"/>
      <w:divBdr>
        <w:top w:val="none" w:sz="0" w:space="0" w:color="auto"/>
        <w:left w:val="none" w:sz="0" w:space="0" w:color="auto"/>
        <w:bottom w:val="none" w:sz="0" w:space="0" w:color="auto"/>
        <w:right w:val="none" w:sz="0" w:space="0" w:color="auto"/>
      </w:divBdr>
    </w:div>
    <w:div w:id="334496237">
      <w:bodyDiv w:val="1"/>
      <w:marLeft w:val="0"/>
      <w:marRight w:val="0"/>
      <w:marTop w:val="0"/>
      <w:marBottom w:val="0"/>
      <w:divBdr>
        <w:top w:val="none" w:sz="0" w:space="0" w:color="auto"/>
        <w:left w:val="none" w:sz="0" w:space="0" w:color="auto"/>
        <w:bottom w:val="none" w:sz="0" w:space="0" w:color="auto"/>
        <w:right w:val="none" w:sz="0" w:space="0" w:color="auto"/>
      </w:divBdr>
    </w:div>
    <w:div w:id="368190454">
      <w:bodyDiv w:val="1"/>
      <w:marLeft w:val="0"/>
      <w:marRight w:val="0"/>
      <w:marTop w:val="0"/>
      <w:marBottom w:val="0"/>
      <w:divBdr>
        <w:top w:val="none" w:sz="0" w:space="0" w:color="auto"/>
        <w:left w:val="none" w:sz="0" w:space="0" w:color="auto"/>
        <w:bottom w:val="none" w:sz="0" w:space="0" w:color="auto"/>
        <w:right w:val="none" w:sz="0" w:space="0" w:color="auto"/>
      </w:divBdr>
    </w:div>
    <w:div w:id="384641939">
      <w:bodyDiv w:val="1"/>
      <w:marLeft w:val="0"/>
      <w:marRight w:val="0"/>
      <w:marTop w:val="0"/>
      <w:marBottom w:val="0"/>
      <w:divBdr>
        <w:top w:val="none" w:sz="0" w:space="0" w:color="auto"/>
        <w:left w:val="none" w:sz="0" w:space="0" w:color="auto"/>
        <w:bottom w:val="none" w:sz="0" w:space="0" w:color="auto"/>
        <w:right w:val="none" w:sz="0" w:space="0" w:color="auto"/>
      </w:divBdr>
    </w:div>
    <w:div w:id="423915591">
      <w:bodyDiv w:val="1"/>
      <w:marLeft w:val="0"/>
      <w:marRight w:val="0"/>
      <w:marTop w:val="0"/>
      <w:marBottom w:val="0"/>
      <w:divBdr>
        <w:top w:val="none" w:sz="0" w:space="0" w:color="auto"/>
        <w:left w:val="none" w:sz="0" w:space="0" w:color="auto"/>
        <w:bottom w:val="none" w:sz="0" w:space="0" w:color="auto"/>
        <w:right w:val="none" w:sz="0" w:space="0" w:color="auto"/>
      </w:divBdr>
    </w:div>
    <w:div w:id="492526256">
      <w:bodyDiv w:val="1"/>
      <w:marLeft w:val="0"/>
      <w:marRight w:val="0"/>
      <w:marTop w:val="0"/>
      <w:marBottom w:val="0"/>
      <w:divBdr>
        <w:top w:val="none" w:sz="0" w:space="0" w:color="auto"/>
        <w:left w:val="none" w:sz="0" w:space="0" w:color="auto"/>
        <w:bottom w:val="none" w:sz="0" w:space="0" w:color="auto"/>
        <w:right w:val="none" w:sz="0" w:space="0" w:color="auto"/>
      </w:divBdr>
    </w:div>
    <w:div w:id="520322446">
      <w:bodyDiv w:val="1"/>
      <w:marLeft w:val="0"/>
      <w:marRight w:val="0"/>
      <w:marTop w:val="0"/>
      <w:marBottom w:val="0"/>
      <w:divBdr>
        <w:top w:val="none" w:sz="0" w:space="0" w:color="auto"/>
        <w:left w:val="none" w:sz="0" w:space="0" w:color="auto"/>
        <w:bottom w:val="none" w:sz="0" w:space="0" w:color="auto"/>
        <w:right w:val="none" w:sz="0" w:space="0" w:color="auto"/>
      </w:divBdr>
    </w:div>
    <w:div w:id="560554498">
      <w:bodyDiv w:val="1"/>
      <w:marLeft w:val="0"/>
      <w:marRight w:val="0"/>
      <w:marTop w:val="0"/>
      <w:marBottom w:val="0"/>
      <w:divBdr>
        <w:top w:val="none" w:sz="0" w:space="0" w:color="auto"/>
        <w:left w:val="none" w:sz="0" w:space="0" w:color="auto"/>
        <w:bottom w:val="none" w:sz="0" w:space="0" w:color="auto"/>
        <w:right w:val="none" w:sz="0" w:space="0" w:color="auto"/>
      </w:divBdr>
    </w:div>
    <w:div w:id="576479844">
      <w:bodyDiv w:val="1"/>
      <w:marLeft w:val="0"/>
      <w:marRight w:val="0"/>
      <w:marTop w:val="0"/>
      <w:marBottom w:val="0"/>
      <w:divBdr>
        <w:top w:val="none" w:sz="0" w:space="0" w:color="auto"/>
        <w:left w:val="none" w:sz="0" w:space="0" w:color="auto"/>
        <w:bottom w:val="none" w:sz="0" w:space="0" w:color="auto"/>
        <w:right w:val="none" w:sz="0" w:space="0" w:color="auto"/>
      </w:divBdr>
    </w:div>
    <w:div w:id="623970388">
      <w:bodyDiv w:val="1"/>
      <w:marLeft w:val="0"/>
      <w:marRight w:val="0"/>
      <w:marTop w:val="0"/>
      <w:marBottom w:val="0"/>
      <w:divBdr>
        <w:top w:val="none" w:sz="0" w:space="0" w:color="auto"/>
        <w:left w:val="none" w:sz="0" w:space="0" w:color="auto"/>
        <w:bottom w:val="none" w:sz="0" w:space="0" w:color="auto"/>
        <w:right w:val="none" w:sz="0" w:space="0" w:color="auto"/>
      </w:divBdr>
    </w:div>
    <w:div w:id="678195726">
      <w:bodyDiv w:val="1"/>
      <w:marLeft w:val="0"/>
      <w:marRight w:val="0"/>
      <w:marTop w:val="0"/>
      <w:marBottom w:val="0"/>
      <w:divBdr>
        <w:top w:val="none" w:sz="0" w:space="0" w:color="auto"/>
        <w:left w:val="none" w:sz="0" w:space="0" w:color="auto"/>
        <w:bottom w:val="none" w:sz="0" w:space="0" w:color="auto"/>
        <w:right w:val="none" w:sz="0" w:space="0" w:color="auto"/>
      </w:divBdr>
    </w:div>
    <w:div w:id="692656712">
      <w:bodyDiv w:val="1"/>
      <w:marLeft w:val="0"/>
      <w:marRight w:val="0"/>
      <w:marTop w:val="0"/>
      <w:marBottom w:val="0"/>
      <w:divBdr>
        <w:top w:val="none" w:sz="0" w:space="0" w:color="auto"/>
        <w:left w:val="none" w:sz="0" w:space="0" w:color="auto"/>
        <w:bottom w:val="none" w:sz="0" w:space="0" w:color="auto"/>
        <w:right w:val="none" w:sz="0" w:space="0" w:color="auto"/>
      </w:divBdr>
      <w:divsChild>
        <w:div w:id="1087656065">
          <w:marLeft w:val="0"/>
          <w:marRight w:val="0"/>
          <w:marTop w:val="120"/>
          <w:marBottom w:val="0"/>
          <w:divBdr>
            <w:top w:val="none" w:sz="0" w:space="0" w:color="auto"/>
            <w:left w:val="none" w:sz="0" w:space="0" w:color="auto"/>
            <w:bottom w:val="none" w:sz="0" w:space="0" w:color="auto"/>
            <w:right w:val="none" w:sz="0" w:space="0" w:color="auto"/>
          </w:divBdr>
        </w:div>
        <w:div w:id="1236162035">
          <w:marLeft w:val="0"/>
          <w:marRight w:val="0"/>
          <w:marTop w:val="120"/>
          <w:marBottom w:val="0"/>
          <w:divBdr>
            <w:top w:val="none" w:sz="0" w:space="0" w:color="auto"/>
            <w:left w:val="none" w:sz="0" w:space="0" w:color="auto"/>
            <w:bottom w:val="none" w:sz="0" w:space="0" w:color="auto"/>
            <w:right w:val="none" w:sz="0" w:space="0" w:color="auto"/>
          </w:divBdr>
        </w:div>
        <w:div w:id="1691183469">
          <w:marLeft w:val="0"/>
          <w:marRight w:val="0"/>
          <w:marTop w:val="120"/>
          <w:marBottom w:val="0"/>
          <w:divBdr>
            <w:top w:val="none" w:sz="0" w:space="0" w:color="auto"/>
            <w:left w:val="none" w:sz="0" w:space="0" w:color="auto"/>
            <w:bottom w:val="none" w:sz="0" w:space="0" w:color="auto"/>
            <w:right w:val="none" w:sz="0" w:space="0" w:color="auto"/>
          </w:divBdr>
        </w:div>
        <w:div w:id="2005474568">
          <w:marLeft w:val="0"/>
          <w:marRight w:val="0"/>
          <w:marTop w:val="120"/>
          <w:marBottom w:val="0"/>
          <w:divBdr>
            <w:top w:val="none" w:sz="0" w:space="0" w:color="auto"/>
            <w:left w:val="none" w:sz="0" w:space="0" w:color="auto"/>
            <w:bottom w:val="none" w:sz="0" w:space="0" w:color="auto"/>
            <w:right w:val="none" w:sz="0" w:space="0" w:color="auto"/>
          </w:divBdr>
        </w:div>
      </w:divsChild>
    </w:div>
    <w:div w:id="801656693">
      <w:bodyDiv w:val="1"/>
      <w:marLeft w:val="0"/>
      <w:marRight w:val="0"/>
      <w:marTop w:val="0"/>
      <w:marBottom w:val="0"/>
      <w:divBdr>
        <w:top w:val="none" w:sz="0" w:space="0" w:color="auto"/>
        <w:left w:val="none" w:sz="0" w:space="0" w:color="auto"/>
        <w:bottom w:val="none" w:sz="0" w:space="0" w:color="auto"/>
        <w:right w:val="none" w:sz="0" w:space="0" w:color="auto"/>
      </w:divBdr>
    </w:div>
    <w:div w:id="811869757">
      <w:bodyDiv w:val="1"/>
      <w:marLeft w:val="0"/>
      <w:marRight w:val="0"/>
      <w:marTop w:val="0"/>
      <w:marBottom w:val="0"/>
      <w:divBdr>
        <w:top w:val="none" w:sz="0" w:space="0" w:color="auto"/>
        <w:left w:val="none" w:sz="0" w:space="0" w:color="auto"/>
        <w:bottom w:val="none" w:sz="0" w:space="0" w:color="auto"/>
        <w:right w:val="none" w:sz="0" w:space="0" w:color="auto"/>
      </w:divBdr>
      <w:divsChild>
        <w:div w:id="1156145030">
          <w:marLeft w:val="0"/>
          <w:marRight w:val="0"/>
          <w:marTop w:val="120"/>
          <w:marBottom w:val="0"/>
          <w:divBdr>
            <w:top w:val="none" w:sz="0" w:space="0" w:color="auto"/>
            <w:left w:val="none" w:sz="0" w:space="0" w:color="auto"/>
            <w:bottom w:val="none" w:sz="0" w:space="0" w:color="auto"/>
            <w:right w:val="none" w:sz="0" w:space="0" w:color="auto"/>
          </w:divBdr>
        </w:div>
        <w:div w:id="1384060164">
          <w:marLeft w:val="0"/>
          <w:marRight w:val="0"/>
          <w:marTop w:val="120"/>
          <w:marBottom w:val="0"/>
          <w:divBdr>
            <w:top w:val="none" w:sz="0" w:space="0" w:color="auto"/>
            <w:left w:val="none" w:sz="0" w:space="0" w:color="auto"/>
            <w:bottom w:val="none" w:sz="0" w:space="0" w:color="auto"/>
            <w:right w:val="none" w:sz="0" w:space="0" w:color="auto"/>
          </w:divBdr>
        </w:div>
      </w:divsChild>
    </w:div>
    <w:div w:id="824660763">
      <w:bodyDiv w:val="1"/>
      <w:marLeft w:val="0"/>
      <w:marRight w:val="0"/>
      <w:marTop w:val="0"/>
      <w:marBottom w:val="0"/>
      <w:divBdr>
        <w:top w:val="none" w:sz="0" w:space="0" w:color="auto"/>
        <w:left w:val="none" w:sz="0" w:space="0" w:color="auto"/>
        <w:bottom w:val="none" w:sz="0" w:space="0" w:color="auto"/>
        <w:right w:val="none" w:sz="0" w:space="0" w:color="auto"/>
      </w:divBdr>
    </w:div>
    <w:div w:id="861632048">
      <w:bodyDiv w:val="1"/>
      <w:marLeft w:val="0"/>
      <w:marRight w:val="0"/>
      <w:marTop w:val="0"/>
      <w:marBottom w:val="0"/>
      <w:divBdr>
        <w:top w:val="none" w:sz="0" w:space="0" w:color="auto"/>
        <w:left w:val="none" w:sz="0" w:space="0" w:color="auto"/>
        <w:bottom w:val="none" w:sz="0" w:space="0" w:color="auto"/>
        <w:right w:val="none" w:sz="0" w:space="0" w:color="auto"/>
      </w:divBdr>
    </w:div>
    <w:div w:id="891189215">
      <w:bodyDiv w:val="1"/>
      <w:marLeft w:val="0"/>
      <w:marRight w:val="0"/>
      <w:marTop w:val="0"/>
      <w:marBottom w:val="0"/>
      <w:divBdr>
        <w:top w:val="none" w:sz="0" w:space="0" w:color="auto"/>
        <w:left w:val="none" w:sz="0" w:space="0" w:color="auto"/>
        <w:bottom w:val="none" w:sz="0" w:space="0" w:color="auto"/>
        <w:right w:val="none" w:sz="0" w:space="0" w:color="auto"/>
      </w:divBdr>
    </w:div>
    <w:div w:id="934245561">
      <w:bodyDiv w:val="1"/>
      <w:marLeft w:val="0"/>
      <w:marRight w:val="0"/>
      <w:marTop w:val="0"/>
      <w:marBottom w:val="0"/>
      <w:divBdr>
        <w:top w:val="none" w:sz="0" w:space="0" w:color="auto"/>
        <w:left w:val="none" w:sz="0" w:space="0" w:color="auto"/>
        <w:bottom w:val="none" w:sz="0" w:space="0" w:color="auto"/>
        <w:right w:val="none" w:sz="0" w:space="0" w:color="auto"/>
      </w:divBdr>
    </w:div>
    <w:div w:id="969674934">
      <w:bodyDiv w:val="1"/>
      <w:marLeft w:val="0"/>
      <w:marRight w:val="0"/>
      <w:marTop w:val="0"/>
      <w:marBottom w:val="0"/>
      <w:divBdr>
        <w:top w:val="none" w:sz="0" w:space="0" w:color="auto"/>
        <w:left w:val="none" w:sz="0" w:space="0" w:color="auto"/>
        <w:bottom w:val="none" w:sz="0" w:space="0" w:color="auto"/>
        <w:right w:val="none" w:sz="0" w:space="0" w:color="auto"/>
      </w:divBdr>
    </w:div>
    <w:div w:id="981156456">
      <w:bodyDiv w:val="1"/>
      <w:marLeft w:val="0"/>
      <w:marRight w:val="0"/>
      <w:marTop w:val="0"/>
      <w:marBottom w:val="0"/>
      <w:divBdr>
        <w:top w:val="none" w:sz="0" w:space="0" w:color="auto"/>
        <w:left w:val="none" w:sz="0" w:space="0" w:color="auto"/>
        <w:bottom w:val="none" w:sz="0" w:space="0" w:color="auto"/>
        <w:right w:val="none" w:sz="0" w:space="0" w:color="auto"/>
      </w:divBdr>
    </w:div>
    <w:div w:id="985816556">
      <w:bodyDiv w:val="1"/>
      <w:marLeft w:val="0"/>
      <w:marRight w:val="0"/>
      <w:marTop w:val="0"/>
      <w:marBottom w:val="0"/>
      <w:divBdr>
        <w:top w:val="none" w:sz="0" w:space="0" w:color="auto"/>
        <w:left w:val="none" w:sz="0" w:space="0" w:color="auto"/>
        <w:bottom w:val="none" w:sz="0" w:space="0" w:color="auto"/>
        <w:right w:val="none" w:sz="0" w:space="0" w:color="auto"/>
      </w:divBdr>
      <w:divsChild>
        <w:div w:id="1019548852">
          <w:marLeft w:val="0"/>
          <w:marRight w:val="0"/>
          <w:marTop w:val="0"/>
          <w:marBottom w:val="0"/>
          <w:divBdr>
            <w:top w:val="none" w:sz="0" w:space="0" w:color="auto"/>
            <w:left w:val="none" w:sz="0" w:space="0" w:color="auto"/>
            <w:bottom w:val="none" w:sz="0" w:space="0" w:color="auto"/>
            <w:right w:val="none" w:sz="0" w:space="0" w:color="auto"/>
          </w:divBdr>
        </w:div>
        <w:div w:id="1103188722">
          <w:marLeft w:val="0"/>
          <w:marRight w:val="0"/>
          <w:marTop w:val="0"/>
          <w:marBottom w:val="0"/>
          <w:divBdr>
            <w:top w:val="none" w:sz="0" w:space="0" w:color="auto"/>
            <w:left w:val="none" w:sz="0" w:space="0" w:color="auto"/>
            <w:bottom w:val="none" w:sz="0" w:space="0" w:color="auto"/>
            <w:right w:val="none" w:sz="0" w:space="0" w:color="auto"/>
          </w:divBdr>
        </w:div>
      </w:divsChild>
    </w:div>
    <w:div w:id="991981880">
      <w:bodyDiv w:val="1"/>
      <w:marLeft w:val="0"/>
      <w:marRight w:val="0"/>
      <w:marTop w:val="0"/>
      <w:marBottom w:val="0"/>
      <w:divBdr>
        <w:top w:val="none" w:sz="0" w:space="0" w:color="auto"/>
        <w:left w:val="none" w:sz="0" w:space="0" w:color="auto"/>
        <w:bottom w:val="none" w:sz="0" w:space="0" w:color="auto"/>
        <w:right w:val="none" w:sz="0" w:space="0" w:color="auto"/>
      </w:divBdr>
    </w:div>
    <w:div w:id="999652101">
      <w:bodyDiv w:val="1"/>
      <w:marLeft w:val="0"/>
      <w:marRight w:val="0"/>
      <w:marTop w:val="0"/>
      <w:marBottom w:val="0"/>
      <w:divBdr>
        <w:top w:val="none" w:sz="0" w:space="0" w:color="auto"/>
        <w:left w:val="none" w:sz="0" w:space="0" w:color="auto"/>
        <w:bottom w:val="none" w:sz="0" w:space="0" w:color="auto"/>
        <w:right w:val="none" w:sz="0" w:space="0" w:color="auto"/>
      </w:divBdr>
    </w:div>
    <w:div w:id="1055474227">
      <w:bodyDiv w:val="1"/>
      <w:marLeft w:val="0"/>
      <w:marRight w:val="0"/>
      <w:marTop w:val="0"/>
      <w:marBottom w:val="0"/>
      <w:divBdr>
        <w:top w:val="none" w:sz="0" w:space="0" w:color="auto"/>
        <w:left w:val="none" w:sz="0" w:space="0" w:color="auto"/>
        <w:bottom w:val="none" w:sz="0" w:space="0" w:color="auto"/>
        <w:right w:val="none" w:sz="0" w:space="0" w:color="auto"/>
      </w:divBdr>
    </w:div>
    <w:div w:id="1066613022">
      <w:bodyDiv w:val="1"/>
      <w:marLeft w:val="0"/>
      <w:marRight w:val="0"/>
      <w:marTop w:val="0"/>
      <w:marBottom w:val="0"/>
      <w:divBdr>
        <w:top w:val="none" w:sz="0" w:space="0" w:color="auto"/>
        <w:left w:val="none" w:sz="0" w:space="0" w:color="auto"/>
        <w:bottom w:val="none" w:sz="0" w:space="0" w:color="auto"/>
        <w:right w:val="none" w:sz="0" w:space="0" w:color="auto"/>
      </w:divBdr>
    </w:div>
    <w:div w:id="1069114968">
      <w:bodyDiv w:val="1"/>
      <w:marLeft w:val="0"/>
      <w:marRight w:val="0"/>
      <w:marTop w:val="0"/>
      <w:marBottom w:val="0"/>
      <w:divBdr>
        <w:top w:val="none" w:sz="0" w:space="0" w:color="auto"/>
        <w:left w:val="none" w:sz="0" w:space="0" w:color="auto"/>
        <w:bottom w:val="none" w:sz="0" w:space="0" w:color="auto"/>
        <w:right w:val="none" w:sz="0" w:space="0" w:color="auto"/>
      </w:divBdr>
      <w:divsChild>
        <w:div w:id="1902788409">
          <w:marLeft w:val="0"/>
          <w:marRight w:val="0"/>
          <w:marTop w:val="0"/>
          <w:marBottom w:val="0"/>
          <w:divBdr>
            <w:top w:val="none" w:sz="0" w:space="0" w:color="auto"/>
            <w:left w:val="none" w:sz="0" w:space="0" w:color="auto"/>
            <w:bottom w:val="none" w:sz="0" w:space="0" w:color="auto"/>
            <w:right w:val="none" w:sz="0" w:space="0" w:color="auto"/>
          </w:divBdr>
        </w:div>
        <w:div w:id="73015687">
          <w:marLeft w:val="0"/>
          <w:marRight w:val="0"/>
          <w:marTop w:val="0"/>
          <w:marBottom w:val="0"/>
          <w:divBdr>
            <w:top w:val="none" w:sz="0" w:space="0" w:color="auto"/>
            <w:left w:val="none" w:sz="0" w:space="0" w:color="auto"/>
            <w:bottom w:val="none" w:sz="0" w:space="0" w:color="auto"/>
            <w:right w:val="none" w:sz="0" w:space="0" w:color="auto"/>
          </w:divBdr>
        </w:div>
        <w:div w:id="1429815295">
          <w:marLeft w:val="0"/>
          <w:marRight w:val="0"/>
          <w:marTop w:val="0"/>
          <w:marBottom w:val="0"/>
          <w:divBdr>
            <w:top w:val="none" w:sz="0" w:space="0" w:color="auto"/>
            <w:left w:val="none" w:sz="0" w:space="0" w:color="auto"/>
            <w:bottom w:val="none" w:sz="0" w:space="0" w:color="auto"/>
            <w:right w:val="none" w:sz="0" w:space="0" w:color="auto"/>
          </w:divBdr>
        </w:div>
        <w:div w:id="639505267">
          <w:marLeft w:val="0"/>
          <w:marRight w:val="0"/>
          <w:marTop w:val="0"/>
          <w:marBottom w:val="0"/>
          <w:divBdr>
            <w:top w:val="none" w:sz="0" w:space="0" w:color="auto"/>
            <w:left w:val="none" w:sz="0" w:space="0" w:color="auto"/>
            <w:bottom w:val="none" w:sz="0" w:space="0" w:color="auto"/>
            <w:right w:val="none" w:sz="0" w:space="0" w:color="auto"/>
          </w:divBdr>
        </w:div>
        <w:div w:id="791635878">
          <w:marLeft w:val="0"/>
          <w:marRight w:val="0"/>
          <w:marTop w:val="0"/>
          <w:marBottom w:val="0"/>
          <w:divBdr>
            <w:top w:val="none" w:sz="0" w:space="0" w:color="auto"/>
            <w:left w:val="none" w:sz="0" w:space="0" w:color="auto"/>
            <w:bottom w:val="none" w:sz="0" w:space="0" w:color="auto"/>
            <w:right w:val="none" w:sz="0" w:space="0" w:color="auto"/>
          </w:divBdr>
        </w:div>
        <w:div w:id="1734040693">
          <w:marLeft w:val="0"/>
          <w:marRight w:val="0"/>
          <w:marTop w:val="0"/>
          <w:marBottom w:val="0"/>
          <w:divBdr>
            <w:top w:val="none" w:sz="0" w:space="0" w:color="auto"/>
            <w:left w:val="none" w:sz="0" w:space="0" w:color="auto"/>
            <w:bottom w:val="none" w:sz="0" w:space="0" w:color="auto"/>
            <w:right w:val="none" w:sz="0" w:space="0" w:color="auto"/>
          </w:divBdr>
        </w:div>
        <w:div w:id="227423078">
          <w:marLeft w:val="0"/>
          <w:marRight w:val="0"/>
          <w:marTop w:val="0"/>
          <w:marBottom w:val="0"/>
          <w:divBdr>
            <w:top w:val="none" w:sz="0" w:space="0" w:color="auto"/>
            <w:left w:val="none" w:sz="0" w:space="0" w:color="auto"/>
            <w:bottom w:val="none" w:sz="0" w:space="0" w:color="auto"/>
            <w:right w:val="none" w:sz="0" w:space="0" w:color="auto"/>
          </w:divBdr>
        </w:div>
        <w:div w:id="1477334764">
          <w:marLeft w:val="0"/>
          <w:marRight w:val="0"/>
          <w:marTop w:val="0"/>
          <w:marBottom w:val="0"/>
          <w:divBdr>
            <w:top w:val="none" w:sz="0" w:space="0" w:color="auto"/>
            <w:left w:val="none" w:sz="0" w:space="0" w:color="auto"/>
            <w:bottom w:val="none" w:sz="0" w:space="0" w:color="auto"/>
            <w:right w:val="none" w:sz="0" w:space="0" w:color="auto"/>
          </w:divBdr>
        </w:div>
        <w:div w:id="1155337004">
          <w:marLeft w:val="0"/>
          <w:marRight w:val="0"/>
          <w:marTop w:val="0"/>
          <w:marBottom w:val="0"/>
          <w:divBdr>
            <w:top w:val="none" w:sz="0" w:space="0" w:color="auto"/>
            <w:left w:val="none" w:sz="0" w:space="0" w:color="auto"/>
            <w:bottom w:val="none" w:sz="0" w:space="0" w:color="auto"/>
            <w:right w:val="none" w:sz="0" w:space="0" w:color="auto"/>
          </w:divBdr>
        </w:div>
        <w:div w:id="255552379">
          <w:marLeft w:val="0"/>
          <w:marRight w:val="0"/>
          <w:marTop w:val="0"/>
          <w:marBottom w:val="0"/>
          <w:divBdr>
            <w:top w:val="none" w:sz="0" w:space="0" w:color="auto"/>
            <w:left w:val="none" w:sz="0" w:space="0" w:color="auto"/>
            <w:bottom w:val="none" w:sz="0" w:space="0" w:color="auto"/>
            <w:right w:val="none" w:sz="0" w:space="0" w:color="auto"/>
          </w:divBdr>
          <w:divsChild>
            <w:div w:id="539169370">
              <w:marLeft w:val="0"/>
              <w:marRight w:val="0"/>
              <w:marTop w:val="0"/>
              <w:marBottom w:val="0"/>
              <w:divBdr>
                <w:top w:val="none" w:sz="0" w:space="0" w:color="auto"/>
                <w:left w:val="none" w:sz="0" w:space="0" w:color="auto"/>
                <w:bottom w:val="none" w:sz="0" w:space="0" w:color="auto"/>
                <w:right w:val="none" w:sz="0" w:space="0" w:color="auto"/>
              </w:divBdr>
            </w:div>
          </w:divsChild>
        </w:div>
        <w:div w:id="641546732">
          <w:marLeft w:val="0"/>
          <w:marRight w:val="0"/>
          <w:marTop w:val="0"/>
          <w:marBottom w:val="0"/>
          <w:divBdr>
            <w:top w:val="none" w:sz="0" w:space="0" w:color="auto"/>
            <w:left w:val="none" w:sz="0" w:space="0" w:color="auto"/>
            <w:bottom w:val="none" w:sz="0" w:space="0" w:color="auto"/>
            <w:right w:val="none" w:sz="0" w:space="0" w:color="auto"/>
          </w:divBdr>
          <w:divsChild>
            <w:div w:id="131486233">
              <w:marLeft w:val="0"/>
              <w:marRight w:val="0"/>
              <w:marTop w:val="0"/>
              <w:marBottom w:val="0"/>
              <w:divBdr>
                <w:top w:val="none" w:sz="0" w:space="0" w:color="auto"/>
                <w:left w:val="none" w:sz="0" w:space="0" w:color="auto"/>
                <w:bottom w:val="none" w:sz="0" w:space="0" w:color="auto"/>
                <w:right w:val="none" w:sz="0" w:space="0" w:color="auto"/>
              </w:divBdr>
            </w:div>
          </w:divsChild>
        </w:div>
        <w:div w:id="1035010109">
          <w:marLeft w:val="0"/>
          <w:marRight w:val="0"/>
          <w:marTop w:val="0"/>
          <w:marBottom w:val="0"/>
          <w:divBdr>
            <w:top w:val="none" w:sz="0" w:space="0" w:color="auto"/>
            <w:left w:val="none" w:sz="0" w:space="0" w:color="auto"/>
            <w:bottom w:val="none" w:sz="0" w:space="0" w:color="auto"/>
            <w:right w:val="none" w:sz="0" w:space="0" w:color="auto"/>
          </w:divBdr>
        </w:div>
        <w:div w:id="938562461">
          <w:marLeft w:val="0"/>
          <w:marRight w:val="0"/>
          <w:marTop w:val="0"/>
          <w:marBottom w:val="0"/>
          <w:divBdr>
            <w:top w:val="none" w:sz="0" w:space="0" w:color="auto"/>
            <w:left w:val="none" w:sz="0" w:space="0" w:color="auto"/>
            <w:bottom w:val="none" w:sz="0" w:space="0" w:color="auto"/>
            <w:right w:val="none" w:sz="0" w:space="0" w:color="auto"/>
          </w:divBdr>
        </w:div>
        <w:div w:id="502858527">
          <w:marLeft w:val="0"/>
          <w:marRight w:val="0"/>
          <w:marTop w:val="0"/>
          <w:marBottom w:val="0"/>
          <w:divBdr>
            <w:top w:val="none" w:sz="0" w:space="0" w:color="auto"/>
            <w:left w:val="none" w:sz="0" w:space="0" w:color="auto"/>
            <w:bottom w:val="none" w:sz="0" w:space="0" w:color="auto"/>
            <w:right w:val="none" w:sz="0" w:space="0" w:color="auto"/>
          </w:divBdr>
          <w:divsChild>
            <w:div w:id="1145661925">
              <w:marLeft w:val="0"/>
              <w:marRight w:val="0"/>
              <w:marTop w:val="0"/>
              <w:marBottom w:val="0"/>
              <w:divBdr>
                <w:top w:val="none" w:sz="0" w:space="0" w:color="auto"/>
                <w:left w:val="none" w:sz="0" w:space="0" w:color="auto"/>
                <w:bottom w:val="none" w:sz="0" w:space="0" w:color="auto"/>
                <w:right w:val="none" w:sz="0" w:space="0" w:color="auto"/>
              </w:divBdr>
            </w:div>
          </w:divsChild>
        </w:div>
        <w:div w:id="332226346">
          <w:marLeft w:val="0"/>
          <w:marRight w:val="0"/>
          <w:marTop w:val="0"/>
          <w:marBottom w:val="0"/>
          <w:divBdr>
            <w:top w:val="none" w:sz="0" w:space="0" w:color="auto"/>
            <w:left w:val="none" w:sz="0" w:space="0" w:color="auto"/>
            <w:bottom w:val="none" w:sz="0" w:space="0" w:color="auto"/>
            <w:right w:val="none" w:sz="0" w:space="0" w:color="auto"/>
          </w:divBdr>
          <w:divsChild>
            <w:div w:id="861012048">
              <w:marLeft w:val="0"/>
              <w:marRight w:val="0"/>
              <w:marTop w:val="0"/>
              <w:marBottom w:val="0"/>
              <w:divBdr>
                <w:top w:val="none" w:sz="0" w:space="0" w:color="auto"/>
                <w:left w:val="none" w:sz="0" w:space="0" w:color="auto"/>
                <w:bottom w:val="none" w:sz="0" w:space="0" w:color="auto"/>
                <w:right w:val="none" w:sz="0" w:space="0" w:color="auto"/>
              </w:divBdr>
            </w:div>
          </w:divsChild>
        </w:div>
        <w:div w:id="78256925">
          <w:marLeft w:val="0"/>
          <w:marRight w:val="0"/>
          <w:marTop w:val="0"/>
          <w:marBottom w:val="0"/>
          <w:divBdr>
            <w:top w:val="none" w:sz="0" w:space="0" w:color="auto"/>
            <w:left w:val="none" w:sz="0" w:space="0" w:color="auto"/>
            <w:bottom w:val="none" w:sz="0" w:space="0" w:color="auto"/>
            <w:right w:val="none" w:sz="0" w:space="0" w:color="auto"/>
          </w:divBdr>
        </w:div>
      </w:divsChild>
    </w:div>
    <w:div w:id="1089235702">
      <w:bodyDiv w:val="1"/>
      <w:marLeft w:val="0"/>
      <w:marRight w:val="0"/>
      <w:marTop w:val="0"/>
      <w:marBottom w:val="0"/>
      <w:divBdr>
        <w:top w:val="none" w:sz="0" w:space="0" w:color="auto"/>
        <w:left w:val="none" w:sz="0" w:space="0" w:color="auto"/>
        <w:bottom w:val="none" w:sz="0" w:space="0" w:color="auto"/>
        <w:right w:val="none" w:sz="0" w:space="0" w:color="auto"/>
      </w:divBdr>
    </w:div>
    <w:div w:id="1112817799">
      <w:bodyDiv w:val="1"/>
      <w:marLeft w:val="0"/>
      <w:marRight w:val="0"/>
      <w:marTop w:val="0"/>
      <w:marBottom w:val="0"/>
      <w:divBdr>
        <w:top w:val="none" w:sz="0" w:space="0" w:color="auto"/>
        <w:left w:val="none" w:sz="0" w:space="0" w:color="auto"/>
        <w:bottom w:val="none" w:sz="0" w:space="0" w:color="auto"/>
        <w:right w:val="none" w:sz="0" w:space="0" w:color="auto"/>
      </w:divBdr>
    </w:div>
    <w:div w:id="1132089369">
      <w:bodyDiv w:val="1"/>
      <w:marLeft w:val="0"/>
      <w:marRight w:val="0"/>
      <w:marTop w:val="0"/>
      <w:marBottom w:val="0"/>
      <w:divBdr>
        <w:top w:val="none" w:sz="0" w:space="0" w:color="auto"/>
        <w:left w:val="none" w:sz="0" w:space="0" w:color="auto"/>
        <w:bottom w:val="none" w:sz="0" w:space="0" w:color="auto"/>
        <w:right w:val="none" w:sz="0" w:space="0" w:color="auto"/>
      </w:divBdr>
    </w:div>
    <w:div w:id="1134058392">
      <w:bodyDiv w:val="1"/>
      <w:marLeft w:val="0"/>
      <w:marRight w:val="0"/>
      <w:marTop w:val="0"/>
      <w:marBottom w:val="0"/>
      <w:divBdr>
        <w:top w:val="none" w:sz="0" w:space="0" w:color="auto"/>
        <w:left w:val="none" w:sz="0" w:space="0" w:color="auto"/>
        <w:bottom w:val="none" w:sz="0" w:space="0" w:color="auto"/>
        <w:right w:val="none" w:sz="0" w:space="0" w:color="auto"/>
      </w:divBdr>
      <w:divsChild>
        <w:div w:id="1962952906">
          <w:marLeft w:val="0"/>
          <w:marRight w:val="0"/>
          <w:marTop w:val="0"/>
          <w:marBottom w:val="0"/>
          <w:divBdr>
            <w:top w:val="none" w:sz="0" w:space="0" w:color="auto"/>
            <w:left w:val="none" w:sz="0" w:space="0" w:color="auto"/>
            <w:bottom w:val="none" w:sz="0" w:space="0" w:color="auto"/>
            <w:right w:val="none" w:sz="0" w:space="0" w:color="auto"/>
          </w:divBdr>
        </w:div>
        <w:div w:id="440926676">
          <w:marLeft w:val="0"/>
          <w:marRight w:val="0"/>
          <w:marTop w:val="0"/>
          <w:marBottom w:val="0"/>
          <w:divBdr>
            <w:top w:val="none" w:sz="0" w:space="0" w:color="auto"/>
            <w:left w:val="none" w:sz="0" w:space="0" w:color="auto"/>
            <w:bottom w:val="none" w:sz="0" w:space="0" w:color="auto"/>
            <w:right w:val="none" w:sz="0" w:space="0" w:color="auto"/>
          </w:divBdr>
        </w:div>
        <w:div w:id="781725062">
          <w:marLeft w:val="0"/>
          <w:marRight w:val="0"/>
          <w:marTop w:val="0"/>
          <w:marBottom w:val="0"/>
          <w:divBdr>
            <w:top w:val="none" w:sz="0" w:space="0" w:color="auto"/>
            <w:left w:val="none" w:sz="0" w:space="0" w:color="auto"/>
            <w:bottom w:val="none" w:sz="0" w:space="0" w:color="auto"/>
            <w:right w:val="none" w:sz="0" w:space="0" w:color="auto"/>
          </w:divBdr>
        </w:div>
        <w:div w:id="287589009">
          <w:marLeft w:val="0"/>
          <w:marRight w:val="0"/>
          <w:marTop w:val="0"/>
          <w:marBottom w:val="0"/>
          <w:divBdr>
            <w:top w:val="none" w:sz="0" w:space="0" w:color="auto"/>
            <w:left w:val="none" w:sz="0" w:space="0" w:color="auto"/>
            <w:bottom w:val="none" w:sz="0" w:space="0" w:color="auto"/>
            <w:right w:val="none" w:sz="0" w:space="0" w:color="auto"/>
          </w:divBdr>
        </w:div>
        <w:div w:id="1148014384">
          <w:marLeft w:val="0"/>
          <w:marRight w:val="0"/>
          <w:marTop w:val="0"/>
          <w:marBottom w:val="0"/>
          <w:divBdr>
            <w:top w:val="none" w:sz="0" w:space="0" w:color="auto"/>
            <w:left w:val="none" w:sz="0" w:space="0" w:color="auto"/>
            <w:bottom w:val="none" w:sz="0" w:space="0" w:color="auto"/>
            <w:right w:val="none" w:sz="0" w:space="0" w:color="auto"/>
          </w:divBdr>
        </w:div>
        <w:div w:id="2060593113">
          <w:marLeft w:val="0"/>
          <w:marRight w:val="0"/>
          <w:marTop w:val="0"/>
          <w:marBottom w:val="0"/>
          <w:divBdr>
            <w:top w:val="none" w:sz="0" w:space="0" w:color="auto"/>
            <w:left w:val="none" w:sz="0" w:space="0" w:color="auto"/>
            <w:bottom w:val="none" w:sz="0" w:space="0" w:color="auto"/>
            <w:right w:val="none" w:sz="0" w:space="0" w:color="auto"/>
          </w:divBdr>
        </w:div>
      </w:divsChild>
    </w:div>
    <w:div w:id="1150630859">
      <w:bodyDiv w:val="1"/>
      <w:marLeft w:val="0"/>
      <w:marRight w:val="0"/>
      <w:marTop w:val="0"/>
      <w:marBottom w:val="0"/>
      <w:divBdr>
        <w:top w:val="none" w:sz="0" w:space="0" w:color="auto"/>
        <w:left w:val="none" w:sz="0" w:space="0" w:color="auto"/>
        <w:bottom w:val="none" w:sz="0" w:space="0" w:color="auto"/>
        <w:right w:val="none" w:sz="0" w:space="0" w:color="auto"/>
      </w:divBdr>
    </w:div>
    <w:div w:id="1195078481">
      <w:bodyDiv w:val="1"/>
      <w:marLeft w:val="0"/>
      <w:marRight w:val="0"/>
      <w:marTop w:val="0"/>
      <w:marBottom w:val="0"/>
      <w:divBdr>
        <w:top w:val="none" w:sz="0" w:space="0" w:color="auto"/>
        <w:left w:val="none" w:sz="0" w:space="0" w:color="auto"/>
        <w:bottom w:val="none" w:sz="0" w:space="0" w:color="auto"/>
        <w:right w:val="none" w:sz="0" w:space="0" w:color="auto"/>
      </w:divBdr>
    </w:div>
    <w:div w:id="1217548921">
      <w:bodyDiv w:val="1"/>
      <w:marLeft w:val="0"/>
      <w:marRight w:val="0"/>
      <w:marTop w:val="0"/>
      <w:marBottom w:val="0"/>
      <w:divBdr>
        <w:top w:val="none" w:sz="0" w:space="0" w:color="auto"/>
        <w:left w:val="none" w:sz="0" w:space="0" w:color="auto"/>
        <w:bottom w:val="none" w:sz="0" w:space="0" w:color="auto"/>
        <w:right w:val="none" w:sz="0" w:space="0" w:color="auto"/>
      </w:divBdr>
    </w:div>
    <w:div w:id="1233852500">
      <w:bodyDiv w:val="1"/>
      <w:marLeft w:val="0"/>
      <w:marRight w:val="0"/>
      <w:marTop w:val="0"/>
      <w:marBottom w:val="0"/>
      <w:divBdr>
        <w:top w:val="none" w:sz="0" w:space="0" w:color="auto"/>
        <w:left w:val="none" w:sz="0" w:space="0" w:color="auto"/>
        <w:bottom w:val="none" w:sz="0" w:space="0" w:color="auto"/>
        <w:right w:val="none" w:sz="0" w:space="0" w:color="auto"/>
      </w:divBdr>
    </w:div>
    <w:div w:id="1253590820">
      <w:bodyDiv w:val="1"/>
      <w:marLeft w:val="0"/>
      <w:marRight w:val="0"/>
      <w:marTop w:val="0"/>
      <w:marBottom w:val="0"/>
      <w:divBdr>
        <w:top w:val="none" w:sz="0" w:space="0" w:color="auto"/>
        <w:left w:val="none" w:sz="0" w:space="0" w:color="auto"/>
        <w:bottom w:val="none" w:sz="0" w:space="0" w:color="auto"/>
        <w:right w:val="none" w:sz="0" w:space="0" w:color="auto"/>
      </w:divBdr>
    </w:div>
    <w:div w:id="1332563630">
      <w:bodyDiv w:val="1"/>
      <w:marLeft w:val="0"/>
      <w:marRight w:val="0"/>
      <w:marTop w:val="0"/>
      <w:marBottom w:val="0"/>
      <w:divBdr>
        <w:top w:val="none" w:sz="0" w:space="0" w:color="auto"/>
        <w:left w:val="none" w:sz="0" w:space="0" w:color="auto"/>
        <w:bottom w:val="none" w:sz="0" w:space="0" w:color="auto"/>
        <w:right w:val="none" w:sz="0" w:space="0" w:color="auto"/>
      </w:divBdr>
    </w:div>
    <w:div w:id="1370951777">
      <w:bodyDiv w:val="1"/>
      <w:marLeft w:val="0"/>
      <w:marRight w:val="0"/>
      <w:marTop w:val="0"/>
      <w:marBottom w:val="0"/>
      <w:divBdr>
        <w:top w:val="none" w:sz="0" w:space="0" w:color="auto"/>
        <w:left w:val="none" w:sz="0" w:space="0" w:color="auto"/>
        <w:bottom w:val="none" w:sz="0" w:space="0" w:color="auto"/>
        <w:right w:val="none" w:sz="0" w:space="0" w:color="auto"/>
      </w:divBdr>
    </w:div>
    <w:div w:id="1396856833">
      <w:bodyDiv w:val="1"/>
      <w:marLeft w:val="0"/>
      <w:marRight w:val="0"/>
      <w:marTop w:val="0"/>
      <w:marBottom w:val="0"/>
      <w:divBdr>
        <w:top w:val="none" w:sz="0" w:space="0" w:color="auto"/>
        <w:left w:val="none" w:sz="0" w:space="0" w:color="auto"/>
        <w:bottom w:val="none" w:sz="0" w:space="0" w:color="auto"/>
        <w:right w:val="none" w:sz="0" w:space="0" w:color="auto"/>
      </w:divBdr>
    </w:div>
    <w:div w:id="1405446348">
      <w:bodyDiv w:val="1"/>
      <w:marLeft w:val="0"/>
      <w:marRight w:val="0"/>
      <w:marTop w:val="0"/>
      <w:marBottom w:val="0"/>
      <w:divBdr>
        <w:top w:val="none" w:sz="0" w:space="0" w:color="auto"/>
        <w:left w:val="none" w:sz="0" w:space="0" w:color="auto"/>
        <w:bottom w:val="none" w:sz="0" w:space="0" w:color="auto"/>
        <w:right w:val="none" w:sz="0" w:space="0" w:color="auto"/>
      </w:divBdr>
    </w:div>
    <w:div w:id="1449591360">
      <w:bodyDiv w:val="1"/>
      <w:marLeft w:val="0"/>
      <w:marRight w:val="0"/>
      <w:marTop w:val="0"/>
      <w:marBottom w:val="0"/>
      <w:divBdr>
        <w:top w:val="none" w:sz="0" w:space="0" w:color="auto"/>
        <w:left w:val="none" w:sz="0" w:space="0" w:color="auto"/>
        <w:bottom w:val="none" w:sz="0" w:space="0" w:color="auto"/>
        <w:right w:val="none" w:sz="0" w:space="0" w:color="auto"/>
      </w:divBdr>
    </w:div>
    <w:div w:id="1479344863">
      <w:bodyDiv w:val="1"/>
      <w:marLeft w:val="0"/>
      <w:marRight w:val="0"/>
      <w:marTop w:val="0"/>
      <w:marBottom w:val="0"/>
      <w:divBdr>
        <w:top w:val="none" w:sz="0" w:space="0" w:color="auto"/>
        <w:left w:val="none" w:sz="0" w:space="0" w:color="auto"/>
        <w:bottom w:val="none" w:sz="0" w:space="0" w:color="auto"/>
        <w:right w:val="none" w:sz="0" w:space="0" w:color="auto"/>
      </w:divBdr>
    </w:div>
    <w:div w:id="1483086136">
      <w:bodyDiv w:val="1"/>
      <w:marLeft w:val="0"/>
      <w:marRight w:val="0"/>
      <w:marTop w:val="0"/>
      <w:marBottom w:val="0"/>
      <w:divBdr>
        <w:top w:val="none" w:sz="0" w:space="0" w:color="auto"/>
        <w:left w:val="none" w:sz="0" w:space="0" w:color="auto"/>
        <w:bottom w:val="none" w:sz="0" w:space="0" w:color="auto"/>
        <w:right w:val="none" w:sz="0" w:space="0" w:color="auto"/>
      </w:divBdr>
    </w:div>
    <w:div w:id="1487867229">
      <w:bodyDiv w:val="1"/>
      <w:marLeft w:val="0"/>
      <w:marRight w:val="0"/>
      <w:marTop w:val="0"/>
      <w:marBottom w:val="0"/>
      <w:divBdr>
        <w:top w:val="none" w:sz="0" w:space="0" w:color="auto"/>
        <w:left w:val="none" w:sz="0" w:space="0" w:color="auto"/>
        <w:bottom w:val="none" w:sz="0" w:space="0" w:color="auto"/>
        <w:right w:val="none" w:sz="0" w:space="0" w:color="auto"/>
      </w:divBdr>
    </w:div>
    <w:div w:id="1517891640">
      <w:bodyDiv w:val="1"/>
      <w:marLeft w:val="0"/>
      <w:marRight w:val="0"/>
      <w:marTop w:val="0"/>
      <w:marBottom w:val="0"/>
      <w:divBdr>
        <w:top w:val="none" w:sz="0" w:space="0" w:color="auto"/>
        <w:left w:val="none" w:sz="0" w:space="0" w:color="auto"/>
        <w:bottom w:val="none" w:sz="0" w:space="0" w:color="auto"/>
        <w:right w:val="none" w:sz="0" w:space="0" w:color="auto"/>
      </w:divBdr>
    </w:div>
    <w:div w:id="1527257301">
      <w:bodyDiv w:val="1"/>
      <w:marLeft w:val="0"/>
      <w:marRight w:val="0"/>
      <w:marTop w:val="0"/>
      <w:marBottom w:val="0"/>
      <w:divBdr>
        <w:top w:val="none" w:sz="0" w:space="0" w:color="auto"/>
        <w:left w:val="none" w:sz="0" w:space="0" w:color="auto"/>
        <w:bottom w:val="none" w:sz="0" w:space="0" w:color="auto"/>
        <w:right w:val="none" w:sz="0" w:space="0" w:color="auto"/>
      </w:divBdr>
    </w:div>
    <w:div w:id="1549150795">
      <w:bodyDiv w:val="1"/>
      <w:marLeft w:val="0"/>
      <w:marRight w:val="0"/>
      <w:marTop w:val="0"/>
      <w:marBottom w:val="0"/>
      <w:divBdr>
        <w:top w:val="none" w:sz="0" w:space="0" w:color="auto"/>
        <w:left w:val="none" w:sz="0" w:space="0" w:color="auto"/>
        <w:bottom w:val="none" w:sz="0" w:space="0" w:color="auto"/>
        <w:right w:val="none" w:sz="0" w:space="0" w:color="auto"/>
      </w:divBdr>
    </w:div>
    <w:div w:id="1569069373">
      <w:bodyDiv w:val="1"/>
      <w:marLeft w:val="0"/>
      <w:marRight w:val="0"/>
      <w:marTop w:val="0"/>
      <w:marBottom w:val="0"/>
      <w:divBdr>
        <w:top w:val="none" w:sz="0" w:space="0" w:color="auto"/>
        <w:left w:val="none" w:sz="0" w:space="0" w:color="auto"/>
        <w:bottom w:val="none" w:sz="0" w:space="0" w:color="auto"/>
        <w:right w:val="none" w:sz="0" w:space="0" w:color="auto"/>
      </w:divBdr>
    </w:div>
    <w:div w:id="1576430411">
      <w:bodyDiv w:val="1"/>
      <w:marLeft w:val="0"/>
      <w:marRight w:val="0"/>
      <w:marTop w:val="0"/>
      <w:marBottom w:val="0"/>
      <w:divBdr>
        <w:top w:val="none" w:sz="0" w:space="0" w:color="auto"/>
        <w:left w:val="none" w:sz="0" w:space="0" w:color="auto"/>
        <w:bottom w:val="none" w:sz="0" w:space="0" w:color="auto"/>
        <w:right w:val="none" w:sz="0" w:space="0" w:color="auto"/>
      </w:divBdr>
    </w:div>
    <w:div w:id="1581213424">
      <w:bodyDiv w:val="1"/>
      <w:marLeft w:val="0"/>
      <w:marRight w:val="0"/>
      <w:marTop w:val="0"/>
      <w:marBottom w:val="0"/>
      <w:divBdr>
        <w:top w:val="none" w:sz="0" w:space="0" w:color="auto"/>
        <w:left w:val="none" w:sz="0" w:space="0" w:color="auto"/>
        <w:bottom w:val="none" w:sz="0" w:space="0" w:color="auto"/>
        <w:right w:val="none" w:sz="0" w:space="0" w:color="auto"/>
      </w:divBdr>
    </w:div>
    <w:div w:id="1607999584">
      <w:bodyDiv w:val="1"/>
      <w:marLeft w:val="0"/>
      <w:marRight w:val="0"/>
      <w:marTop w:val="0"/>
      <w:marBottom w:val="0"/>
      <w:divBdr>
        <w:top w:val="none" w:sz="0" w:space="0" w:color="auto"/>
        <w:left w:val="none" w:sz="0" w:space="0" w:color="auto"/>
        <w:bottom w:val="none" w:sz="0" w:space="0" w:color="auto"/>
        <w:right w:val="none" w:sz="0" w:space="0" w:color="auto"/>
      </w:divBdr>
    </w:div>
    <w:div w:id="1663311934">
      <w:bodyDiv w:val="1"/>
      <w:marLeft w:val="0"/>
      <w:marRight w:val="0"/>
      <w:marTop w:val="0"/>
      <w:marBottom w:val="0"/>
      <w:divBdr>
        <w:top w:val="none" w:sz="0" w:space="0" w:color="auto"/>
        <w:left w:val="none" w:sz="0" w:space="0" w:color="auto"/>
        <w:bottom w:val="none" w:sz="0" w:space="0" w:color="auto"/>
        <w:right w:val="none" w:sz="0" w:space="0" w:color="auto"/>
      </w:divBdr>
    </w:div>
    <w:div w:id="1670985070">
      <w:bodyDiv w:val="1"/>
      <w:marLeft w:val="0"/>
      <w:marRight w:val="0"/>
      <w:marTop w:val="0"/>
      <w:marBottom w:val="0"/>
      <w:divBdr>
        <w:top w:val="none" w:sz="0" w:space="0" w:color="auto"/>
        <w:left w:val="none" w:sz="0" w:space="0" w:color="auto"/>
        <w:bottom w:val="none" w:sz="0" w:space="0" w:color="auto"/>
        <w:right w:val="none" w:sz="0" w:space="0" w:color="auto"/>
      </w:divBdr>
    </w:div>
    <w:div w:id="1713384872">
      <w:bodyDiv w:val="1"/>
      <w:marLeft w:val="0"/>
      <w:marRight w:val="0"/>
      <w:marTop w:val="0"/>
      <w:marBottom w:val="0"/>
      <w:divBdr>
        <w:top w:val="none" w:sz="0" w:space="0" w:color="auto"/>
        <w:left w:val="none" w:sz="0" w:space="0" w:color="auto"/>
        <w:bottom w:val="none" w:sz="0" w:space="0" w:color="auto"/>
        <w:right w:val="none" w:sz="0" w:space="0" w:color="auto"/>
      </w:divBdr>
    </w:div>
    <w:div w:id="1737623957">
      <w:bodyDiv w:val="1"/>
      <w:marLeft w:val="0"/>
      <w:marRight w:val="0"/>
      <w:marTop w:val="0"/>
      <w:marBottom w:val="0"/>
      <w:divBdr>
        <w:top w:val="none" w:sz="0" w:space="0" w:color="auto"/>
        <w:left w:val="none" w:sz="0" w:space="0" w:color="auto"/>
        <w:bottom w:val="none" w:sz="0" w:space="0" w:color="auto"/>
        <w:right w:val="none" w:sz="0" w:space="0" w:color="auto"/>
      </w:divBdr>
    </w:div>
    <w:div w:id="1743679490">
      <w:bodyDiv w:val="1"/>
      <w:marLeft w:val="0"/>
      <w:marRight w:val="0"/>
      <w:marTop w:val="0"/>
      <w:marBottom w:val="0"/>
      <w:divBdr>
        <w:top w:val="none" w:sz="0" w:space="0" w:color="auto"/>
        <w:left w:val="none" w:sz="0" w:space="0" w:color="auto"/>
        <w:bottom w:val="none" w:sz="0" w:space="0" w:color="auto"/>
        <w:right w:val="none" w:sz="0" w:space="0" w:color="auto"/>
      </w:divBdr>
    </w:div>
    <w:div w:id="1788694201">
      <w:bodyDiv w:val="1"/>
      <w:marLeft w:val="0"/>
      <w:marRight w:val="0"/>
      <w:marTop w:val="0"/>
      <w:marBottom w:val="0"/>
      <w:divBdr>
        <w:top w:val="none" w:sz="0" w:space="0" w:color="auto"/>
        <w:left w:val="none" w:sz="0" w:space="0" w:color="auto"/>
        <w:bottom w:val="none" w:sz="0" w:space="0" w:color="auto"/>
        <w:right w:val="none" w:sz="0" w:space="0" w:color="auto"/>
      </w:divBdr>
    </w:div>
    <w:div w:id="1802575795">
      <w:bodyDiv w:val="1"/>
      <w:marLeft w:val="0"/>
      <w:marRight w:val="0"/>
      <w:marTop w:val="0"/>
      <w:marBottom w:val="0"/>
      <w:divBdr>
        <w:top w:val="none" w:sz="0" w:space="0" w:color="auto"/>
        <w:left w:val="none" w:sz="0" w:space="0" w:color="auto"/>
        <w:bottom w:val="none" w:sz="0" w:space="0" w:color="auto"/>
        <w:right w:val="none" w:sz="0" w:space="0" w:color="auto"/>
      </w:divBdr>
      <w:divsChild>
        <w:div w:id="1955669310">
          <w:marLeft w:val="0"/>
          <w:marRight w:val="0"/>
          <w:marTop w:val="0"/>
          <w:marBottom w:val="0"/>
          <w:divBdr>
            <w:top w:val="none" w:sz="0" w:space="0" w:color="auto"/>
            <w:left w:val="none" w:sz="0" w:space="0" w:color="auto"/>
            <w:bottom w:val="none" w:sz="0" w:space="0" w:color="auto"/>
            <w:right w:val="none" w:sz="0" w:space="0" w:color="auto"/>
          </w:divBdr>
        </w:div>
        <w:div w:id="1420173420">
          <w:marLeft w:val="0"/>
          <w:marRight w:val="0"/>
          <w:marTop w:val="0"/>
          <w:marBottom w:val="0"/>
          <w:divBdr>
            <w:top w:val="none" w:sz="0" w:space="0" w:color="auto"/>
            <w:left w:val="none" w:sz="0" w:space="0" w:color="auto"/>
            <w:bottom w:val="none" w:sz="0" w:space="0" w:color="auto"/>
            <w:right w:val="none" w:sz="0" w:space="0" w:color="auto"/>
          </w:divBdr>
        </w:div>
        <w:div w:id="1326784571">
          <w:marLeft w:val="0"/>
          <w:marRight w:val="0"/>
          <w:marTop w:val="0"/>
          <w:marBottom w:val="0"/>
          <w:divBdr>
            <w:top w:val="none" w:sz="0" w:space="0" w:color="auto"/>
            <w:left w:val="none" w:sz="0" w:space="0" w:color="auto"/>
            <w:bottom w:val="none" w:sz="0" w:space="0" w:color="auto"/>
            <w:right w:val="none" w:sz="0" w:space="0" w:color="auto"/>
          </w:divBdr>
        </w:div>
        <w:div w:id="2097089739">
          <w:marLeft w:val="0"/>
          <w:marRight w:val="0"/>
          <w:marTop w:val="0"/>
          <w:marBottom w:val="0"/>
          <w:divBdr>
            <w:top w:val="none" w:sz="0" w:space="0" w:color="auto"/>
            <w:left w:val="none" w:sz="0" w:space="0" w:color="auto"/>
            <w:bottom w:val="none" w:sz="0" w:space="0" w:color="auto"/>
            <w:right w:val="none" w:sz="0" w:space="0" w:color="auto"/>
          </w:divBdr>
        </w:div>
        <w:div w:id="1621301868">
          <w:marLeft w:val="0"/>
          <w:marRight w:val="0"/>
          <w:marTop w:val="0"/>
          <w:marBottom w:val="0"/>
          <w:divBdr>
            <w:top w:val="none" w:sz="0" w:space="0" w:color="auto"/>
            <w:left w:val="none" w:sz="0" w:space="0" w:color="auto"/>
            <w:bottom w:val="none" w:sz="0" w:space="0" w:color="auto"/>
            <w:right w:val="none" w:sz="0" w:space="0" w:color="auto"/>
          </w:divBdr>
        </w:div>
        <w:div w:id="581337084">
          <w:marLeft w:val="0"/>
          <w:marRight w:val="0"/>
          <w:marTop w:val="0"/>
          <w:marBottom w:val="0"/>
          <w:divBdr>
            <w:top w:val="none" w:sz="0" w:space="0" w:color="auto"/>
            <w:left w:val="none" w:sz="0" w:space="0" w:color="auto"/>
            <w:bottom w:val="none" w:sz="0" w:space="0" w:color="auto"/>
            <w:right w:val="none" w:sz="0" w:space="0" w:color="auto"/>
          </w:divBdr>
        </w:div>
        <w:div w:id="446507562">
          <w:marLeft w:val="0"/>
          <w:marRight w:val="0"/>
          <w:marTop w:val="0"/>
          <w:marBottom w:val="0"/>
          <w:divBdr>
            <w:top w:val="none" w:sz="0" w:space="0" w:color="auto"/>
            <w:left w:val="none" w:sz="0" w:space="0" w:color="auto"/>
            <w:bottom w:val="none" w:sz="0" w:space="0" w:color="auto"/>
            <w:right w:val="none" w:sz="0" w:space="0" w:color="auto"/>
          </w:divBdr>
        </w:div>
        <w:div w:id="255291182">
          <w:marLeft w:val="0"/>
          <w:marRight w:val="0"/>
          <w:marTop w:val="0"/>
          <w:marBottom w:val="0"/>
          <w:divBdr>
            <w:top w:val="none" w:sz="0" w:space="0" w:color="auto"/>
            <w:left w:val="none" w:sz="0" w:space="0" w:color="auto"/>
            <w:bottom w:val="none" w:sz="0" w:space="0" w:color="auto"/>
            <w:right w:val="none" w:sz="0" w:space="0" w:color="auto"/>
          </w:divBdr>
        </w:div>
        <w:div w:id="1356542963">
          <w:marLeft w:val="0"/>
          <w:marRight w:val="0"/>
          <w:marTop w:val="0"/>
          <w:marBottom w:val="0"/>
          <w:divBdr>
            <w:top w:val="none" w:sz="0" w:space="0" w:color="auto"/>
            <w:left w:val="none" w:sz="0" w:space="0" w:color="auto"/>
            <w:bottom w:val="none" w:sz="0" w:space="0" w:color="auto"/>
            <w:right w:val="none" w:sz="0" w:space="0" w:color="auto"/>
          </w:divBdr>
        </w:div>
        <w:div w:id="389427716">
          <w:marLeft w:val="0"/>
          <w:marRight w:val="0"/>
          <w:marTop w:val="0"/>
          <w:marBottom w:val="0"/>
          <w:divBdr>
            <w:top w:val="none" w:sz="0" w:space="0" w:color="auto"/>
            <w:left w:val="none" w:sz="0" w:space="0" w:color="auto"/>
            <w:bottom w:val="none" w:sz="0" w:space="0" w:color="auto"/>
            <w:right w:val="none" w:sz="0" w:space="0" w:color="auto"/>
          </w:divBdr>
        </w:div>
        <w:div w:id="1572347316">
          <w:marLeft w:val="0"/>
          <w:marRight w:val="0"/>
          <w:marTop w:val="0"/>
          <w:marBottom w:val="0"/>
          <w:divBdr>
            <w:top w:val="none" w:sz="0" w:space="0" w:color="auto"/>
            <w:left w:val="none" w:sz="0" w:space="0" w:color="auto"/>
            <w:bottom w:val="none" w:sz="0" w:space="0" w:color="auto"/>
            <w:right w:val="none" w:sz="0" w:space="0" w:color="auto"/>
          </w:divBdr>
        </w:div>
        <w:div w:id="601305824">
          <w:marLeft w:val="0"/>
          <w:marRight w:val="0"/>
          <w:marTop w:val="0"/>
          <w:marBottom w:val="0"/>
          <w:divBdr>
            <w:top w:val="none" w:sz="0" w:space="0" w:color="auto"/>
            <w:left w:val="none" w:sz="0" w:space="0" w:color="auto"/>
            <w:bottom w:val="none" w:sz="0" w:space="0" w:color="auto"/>
            <w:right w:val="none" w:sz="0" w:space="0" w:color="auto"/>
          </w:divBdr>
        </w:div>
        <w:div w:id="1273325347">
          <w:marLeft w:val="0"/>
          <w:marRight w:val="0"/>
          <w:marTop w:val="0"/>
          <w:marBottom w:val="0"/>
          <w:divBdr>
            <w:top w:val="none" w:sz="0" w:space="0" w:color="auto"/>
            <w:left w:val="none" w:sz="0" w:space="0" w:color="auto"/>
            <w:bottom w:val="none" w:sz="0" w:space="0" w:color="auto"/>
            <w:right w:val="none" w:sz="0" w:space="0" w:color="auto"/>
          </w:divBdr>
        </w:div>
        <w:div w:id="1202935695">
          <w:marLeft w:val="0"/>
          <w:marRight w:val="0"/>
          <w:marTop w:val="0"/>
          <w:marBottom w:val="0"/>
          <w:divBdr>
            <w:top w:val="none" w:sz="0" w:space="0" w:color="auto"/>
            <w:left w:val="none" w:sz="0" w:space="0" w:color="auto"/>
            <w:bottom w:val="none" w:sz="0" w:space="0" w:color="auto"/>
            <w:right w:val="none" w:sz="0" w:space="0" w:color="auto"/>
          </w:divBdr>
        </w:div>
        <w:div w:id="1018391637">
          <w:marLeft w:val="0"/>
          <w:marRight w:val="0"/>
          <w:marTop w:val="0"/>
          <w:marBottom w:val="0"/>
          <w:divBdr>
            <w:top w:val="none" w:sz="0" w:space="0" w:color="auto"/>
            <w:left w:val="none" w:sz="0" w:space="0" w:color="auto"/>
            <w:bottom w:val="none" w:sz="0" w:space="0" w:color="auto"/>
            <w:right w:val="none" w:sz="0" w:space="0" w:color="auto"/>
          </w:divBdr>
        </w:div>
        <w:div w:id="500702923">
          <w:marLeft w:val="0"/>
          <w:marRight w:val="0"/>
          <w:marTop w:val="0"/>
          <w:marBottom w:val="0"/>
          <w:divBdr>
            <w:top w:val="none" w:sz="0" w:space="0" w:color="auto"/>
            <w:left w:val="none" w:sz="0" w:space="0" w:color="auto"/>
            <w:bottom w:val="none" w:sz="0" w:space="0" w:color="auto"/>
            <w:right w:val="none" w:sz="0" w:space="0" w:color="auto"/>
          </w:divBdr>
        </w:div>
        <w:div w:id="1754662337">
          <w:marLeft w:val="0"/>
          <w:marRight w:val="0"/>
          <w:marTop w:val="0"/>
          <w:marBottom w:val="0"/>
          <w:divBdr>
            <w:top w:val="none" w:sz="0" w:space="0" w:color="auto"/>
            <w:left w:val="none" w:sz="0" w:space="0" w:color="auto"/>
            <w:bottom w:val="none" w:sz="0" w:space="0" w:color="auto"/>
            <w:right w:val="none" w:sz="0" w:space="0" w:color="auto"/>
          </w:divBdr>
        </w:div>
        <w:div w:id="868908694">
          <w:marLeft w:val="0"/>
          <w:marRight w:val="0"/>
          <w:marTop w:val="0"/>
          <w:marBottom w:val="0"/>
          <w:divBdr>
            <w:top w:val="none" w:sz="0" w:space="0" w:color="auto"/>
            <w:left w:val="none" w:sz="0" w:space="0" w:color="auto"/>
            <w:bottom w:val="none" w:sz="0" w:space="0" w:color="auto"/>
            <w:right w:val="none" w:sz="0" w:space="0" w:color="auto"/>
          </w:divBdr>
        </w:div>
      </w:divsChild>
    </w:div>
    <w:div w:id="1860314058">
      <w:bodyDiv w:val="1"/>
      <w:marLeft w:val="0"/>
      <w:marRight w:val="0"/>
      <w:marTop w:val="0"/>
      <w:marBottom w:val="0"/>
      <w:divBdr>
        <w:top w:val="none" w:sz="0" w:space="0" w:color="auto"/>
        <w:left w:val="none" w:sz="0" w:space="0" w:color="auto"/>
        <w:bottom w:val="none" w:sz="0" w:space="0" w:color="auto"/>
        <w:right w:val="none" w:sz="0" w:space="0" w:color="auto"/>
      </w:divBdr>
    </w:div>
    <w:div w:id="1923488067">
      <w:bodyDiv w:val="1"/>
      <w:marLeft w:val="0"/>
      <w:marRight w:val="0"/>
      <w:marTop w:val="0"/>
      <w:marBottom w:val="0"/>
      <w:divBdr>
        <w:top w:val="none" w:sz="0" w:space="0" w:color="auto"/>
        <w:left w:val="none" w:sz="0" w:space="0" w:color="auto"/>
        <w:bottom w:val="none" w:sz="0" w:space="0" w:color="auto"/>
        <w:right w:val="none" w:sz="0" w:space="0" w:color="auto"/>
      </w:divBdr>
    </w:div>
    <w:div w:id="1923753275">
      <w:bodyDiv w:val="1"/>
      <w:marLeft w:val="0"/>
      <w:marRight w:val="0"/>
      <w:marTop w:val="0"/>
      <w:marBottom w:val="0"/>
      <w:divBdr>
        <w:top w:val="none" w:sz="0" w:space="0" w:color="auto"/>
        <w:left w:val="none" w:sz="0" w:space="0" w:color="auto"/>
        <w:bottom w:val="none" w:sz="0" w:space="0" w:color="auto"/>
        <w:right w:val="none" w:sz="0" w:space="0" w:color="auto"/>
      </w:divBdr>
    </w:div>
    <w:div w:id="1926843266">
      <w:bodyDiv w:val="1"/>
      <w:marLeft w:val="0"/>
      <w:marRight w:val="0"/>
      <w:marTop w:val="0"/>
      <w:marBottom w:val="0"/>
      <w:divBdr>
        <w:top w:val="none" w:sz="0" w:space="0" w:color="auto"/>
        <w:left w:val="none" w:sz="0" w:space="0" w:color="auto"/>
        <w:bottom w:val="none" w:sz="0" w:space="0" w:color="auto"/>
        <w:right w:val="none" w:sz="0" w:space="0" w:color="auto"/>
      </w:divBdr>
    </w:div>
    <w:div w:id="1965849412">
      <w:bodyDiv w:val="1"/>
      <w:marLeft w:val="0"/>
      <w:marRight w:val="0"/>
      <w:marTop w:val="0"/>
      <w:marBottom w:val="0"/>
      <w:divBdr>
        <w:top w:val="none" w:sz="0" w:space="0" w:color="auto"/>
        <w:left w:val="none" w:sz="0" w:space="0" w:color="auto"/>
        <w:bottom w:val="none" w:sz="0" w:space="0" w:color="auto"/>
        <w:right w:val="none" w:sz="0" w:space="0" w:color="auto"/>
      </w:divBdr>
    </w:div>
    <w:div w:id="2016152835">
      <w:bodyDiv w:val="1"/>
      <w:marLeft w:val="0"/>
      <w:marRight w:val="0"/>
      <w:marTop w:val="0"/>
      <w:marBottom w:val="0"/>
      <w:divBdr>
        <w:top w:val="none" w:sz="0" w:space="0" w:color="auto"/>
        <w:left w:val="none" w:sz="0" w:space="0" w:color="auto"/>
        <w:bottom w:val="none" w:sz="0" w:space="0" w:color="auto"/>
        <w:right w:val="none" w:sz="0" w:space="0" w:color="auto"/>
      </w:divBdr>
    </w:div>
    <w:div w:id="2061588615">
      <w:bodyDiv w:val="1"/>
      <w:marLeft w:val="0"/>
      <w:marRight w:val="0"/>
      <w:marTop w:val="0"/>
      <w:marBottom w:val="0"/>
      <w:divBdr>
        <w:top w:val="none" w:sz="0" w:space="0" w:color="auto"/>
        <w:left w:val="none" w:sz="0" w:space="0" w:color="auto"/>
        <w:bottom w:val="none" w:sz="0" w:space="0" w:color="auto"/>
        <w:right w:val="none" w:sz="0" w:space="0" w:color="auto"/>
      </w:divBdr>
      <w:divsChild>
        <w:div w:id="1014188607">
          <w:marLeft w:val="0"/>
          <w:marRight w:val="0"/>
          <w:marTop w:val="120"/>
          <w:marBottom w:val="0"/>
          <w:divBdr>
            <w:top w:val="none" w:sz="0" w:space="0" w:color="auto"/>
            <w:left w:val="none" w:sz="0" w:space="0" w:color="auto"/>
            <w:bottom w:val="none" w:sz="0" w:space="0" w:color="auto"/>
            <w:right w:val="none" w:sz="0" w:space="0" w:color="auto"/>
          </w:divBdr>
        </w:div>
        <w:div w:id="1680038467">
          <w:marLeft w:val="0"/>
          <w:marRight w:val="0"/>
          <w:marTop w:val="120"/>
          <w:marBottom w:val="0"/>
          <w:divBdr>
            <w:top w:val="none" w:sz="0" w:space="0" w:color="auto"/>
            <w:left w:val="none" w:sz="0" w:space="0" w:color="auto"/>
            <w:bottom w:val="none" w:sz="0" w:space="0" w:color="auto"/>
            <w:right w:val="none" w:sz="0" w:space="0" w:color="auto"/>
          </w:divBdr>
        </w:div>
        <w:div w:id="1712724977">
          <w:marLeft w:val="0"/>
          <w:marRight w:val="0"/>
          <w:marTop w:val="120"/>
          <w:marBottom w:val="0"/>
          <w:divBdr>
            <w:top w:val="none" w:sz="0" w:space="0" w:color="auto"/>
            <w:left w:val="none" w:sz="0" w:space="0" w:color="auto"/>
            <w:bottom w:val="none" w:sz="0" w:space="0" w:color="auto"/>
            <w:right w:val="none" w:sz="0" w:space="0" w:color="auto"/>
          </w:divBdr>
        </w:div>
      </w:divsChild>
    </w:div>
    <w:div w:id="2122917840">
      <w:bodyDiv w:val="1"/>
      <w:marLeft w:val="0"/>
      <w:marRight w:val="0"/>
      <w:marTop w:val="0"/>
      <w:marBottom w:val="0"/>
      <w:divBdr>
        <w:top w:val="none" w:sz="0" w:space="0" w:color="auto"/>
        <w:left w:val="none" w:sz="0" w:space="0" w:color="auto"/>
        <w:bottom w:val="none" w:sz="0" w:space="0" w:color="auto"/>
        <w:right w:val="none" w:sz="0" w:space="0" w:color="auto"/>
      </w:divBdr>
    </w:div>
    <w:div w:id="21277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image" Target="media/image258.png"/><Relationship Id="rId21" Type="http://schemas.openxmlformats.org/officeDocument/2006/relationships/hyperlink" Target="http://www.consultant.ru/document/cons_doc_LAW_351269/36fb3e57a8031adb90c7b7d13d835d1f31efff63/" TargetMode="External"/><Relationship Id="rId63" Type="http://schemas.openxmlformats.org/officeDocument/2006/relationships/image" Target="media/image22.png"/><Relationship Id="rId159" Type="http://schemas.openxmlformats.org/officeDocument/2006/relationships/image" Target="media/image118.png"/><Relationship Id="rId324" Type="http://schemas.openxmlformats.org/officeDocument/2006/relationships/image" Target="media/image283.png"/><Relationship Id="rId366" Type="http://schemas.openxmlformats.org/officeDocument/2006/relationships/image" Target="media/image325.png"/><Relationship Id="rId531" Type="http://schemas.openxmlformats.org/officeDocument/2006/relationships/image" Target="media/image490.png"/><Relationship Id="rId170" Type="http://schemas.openxmlformats.org/officeDocument/2006/relationships/image" Target="media/image129.png"/><Relationship Id="rId226" Type="http://schemas.openxmlformats.org/officeDocument/2006/relationships/image" Target="media/image185.png"/><Relationship Id="rId433" Type="http://schemas.openxmlformats.org/officeDocument/2006/relationships/image" Target="media/image392.png"/><Relationship Id="rId268" Type="http://schemas.openxmlformats.org/officeDocument/2006/relationships/image" Target="media/image227.png"/><Relationship Id="rId475" Type="http://schemas.openxmlformats.org/officeDocument/2006/relationships/image" Target="media/image434.png"/><Relationship Id="rId32" Type="http://schemas.openxmlformats.org/officeDocument/2006/relationships/hyperlink" Target="http://ivo.garant.ru/" TargetMode="External"/><Relationship Id="rId74" Type="http://schemas.openxmlformats.org/officeDocument/2006/relationships/image" Target="media/image33.png"/><Relationship Id="rId128" Type="http://schemas.openxmlformats.org/officeDocument/2006/relationships/image" Target="media/image87.png"/><Relationship Id="rId335" Type="http://schemas.openxmlformats.org/officeDocument/2006/relationships/image" Target="media/image294.png"/><Relationship Id="rId377" Type="http://schemas.openxmlformats.org/officeDocument/2006/relationships/image" Target="media/image336.png"/><Relationship Id="rId500" Type="http://schemas.openxmlformats.org/officeDocument/2006/relationships/image" Target="media/image459.png"/><Relationship Id="rId542" Type="http://schemas.openxmlformats.org/officeDocument/2006/relationships/image" Target="media/image501.png"/><Relationship Id="rId5" Type="http://schemas.openxmlformats.org/officeDocument/2006/relationships/webSettings" Target="webSettings.xml"/><Relationship Id="rId181" Type="http://schemas.openxmlformats.org/officeDocument/2006/relationships/image" Target="media/image140.png"/><Relationship Id="rId237" Type="http://schemas.openxmlformats.org/officeDocument/2006/relationships/image" Target="media/image196.png"/><Relationship Id="rId402" Type="http://schemas.openxmlformats.org/officeDocument/2006/relationships/image" Target="media/image361.png"/><Relationship Id="rId279" Type="http://schemas.openxmlformats.org/officeDocument/2006/relationships/image" Target="media/image238.png"/><Relationship Id="rId444" Type="http://schemas.openxmlformats.org/officeDocument/2006/relationships/image" Target="media/image403.png"/><Relationship Id="rId486" Type="http://schemas.openxmlformats.org/officeDocument/2006/relationships/image" Target="media/image445.png"/><Relationship Id="rId43" Type="http://schemas.openxmlformats.org/officeDocument/2006/relationships/image" Target="media/image2.jpeg"/><Relationship Id="rId139" Type="http://schemas.openxmlformats.org/officeDocument/2006/relationships/image" Target="media/image98.png"/><Relationship Id="rId290" Type="http://schemas.openxmlformats.org/officeDocument/2006/relationships/image" Target="media/image249.png"/><Relationship Id="rId304" Type="http://schemas.openxmlformats.org/officeDocument/2006/relationships/image" Target="media/image263.png"/><Relationship Id="rId346" Type="http://schemas.openxmlformats.org/officeDocument/2006/relationships/image" Target="media/image305.png"/><Relationship Id="rId388" Type="http://schemas.openxmlformats.org/officeDocument/2006/relationships/image" Target="media/image347.png"/><Relationship Id="rId511" Type="http://schemas.openxmlformats.org/officeDocument/2006/relationships/image" Target="media/image470.png"/><Relationship Id="rId553" Type="http://schemas.openxmlformats.org/officeDocument/2006/relationships/image" Target="media/image512.png"/><Relationship Id="rId85" Type="http://schemas.openxmlformats.org/officeDocument/2006/relationships/image" Target="media/image44.png"/><Relationship Id="rId150" Type="http://schemas.openxmlformats.org/officeDocument/2006/relationships/image" Target="media/image109.png"/><Relationship Id="rId192" Type="http://schemas.openxmlformats.org/officeDocument/2006/relationships/image" Target="media/image151.jpeg"/><Relationship Id="rId206" Type="http://schemas.openxmlformats.org/officeDocument/2006/relationships/image" Target="media/image165.png"/><Relationship Id="rId413" Type="http://schemas.openxmlformats.org/officeDocument/2006/relationships/image" Target="media/image372.png"/><Relationship Id="rId248" Type="http://schemas.openxmlformats.org/officeDocument/2006/relationships/image" Target="media/image207.png"/><Relationship Id="rId455" Type="http://schemas.openxmlformats.org/officeDocument/2006/relationships/image" Target="media/image414.png"/><Relationship Id="rId497" Type="http://schemas.openxmlformats.org/officeDocument/2006/relationships/image" Target="media/image456.png"/><Relationship Id="rId12" Type="http://schemas.openxmlformats.org/officeDocument/2006/relationships/hyperlink" Target="http://www.consultant.ru/document/cons_doc_LAW_330961/c1c2bfc679fb74ed4c4da6be176c8d5a7da42c49/" TargetMode="External"/><Relationship Id="rId108" Type="http://schemas.openxmlformats.org/officeDocument/2006/relationships/image" Target="media/image67.png"/><Relationship Id="rId315" Type="http://schemas.openxmlformats.org/officeDocument/2006/relationships/image" Target="media/image274.png"/><Relationship Id="rId357" Type="http://schemas.openxmlformats.org/officeDocument/2006/relationships/image" Target="media/image316.png"/><Relationship Id="rId522" Type="http://schemas.openxmlformats.org/officeDocument/2006/relationships/image" Target="media/image481.png"/><Relationship Id="rId54" Type="http://schemas.openxmlformats.org/officeDocument/2006/relationships/image" Target="media/image13.png"/><Relationship Id="rId96" Type="http://schemas.openxmlformats.org/officeDocument/2006/relationships/image" Target="media/image55.png"/><Relationship Id="rId161" Type="http://schemas.openxmlformats.org/officeDocument/2006/relationships/image" Target="media/image120.png"/><Relationship Id="rId217" Type="http://schemas.openxmlformats.org/officeDocument/2006/relationships/image" Target="media/image176.png"/><Relationship Id="rId399" Type="http://schemas.openxmlformats.org/officeDocument/2006/relationships/image" Target="media/image358.png"/><Relationship Id="rId564" Type="http://schemas.openxmlformats.org/officeDocument/2006/relationships/image" Target="media/image523.png"/><Relationship Id="rId259" Type="http://schemas.openxmlformats.org/officeDocument/2006/relationships/image" Target="media/image218.png"/><Relationship Id="rId424" Type="http://schemas.openxmlformats.org/officeDocument/2006/relationships/image" Target="media/image383.png"/><Relationship Id="rId466" Type="http://schemas.openxmlformats.org/officeDocument/2006/relationships/image" Target="media/image425.png"/><Relationship Id="rId23" Type="http://schemas.openxmlformats.org/officeDocument/2006/relationships/hyperlink" Target="http://www.consultant.ru/document/cons_doc_LAW_351269/fc77c7117187684ab0cb02c7ee53952df0de55be/" TargetMode="External"/><Relationship Id="rId119" Type="http://schemas.openxmlformats.org/officeDocument/2006/relationships/image" Target="media/image78.png"/><Relationship Id="rId270" Type="http://schemas.openxmlformats.org/officeDocument/2006/relationships/image" Target="media/image229.png"/><Relationship Id="rId326" Type="http://schemas.openxmlformats.org/officeDocument/2006/relationships/image" Target="media/image285.png"/><Relationship Id="rId533" Type="http://schemas.openxmlformats.org/officeDocument/2006/relationships/image" Target="media/image492.png"/><Relationship Id="rId65" Type="http://schemas.openxmlformats.org/officeDocument/2006/relationships/image" Target="media/image24.png"/><Relationship Id="rId130" Type="http://schemas.openxmlformats.org/officeDocument/2006/relationships/image" Target="media/image89.png"/><Relationship Id="rId368" Type="http://schemas.openxmlformats.org/officeDocument/2006/relationships/image" Target="media/image327.png"/><Relationship Id="rId172" Type="http://schemas.openxmlformats.org/officeDocument/2006/relationships/image" Target="media/image131.png"/><Relationship Id="rId228" Type="http://schemas.openxmlformats.org/officeDocument/2006/relationships/image" Target="media/image187.png"/><Relationship Id="rId435" Type="http://schemas.openxmlformats.org/officeDocument/2006/relationships/image" Target="media/image394.png"/><Relationship Id="rId477" Type="http://schemas.openxmlformats.org/officeDocument/2006/relationships/image" Target="media/image436.png"/><Relationship Id="rId281" Type="http://schemas.openxmlformats.org/officeDocument/2006/relationships/image" Target="media/image240.png"/><Relationship Id="rId337" Type="http://schemas.openxmlformats.org/officeDocument/2006/relationships/image" Target="media/image296.png"/><Relationship Id="rId502" Type="http://schemas.openxmlformats.org/officeDocument/2006/relationships/image" Target="media/image461.png"/><Relationship Id="rId34" Type="http://schemas.openxmlformats.org/officeDocument/2006/relationships/hyperlink" Target="http://ivo.garant.ru/" TargetMode="External"/><Relationship Id="rId76" Type="http://schemas.openxmlformats.org/officeDocument/2006/relationships/image" Target="media/image35.png"/><Relationship Id="rId141" Type="http://schemas.openxmlformats.org/officeDocument/2006/relationships/image" Target="media/image100.png"/><Relationship Id="rId379" Type="http://schemas.openxmlformats.org/officeDocument/2006/relationships/image" Target="media/image338.png"/><Relationship Id="rId544" Type="http://schemas.openxmlformats.org/officeDocument/2006/relationships/image" Target="media/image503.png"/><Relationship Id="rId7" Type="http://schemas.openxmlformats.org/officeDocument/2006/relationships/endnotes" Target="endnotes.xml"/><Relationship Id="rId183" Type="http://schemas.openxmlformats.org/officeDocument/2006/relationships/image" Target="media/image142.png"/><Relationship Id="rId239" Type="http://schemas.openxmlformats.org/officeDocument/2006/relationships/image" Target="media/image198.png"/><Relationship Id="rId390" Type="http://schemas.openxmlformats.org/officeDocument/2006/relationships/image" Target="media/image349.png"/><Relationship Id="rId404" Type="http://schemas.openxmlformats.org/officeDocument/2006/relationships/image" Target="media/image363.png"/><Relationship Id="rId446" Type="http://schemas.openxmlformats.org/officeDocument/2006/relationships/image" Target="media/image405.png"/><Relationship Id="rId250" Type="http://schemas.openxmlformats.org/officeDocument/2006/relationships/image" Target="media/image209.png"/><Relationship Id="rId292" Type="http://schemas.openxmlformats.org/officeDocument/2006/relationships/image" Target="media/image251.png"/><Relationship Id="rId306" Type="http://schemas.openxmlformats.org/officeDocument/2006/relationships/image" Target="media/image265.png"/><Relationship Id="rId488" Type="http://schemas.openxmlformats.org/officeDocument/2006/relationships/image" Target="media/image447.png"/><Relationship Id="rId45" Type="http://schemas.openxmlformats.org/officeDocument/2006/relationships/image" Target="media/image4.jpeg"/><Relationship Id="rId87" Type="http://schemas.openxmlformats.org/officeDocument/2006/relationships/image" Target="media/image46.png"/><Relationship Id="rId110" Type="http://schemas.openxmlformats.org/officeDocument/2006/relationships/image" Target="media/image69.png"/><Relationship Id="rId348" Type="http://schemas.openxmlformats.org/officeDocument/2006/relationships/image" Target="media/image307.png"/><Relationship Id="rId513" Type="http://schemas.openxmlformats.org/officeDocument/2006/relationships/image" Target="media/image472.png"/><Relationship Id="rId555" Type="http://schemas.openxmlformats.org/officeDocument/2006/relationships/image" Target="media/image514.png"/><Relationship Id="rId152" Type="http://schemas.openxmlformats.org/officeDocument/2006/relationships/image" Target="media/image111.png"/><Relationship Id="rId194" Type="http://schemas.openxmlformats.org/officeDocument/2006/relationships/image" Target="media/image153.png"/><Relationship Id="rId208" Type="http://schemas.openxmlformats.org/officeDocument/2006/relationships/image" Target="media/image167.png"/><Relationship Id="rId415" Type="http://schemas.openxmlformats.org/officeDocument/2006/relationships/image" Target="media/image374.png"/><Relationship Id="rId457" Type="http://schemas.openxmlformats.org/officeDocument/2006/relationships/image" Target="media/image416.png"/><Relationship Id="rId261" Type="http://schemas.openxmlformats.org/officeDocument/2006/relationships/image" Target="media/image220.png"/><Relationship Id="rId499" Type="http://schemas.openxmlformats.org/officeDocument/2006/relationships/image" Target="media/image458.png"/><Relationship Id="rId14" Type="http://schemas.openxmlformats.org/officeDocument/2006/relationships/hyperlink" Target="http://www.consultant.ru/document/cons_doc_LAW_330961/7cb66e0f239f00b0e1d59f167cd46beb2182ece1/" TargetMode="External"/><Relationship Id="rId56" Type="http://schemas.openxmlformats.org/officeDocument/2006/relationships/image" Target="media/image15.png"/><Relationship Id="rId317" Type="http://schemas.openxmlformats.org/officeDocument/2006/relationships/image" Target="media/image276.png"/><Relationship Id="rId359" Type="http://schemas.openxmlformats.org/officeDocument/2006/relationships/image" Target="media/image318.png"/><Relationship Id="rId524" Type="http://schemas.openxmlformats.org/officeDocument/2006/relationships/image" Target="media/image483.png"/><Relationship Id="rId566" Type="http://schemas.openxmlformats.org/officeDocument/2006/relationships/footer" Target="footer4.xml"/><Relationship Id="rId98" Type="http://schemas.openxmlformats.org/officeDocument/2006/relationships/image" Target="media/image57.png"/><Relationship Id="rId121" Type="http://schemas.openxmlformats.org/officeDocument/2006/relationships/image" Target="media/image80.png"/><Relationship Id="rId163" Type="http://schemas.openxmlformats.org/officeDocument/2006/relationships/image" Target="media/image122.png"/><Relationship Id="rId219" Type="http://schemas.openxmlformats.org/officeDocument/2006/relationships/image" Target="media/image178.png"/><Relationship Id="rId370" Type="http://schemas.openxmlformats.org/officeDocument/2006/relationships/image" Target="media/image329.png"/><Relationship Id="rId426" Type="http://schemas.openxmlformats.org/officeDocument/2006/relationships/image" Target="media/image385.png"/><Relationship Id="rId230" Type="http://schemas.openxmlformats.org/officeDocument/2006/relationships/image" Target="media/image189.png"/><Relationship Id="rId468" Type="http://schemas.openxmlformats.org/officeDocument/2006/relationships/image" Target="media/image427.png"/><Relationship Id="rId25" Type="http://schemas.openxmlformats.org/officeDocument/2006/relationships/hyperlink" Target="http://www.consultant.ru/document/cons_doc_LAW_351269/36fb3e57a8031adb90c7b7d13d835d1f31efff63/" TargetMode="External"/><Relationship Id="rId67" Type="http://schemas.openxmlformats.org/officeDocument/2006/relationships/image" Target="media/image26.png"/><Relationship Id="rId272" Type="http://schemas.openxmlformats.org/officeDocument/2006/relationships/image" Target="media/image231.png"/><Relationship Id="rId328" Type="http://schemas.openxmlformats.org/officeDocument/2006/relationships/image" Target="media/image287.png"/><Relationship Id="rId535" Type="http://schemas.openxmlformats.org/officeDocument/2006/relationships/image" Target="media/image494.png"/><Relationship Id="rId132" Type="http://schemas.openxmlformats.org/officeDocument/2006/relationships/image" Target="media/image91.png"/><Relationship Id="rId174" Type="http://schemas.openxmlformats.org/officeDocument/2006/relationships/image" Target="media/image133.png"/><Relationship Id="rId381" Type="http://schemas.openxmlformats.org/officeDocument/2006/relationships/image" Target="media/image340.png"/><Relationship Id="rId241" Type="http://schemas.openxmlformats.org/officeDocument/2006/relationships/image" Target="media/image200.png"/><Relationship Id="rId437" Type="http://schemas.openxmlformats.org/officeDocument/2006/relationships/image" Target="media/image396.png"/><Relationship Id="rId479" Type="http://schemas.openxmlformats.org/officeDocument/2006/relationships/image" Target="media/image438.png"/><Relationship Id="rId36" Type="http://schemas.openxmlformats.org/officeDocument/2006/relationships/hyperlink" Target="http://ivo.garant.ru/" TargetMode="External"/><Relationship Id="rId283" Type="http://schemas.openxmlformats.org/officeDocument/2006/relationships/image" Target="media/image242.png"/><Relationship Id="rId339" Type="http://schemas.openxmlformats.org/officeDocument/2006/relationships/image" Target="media/image298.png"/><Relationship Id="rId490" Type="http://schemas.openxmlformats.org/officeDocument/2006/relationships/image" Target="media/image449.png"/><Relationship Id="rId504" Type="http://schemas.openxmlformats.org/officeDocument/2006/relationships/image" Target="media/image463.png"/><Relationship Id="rId546" Type="http://schemas.openxmlformats.org/officeDocument/2006/relationships/image" Target="media/image505.png"/><Relationship Id="rId78" Type="http://schemas.openxmlformats.org/officeDocument/2006/relationships/image" Target="media/image37.png"/><Relationship Id="rId101" Type="http://schemas.openxmlformats.org/officeDocument/2006/relationships/image" Target="media/image60.png"/><Relationship Id="rId143" Type="http://schemas.openxmlformats.org/officeDocument/2006/relationships/image" Target="media/image102.png"/><Relationship Id="rId185" Type="http://schemas.openxmlformats.org/officeDocument/2006/relationships/image" Target="media/image144.png"/><Relationship Id="rId350" Type="http://schemas.openxmlformats.org/officeDocument/2006/relationships/image" Target="media/image309.png"/><Relationship Id="rId406" Type="http://schemas.openxmlformats.org/officeDocument/2006/relationships/image" Target="media/image365.png"/><Relationship Id="rId9" Type="http://schemas.openxmlformats.org/officeDocument/2006/relationships/hyperlink" Target="mailto:stroypravo31@gmail.com" TargetMode="External"/><Relationship Id="rId210" Type="http://schemas.openxmlformats.org/officeDocument/2006/relationships/image" Target="media/image169.png"/><Relationship Id="rId392" Type="http://schemas.openxmlformats.org/officeDocument/2006/relationships/image" Target="media/image351.png"/><Relationship Id="rId427" Type="http://schemas.openxmlformats.org/officeDocument/2006/relationships/image" Target="media/image386.png"/><Relationship Id="rId448" Type="http://schemas.openxmlformats.org/officeDocument/2006/relationships/image" Target="media/image407.png"/><Relationship Id="rId469" Type="http://schemas.openxmlformats.org/officeDocument/2006/relationships/image" Target="media/image428.png"/><Relationship Id="rId26" Type="http://schemas.openxmlformats.org/officeDocument/2006/relationships/hyperlink" Target="http://www.consultant.ru/document/cons_doc_LAW_351269/36fb3e57a8031adb90c7b7d13d835d1f31efff63/" TargetMode="External"/><Relationship Id="rId231" Type="http://schemas.openxmlformats.org/officeDocument/2006/relationships/image" Target="media/image190.png"/><Relationship Id="rId252" Type="http://schemas.openxmlformats.org/officeDocument/2006/relationships/image" Target="media/image211.png"/><Relationship Id="rId273" Type="http://schemas.openxmlformats.org/officeDocument/2006/relationships/image" Target="media/image232.png"/><Relationship Id="rId294" Type="http://schemas.openxmlformats.org/officeDocument/2006/relationships/image" Target="media/image253.png"/><Relationship Id="rId308" Type="http://schemas.openxmlformats.org/officeDocument/2006/relationships/image" Target="media/image267.png"/><Relationship Id="rId329" Type="http://schemas.openxmlformats.org/officeDocument/2006/relationships/image" Target="media/image288.png"/><Relationship Id="rId480" Type="http://schemas.openxmlformats.org/officeDocument/2006/relationships/image" Target="media/image439.png"/><Relationship Id="rId515" Type="http://schemas.openxmlformats.org/officeDocument/2006/relationships/image" Target="media/image474.png"/><Relationship Id="rId536" Type="http://schemas.openxmlformats.org/officeDocument/2006/relationships/image" Target="media/image495.png"/><Relationship Id="rId47" Type="http://schemas.openxmlformats.org/officeDocument/2006/relationships/image" Target="media/image6.jpeg"/><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4.png"/><Relationship Id="rId340" Type="http://schemas.openxmlformats.org/officeDocument/2006/relationships/image" Target="media/image299.png"/><Relationship Id="rId361" Type="http://schemas.openxmlformats.org/officeDocument/2006/relationships/image" Target="media/image320.png"/><Relationship Id="rId557" Type="http://schemas.openxmlformats.org/officeDocument/2006/relationships/image" Target="media/image516.png"/><Relationship Id="rId196" Type="http://schemas.openxmlformats.org/officeDocument/2006/relationships/image" Target="media/image155.png"/><Relationship Id="rId200" Type="http://schemas.openxmlformats.org/officeDocument/2006/relationships/image" Target="media/image159.png"/><Relationship Id="rId382" Type="http://schemas.openxmlformats.org/officeDocument/2006/relationships/image" Target="media/image341.png"/><Relationship Id="rId417" Type="http://schemas.openxmlformats.org/officeDocument/2006/relationships/image" Target="media/image376.png"/><Relationship Id="rId438" Type="http://schemas.openxmlformats.org/officeDocument/2006/relationships/image" Target="media/image397.png"/><Relationship Id="rId459" Type="http://schemas.openxmlformats.org/officeDocument/2006/relationships/image" Target="media/image418.png"/><Relationship Id="rId16" Type="http://schemas.openxmlformats.org/officeDocument/2006/relationships/hyperlink" Target="http://www.consultant.ru/document/cons_doc_LAW_330961/c1c2bfc679fb74ed4c4da6be176c8d5a7da42c49/" TargetMode="External"/><Relationship Id="rId221" Type="http://schemas.openxmlformats.org/officeDocument/2006/relationships/image" Target="media/image180.png"/><Relationship Id="rId242" Type="http://schemas.openxmlformats.org/officeDocument/2006/relationships/image" Target="media/image201.png"/><Relationship Id="rId263" Type="http://schemas.openxmlformats.org/officeDocument/2006/relationships/image" Target="media/image222.png"/><Relationship Id="rId284" Type="http://schemas.openxmlformats.org/officeDocument/2006/relationships/image" Target="media/image243.png"/><Relationship Id="rId319" Type="http://schemas.openxmlformats.org/officeDocument/2006/relationships/image" Target="media/image278.png"/><Relationship Id="rId470" Type="http://schemas.openxmlformats.org/officeDocument/2006/relationships/image" Target="media/image429.png"/><Relationship Id="rId491" Type="http://schemas.openxmlformats.org/officeDocument/2006/relationships/image" Target="media/image450.png"/><Relationship Id="rId505" Type="http://schemas.openxmlformats.org/officeDocument/2006/relationships/image" Target="media/image464.png"/><Relationship Id="rId526" Type="http://schemas.openxmlformats.org/officeDocument/2006/relationships/image" Target="media/image485.png"/><Relationship Id="rId37" Type="http://schemas.openxmlformats.org/officeDocument/2006/relationships/hyperlink" Target="http://www.consultant.ru/document/cons_doc_LAW_326404/" TargetMode="External"/><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3.png"/><Relationship Id="rId330" Type="http://schemas.openxmlformats.org/officeDocument/2006/relationships/image" Target="media/image289.png"/><Relationship Id="rId547" Type="http://schemas.openxmlformats.org/officeDocument/2006/relationships/image" Target="media/image506.png"/><Relationship Id="rId568" Type="http://schemas.openxmlformats.org/officeDocument/2006/relationships/theme" Target="theme/theme1.xml"/><Relationship Id="rId90" Type="http://schemas.openxmlformats.org/officeDocument/2006/relationships/image" Target="media/image49.png"/><Relationship Id="rId165" Type="http://schemas.openxmlformats.org/officeDocument/2006/relationships/image" Target="media/image124.png"/><Relationship Id="rId186" Type="http://schemas.openxmlformats.org/officeDocument/2006/relationships/image" Target="media/image145.png"/><Relationship Id="rId351" Type="http://schemas.openxmlformats.org/officeDocument/2006/relationships/image" Target="media/image310.png"/><Relationship Id="rId372" Type="http://schemas.openxmlformats.org/officeDocument/2006/relationships/image" Target="media/image331.png"/><Relationship Id="rId393" Type="http://schemas.openxmlformats.org/officeDocument/2006/relationships/image" Target="media/image352.png"/><Relationship Id="rId407" Type="http://schemas.openxmlformats.org/officeDocument/2006/relationships/image" Target="media/image366.png"/><Relationship Id="rId428" Type="http://schemas.openxmlformats.org/officeDocument/2006/relationships/image" Target="media/image387.png"/><Relationship Id="rId449" Type="http://schemas.openxmlformats.org/officeDocument/2006/relationships/image" Target="media/image408.png"/><Relationship Id="rId211" Type="http://schemas.openxmlformats.org/officeDocument/2006/relationships/image" Target="media/image170.png"/><Relationship Id="rId232" Type="http://schemas.openxmlformats.org/officeDocument/2006/relationships/image" Target="media/image191.png"/><Relationship Id="rId253" Type="http://schemas.openxmlformats.org/officeDocument/2006/relationships/image" Target="media/image212.png"/><Relationship Id="rId274" Type="http://schemas.openxmlformats.org/officeDocument/2006/relationships/image" Target="media/image233.png"/><Relationship Id="rId295" Type="http://schemas.openxmlformats.org/officeDocument/2006/relationships/image" Target="media/image254.png"/><Relationship Id="rId309" Type="http://schemas.openxmlformats.org/officeDocument/2006/relationships/image" Target="media/image268.png"/><Relationship Id="rId460" Type="http://schemas.openxmlformats.org/officeDocument/2006/relationships/image" Target="media/image419.png"/><Relationship Id="rId481" Type="http://schemas.openxmlformats.org/officeDocument/2006/relationships/image" Target="media/image440.png"/><Relationship Id="rId516" Type="http://schemas.openxmlformats.org/officeDocument/2006/relationships/image" Target="media/image475.png"/><Relationship Id="rId27" Type="http://schemas.openxmlformats.org/officeDocument/2006/relationships/hyperlink" Target="http://www.consultant.ru/document/cons_doc_LAW_342031/d470dcf99871701e9e113961d34f6671e43824c4/" TargetMode="External"/><Relationship Id="rId48" Type="http://schemas.openxmlformats.org/officeDocument/2006/relationships/image" Target="media/image7.jpeg"/><Relationship Id="rId69" Type="http://schemas.openxmlformats.org/officeDocument/2006/relationships/image" Target="media/image28.png"/><Relationship Id="rId113" Type="http://schemas.openxmlformats.org/officeDocument/2006/relationships/image" Target="media/image72.png"/><Relationship Id="rId134" Type="http://schemas.openxmlformats.org/officeDocument/2006/relationships/image" Target="media/image93.png"/><Relationship Id="rId320" Type="http://schemas.openxmlformats.org/officeDocument/2006/relationships/image" Target="media/image279.png"/><Relationship Id="rId537" Type="http://schemas.openxmlformats.org/officeDocument/2006/relationships/image" Target="media/image496.png"/><Relationship Id="rId558" Type="http://schemas.openxmlformats.org/officeDocument/2006/relationships/image" Target="media/image517.png"/><Relationship Id="rId80" Type="http://schemas.openxmlformats.org/officeDocument/2006/relationships/image" Target="media/image39.png"/><Relationship Id="rId155" Type="http://schemas.openxmlformats.org/officeDocument/2006/relationships/image" Target="media/image114.png"/><Relationship Id="rId176" Type="http://schemas.openxmlformats.org/officeDocument/2006/relationships/image" Target="media/image135.png"/><Relationship Id="rId197" Type="http://schemas.openxmlformats.org/officeDocument/2006/relationships/image" Target="media/image156.png"/><Relationship Id="rId341" Type="http://schemas.openxmlformats.org/officeDocument/2006/relationships/image" Target="media/image300.png"/><Relationship Id="rId362" Type="http://schemas.openxmlformats.org/officeDocument/2006/relationships/image" Target="media/image321.png"/><Relationship Id="rId383" Type="http://schemas.openxmlformats.org/officeDocument/2006/relationships/image" Target="media/image342.png"/><Relationship Id="rId418" Type="http://schemas.openxmlformats.org/officeDocument/2006/relationships/image" Target="media/image377.png"/><Relationship Id="rId439" Type="http://schemas.openxmlformats.org/officeDocument/2006/relationships/image" Target="media/image398.png"/><Relationship Id="rId201" Type="http://schemas.openxmlformats.org/officeDocument/2006/relationships/image" Target="media/image160.png"/><Relationship Id="rId222" Type="http://schemas.openxmlformats.org/officeDocument/2006/relationships/image" Target="media/image181.png"/><Relationship Id="rId243" Type="http://schemas.openxmlformats.org/officeDocument/2006/relationships/image" Target="media/image202.png"/><Relationship Id="rId264" Type="http://schemas.openxmlformats.org/officeDocument/2006/relationships/image" Target="media/image223.png"/><Relationship Id="rId285" Type="http://schemas.openxmlformats.org/officeDocument/2006/relationships/image" Target="media/image244.png"/><Relationship Id="rId450" Type="http://schemas.openxmlformats.org/officeDocument/2006/relationships/image" Target="media/image409.png"/><Relationship Id="rId471" Type="http://schemas.openxmlformats.org/officeDocument/2006/relationships/image" Target="media/image430.png"/><Relationship Id="rId506" Type="http://schemas.openxmlformats.org/officeDocument/2006/relationships/image" Target="media/image465.png"/><Relationship Id="rId17" Type="http://schemas.openxmlformats.org/officeDocument/2006/relationships/hyperlink" Target="http://www.consultant.ru/document/cons_doc_LAW_330961/c1c2bfc679fb74ed4c4da6be176c8d5a7da42c49/" TargetMode="External"/><Relationship Id="rId38" Type="http://schemas.openxmlformats.org/officeDocument/2006/relationships/hyperlink" Target="http://www.consultant.ru/document/cons_doc_LAW_326404/" TargetMode="External"/><Relationship Id="rId59" Type="http://schemas.openxmlformats.org/officeDocument/2006/relationships/image" Target="media/image18.png"/><Relationship Id="rId103" Type="http://schemas.openxmlformats.org/officeDocument/2006/relationships/image" Target="media/image62.png"/><Relationship Id="rId124" Type="http://schemas.openxmlformats.org/officeDocument/2006/relationships/image" Target="media/image83.png"/><Relationship Id="rId310" Type="http://schemas.openxmlformats.org/officeDocument/2006/relationships/image" Target="media/image269.png"/><Relationship Id="rId492" Type="http://schemas.openxmlformats.org/officeDocument/2006/relationships/image" Target="media/image451.png"/><Relationship Id="rId527" Type="http://schemas.openxmlformats.org/officeDocument/2006/relationships/image" Target="media/image486.png"/><Relationship Id="rId548" Type="http://schemas.openxmlformats.org/officeDocument/2006/relationships/image" Target="media/image507.png"/><Relationship Id="rId70" Type="http://schemas.openxmlformats.org/officeDocument/2006/relationships/image" Target="media/image29.png"/><Relationship Id="rId91" Type="http://schemas.openxmlformats.org/officeDocument/2006/relationships/image" Target="media/image50.png"/><Relationship Id="rId145" Type="http://schemas.openxmlformats.org/officeDocument/2006/relationships/image" Target="media/image104.png"/><Relationship Id="rId166" Type="http://schemas.openxmlformats.org/officeDocument/2006/relationships/image" Target="media/image125.png"/><Relationship Id="rId187" Type="http://schemas.openxmlformats.org/officeDocument/2006/relationships/image" Target="media/image146.png"/><Relationship Id="rId331" Type="http://schemas.openxmlformats.org/officeDocument/2006/relationships/image" Target="media/image290.png"/><Relationship Id="rId352" Type="http://schemas.openxmlformats.org/officeDocument/2006/relationships/image" Target="media/image311.png"/><Relationship Id="rId373" Type="http://schemas.openxmlformats.org/officeDocument/2006/relationships/image" Target="media/image332.png"/><Relationship Id="rId394" Type="http://schemas.openxmlformats.org/officeDocument/2006/relationships/image" Target="media/image353.png"/><Relationship Id="rId408" Type="http://schemas.openxmlformats.org/officeDocument/2006/relationships/image" Target="media/image367.png"/><Relationship Id="rId429" Type="http://schemas.openxmlformats.org/officeDocument/2006/relationships/image" Target="media/image388.png"/><Relationship Id="rId1" Type="http://schemas.openxmlformats.org/officeDocument/2006/relationships/customXml" Target="../customXml/item1.xml"/><Relationship Id="rId212" Type="http://schemas.openxmlformats.org/officeDocument/2006/relationships/image" Target="media/image171.png"/><Relationship Id="rId233" Type="http://schemas.openxmlformats.org/officeDocument/2006/relationships/image" Target="media/image192.png"/><Relationship Id="rId254" Type="http://schemas.openxmlformats.org/officeDocument/2006/relationships/image" Target="media/image213.png"/><Relationship Id="rId440" Type="http://schemas.openxmlformats.org/officeDocument/2006/relationships/image" Target="media/image399.png"/><Relationship Id="rId28" Type="http://schemas.openxmlformats.org/officeDocument/2006/relationships/hyperlink" Target="http://ivo.garant.ru/" TargetMode="External"/><Relationship Id="rId49" Type="http://schemas.openxmlformats.org/officeDocument/2006/relationships/image" Target="media/image8.png"/><Relationship Id="rId114" Type="http://schemas.openxmlformats.org/officeDocument/2006/relationships/image" Target="media/image73.png"/><Relationship Id="rId275" Type="http://schemas.openxmlformats.org/officeDocument/2006/relationships/image" Target="media/image234.png"/><Relationship Id="rId296" Type="http://schemas.openxmlformats.org/officeDocument/2006/relationships/image" Target="media/image255.png"/><Relationship Id="rId300" Type="http://schemas.openxmlformats.org/officeDocument/2006/relationships/image" Target="media/image259.png"/><Relationship Id="rId461" Type="http://schemas.openxmlformats.org/officeDocument/2006/relationships/image" Target="media/image420.png"/><Relationship Id="rId482" Type="http://schemas.openxmlformats.org/officeDocument/2006/relationships/image" Target="media/image441.png"/><Relationship Id="rId517" Type="http://schemas.openxmlformats.org/officeDocument/2006/relationships/image" Target="media/image476.png"/><Relationship Id="rId538" Type="http://schemas.openxmlformats.org/officeDocument/2006/relationships/image" Target="media/image497.png"/><Relationship Id="rId559" Type="http://schemas.openxmlformats.org/officeDocument/2006/relationships/image" Target="media/image518.png"/><Relationship Id="rId60" Type="http://schemas.openxmlformats.org/officeDocument/2006/relationships/image" Target="media/image19.jpeg"/><Relationship Id="rId81" Type="http://schemas.openxmlformats.org/officeDocument/2006/relationships/image" Target="media/image40.png"/><Relationship Id="rId135" Type="http://schemas.openxmlformats.org/officeDocument/2006/relationships/image" Target="media/image94.png"/><Relationship Id="rId156" Type="http://schemas.openxmlformats.org/officeDocument/2006/relationships/image" Target="media/image115.png"/><Relationship Id="rId177" Type="http://schemas.openxmlformats.org/officeDocument/2006/relationships/image" Target="media/image136.png"/><Relationship Id="rId198" Type="http://schemas.openxmlformats.org/officeDocument/2006/relationships/image" Target="media/image157.png"/><Relationship Id="rId321" Type="http://schemas.openxmlformats.org/officeDocument/2006/relationships/image" Target="media/image280.png"/><Relationship Id="rId342" Type="http://schemas.openxmlformats.org/officeDocument/2006/relationships/image" Target="media/image301.png"/><Relationship Id="rId363" Type="http://schemas.openxmlformats.org/officeDocument/2006/relationships/image" Target="media/image322.png"/><Relationship Id="rId384" Type="http://schemas.openxmlformats.org/officeDocument/2006/relationships/image" Target="media/image343.png"/><Relationship Id="rId419" Type="http://schemas.openxmlformats.org/officeDocument/2006/relationships/image" Target="media/image378.png"/><Relationship Id="rId202" Type="http://schemas.openxmlformats.org/officeDocument/2006/relationships/image" Target="media/image161.png"/><Relationship Id="rId223" Type="http://schemas.openxmlformats.org/officeDocument/2006/relationships/image" Target="media/image182.png"/><Relationship Id="rId244" Type="http://schemas.openxmlformats.org/officeDocument/2006/relationships/image" Target="media/image203.png"/><Relationship Id="rId430" Type="http://schemas.openxmlformats.org/officeDocument/2006/relationships/image" Target="media/image389.png"/><Relationship Id="rId18" Type="http://schemas.openxmlformats.org/officeDocument/2006/relationships/hyperlink" Target="http://www.consultant.ru/document/cons_doc_LAW_330961/c1c2bfc679fb74ed4c4da6be176c8d5a7da42c49/" TargetMode="External"/><Relationship Id="rId39" Type="http://schemas.openxmlformats.org/officeDocument/2006/relationships/hyperlink" Target="http://www.consultant.ru/document/cons_doc_LAW_329198/9a073f7358f63cc80f8bf4b9406df3978054e8dc/" TargetMode="External"/><Relationship Id="rId265" Type="http://schemas.openxmlformats.org/officeDocument/2006/relationships/image" Target="media/image224.png"/><Relationship Id="rId286" Type="http://schemas.openxmlformats.org/officeDocument/2006/relationships/image" Target="media/image245.png"/><Relationship Id="rId451" Type="http://schemas.openxmlformats.org/officeDocument/2006/relationships/image" Target="media/image410.png"/><Relationship Id="rId472" Type="http://schemas.openxmlformats.org/officeDocument/2006/relationships/image" Target="media/image431.png"/><Relationship Id="rId493" Type="http://schemas.openxmlformats.org/officeDocument/2006/relationships/image" Target="media/image452.png"/><Relationship Id="rId507" Type="http://schemas.openxmlformats.org/officeDocument/2006/relationships/image" Target="media/image466.png"/><Relationship Id="rId528" Type="http://schemas.openxmlformats.org/officeDocument/2006/relationships/image" Target="media/image487.png"/><Relationship Id="rId549" Type="http://schemas.openxmlformats.org/officeDocument/2006/relationships/image" Target="media/image508.png"/><Relationship Id="rId50" Type="http://schemas.openxmlformats.org/officeDocument/2006/relationships/image" Target="media/image9.png"/><Relationship Id="rId104" Type="http://schemas.openxmlformats.org/officeDocument/2006/relationships/image" Target="media/image63.png"/><Relationship Id="rId125" Type="http://schemas.openxmlformats.org/officeDocument/2006/relationships/image" Target="media/image84.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7.png"/><Relationship Id="rId311" Type="http://schemas.openxmlformats.org/officeDocument/2006/relationships/image" Target="media/image270.png"/><Relationship Id="rId332" Type="http://schemas.openxmlformats.org/officeDocument/2006/relationships/image" Target="media/image291.png"/><Relationship Id="rId353" Type="http://schemas.openxmlformats.org/officeDocument/2006/relationships/image" Target="media/image312.png"/><Relationship Id="rId374" Type="http://schemas.openxmlformats.org/officeDocument/2006/relationships/image" Target="media/image333.png"/><Relationship Id="rId395" Type="http://schemas.openxmlformats.org/officeDocument/2006/relationships/image" Target="media/image354.png"/><Relationship Id="rId409" Type="http://schemas.openxmlformats.org/officeDocument/2006/relationships/image" Target="media/image368.png"/><Relationship Id="rId560" Type="http://schemas.openxmlformats.org/officeDocument/2006/relationships/image" Target="media/image519.png"/><Relationship Id="rId71" Type="http://schemas.openxmlformats.org/officeDocument/2006/relationships/image" Target="media/image30.png"/><Relationship Id="rId92" Type="http://schemas.openxmlformats.org/officeDocument/2006/relationships/image" Target="media/image51.png"/><Relationship Id="rId213" Type="http://schemas.openxmlformats.org/officeDocument/2006/relationships/image" Target="media/image172.png"/><Relationship Id="rId234" Type="http://schemas.openxmlformats.org/officeDocument/2006/relationships/image" Target="media/image193.png"/><Relationship Id="rId420" Type="http://schemas.openxmlformats.org/officeDocument/2006/relationships/image" Target="media/image379.png"/><Relationship Id="rId2" Type="http://schemas.openxmlformats.org/officeDocument/2006/relationships/numbering" Target="numbering.xml"/><Relationship Id="rId29" Type="http://schemas.openxmlformats.org/officeDocument/2006/relationships/hyperlink" Target="http://ivo.garant.ru/" TargetMode="External"/><Relationship Id="rId255" Type="http://schemas.openxmlformats.org/officeDocument/2006/relationships/image" Target="media/image214.png"/><Relationship Id="rId276" Type="http://schemas.openxmlformats.org/officeDocument/2006/relationships/image" Target="media/image235.png"/><Relationship Id="rId297" Type="http://schemas.openxmlformats.org/officeDocument/2006/relationships/image" Target="media/image256.png"/><Relationship Id="rId441" Type="http://schemas.openxmlformats.org/officeDocument/2006/relationships/image" Target="media/image400.png"/><Relationship Id="rId462" Type="http://schemas.openxmlformats.org/officeDocument/2006/relationships/image" Target="media/image421.png"/><Relationship Id="rId483" Type="http://schemas.openxmlformats.org/officeDocument/2006/relationships/image" Target="media/image442.png"/><Relationship Id="rId518" Type="http://schemas.openxmlformats.org/officeDocument/2006/relationships/image" Target="media/image477.png"/><Relationship Id="rId539" Type="http://schemas.openxmlformats.org/officeDocument/2006/relationships/image" Target="media/image498.png"/><Relationship Id="rId40" Type="http://schemas.openxmlformats.org/officeDocument/2006/relationships/hyperlink" Target="https://base.garant.ru/70641858/b55f529ad5cd1b51865ace0f9838f20a/" TargetMode="External"/><Relationship Id="rId115" Type="http://schemas.openxmlformats.org/officeDocument/2006/relationships/image" Target="media/image74.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7.png"/><Relationship Id="rId301" Type="http://schemas.openxmlformats.org/officeDocument/2006/relationships/image" Target="media/image260.png"/><Relationship Id="rId322" Type="http://schemas.openxmlformats.org/officeDocument/2006/relationships/image" Target="media/image281.png"/><Relationship Id="rId343" Type="http://schemas.openxmlformats.org/officeDocument/2006/relationships/image" Target="media/image302.png"/><Relationship Id="rId364" Type="http://schemas.openxmlformats.org/officeDocument/2006/relationships/image" Target="media/image323.png"/><Relationship Id="rId550" Type="http://schemas.openxmlformats.org/officeDocument/2006/relationships/image" Target="media/image509.png"/><Relationship Id="rId61" Type="http://schemas.openxmlformats.org/officeDocument/2006/relationships/image" Target="media/image20.png"/><Relationship Id="rId82" Type="http://schemas.openxmlformats.org/officeDocument/2006/relationships/image" Target="media/image41.png"/><Relationship Id="rId199" Type="http://schemas.openxmlformats.org/officeDocument/2006/relationships/image" Target="media/image158.png"/><Relationship Id="rId203" Type="http://schemas.openxmlformats.org/officeDocument/2006/relationships/image" Target="media/image162.png"/><Relationship Id="rId385" Type="http://schemas.openxmlformats.org/officeDocument/2006/relationships/image" Target="media/image344.png"/><Relationship Id="rId19" Type="http://schemas.openxmlformats.org/officeDocument/2006/relationships/hyperlink" Target="http://www.consultant.ru/document/cons_doc_LAW_330961/c1c2bfc679fb74ed4c4da6be176c8d5a7da42c49/" TargetMode="External"/><Relationship Id="rId224" Type="http://schemas.openxmlformats.org/officeDocument/2006/relationships/image" Target="media/image183.png"/><Relationship Id="rId245" Type="http://schemas.openxmlformats.org/officeDocument/2006/relationships/image" Target="media/image204.png"/><Relationship Id="rId266" Type="http://schemas.openxmlformats.org/officeDocument/2006/relationships/image" Target="media/image225.png"/><Relationship Id="rId287" Type="http://schemas.openxmlformats.org/officeDocument/2006/relationships/image" Target="media/image246.png"/><Relationship Id="rId410" Type="http://schemas.openxmlformats.org/officeDocument/2006/relationships/image" Target="media/image369.png"/><Relationship Id="rId431" Type="http://schemas.openxmlformats.org/officeDocument/2006/relationships/image" Target="media/image390.png"/><Relationship Id="rId452" Type="http://schemas.openxmlformats.org/officeDocument/2006/relationships/image" Target="media/image411.png"/><Relationship Id="rId473" Type="http://schemas.openxmlformats.org/officeDocument/2006/relationships/image" Target="media/image432.png"/><Relationship Id="rId494" Type="http://schemas.openxmlformats.org/officeDocument/2006/relationships/image" Target="media/image453.png"/><Relationship Id="rId508" Type="http://schemas.openxmlformats.org/officeDocument/2006/relationships/image" Target="media/image467.png"/><Relationship Id="rId529" Type="http://schemas.openxmlformats.org/officeDocument/2006/relationships/image" Target="media/image488.png"/><Relationship Id="rId30" Type="http://schemas.openxmlformats.org/officeDocument/2006/relationships/hyperlink" Target="http://ivo.garant.ru/" TargetMode="External"/><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312" Type="http://schemas.openxmlformats.org/officeDocument/2006/relationships/image" Target="media/image271.png"/><Relationship Id="rId333" Type="http://schemas.openxmlformats.org/officeDocument/2006/relationships/image" Target="media/image292.png"/><Relationship Id="rId354" Type="http://schemas.openxmlformats.org/officeDocument/2006/relationships/image" Target="media/image313.png"/><Relationship Id="rId540" Type="http://schemas.openxmlformats.org/officeDocument/2006/relationships/image" Target="media/image499.png"/><Relationship Id="rId51" Type="http://schemas.openxmlformats.org/officeDocument/2006/relationships/image" Target="media/image10.jpeg"/><Relationship Id="rId72" Type="http://schemas.openxmlformats.org/officeDocument/2006/relationships/image" Target="media/image31.png"/><Relationship Id="rId93" Type="http://schemas.openxmlformats.org/officeDocument/2006/relationships/image" Target="media/image52.png"/><Relationship Id="rId189" Type="http://schemas.openxmlformats.org/officeDocument/2006/relationships/image" Target="media/image148.jpeg"/><Relationship Id="rId375" Type="http://schemas.openxmlformats.org/officeDocument/2006/relationships/image" Target="media/image334.png"/><Relationship Id="rId396" Type="http://schemas.openxmlformats.org/officeDocument/2006/relationships/image" Target="media/image355.png"/><Relationship Id="rId561" Type="http://schemas.openxmlformats.org/officeDocument/2006/relationships/image" Target="media/image520.png"/><Relationship Id="rId3" Type="http://schemas.openxmlformats.org/officeDocument/2006/relationships/styles" Target="styles.xml"/><Relationship Id="rId214" Type="http://schemas.openxmlformats.org/officeDocument/2006/relationships/image" Target="media/image173.png"/><Relationship Id="rId235" Type="http://schemas.openxmlformats.org/officeDocument/2006/relationships/image" Target="media/image194.png"/><Relationship Id="rId256" Type="http://schemas.openxmlformats.org/officeDocument/2006/relationships/image" Target="media/image215.png"/><Relationship Id="rId277" Type="http://schemas.openxmlformats.org/officeDocument/2006/relationships/image" Target="media/image236.png"/><Relationship Id="rId298" Type="http://schemas.openxmlformats.org/officeDocument/2006/relationships/image" Target="media/image257.png"/><Relationship Id="rId400" Type="http://schemas.openxmlformats.org/officeDocument/2006/relationships/image" Target="media/image359.png"/><Relationship Id="rId421" Type="http://schemas.openxmlformats.org/officeDocument/2006/relationships/image" Target="media/image380.png"/><Relationship Id="rId442" Type="http://schemas.openxmlformats.org/officeDocument/2006/relationships/image" Target="media/image401.png"/><Relationship Id="rId463" Type="http://schemas.openxmlformats.org/officeDocument/2006/relationships/image" Target="media/image422.png"/><Relationship Id="rId484" Type="http://schemas.openxmlformats.org/officeDocument/2006/relationships/image" Target="media/image443.png"/><Relationship Id="rId519" Type="http://schemas.openxmlformats.org/officeDocument/2006/relationships/image" Target="media/image478.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302" Type="http://schemas.openxmlformats.org/officeDocument/2006/relationships/image" Target="media/image261.png"/><Relationship Id="rId323" Type="http://schemas.openxmlformats.org/officeDocument/2006/relationships/image" Target="media/image282.png"/><Relationship Id="rId344" Type="http://schemas.openxmlformats.org/officeDocument/2006/relationships/image" Target="media/image303.png"/><Relationship Id="rId530" Type="http://schemas.openxmlformats.org/officeDocument/2006/relationships/image" Target="media/image489.png"/><Relationship Id="rId20" Type="http://schemas.openxmlformats.org/officeDocument/2006/relationships/hyperlink" Target="http://www.consultant.ru/document/cons_doc_LAW_330961/c1c2bfc679fb74ed4c4da6be176c8d5a7da42c49/" TargetMode="External"/><Relationship Id="rId41" Type="http://schemas.openxmlformats.org/officeDocument/2006/relationships/footer" Target="footer1.xml"/><Relationship Id="rId62" Type="http://schemas.openxmlformats.org/officeDocument/2006/relationships/image" Target="media/image21.png"/><Relationship Id="rId83" Type="http://schemas.openxmlformats.org/officeDocument/2006/relationships/image" Target="media/image42.png"/><Relationship Id="rId179" Type="http://schemas.openxmlformats.org/officeDocument/2006/relationships/image" Target="media/image138.png"/><Relationship Id="rId365" Type="http://schemas.openxmlformats.org/officeDocument/2006/relationships/image" Target="media/image324.png"/><Relationship Id="rId386" Type="http://schemas.openxmlformats.org/officeDocument/2006/relationships/image" Target="media/image345.png"/><Relationship Id="rId551" Type="http://schemas.openxmlformats.org/officeDocument/2006/relationships/image" Target="media/image510.png"/><Relationship Id="rId190" Type="http://schemas.openxmlformats.org/officeDocument/2006/relationships/image" Target="media/image149.png"/><Relationship Id="rId204" Type="http://schemas.openxmlformats.org/officeDocument/2006/relationships/image" Target="media/image163.png"/><Relationship Id="rId225" Type="http://schemas.openxmlformats.org/officeDocument/2006/relationships/image" Target="media/image184.png"/><Relationship Id="rId246" Type="http://schemas.openxmlformats.org/officeDocument/2006/relationships/image" Target="media/image205.png"/><Relationship Id="rId267" Type="http://schemas.openxmlformats.org/officeDocument/2006/relationships/image" Target="media/image226.png"/><Relationship Id="rId288" Type="http://schemas.openxmlformats.org/officeDocument/2006/relationships/image" Target="media/image247.png"/><Relationship Id="rId411" Type="http://schemas.openxmlformats.org/officeDocument/2006/relationships/image" Target="media/image370.png"/><Relationship Id="rId432" Type="http://schemas.openxmlformats.org/officeDocument/2006/relationships/image" Target="media/image391.png"/><Relationship Id="rId453" Type="http://schemas.openxmlformats.org/officeDocument/2006/relationships/image" Target="media/image412.png"/><Relationship Id="rId474" Type="http://schemas.openxmlformats.org/officeDocument/2006/relationships/image" Target="media/image433.png"/><Relationship Id="rId509" Type="http://schemas.openxmlformats.org/officeDocument/2006/relationships/image" Target="media/image468.png"/><Relationship Id="rId106" Type="http://schemas.openxmlformats.org/officeDocument/2006/relationships/image" Target="media/image65.png"/><Relationship Id="rId127" Type="http://schemas.openxmlformats.org/officeDocument/2006/relationships/image" Target="media/image86.png"/><Relationship Id="rId313" Type="http://schemas.openxmlformats.org/officeDocument/2006/relationships/image" Target="media/image272.png"/><Relationship Id="rId495" Type="http://schemas.openxmlformats.org/officeDocument/2006/relationships/image" Target="media/image454.png"/><Relationship Id="rId10" Type="http://schemas.openxmlformats.org/officeDocument/2006/relationships/hyperlink" Target="http://www.consultant.ru/cons/cgi/online.cgi?req=doc&amp;base=LAW&amp;n=211094&amp;rnd=244973.824520334&amp;dst=1669&amp;fld=134" TargetMode="External"/><Relationship Id="rId31" Type="http://schemas.openxmlformats.org/officeDocument/2006/relationships/hyperlink" Target="http://ivo.garant.ru/" TargetMode="External"/><Relationship Id="rId52" Type="http://schemas.openxmlformats.org/officeDocument/2006/relationships/image" Target="media/image11.png"/><Relationship Id="rId73" Type="http://schemas.openxmlformats.org/officeDocument/2006/relationships/image" Target="media/image32.png"/><Relationship Id="rId94" Type="http://schemas.openxmlformats.org/officeDocument/2006/relationships/image" Target="media/image53.png"/><Relationship Id="rId148" Type="http://schemas.openxmlformats.org/officeDocument/2006/relationships/image" Target="media/image107.png"/><Relationship Id="rId169" Type="http://schemas.openxmlformats.org/officeDocument/2006/relationships/image" Target="media/image128.png"/><Relationship Id="rId334" Type="http://schemas.openxmlformats.org/officeDocument/2006/relationships/image" Target="media/image293.png"/><Relationship Id="rId355" Type="http://schemas.openxmlformats.org/officeDocument/2006/relationships/image" Target="media/image314.png"/><Relationship Id="rId376" Type="http://schemas.openxmlformats.org/officeDocument/2006/relationships/image" Target="media/image335.png"/><Relationship Id="rId397" Type="http://schemas.openxmlformats.org/officeDocument/2006/relationships/image" Target="media/image356.png"/><Relationship Id="rId520" Type="http://schemas.openxmlformats.org/officeDocument/2006/relationships/image" Target="media/image479.png"/><Relationship Id="rId541" Type="http://schemas.openxmlformats.org/officeDocument/2006/relationships/image" Target="media/image500.png"/><Relationship Id="rId562" Type="http://schemas.openxmlformats.org/officeDocument/2006/relationships/image" Target="media/image521.png"/><Relationship Id="rId4" Type="http://schemas.openxmlformats.org/officeDocument/2006/relationships/settings" Target="settings.xml"/><Relationship Id="rId180" Type="http://schemas.openxmlformats.org/officeDocument/2006/relationships/image" Target="media/image139.png"/><Relationship Id="rId215" Type="http://schemas.openxmlformats.org/officeDocument/2006/relationships/image" Target="media/image174.png"/><Relationship Id="rId236" Type="http://schemas.openxmlformats.org/officeDocument/2006/relationships/image" Target="media/image195.png"/><Relationship Id="rId257" Type="http://schemas.openxmlformats.org/officeDocument/2006/relationships/image" Target="media/image216.png"/><Relationship Id="rId278" Type="http://schemas.openxmlformats.org/officeDocument/2006/relationships/image" Target="media/image237.png"/><Relationship Id="rId401" Type="http://schemas.openxmlformats.org/officeDocument/2006/relationships/image" Target="media/image360.png"/><Relationship Id="rId422" Type="http://schemas.openxmlformats.org/officeDocument/2006/relationships/image" Target="media/image381.png"/><Relationship Id="rId443" Type="http://schemas.openxmlformats.org/officeDocument/2006/relationships/image" Target="media/image402.png"/><Relationship Id="rId464" Type="http://schemas.openxmlformats.org/officeDocument/2006/relationships/image" Target="media/image423.png"/><Relationship Id="rId303" Type="http://schemas.openxmlformats.org/officeDocument/2006/relationships/image" Target="media/image262.png"/><Relationship Id="rId485" Type="http://schemas.openxmlformats.org/officeDocument/2006/relationships/image" Target="media/image444.png"/><Relationship Id="rId42" Type="http://schemas.openxmlformats.org/officeDocument/2006/relationships/footer" Target="footer2.xml"/><Relationship Id="rId84" Type="http://schemas.openxmlformats.org/officeDocument/2006/relationships/image" Target="media/image43.png"/><Relationship Id="rId138" Type="http://schemas.openxmlformats.org/officeDocument/2006/relationships/image" Target="media/image97.png"/><Relationship Id="rId345" Type="http://schemas.openxmlformats.org/officeDocument/2006/relationships/image" Target="media/image304.png"/><Relationship Id="rId387" Type="http://schemas.openxmlformats.org/officeDocument/2006/relationships/image" Target="media/image346.png"/><Relationship Id="rId510" Type="http://schemas.openxmlformats.org/officeDocument/2006/relationships/image" Target="media/image469.png"/><Relationship Id="rId552" Type="http://schemas.openxmlformats.org/officeDocument/2006/relationships/image" Target="media/image511.png"/><Relationship Id="rId191" Type="http://schemas.openxmlformats.org/officeDocument/2006/relationships/image" Target="media/image150.jpeg"/><Relationship Id="rId205" Type="http://schemas.openxmlformats.org/officeDocument/2006/relationships/image" Target="media/image164.jpeg"/><Relationship Id="rId247" Type="http://schemas.openxmlformats.org/officeDocument/2006/relationships/image" Target="media/image206.png"/><Relationship Id="rId412" Type="http://schemas.openxmlformats.org/officeDocument/2006/relationships/image" Target="media/image371.png"/><Relationship Id="rId107" Type="http://schemas.openxmlformats.org/officeDocument/2006/relationships/image" Target="media/image66.png"/><Relationship Id="rId289" Type="http://schemas.openxmlformats.org/officeDocument/2006/relationships/image" Target="media/image248.png"/><Relationship Id="rId454" Type="http://schemas.openxmlformats.org/officeDocument/2006/relationships/image" Target="media/image413.png"/><Relationship Id="rId496" Type="http://schemas.openxmlformats.org/officeDocument/2006/relationships/image" Target="media/image455.png"/><Relationship Id="rId11" Type="http://schemas.openxmlformats.org/officeDocument/2006/relationships/hyperlink" Target="http://kodeks.systecs.ru/zakon/fz-131/" TargetMode="External"/><Relationship Id="rId53" Type="http://schemas.openxmlformats.org/officeDocument/2006/relationships/image" Target="media/image12.png"/><Relationship Id="rId149" Type="http://schemas.openxmlformats.org/officeDocument/2006/relationships/image" Target="media/image108.png"/><Relationship Id="rId314" Type="http://schemas.openxmlformats.org/officeDocument/2006/relationships/image" Target="media/image273.png"/><Relationship Id="rId356" Type="http://schemas.openxmlformats.org/officeDocument/2006/relationships/image" Target="media/image315.png"/><Relationship Id="rId398" Type="http://schemas.openxmlformats.org/officeDocument/2006/relationships/image" Target="media/image357.png"/><Relationship Id="rId521" Type="http://schemas.openxmlformats.org/officeDocument/2006/relationships/image" Target="media/image480.png"/><Relationship Id="rId563" Type="http://schemas.openxmlformats.org/officeDocument/2006/relationships/image" Target="media/image522.png"/><Relationship Id="rId95" Type="http://schemas.openxmlformats.org/officeDocument/2006/relationships/image" Target="media/image54.png"/><Relationship Id="rId160" Type="http://schemas.openxmlformats.org/officeDocument/2006/relationships/image" Target="media/image119.png"/><Relationship Id="rId216" Type="http://schemas.openxmlformats.org/officeDocument/2006/relationships/image" Target="media/image175.png"/><Relationship Id="rId423" Type="http://schemas.openxmlformats.org/officeDocument/2006/relationships/image" Target="media/image382.png"/><Relationship Id="rId258" Type="http://schemas.openxmlformats.org/officeDocument/2006/relationships/image" Target="media/image217.png"/><Relationship Id="rId465" Type="http://schemas.openxmlformats.org/officeDocument/2006/relationships/image" Target="media/image424.png"/><Relationship Id="rId22" Type="http://schemas.openxmlformats.org/officeDocument/2006/relationships/hyperlink" Target="http://www.consultant.ru/document/cons_doc_LAW_351269/36fb3e57a8031adb90c7b7d13d835d1f31efff63/" TargetMode="External"/><Relationship Id="rId64" Type="http://schemas.openxmlformats.org/officeDocument/2006/relationships/image" Target="media/image23.png"/><Relationship Id="rId118" Type="http://schemas.openxmlformats.org/officeDocument/2006/relationships/image" Target="media/image77.png"/><Relationship Id="rId325" Type="http://schemas.openxmlformats.org/officeDocument/2006/relationships/image" Target="media/image284.png"/><Relationship Id="rId367" Type="http://schemas.openxmlformats.org/officeDocument/2006/relationships/image" Target="media/image326.png"/><Relationship Id="rId532" Type="http://schemas.openxmlformats.org/officeDocument/2006/relationships/image" Target="media/image491.png"/><Relationship Id="rId171" Type="http://schemas.openxmlformats.org/officeDocument/2006/relationships/image" Target="media/image130.png"/><Relationship Id="rId227" Type="http://schemas.openxmlformats.org/officeDocument/2006/relationships/image" Target="media/image186.png"/><Relationship Id="rId269" Type="http://schemas.openxmlformats.org/officeDocument/2006/relationships/image" Target="media/image228.png"/><Relationship Id="rId434" Type="http://schemas.openxmlformats.org/officeDocument/2006/relationships/image" Target="media/image393.png"/><Relationship Id="rId476" Type="http://schemas.openxmlformats.org/officeDocument/2006/relationships/image" Target="media/image435.png"/><Relationship Id="rId33" Type="http://schemas.openxmlformats.org/officeDocument/2006/relationships/hyperlink" Target="http://ivo.garant.ru/" TargetMode="External"/><Relationship Id="rId129" Type="http://schemas.openxmlformats.org/officeDocument/2006/relationships/image" Target="media/image88.png"/><Relationship Id="rId280" Type="http://schemas.openxmlformats.org/officeDocument/2006/relationships/image" Target="media/image239.png"/><Relationship Id="rId336" Type="http://schemas.openxmlformats.org/officeDocument/2006/relationships/image" Target="media/image295.png"/><Relationship Id="rId501" Type="http://schemas.openxmlformats.org/officeDocument/2006/relationships/image" Target="media/image460.png"/><Relationship Id="rId543" Type="http://schemas.openxmlformats.org/officeDocument/2006/relationships/image" Target="media/image502.png"/><Relationship Id="rId75" Type="http://schemas.openxmlformats.org/officeDocument/2006/relationships/image" Target="media/image34.png"/><Relationship Id="rId140" Type="http://schemas.openxmlformats.org/officeDocument/2006/relationships/image" Target="media/image99.png"/><Relationship Id="rId182" Type="http://schemas.openxmlformats.org/officeDocument/2006/relationships/image" Target="media/image141.png"/><Relationship Id="rId378" Type="http://schemas.openxmlformats.org/officeDocument/2006/relationships/image" Target="media/image337.png"/><Relationship Id="rId403"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197.png"/><Relationship Id="rId445" Type="http://schemas.openxmlformats.org/officeDocument/2006/relationships/image" Target="media/image404.png"/><Relationship Id="rId487" Type="http://schemas.openxmlformats.org/officeDocument/2006/relationships/image" Target="media/image446.png"/><Relationship Id="rId291" Type="http://schemas.openxmlformats.org/officeDocument/2006/relationships/image" Target="media/image250.png"/><Relationship Id="rId305" Type="http://schemas.openxmlformats.org/officeDocument/2006/relationships/image" Target="media/image264.png"/><Relationship Id="rId347" Type="http://schemas.openxmlformats.org/officeDocument/2006/relationships/image" Target="media/image306.png"/><Relationship Id="rId512" Type="http://schemas.openxmlformats.org/officeDocument/2006/relationships/image" Target="media/image471.png"/><Relationship Id="rId44" Type="http://schemas.openxmlformats.org/officeDocument/2006/relationships/image" Target="media/image3.jpeg"/><Relationship Id="rId86" Type="http://schemas.openxmlformats.org/officeDocument/2006/relationships/image" Target="media/image45.png"/><Relationship Id="rId151" Type="http://schemas.openxmlformats.org/officeDocument/2006/relationships/image" Target="media/image110.png"/><Relationship Id="rId389" Type="http://schemas.openxmlformats.org/officeDocument/2006/relationships/image" Target="media/image348.png"/><Relationship Id="rId554" Type="http://schemas.openxmlformats.org/officeDocument/2006/relationships/image" Target="media/image513.png"/><Relationship Id="rId193" Type="http://schemas.openxmlformats.org/officeDocument/2006/relationships/image" Target="media/image152.png"/><Relationship Id="rId207" Type="http://schemas.openxmlformats.org/officeDocument/2006/relationships/image" Target="media/image166.png"/><Relationship Id="rId249" Type="http://schemas.openxmlformats.org/officeDocument/2006/relationships/image" Target="media/image208.png"/><Relationship Id="rId414" Type="http://schemas.openxmlformats.org/officeDocument/2006/relationships/image" Target="media/image373.png"/><Relationship Id="rId456" Type="http://schemas.openxmlformats.org/officeDocument/2006/relationships/image" Target="media/image415.png"/><Relationship Id="rId498" Type="http://schemas.openxmlformats.org/officeDocument/2006/relationships/image" Target="media/image457.png"/><Relationship Id="rId13" Type="http://schemas.openxmlformats.org/officeDocument/2006/relationships/hyperlink" Target="http://www.consultant.ru/document/cons_doc_LAW_330961/c1c2bfc679fb74ed4c4da6be176c8d5a7da42c49/" TargetMode="External"/><Relationship Id="rId109" Type="http://schemas.openxmlformats.org/officeDocument/2006/relationships/image" Target="media/image68.png"/><Relationship Id="rId260" Type="http://schemas.openxmlformats.org/officeDocument/2006/relationships/image" Target="media/image219.png"/><Relationship Id="rId316" Type="http://schemas.openxmlformats.org/officeDocument/2006/relationships/image" Target="media/image275.png"/><Relationship Id="rId523" Type="http://schemas.openxmlformats.org/officeDocument/2006/relationships/image" Target="media/image482.png"/><Relationship Id="rId55" Type="http://schemas.openxmlformats.org/officeDocument/2006/relationships/image" Target="media/image14.png"/><Relationship Id="rId97" Type="http://schemas.openxmlformats.org/officeDocument/2006/relationships/image" Target="media/image56.png"/><Relationship Id="rId120" Type="http://schemas.openxmlformats.org/officeDocument/2006/relationships/image" Target="media/image79.png"/><Relationship Id="rId358" Type="http://schemas.openxmlformats.org/officeDocument/2006/relationships/image" Target="media/image317.png"/><Relationship Id="rId565" Type="http://schemas.openxmlformats.org/officeDocument/2006/relationships/footer" Target="footer3.xml"/><Relationship Id="rId162" Type="http://schemas.openxmlformats.org/officeDocument/2006/relationships/image" Target="media/image121.png"/><Relationship Id="rId218" Type="http://schemas.openxmlformats.org/officeDocument/2006/relationships/image" Target="media/image177.png"/><Relationship Id="rId425" Type="http://schemas.openxmlformats.org/officeDocument/2006/relationships/image" Target="media/image384.png"/><Relationship Id="rId467" Type="http://schemas.openxmlformats.org/officeDocument/2006/relationships/image" Target="media/image426.png"/><Relationship Id="rId271" Type="http://schemas.openxmlformats.org/officeDocument/2006/relationships/image" Target="media/image230.png"/><Relationship Id="rId24" Type="http://schemas.openxmlformats.org/officeDocument/2006/relationships/hyperlink" Target="http://www.consultant.ru/document/cons_doc_LAW_351269/825a71eb75032f603d29da32b2cf36300ac04789/" TargetMode="External"/><Relationship Id="rId66" Type="http://schemas.openxmlformats.org/officeDocument/2006/relationships/image" Target="media/image25.jpeg"/><Relationship Id="rId131" Type="http://schemas.openxmlformats.org/officeDocument/2006/relationships/image" Target="media/image90.png"/><Relationship Id="rId327" Type="http://schemas.openxmlformats.org/officeDocument/2006/relationships/image" Target="media/image286.png"/><Relationship Id="rId369" Type="http://schemas.openxmlformats.org/officeDocument/2006/relationships/image" Target="media/image328.png"/><Relationship Id="rId534" Type="http://schemas.openxmlformats.org/officeDocument/2006/relationships/image" Target="media/image493.png"/><Relationship Id="rId173" Type="http://schemas.openxmlformats.org/officeDocument/2006/relationships/image" Target="media/image132.png"/><Relationship Id="rId229" Type="http://schemas.openxmlformats.org/officeDocument/2006/relationships/image" Target="media/image188.png"/><Relationship Id="rId380" Type="http://schemas.openxmlformats.org/officeDocument/2006/relationships/image" Target="media/image339.png"/><Relationship Id="rId436" Type="http://schemas.openxmlformats.org/officeDocument/2006/relationships/image" Target="media/image395.png"/><Relationship Id="rId240" Type="http://schemas.openxmlformats.org/officeDocument/2006/relationships/image" Target="media/image199.png"/><Relationship Id="rId478" Type="http://schemas.openxmlformats.org/officeDocument/2006/relationships/image" Target="media/image437.png"/><Relationship Id="rId35" Type="http://schemas.openxmlformats.org/officeDocument/2006/relationships/hyperlink" Target="http://ivo.garant.ru/" TargetMode="External"/><Relationship Id="rId77" Type="http://schemas.openxmlformats.org/officeDocument/2006/relationships/image" Target="media/image36.png"/><Relationship Id="rId100" Type="http://schemas.openxmlformats.org/officeDocument/2006/relationships/image" Target="media/image59.png"/><Relationship Id="rId282" Type="http://schemas.openxmlformats.org/officeDocument/2006/relationships/image" Target="media/image241.png"/><Relationship Id="rId338" Type="http://schemas.openxmlformats.org/officeDocument/2006/relationships/image" Target="media/image297.png"/><Relationship Id="rId503" Type="http://schemas.openxmlformats.org/officeDocument/2006/relationships/image" Target="media/image462.png"/><Relationship Id="rId545" Type="http://schemas.openxmlformats.org/officeDocument/2006/relationships/image" Target="media/image504.png"/><Relationship Id="rId8" Type="http://schemas.openxmlformats.org/officeDocument/2006/relationships/image" Target="media/image1.png"/><Relationship Id="rId142" Type="http://schemas.openxmlformats.org/officeDocument/2006/relationships/image" Target="media/image101.png"/><Relationship Id="rId184" Type="http://schemas.openxmlformats.org/officeDocument/2006/relationships/image" Target="media/image143.png"/><Relationship Id="rId391" Type="http://schemas.openxmlformats.org/officeDocument/2006/relationships/image" Target="media/image350.png"/><Relationship Id="rId405" Type="http://schemas.openxmlformats.org/officeDocument/2006/relationships/image" Target="media/image364.png"/><Relationship Id="rId447" Type="http://schemas.openxmlformats.org/officeDocument/2006/relationships/image" Target="media/image406.png"/><Relationship Id="rId251" Type="http://schemas.openxmlformats.org/officeDocument/2006/relationships/image" Target="media/image210.png"/><Relationship Id="rId489" Type="http://schemas.openxmlformats.org/officeDocument/2006/relationships/image" Target="media/image448.png"/><Relationship Id="rId46" Type="http://schemas.openxmlformats.org/officeDocument/2006/relationships/image" Target="media/image5.jpeg"/><Relationship Id="rId293" Type="http://schemas.openxmlformats.org/officeDocument/2006/relationships/image" Target="media/image252.png"/><Relationship Id="rId307" Type="http://schemas.openxmlformats.org/officeDocument/2006/relationships/image" Target="media/image266.png"/><Relationship Id="rId349" Type="http://schemas.openxmlformats.org/officeDocument/2006/relationships/image" Target="media/image308.png"/><Relationship Id="rId514" Type="http://schemas.openxmlformats.org/officeDocument/2006/relationships/image" Target="media/image473.png"/><Relationship Id="rId556" Type="http://schemas.openxmlformats.org/officeDocument/2006/relationships/image" Target="media/image515.png"/><Relationship Id="rId88" Type="http://schemas.openxmlformats.org/officeDocument/2006/relationships/image" Target="media/image47.png"/><Relationship Id="rId111" Type="http://schemas.openxmlformats.org/officeDocument/2006/relationships/image" Target="media/image70.png"/><Relationship Id="rId153" Type="http://schemas.openxmlformats.org/officeDocument/2006/relationships/image" Target="media/image112.png"/><Relationship Id="rId195" Type="http://schemas.openxmlformats.org/officeDocument/2006/relationships/image" Target="media/image154.png"/><Relationship Id="rId209" Type="http://schemas.openxmlformats.org/officeDocument/2006/relationships/image" Target="media/image168.png"/><Relationship Id="rId360" Type="http://schemas.openxmlformats.org/officeDocument/2006/relationships/image" Target="media/image319.png"/><Relationship Id="rId416" Type="http://schemas.openxmlformats.org/officeDocument/2006/relationships/image" Target="media/image375.png"/><Relationship Id="rId220" Type="http://schemas.openxmlformats.org/officeDocument/2006/relationships/image" Target="media/image179.png"/><Relationship Id="rId458" Type="http://schemas.openxmlformats.org/officeDocument/2006/relationships/image" Target="media/image417.png"/><Relationship Id="rId15" Type="http://schemas.openxmlformats.org/officeDocument/2006/relationships/hyperlink" Target="http://www.consultant.ru/document/cons_doc_LAW_330961/7cb66e0f239f00b0e1d59f167cd46beb2182ece1/" TargetMode="External"/><Relationship Id="rId57" Type="http://schemas.openxmlformats.org/officeDocument/2006/relationships/image" Target="media/image16.jpeg"/><Relationship Id="rId262" Type="http://schemas.openxmlformats.org/officeDocument/2006/relationships/image" Target="media/image221.png"/><Relationship Id="rId318" Type="http://schemas.openxmlformats.org/officeDocument/2006/relationships/image" Target="media/image277.png"/><Relationship Id="rId525" Type="http://schemas.openxmlformats.org/officeDocument/2006/relationships/image" Target="media/image484.png"/><Relationship Id="rId567" Type="http://schemas.openxmlformats.org/officeDocument/2006/relationships/fontTable" Target="fontTable.xml"/><Relationship Id="rId99" Type="http://schemas.openxmlformats.org/officeDocument/2006/relationships/image" Target="media/image58.png"/><Relationship Id="rId122" Type="http://schemas.openxmlformats.org/officeDocument/2006/relationships/image" Target="media/image81.png"/><Relationship Id="rId164" Type="http://schemas.openxmlformats.org/officeDocument/2006/relationships/image" Target="media/image123.png"/><Relationship Id="rId371" Type="http://schemas.openxmlformats.org/officeDocument/2006/relationships/image" Target="media/image3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F0C53-DF26-44A5-A1C6-1B010A87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178</Pages>
  <Words>78970</Words>
  <Characters>450130</Characters>
  <Application>Microsoft Office Word</Application>
  <DocSecurity>0</DocSecurity>
  <Lines>3751</Lines>
  <Paragraphs>1056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528044</CharactersWithSpaces>
  <SharedDoc>false</SharedDoc>
  <HLinks>
    <vt:vector size="696" baseType="variant">
      <vt:variant>
        <vt:i4>4849775</vt:i4>
      </vt:variant>
      <vt:variant>
        <vt:i4>741</vt:i4>
      </vt:variant>
      <vt:variant>
        <vt:i4>0</vt:i4>
      </vt:variant>
      <vt:variant>
        <vt:i4>5</vt:i4>
      </vt:variant>
      <vt:variant>
        <vt:lpwstr>https://base.garant.ru/70641858/b55f529ad5cd1b51865ace0f9838f20a/</vt:lpwstr>
      </vt:variant>
      <vt:variant>
        <vt:lpwstr>block_10001</vt:lpwstr>
      </vt:variant>
      <vt:variant>
        <vt:i4>4128839</vt:i4>
      </vt:variant>
      <vt:variant>
        <vt:i4>738</vt:i4>
      </vt:variant>
      <vt:variant>
        <vt:i4>0</vt:i4>
      </vt:variant>
      <vt:variant>
        <vt:i4>5</vt:i4>
      </vt:variant>
      <vt:variant>
        <vt:lpwstr>http://www.consultant.ru/document/cons_doc_LAW_329198/9a073f7358f63cc80f8bf4b9406df3978054e8dc/</vt:lpwstr>
      </vt:variant>
      <vt:variant>
        <vt:lpwstr>dst100084</vt:lpwstr>
      </vt:variant>
      <vt:variant>
        <vt:i4>6291485</vt:i4>
      </vt:variant>
      <vt:variant>
        <vt:i4>735</vt:i4>
      </vt:variant>
      <vt:variant>
        <vt:i4>0</vt:i4>
      </vt:variant>
      <vt:variant>
        <vt:i4>5</vt:i4>
      </vt:variant>
      <vt:variant>
        <vt:lpwstr>http://www.consultant.ru/document/cons_doc_LAW_326404/</vt:lpwstr>
      </vt:variant>
      <vt:variant>
        <vt:lpwstr>dst0</vt:lpwstr>
      </vt:variant>
      <vt:variant>
        <vt:i4>6291485</vt:i4>
      </vt:variant>
      <vt:variant>
        <vt:i4>732</vt:i4>
      </vt:variant>
      <vt:variant>
        <vt:i4>0</vt:i4>
      </vt:variant>
      <vt:variant>
        <vt:i4>5</vt:i4>
      </vt:variant>
      <vt:variant>
        <vt:lpwstr>http://www.consultant.ru/document/cons_doc_LAW_326404/</vt:lpwstr>
      </vt:variant>
      <vt:variant>
        <vt:lpwstr>dst0</vt:lpwstr>
      </vt:variant>
      <vt:variant>
        <vt:i4>6553652</vt:i4>
      </vt:variant>
      <vt:variant>
        <vt:i4>669</vt:i4>
      </vt:variant>
      <vt:variant>
        <vt:i4>0</vt:i4>
      </vt:variant>
      <vt:variant>
        <vt:i4>5</vt:i4>
      </vt:variant>
      <vt:variant>
        <vt:lpwstr/>
      </vt:variant>
      <vt:variant>
        <vt:lpwstr>Par461</vt:lpwstr>
      </vt:variant>
      <vt:variant>
        <vt:i4>6357043</vt:i4>
      </vt:variant>
      <vt:variant>
        <vt:i4>666</vt:i4>
      </vt:variant>
      <vt:variant>
        <vt:i4>0</vt:i4>
      </vt:variant>
      <vt:variant>
        <vt:i4>5</vt:i4>
      </vt:variant>
      <vt:variant>
        <vt:lpwstr/>
      </vt:variant>
      <vt:variant>
        <vt:lpwstr>Par414</vt:lpwstr>
      </vt:variant>
      <vt:variant>
        <vt:i4>6684720</vt:i4>
      </vt:variant>
      <vt:variant>
        <vt:i4>633</vt:i4>
      </vt:variant>
      <vt:variant>
        <vt:i4>0</vt:i4>
      </vt:variant>
      <vt:variant>
        <vt:i4>5</vt:i4>
      </vt:variant>
      <vt:variant>
        <vt:lpwstr/>
      </vt:variant>
      <vt:variant>
        <vt:lpwstr>Par324</vt:lpwstr>
      </vt:variant>
      <vt:variant>
        <vt:i4>6422576</vt:i4>
      </vt:variant>
      <vt:variant>
        <vt:i4>630</vt:i4>
      </vt:variant>
      <vt:variant>
        <vt:i4>0</vt:i4>
      </vt:variant>
      <vt:variant>
        <vt:i4>5</vt:i4>
      </vt:variant>
      <vt:variant>
        <vt:lpwstr/>
      </vt:variant>
      <vt:variant>
        <vt:lpwstr>Par320</vt:lpwstr>
      </vt:variant>
      <vt:variant>
        <vt:i4>6553648</vt:i4>
      </vt:variant>
      <vt:variant>
        <vt:i4>627</vt:i4>
      </vt:variant>
      <vt:variant>
        <vt:i4>0</vt:i4>
      </vt:variant>
      <vt:variant>
        <vt:i4>5</vt:i4>
      </vt:variant>
      <vt:variant>
        <vt:lpwstr/>
      </vt:variant>
      <vt:variant>
        <vt:lpwstr>Par124</vt:lpwstr>
      </vt:variant>
      <vt:variant>
        <vt:i4>6291504</vt:i4>
      </vt:variant>
      <vt:variant>
        <vt:i4>624</vt:i4>
      </vt:variant>
      <vt:variant>
        <vt:i4>0</vt:i4>
      </vt:variant>
      <vt:variant>
        <vt:i4>5</vt:i4>
      </vt:variant>
      <vt:variant>
        <vt:lpwstr/>
      </vt:variant>
      <vt:variant>
        <vt:lpwstr>Par120</vt:lpwstr>
      </vt:variant>
      <vt:variant>
        <vt:i4>6750258</vt:i4>
      </vt:variant>
      <vt:variant>
        <vt:i4>621</vt:i4>
      </vt:variant>
      <vt:variant>
        <vt:i4>0</vt:i4>
      </vt:variant>
      <vt:variant>
        <vt:i4>5</vt:i4>
      </vt:variant>
      <vt:variant>
        <vt:lpwstr/>
      </vt:variant>
      <vt:variant>
        <vt:lpwstr>Par107</vt:lpwstr>
      </vt:variant>
      <vt:variant>
        <vt:i4>5767170</vt:i4>
      </vt:variant>
      <vt:variant>
        <vt:i4>618</vt:i4>
      </vt:variant>
      <vt:variant>
        <vt:i4>0</vt:i4>
      </vt:variant>
      <vt:variant>
        <vt:i4>5</vt:i4>
      </vt:variant>
      <vt:variant>
        <vt:lpwstr/>
      </vt:variant>
      <vt:variant>
        <vt:lpwstr>Par91</vt:lpwstr>
      </vt:variant>
      <vt:variant>
        <vt:i4>5636098</vt:i4>
      </vt:variant>
      <vt:variant>
        <vt:i4>615</vt:i4>
      </vt:variant>
      <vt:variant>
        <vt:i4>0</vt:i4>
      </vt:variant>
      <vt:variant>
        <vt:i4>5</vt:i4>
      </vt:variant>
      <vt:variant>
        <vt:lpwstr/>
      </vt:variant>
      <vt:variant>
        <vt:lpwstr>Par76</vt:lpwstr>
      </vt:variant>
      <vt:variant>
        <vt:i4>6488112</vt:i4>
      </vt:variant>
      <vt:variant>
        <vt:i4>600</vt:i4>
      </vt:variant>
      <vt:variant>
        <vt:i4>0</vt:i4>
      </vt:variant>
      <vt:variant>
        <vt:i4>5</vt:i4>
      </vt:variant>
      <vt:variant>
        <vt:lpwstr/>
      </vt:variant>
      <vt:variant>
        <vt:lpwstr>Par220</vt:lpwstr>
      </vt:variant>
      <vt:variant>
        <vt:i4>6815803</vt:i4>
      </vt:variant>
      <vt:variant>
        <vt:i4>597</vt:i4>
      </vt:variant>
      <vt:variant>
        <vt:i4>0</vt:i4>
      </vt:variant>
      <vt:variant>
        <vt:i4>5</vt:i4>
      </vt:variant>
      <vt:variant>
        <vt:lpwstr/>
      </vt:variant>
      <vt:variant>
        <vt:lpwstr>Par198</vt:lpwstr>
      </vt:variant>
      <vt:variant>
        <vt:i4>6357041</vt:i4>
      </vt:variant>
      <vt:variant>
        <vt:i4>570</vt:i4>
      </vt:variant>
      <vt:variant>
        <vt:i4>0</vt:i4>
      </vt:variant>
      <vt:variant>
        <vt:i4>5</vt:i4>
      </vt:variant>
      <vt:variant>
        <vt:lpwstr/>
      </vt:variant>
      <vt:variant>
        <vt:lpwstr>Par333</vt:lpwstr>
      </vt:variant>
      <vt:variant>
        <vt:i4>6291515</vt:i4>
      </vt:variant>
      <vt:variant>
        <vt:i4>567</vt:i4>
      </vt:variant>
      <vt:variant>
        <vt:i4>0</vt:i4>
      </vt:variant>
      <vt:variant>
        <vt:i4>5</vt:i4>
      </vt:variant>
      <vt:variant>
        <vt:lpwstr/>
      </vt:variant>
      <vt:variant>
        <vt:lpwstr>Par190</vt:lpwstr>
      </vt:variant>
      <vt:variant>
        <vt:i4>6357042</vt:i4>
      </vt:variant>
      <vt:variant>
        <vt:i4>558</vt:i4>
      </vt:variant>
      <vt:variant>
        <vt:i4>0</vt:i4>
      </vt:variant>
      <vt:variant>
        <vt:i4>5</vt:i4>
      </vt:variant>
      <vt:variant>
        <vt:lpwstr/>
      </vt:variant>
      <vt:variant>
        <vt:lpwstr>Par202</vt:lpwstr>
      </vt:variant>
      <vt:variant>
        <vt:i4>6815803</vt:i4>
      </vt:variant>
      <vt:variant>
        <vt:i4>555</vt:i4>
      </vt:variant>
      <vt:variant>
        <vt:i4>0</vt:i4>
      </vt:variant>
      <vt:variant>
        <vt:i4>5</vt:i4>
      </vt:variant>
      <vt:variant>
        <vt:lpwstr/>
      </vt:variant>
      <vt:variant>
        <vt:lpwstr>Par198</vt:lpwstr>
      </vt:variant>
      <vt:variant>
        <vt:i4>6357042</vt:i4>
      </vt:variant>
      <vt:variant>
        <vt:i4>546</vt:i4>
      </vt:variant>
      <vt:variant>
        <vt:i4>0</vt:i4>
      </vt:variant>
      <vt:variant>
        <vt:i4>5</vt:i4>
      </vt:variant>
      <vt:variant>
        <vt:lpwstr/>
      </vt:variant>
      <vt:variant>
        <vt:lpwstr>Par202</vt:lpwstr>
      </vt:variant>
      <vt:variant>
        <vt:i4>6815803</vt:i4>
      </vt:variant>
      <vt:variant>
        <vt:i4>543</vt:i4>
      </vt:variant>
      <vt:variant>
        <vt:i4>0</vt:i4>
      </vt:variant>
      <vt:variant>
        <vt:i4>5</vt:i4>
      </vt:variant>
      <vt:variant>
        <vt:lpwstr/>
      </vt:variant>
      <vt:variant>
        <vt:lpwstr>Par198</vt:lpwstr>
      </vt:variant>
      <vt:variant>
        <vt:i4>6357042</vt:i4>
      </vt:variant>
      <vt:variant>
        <vt:i4>534</vt:i4>
      </vt:variant>
      <vt:variant>
        <vt:i4>0</vt:i4>
      </vt:variant>
      <vt:variant>
        <vt:i4>5</vt:i4>
      </vt:variant>
      <vt:variant>
        <vt:lpwstr/>
      </vt:variant>
      <vt:variant>
        <vt:lpwstr>Par202</vt:lpwstr>
      </vt:variant>
      <vt:variant>
        <vt:i4>6815803</vt:i4>
      </vt:variant>
      <vt:variant>
        <vt:i4>531</vt:i4>
      </vt:variant>
      <vt:variant>
        <vt:i4>0</vt:i4>
      </vt:variant>
      <vt:variant>
        <vt:i4>5</vt:i4>
      </vt:variant>
      <vt:variant>
        <vt:lpwstr/>
      </vt:variant>
      <vt:variant>
        <vt:lpwstr>Par198</vt:lpwstr>
      </vt:variant>
      <vt:variant>
        <vt:i4>6357042</vt:i4>
      </vt:variant>
      <vt:variant>
        <vt:i4>522</vt:i4>
      </vt:variant>
      <vt:variant>
        <vt:i4>0</vt:i4>
      </vt:variant>
      <vt:variant>
        <vt:i4>5</vt:i4>
      </vt:variant>
      <vt:variant>
        <vt:lpwstr/>
      </vt:variant>
      <vt:variant>
        <vt:lpwstr>Par202</vt:lpwstr>
      </vt:variant>
      <vt:variant>
        <vt:i4>6815803</vt:i4>
      </vt:variant>
      <vt:variant>
        <vt:i4>519</vt:i4>
      </vt:variant>
      <vt:variant>
        <vt:i4>0</vt:i4>
      </vt:variant>
      <vt:variant>
        <vt:i4>5</vt:i4>
      </vt:variant>
      <vt:variant>
        <vt:lpwstr/>
      </vt:variant>
      <vt:variant>
        <vt:lpwstr>Par198</vt:lpwstr>
      </vt:variant>
      <vt:variant>
        <vt:i4>6357042</vt:i4>
      </vt:variant>
      <vt:variant>
        <vt:i4>510</vt:i4>
      </vt:variant>
      <vt:variant>
        <vt:i4>0</vt:i4>
      </vt:variant>
      <vt:variant>
        <vt:i4>5</vt:i4>
      </vt:variant>
      <vt:variant>
        <vt:lpwstr/>
      </vt:variant>
      <vt:variant>
        <vt:lpwstr>Par202</vt:lpwstr>
      </vt:variant>
      <vt:variant>
        <vt:i4>6815803</vt:i4>
      </vt:variant>
      <vt:variant>
        <vt:i4>507</vt:i4>
      </vt:variant>
      <vt:variant>
        <vt:i4>0</vt:i4>
      </vt:variant>
      <vt:variant>
        <vt:i4>5</vt:i4>
      </vt:variant>
      <vt:variant>
        <vt:lpwstr/>
      </vt:variant>
      <vt:variant>
        <vt:lpwstr>Par198</vt:lpwstr>
      </vt:variant>
      <vt:variant>
        <vt:i4>6684720</vt:i4>
      </vt:variant>
      <vt:variant>
        <vt:i4>492</vt:i4>
      </vt:variant>
      <vt:variant>
        <vt:i4>0</vt:i4>
      </vt:variant>
      <vt:variant>
        <vt:i4>5</vt:i4>
      </vt:variant>
      <vt:variant>
        <vt:lpwstr/>
      </vt:variant>
      <vt:variant>
        <vt:lpwstr>Par324</vt:lpwstr>
      </vt:variant>
      <vt:variant>
        <vt:i4>6422576</vt:i4>
      </vt:variant>
      <vt:variant>
        <vt:i4>489</vt:i4>
      </vt:variant>
      <vt:variant>
        <vt:i4>0</vt:i4>
      </vt:variant>
      <vt:variant>
        <vt:i4>5</vt:i4>
      </vt:variant>
      <vt:variant>
        <vt:lpwstr/>
      </vt:variant>
      <vt:variant>
        <vt:lpwstr>Par320</vt:lpwstr>
      </vt:variant>
      <vt:variant>
        <vt:i4>6357046</vt:i4>
      </vt:variant>
      <vt:variant>
        <vt:i4>480</vt:i4>
      </vt:variant>
      <vt:variant>
        <vt:i4>0</vt:i4>
      </vt:variant>
      <vt:variant>
        <vt:i4>5</vt:i4>
      </vt:variant>
      <vt:variant>
        <vt:lpwstr/>
      </vt:variant>
      <vt:variant>
        <vt:lpwstr>Par444</vt:lpwstr>
      </vt:variant>
      <vt:variant>
        <vt:i4>6619184</vt:i4>
      </vt:variant>
      <vt:variant>
        <vt:i4>477</vt:i4>
      </vt:variant>
      <vt:variant>
        <vt:i4>0</vt:i4>
      </vt:variant>
      <vt:variant>
        <vt:i4>5</vt:i4>
      </vt:variant>
      <vt:variant>
        <vt:lpwstr/>
      </vt:variant>
      <vt:variant>
        <vt:lpwstr>Par420</vt:lpwstr>
      </vt:variant>
      <vt:variant>
        <vt:i4>6619194</vt:i4>
      </vt:variant>
      <vt:variant>
        <vt:i4>474</vt:i4>
      </vt:variant>
      <vt:variant>
        <vt:i4>0</vt:i4>
      </vt:variant>
      <vt:variant>
        <vt:i4>5</vt:i4>
      </vt:variant>
      <vt:variant>
        <vt:lpwstr/>
      </vt:variant>
      <vt:variant>
        <vt:lpwstr>Par286</vt:lpwstr>
      </vt:variant>
      <vt:variant>
        <vt:i4>6357050</vt:i4>
      </vt:variant>
      <vt:variant>
        <vt:i4>471</vt:i4>
      </vt:variant>
      <vt:variant>
        <vt:i4>0</vt:i4>
      </vt:variant>
      <vt:variant>
        <vt:i4>5</vt:i4>
      </vt:variant>
      <vt:variant>
        <vt:lpwstr/>
      </vt:variant>
      <vt:variant>
        <vt:lpwstr>Par282</vt:lpwstr>
      </vt:variant>
      <vt:variant>
        <vt:i4>6619191</vt:i4>
      </vt:variant>
      <vt:variant>
        <vt:i4>468</vt:i4>
      </vt:variant>
      <vt:variant>
        <vt:i4>0</vt:i4>
      </vt:variant>
      <vt:variant>
        <vt:i4>5</vt:i4>
      </vt:variant>
      <vt:variant>
        <vt:lpwstr/>
      </vt:variant>
      <vt:variant>
        <vt:lpwstr>Par256</vt:lpwstr>
      </vt:variant>
      <vt:variant>
        <vt:i4>6357047</vt:i4>
      </vt:variant>
      <vt:variant>
        <vt:i4>465</vt:i4>
      </vt:variant>
      <vt:variant>
        <vt:i4>0</vt:i4>
      </vt:variant>
      <vt:variant>
        <vt:i4>5</vt:i4>
      </vt:variant>
      <vt:variant>
        <vt:lpwstr/>
      </vt:variant>
      <vt:variant>
        <vt:lpwstr>Par252</vt:lpwstr>
      </vt:variant>
      <vt:variant>
        <vt:i4>7012401</vt:i4>
      </vt:variant>
      <vt:variant>
        <vt:i4>462</vt:i4>
      </vt:variant>
      <vt:variant>
        <vt:i4>0</vt:i4>
      </vt:variant>
      <vt:variant>
        <vt:i4>5</vt:i4>
      </vt:variant>
      <vt:variant>
        <vt:lpwstr/>
      </vt:variant>
      <vt:variant>
        <vt:lpwstr>Par238</vt:lpwstr>
      </vt:variant>
      <vt:variant>
        <vt:i4>6750257</vt:i4>
      </vt:variant>
      <vt:variant>
        <vt:i4>459</vt:i4>
      </vt:variant>
      <vt:variant>
        <vt:i4>0</vt:i4>
      </vt:variant>
      <vt:variant>
        <vt:i4>5</vt:i4>
      </vt:variant>
      <vt:variant>
        <vt:lpwstr/>
      </vt:variant>
      <vt:variant>
        <vt:lpwstr>Par234</vt:lpwstr>
      </vt:variant>
      <vt:variant>
        <vt:i4>6750256</vt:i4>
      </vt:variant>
      <vt:variant>
        <vt:i4>456</vt:i4>
      </vt:variant>
      <vt:variant>
        <vt:i4>0</vt:i4>
      </vt:variant>
      <vt:variant>
        <vt:i4>5</vt:i4>
      </vt:variant>
      <vt:variant>
        <vt:lpwstr/>
      </vt:variant>
      <vt:variant>
        <vt:lpwstr>Par224</vt:lpwstr>
      </vt:variant>
      <vt:variant>
        <vt:i4>6422579</vt:i4>
      </vt:variant>
      <vt:variant>
        <vt:i4>453</vt:i4>
      </vt:variant>
      <vt:variant>
        <vt:i4>0</vt:i4>
      </vt:variant>
      <vt:variant>
        <vt:i4>5</vt:i4>
      </vt:variant>
      <vt:variant>
        <vt:lpwstr/>
      </vt:variant>
      <vt:variant>
        <vt:lpwstr>Par211</vt:lpwstr>
      </vt:variant>
      <vt:variant>
        <vt:i4>6684725</vt:i4>
      </vt:variant>
      <vt:variant>
        <vt:i4>450</vt:i4>
      </vt:variant>
      <vt:variant>
        <vt:i4>0</vt:i4>
      </vt:variant>
      <vt:variant>
        <vt:i4>5</vt:i4>
      </vt:variant>
      <vt:variant>
        <vt:lpwstr/>
      </vt:variant>
      <vt:variant>
        <vt:lpwstr>Par374</vt:lpwstr>
      </vt:variant>
      <vt:variant>
        <vt:i4>6684727</vt:i4>
      </vt:variant>
      <vt:variant>
        <vt:i4>447</vt:i4>
      </vt:variant>
      <vt:variant>
        <vt:i4>0</vt:i4>
      </vt:variant>
      <vt:variant>
        <vt:i4>5</vt:i4>
      </vt:variant>
      <vt:variant>
        <vt:lpwstr/>
      </vt:variant>
      <vt:variant>
        <vt:lpwstr>Par354</vt:lpwstr>
      </vt:variant>
      <vt:variant>
        <vt:i4>6291510</vt:i4>
      </vt:variant>
      <vt:variant>
        <vt:i4>426</vt:i4>
      </vt:variant>
      <vt:variant>
        <vt:i4>0</vt:i4>
      </vt:variant>
      <vt:variant>
        <vt:i4>5</vt:i4>
      </vt:variant>
      <vt:variant>
        <vt:lpwstr/>
      </vt:variant>
      <vt:variant>
        <vt:lpwstr>Par140</vt:lpwstr>
      </vt:variant>
      <vt:variant>
        <vt:i4>5242912</vt:i4>
      </vt:variant>
      <vt:variant>
        <vt:i4>423</vt:i4>
      </vt:variant>
      <vt:variant>
        <vt:i4>0</vt:i4>
      </vt:variant>
      <vt:variant>
        <vt:i4>5</vt:i4>
      </vt:variant>
      <vt:variant>
        <vt:lpwstr>http://www.consultant.ru/document/cons_doc_LAW_342031/d470dcf99871701e9e113961d34f6671e43824c4/</vt:lpwstr>
      </vt:variant>
      <vt:variant>
        <vt:lpwstr>dst1863</vt:lpwstr>
      </vt:variant>
      <vt:variant>
        <vt:i4>8323180</vt:i4>
      </vt:variant>
      <vt:variant>
        <vt:i4>420</vt:i4>
      </vt:variant>
      <vt:variant>
        <vt:i4>0</vt:i4>
      </vt:variant>
      <vt:variant>
        <vt:i4>5</vt:i4>
      </vt:variant>
      <vt:variant>
        <vt:lpwstr>http://www.consultant.ru/cons/cgi/online.cgi?rnd=EB8A6D09F38761015B4C75AC3575621C&amp;req=doc&amp;base=LAW&amp;n=301011&amp;dst=100501&amp;fld=134</vt:lpwstr>
      </vt:variant>
      <vt:variant>
        <vt:lpwstr/>
      </vt:variant>
      <vt:variant>
        <vt:i4>8323180</vt:i4>
      </vt:variant>
      <vt:variant>
        <vt:i4>417</vt:i4>
      </vt:variant>
      <vt:variant>
        <vt:i4>0</vt:i4>
      </vt:variant>
      <vt:variant>
        <vt:i4>5</vt:i4>
      </vt:variant>
      <vt:variant>
        <vt:lpwstr>http://www.consultant.ru/cons/cgi/online.cgi?rnd=EB8A6D09F38761015B4C75AC3575621C&amp;req=doc&amp;base=LAW&amp;n=301011&amp;dst=100501&amp;fld=134</vt:lpwstr>
      </vt:variant>
      <vt:variant>
        <vt:lpwstr/>
      </vt:variant>
      <vt:variant>
        <vt:i4>1703966</vt:i4>
      </vt:variant>
      <vt:variant>
        <vt:i4>414</vt:i4>
      </vt:variant>
      <vt:variant>
        <vt:i4>0</vt:i4>
      </vt:variant>
      <vt:variant>
        <vt:i4>5</vt:i4>
      </vt:variant>
      <vt:variant>
        <vt:lpwstr>http://www.consultant.ru/cons/cgi/online.cgi?req=doc&amp;base=LAW&amp;n=211094&amp;rnd=244973.824520334&amp;dst=1669&amp;fld=134</vt:lpwstr>
      </vt:variant>
      <vt:variant>
        <vt:lpwstr/>
      </vt:variant>
      <vt:variant>
        <vt:i4>2752551</vt:i4>
      </vt:variant>
      <vt:variant>
        <vt:i4>411</vt:i4>
      </vt:variant>
      <vt:variant>
        <vt:i4>0</vt:i4>
      </vt:variant>
      <vt:variant>
        <vt:i4>5</vt:i4>
      </vt:variant>
      <vt:variant>
        <vt:lpwstr>http://www.consultant.ru/cons/cgi/online.cgi?req=doc&amp;base=LAW&amp;n=213885&amp;rnd=244973.2927022206&amp;dst=100009&amp;fld=134</vt:lpwstr>
      </vt:variant>
      <vt:variant>
        <vt:lpwstr/>
      </vt:variant>
      <vt:variant>
        <vt:i4>1441815</vt:i4>
      </vt:variant>
      <vt:variant>
        <vt:i4>408</vt:i4>
      </vt:variant>
      <vt:variant>
        <vt:i4>0</vt:i4>
      </vt:variant>
      <vt:variant>
        <vt:i4>5</vt:i4>
      </vt:variant>
      <vt:variant>
        <vt:lpwstr>http://www.consultant.ru/cons/cgi/online.cgi?req=doc&amp;base=LAW&amp;n=211094&amp;rnd=244973.2290819941&amp;dst=1660&amp;fld=134</vt:lpwstr>
      </vt:variant>
      <vt:variant>
        <vt:lpwstr/>
      </vt:variant>
      <vt:variant>
        <vt:i4>6553622</vt:i4>
      </vt:variant>
      <vt:variant>
        <vt:i4>405</vt:i4>
      </vt:variant>
      <vt:variant>
        <vt:i4>0</vt:i4>
      </vt:variant>
      <vt:variant>
        <vt:i4>5</vt:i4>
      </vt:variant>
      <vt:variant>
        <vt:lpwstr>http://www.consultant.ru/document/cons_doc_LAW_320453/f670878d88ab83726bd1804b82668b84b027802e/</vt:lpwstr>
      </vt:variant>
      <vt:variant>
        <vt:lpwstr>dst101187</vt:lpwstr>
      </vt:variant>
      <vt:variant>
        <vt:i4>1966135</vt:i4>
      </vt:variant>
      <vt:variant>
        <vt:i4>398</vt:i4>
      </vt:variant>
      <vt:variant>
        <vt:i4>0</vt:i4>
      </vt:variant>
      <vt:variant>
        <vt:i4>5</vt:i4>
      </vt:variant>
      <vt:variant>
        <vt:lpwstr/>
      </vt:variant>
      <vt:variant>
        <vt:lpwstr>_Toc41062816</vt:lpwstr>
      </vt:variant>
      <vt:variant>
        <vt:i4>1900599</vt:i4>
      </vt:variant>
      <vt:variant>
        <vt:i4>392</vt:i4>
      </vt:variant>
      <vt:variant>
        <vt:i4>0</vt:i4>
      </vt:variant>
      <vt:variant>
        <vt:i4>5</vt:i4>
      </vt:variant>
      <vt:variant>
        <vt:lpwstr/>
      </vt:variant>
      <vt:variant>
        <vt:lpwstr>_Toc41062815</vt:lpwstr>
      </vt:variant>
      <vt:variant>
        <vt:i4>1835063</vt:i4>
      </vt:variant>
      <vt:variant>
        <vt:i4>386</vt:i4>
      </vt:variant>
      <vt:variant>
        <vt:i4>0</vt:i4>
      </vt:variant>
      <vt:variant>
        <vt:i4>5</vt:i4>
      </vt:variant>
      <vt:variant>
        <vt:lpwstr/>
      </vt:variant>
      <vt:variant>
        <vt:lpwstr>_Toc41062814</vt:lpwstr>
      </vt:variant>
      <vt:variant>
        <vt:i4>1769527</vt:i4>
      </vt:variant>
      <vt:variant>
        <vt:i4>380</vt:i4>
      </vt:variant>
      <vt:variant>
        <vt:i4>0</vt:i4>
      </vt:variant>
      <vt:variant>
        <vt:i4>5</vt:i4>
      </vt:variant>
      <vt:variant>
        <vt:lpwstr/>
      </vt:variant>
      <vt:variant>
        <vt:lpwstr>_Toc41062813</vt:lpwstr>
      </vt:variant>
      <vt:variant>
        <vt:i4>1703991</vt:i4>
      </vt:variant>
      <vt:variant>
        <vt:i4>374</vt:i4>
      </vt:variant>
      <vt:variant>
        <vt:i4>0</vt:i4>
      </vt:variant>
      <vt:variant>
        <vt:i4>5</vt:i4>
      </vt:variant>
      <vt:variant>
        <vt:lpwstr/>
      </vt:variant>
      <vt:variant>
        <vt:lpwstr>_Toc41062812</vt:lpwstr>
      </vt:variant>
      <vt:variant>
        <vt:i4>1638455</vt:i4>
      </vt:variant>
      <vt:variant>
        <vt:i4>368</vt:i4>
      </vt:variant>
      <vt:variant>
        <vt:i4>0</vt:i4>
      </vt:variant>
      <vt:variant>
        <vt:i4>5</vt:i4>
      </vt:variant>
      <vt:variant>
        <vt:lpwstr/>
      </vt:variant>
      <vt:variant>
        <vt:lpwstr>_Toc41062811</vt:lpwstr>
      </vt:variant>
      <vt:variant>
        <vt:i4>1572919</vt:i4>
      </vt:variant>
      <vt:variant>
        <vt:i4>362</vt:i4>
      </vt:variant>
      <vt:variant>
        <vt:i4>0</vt:i4>
      </vt:variant>
      <vt:variant>
        <vt:i4>5</vt:i4>
      </vt:variant>
      <vt:variant>
        <vt:lpwstr/>
      </vt:variant>
      <vt:variant>
        <vt:lpwstr>_Toc41062810</vt:lpwstr>
      </vt:variant>
      <vt:variant>
        <vt:i4>1114166</vt:i4>
      </vt:variant>
      <vt:variant>
        <vt:i4>356</vt:i4>
      </vt:variant>
      <vt:variant>
        <vt:i4>0</vt:i4>
      </vt:variant>
      <vt:variant>
        <vt:i4>5</vt:i4>
      </vt:variant>
      <vt:variant>
        <vt:lpwstr/>
      </vt:variant>
      <vt:variant>
        <vt:lpwstr>_Toc41062809</vt:lpwstr>
      </vt:variant>
      <vt:variant>
        <vt:i4>1048630</vt:i4>
      </vt:variant>
      <vt:variant>
        <vt:i4>350</vt:i4>
      </vt:variant>
      <vt:variant>
        <vt:i4>0</vt:i4>
      </vt:variant>
      <vt:variant>
        <vt:i4>5</vt:i4>
      </vt:variant>
      <vt:variant>
        <vt:lpwstr/>
      </vt:variant>
      <vt:variant>
        <vt:lpwstr>_Toc41062808</vt:lpwstr>
      </vt:variant>
      <vt:variant>
        <vt:i4>2031670</vt:i4>
      </vt:variant>
      <vt:variant>
        <vt:i4>344</vt:i4>
      </vt:variant>
      <vt:variant>
        <vt:i4>0</vt:i4>
      </vt:variant>
      <vt:variant>
        <vt:i4>5</vt:i4>
      </vt:variant>
      <vt:variant>
        <vt:lpwstr/>
      </vt:variant>
      <vt:variant>
        <vt:lpwstr>_Toc41062807</vt:lpwstr>
      </vt:variant>
      <vt:variant>
        <vt:i4>1966134</vt:i4>
      </vt:variant>
      <vt:variant>
        <vt:i4>338</vt:i4>
      </vt:variant>
      <vt:variant>
        <vt:i4>0</vt:i4>
      </vt:variant>
      <vt:variant>
        <vt:i4>5</vt:i4>
      </vt:variant>
      <vt:variant>
        <vt:lpwstr/>
      </vt:variant>
      <vt:variant>
        <vt:lpwstr>_Toc41062806</vt:lpwstr>
      </vt:variant>
      <vt:variant>
        <vt:i4>1900598</vt:i4>
      </vt:variant>
      <vt:variant>
        <vt:i4>332</vt:i4>
      </vt:variant>
      <vt:variant>
        <vt:i4>0</vt:i4>
      </vt:variant>
      <vt:variant>
        <vt:i4>5</vt:i4>
      </vt:variant>
      <vt:variant>
        <vt:lpwstr/>
      </vt:variant>
      <vt:variant>
        <vt:lpwstr>_Toc41062805</vt:lpwstr>
      </vt:variant>
      <vt:variant>
        <vt:i4>1835062</vt:i4>
      </vt:variant>
      <vt:variant>
        <vt:i4>326</vt:i4>
      </vt:variant>
      <vt:variant>
        <vt:i4>0</vt:i4>
      </vt:variant>
      <vt:variant>
        <vt:i4>5</vt:i4>
      </vt:variant>
      <vt:variant>
        <vt:lpwstr/>
      </vt:variant>
      <vt:variant>
        <vt:lpwstr>_Toc41062804</vt:lpwstr>
      </vt:variant>
      <vt:variant>
        <vt:i4>1769526</vt:i4>
      </vt:variant>
      <vt:variant>
        <vt:i4>320</vt:i4>
      </vt:variant>
      <vt:variant>
        <vt:i4>0</vt:i4>
      </vt:variant>
      <vt:variant>
        <vt:i4>5</vt:i4>
      </vt:variant>
      <vt:variant>
        <vt:lpwstr/>
      </vt:variant>
      <vt:variant>
        <vt:lpwstr>_Toc41062803</vt:lpwstr>
      </vt:variant>
      <vt:variant>
        <vt:i4>1703990</vt:i4>
      </vt:variant>
      <vt:variant>
        <vt:i4>314</vt:i4>
      </vt:variant>
      <vt:variant>
        <vt:i4>0</vt:i4>
      </vt:variant>
      <vt:variant>
        <vt:i4>5</vt:i4>
      </vt:variant>
      <vt:variant>
        <vt:lpwstr/>
      </vt:variant>
      <vt:variant>
        <vt:lpwstr>_Toc41062802</vt:lpwstr>
      </vt:variant>
      <vt:variant>
        <vt:i4>1638454</vt:i4>
      </vt:variant>
      <vt:variant>
        <vt:i4>308</vt:i4>
      </vt:variant>
      <vt:variant>
        <vt:i4>0</vt:i4>
      </vt:variant>
      <vt:variant>
        <vt:i4>5</vt:i4>
      </vt:variant>
      <vt:variant>
        <vt:lpwstr/>
      </vt:variant>
      <vt:variant>
        <vt:lpwstr>_Toc41062801</vt:lpwstr>
      </vt:variant>
      <vt:variant>
        <vt:i4>1572918</vt:i4>
      </vt:variant>
      <vt:variant>
        <vt:i4>302</vt:i4>
      </vt:variant>
      <vt:variant>
        <vt:i4>0</vt:i4>
      </vt:variant>
      <vt:variant>
        <vt:i4>5</vt:i4>
      </vt:variant>
      <vt:variant>
        <vt:lpwstr/>
      </vt:variant>
      <vt:variant>
        <vt:lpwstr>_Toc41062800</vt:lpwstr>
      </vt:variant>
      <vt:variant>
        <vt:i4>1966143</vt:i4>
      </vt:variant>
      <vt:variant>
        <vt:i4>296</vt:i4>
      </vt:variant>
      <vt:variant>
        <vt:i4>0</vt:i4>
      </vt:variant>
      <vt:variant>
        <vt:i4>5</vt:i4>
      </vt:variant>
      <vt:variant>
        <vt:lpwstr/>
      </vt:variant>
      <vt:variant>
        <vt:lpwstr>_Toc41062799</vt:lpwstr>
      </vt:variant>
      <vt:variant>
        <vt:i4>2031679</vt:i4>
      </vt:variant>
      <vt:variant>
        <vt:i4>290</vt:i4>
      </vt:variant>
      <vt:variant>
        <vt:i4>0</vt:i4>
      </vt:variant>
      <vt:variant>
        <vt:i4>5</vt:i4>
      </vt:variant>
      <vt:variant>
        <vt:lpwstr/>
      </vt:variant>
      <vt:variant>
        <vt:lpwstr>_Toc41062798</vt:lpwstr>
      </vt:variant>
      <vt:variant>
        <vt:i4>1048639</vt:i4>
      </vt:variant>
      <vt:variant>
        <vt:i4>284</vt:i4>
      </vt:variant>
      <vt:variant>
        <vt:i4>0</vt:i4>
      </vt:variant>
      <vt:variant>
        <vt:i4>5</vt:i4>
      </vt:variant>
      <vt:variant>
        <vt:lpwstr/>
      </vt:variant>
      <vt:variant>
        <vt:lpwstr>_Toc41062797</vt:lpwstr>
      </vt:variant>
      <vt:variant>
        <vt:i4>1114175</vt:i4>
      </vt:variant>
      <vt:variant>
        <vt:i4>278</vt:i4>
      </vt:variant>
      <vt:variant>
        <vt:i4>0</vt:i4>
      </vt:variant>
      <vt:variant>
        <vt:i4>5</vt:i4>
      </vt:variant>
      <vt:variant>
        <vt:lpwstr/>
      </vt:variant>
      <vt:variant>
        <vt:lpwstr>_Toc41062796</vt:lpwstr>
      </vt:variant>
      <vt:variant>
        <vt:i4>1179711</vt:i4>
      </vt:variant>
      <vt:variant>
        <vt:i4>272</vt:i4>
      </vt:variant>
      <vt:variant>
        <vt:i4>0</vt:i4>
      </vt:variant>
      <vt:variant>
        <vt:i4>5</vt:i4>
      </vt:variant>
      <vt:variant>
        <vt:lpwstr/>
      </vt:variant>
      <vt:variant>
        <vt:lpwstr>_Toc41062795</vt:lpwstr>
      </vt:variant>
      <vt:variant>
        <vt:i4>1245247</vt:i4>
      </vt:variant>
      <vt:variant>
        <vt:i4>266</vt:i4>
      </vt:variant>
      <vt:variant>
        <vt:i4>0</vt:i4>
      </vt:variant>
      <vt:variant>
        <vt:i4>5</vt:i4>
      </vt:variant>
      <vt:variant>
        <vt:lpwstr/>
      </vt:variant>
      <vt:variant>
        <vt:lpwstr>_Toc41062794</vt:lpwstr>
      </vt:variant>
      <vt:variant>
        <vt:i4>1310783</vt:i4>
      </vt:variant>
      <vt:variant>
        <vt:i4>260</vt:i4>
      </vt:variant>
      <vt:variant>
        <vt:i4>0</vt:i4>
      </vt:variant>
      <vt:variant>
        <vt:i4>5</vt:i4>
      </vt:variant>
      <vt:variant>
        <vt:lpwstr/>
      </vt:variant>
      <vt:variant>
        <vt:lpwstr>_Toc41062793</vt:lpwstr>
      </vt:variant>
      <vt:variant>
        <vt:i4>1376319</vt:i4>
      </vt:variant>
      <vt:variant>
        <vt:i4>254</vt:i4>
      </vt:variant>
      <vt:variant>
        <vt:i4>0</vt:i4>
      </vt:variant>
      <vt:variant>
        <vt:i4>5</vt:i4>
      </vt:variant>
      <vt:variant>
        <vt:lpwstr/>
      </vt:variant>
      <vt:variant>
        <vt:lpwstr>_Toc41062792</vt:lpwstr>
      </vt:variant>
      <vt:variant>
        <vt:i4>1441855</vt:i4>
      </vt:variant>
      <vt:variant>
        <vt:i4>248</vt:i4>
      </vt:variant>
      <vt:variant>
        <vt:i4>0</vt:i4>
      </vt:variant>
      <vt:variant>
        <vt:i4>5</vt:i4>
      </vt:variant>
      <vt:variant>
        <vt:lpwstr/>
      </vt:variant>
      <vt:variant>
        <vt:lpwstr>_Toc41062791</vt:lpwstr>
      </vt:variant>
      <vt:variant>
        <vt:i4>1507391</vt:i4>
      </vt:variant>
      <vt:variant>
        <vt:i4>242</vt:i4>
      </vt:variant>
      <vt:variant>
        <vt:i4>0</vt:i4>
      </vt:variant>
      <vt:variant>
        <vt:i4>5</vt:i4>
      </vt:variant>
      <vt:variant>
        <vt:lpwstr/>
      </vt:variant>
      <vt:variant>
        <vt:lpwstr>_Toc41062790</vt:lpwstr>
      </vt:variant>
      <vt:variant>
        <vt:i4>1966142</vt:i4>
      </vt:variant>
      <vt:variant>
        <vt:i4>236</vt:i4>
      </vt:variant>
      <vt:variant>
        <vt:i4>0</vt:i4>
      </vt:variant>
      <vt:variant>
        <vt:i4>5</vt:i4>
      </vt:variant>
      <vt:variant>
        <vt:lpwstr/>
      </vt:variant>
      <vt:variant>
        <vt:lpwstr>_Toc41062789</vt:lpwstr>
      </vt:variant>
      <vt:variant>
        <vt:i4>2031678</vt:i4>
      </vt:variant>
      <vt:variant>
        <vt:i4>230</vt:i4>
      </vt:variant>
      <vt:variant>
        <vt:i4>0</vt:i4>
      </vt:variant>
      <vt:variant>
        <vt:i4>5</vt:i4>
      </vt:variant>
      <vt:variant>
        <vt:lpwstr/>
      </vt:variant>
      <vt:variant>
        <vt:lpwstr>_Toc41062788</vt:lpwstr>
      </vt:variant>
      <vt:variant>
        <vt:i4>1048638</vt:i4>
      </vt:variant>
      <vt:variant>
        <vt:i4>224</vt:i4>
      </vt:variant>
      <vt:variant>
        <vt:i4>0</vt:i4>
      </vt:variant>
      <vt:variant>
        <vt:i4>5</vt:i4>
      </vt:variant>
      <vt:variant>
        <vt:lpwstr/>
      </vt:variant>
      <vt:variant>
        <vt:lpwstr>_Toc41062787</vt:lpwstr>
      </vt:variant>
      <vt:variant>
        <vt:i4>1114174</vt:i4>
      </vt:variant>
      <vt:variant>
        <vt:i4>218</vt:i4>
      </vt:variant>
      <vt:variant>
        <vt:i4>0</vt:i4>
      </vt:variant>
      <vt:variant>
        <vt:i4>5</vt:i4>
      </vt:variant>
      <vt:variant>
        <vt:lpwstr/>
      </vt:variant>
      <vt:variant>
        <vt:lpwstr>_Toc41062786</vt:lpwstr>
      </vt:variant>
      <vt:variant>
        <vt:i4>1179710</vt:i4>
      </vt:variant>
      <vt:variant>
        <vt:i4>212</vt:i4>
      </vt:variant>
      <vt:variant>
        <vt:i4>0</vt:i4>
      </vt:variant>
      <vt:variant>
        <vt:i4>5</vt:i4>
      </vt:variant>
      <vt:variant>
        <vt:lpwstr/>
      </vt:variant>
      <vt:variant>
        <vt:lpwstr>_Toc41062785</vt:lpwstr>
      </vt:variant>
      <vt:variant>
        <vt:i4>1245246</vt:i4>
      </vt:variant>
      <vt:variant>
        <vt:i4>206</vt:i4>
      </vt:variant>
      <vt:variant>
        <vt:i4>0</vt:i4>
      </vt:variant>
      <vt:variant>
        <vt:i4>5</vt:i4>
      </vt:variant>
      <vt:variant>
        <vt:lpwstr/>
      </vt:variant>
      <vt:variant>
        <vt:lpwstr>_Toc41062784</vt:lpwstr>
      </vt:variant>
      <vt:variant>
        <vt:i4>1310782</vt:i4>
      </vt:variant>
      <vt:variant>
        <vt:i4>200</vt:i4>
      </vt:variant>
      <vt:variant>
        <vt:i4>0</vt:i4>
      </vt:variant>
      <vt:variant>
        <vt:i4>5</vt:i4>
      </vt:variant>
      <vt:variant>
        <vt:lpwstr/>
      </vt:variant>
      <vt:variant>
        <vt:lpwstr>_Toc41062783</vt:lpwstr>
      </vt:variant>
      <vt:variant>
        <vt:i4>1376318</vt:i4>
      </vt:variant>
      <vt:variant>
        <vt:i4>194</vt:i4>
      </vt:variant>
      <vt:variant>
        <vt:i4>0</vt:i4>
      </vt:variant>
      <vt:variant>
        <vt:i4>5</vt:i4>
      </vt:variant>
      <vt:variant>
        <vt:lpwstr/>
      </vt:variant>
      <vt:variant>
        <vt:lpwstr>_Toc41062782</vt:lpwstr>
      </vt:variant>
      <vt:variant>
        <vt:i4>1441854</vt:i4>
      </vt:variant>
      <vt:variant>
        <vt:i4>188</vt:i4>
      </vt:variant>
      <vt:variant>
        <vt:i4>0</vt:i4>
      </vt:variant>
      <vt:variant>
        <vt:i4>5</vt:i4>
      </vt:variant>
      <vt:variant>
        <vt:lpwstr/>
      </vt:variant>
      <vt:variant>
        <vt:lpwstr>_Toc41062781</vt:lpwstr>
      </vt:variant>
      <vt:variant>
        <vt:i4>1507390</vt:i4>
      </vt:variant>
      <vt:variant>
        <vt:i4>182</vt:i4>
      </vt:variant>
      <vt:variant>
        <vt:i4>0</vt:i4>
      </vt:variant>
      <vt:variant>
        <vt:i4>5</vt:i4>
      </vt:variant>
      <vt:variant>
        <vt:lpwstr/>
      </vt:variant>
      <vt:variant>
        <vt:lpwstr>_Toc41062780</vt:lpwstr>
      </vt:variant>
      <vt:variant>
        <vt:i4>1966129</vt:i4>
      </vt:variant>
      <vt:variant>
        <vt:i4>176</vt:i4>
      </vt:variant>
      <vt:variant>
        <vt:i4>0</vt:i4>
      </vt:variant>
      <vt:variant>
        <vt:i4>5</vt:i4>
      </vt:variant>
      <vt:variant>
        <vt:lpwstr/>
      </vt:variant>
      <vt:variant>
        <vt:lpwstr>_Toc41062779</vt:lpwstr>
      </vt:variant>
      <vt:variant>
        <vt:i4>2031665</vt:i4>
      </vt:variant>
      <vt:variant>
        <vt:i4>170</vt:i4>
      </vt:variant>
      <vt:variant>
        <vt:i4>0</vt:i4>
      </vt:variant>
      <vt:variant>
        <vt:i4>5</vt:i4>
      </vt:variant>
      <vt:variant>
        <vt:lpwstr/>
      </vt:variant>
      <vt:variant>
        <vt:lpwstr>_Toc41062778</vt:lpwstr>
      </vt:variant>
      <vt:variant>
        <vt:i4>1048625</vt:i4>
      </vt:variant>
      <vt:variant>
        <vt:i4>164</vt:i4>
      </vt:variant>
      <vt:variant>
        <vt:i4>0</vt:i4>
      </vt:variant>
      <vt:variant>
        <vt:i4>5</vt:i4>
      </vt:variant>
      <vt:variant>
        <vt:lpwstr/>
      </vt:variant>
      <vt:variant>
        <vt:lpwstr>_Toc41062777</vt:lpwstr>
      </vt:variant>
      <vt:variant>
        <vt:i4>1114161</vt:i4>
      </vt:variant>
      <vt:variant>
        <vt:i4>158</vt:i4>
      </vt:variant>
      <vt:variant>
        <vt:i4>0</vt:i4>
      </vt:variant>
      <vt:variant>
        <vt:i4>5</vt:i4>
      </vt:variant>
      <vt:variant>
        <vt:lpwstr/>
      </vt:variant>
      <vt:variant>
        <vt:lpwstr>_Toc41062776</vt:lpwstr>
      </vt:variant>
      <vt:variant>
        <vt:i4>1179697</vt:i4>
      </vt:variant>
      <vt:variant>
        <vt:i4>152</vt:i4>
      </vt:variant>
      <vt:variant>
        <vt:i4>0</vt:i4>
      </vt:variant>
      <vt:variant>
        <vt:i4>5</vt:i4>
      </vt:variant>
      <vt:variant>
        <vt:lpwstr/>
      </vt:variant>
      <vt:variant>
        <vt:lpwstr>_Toc41062775</vt:lpwstr>
      </vt:variant>
      <vt:variant>
        <vt:i4>1245233</vt:i4>
      </vt:variant>
      <vt:variant>
        <vt:i4>146</vt:i4>
      </vt:variant>
      <vt:variant>
        <vt:i4>0</vt:i4>
      </vt:variant>
      <vt:variant>
        <vt:i4>5</vt:i4>
      </vt:variant>
      <vt:variant>
        <vt:lpwstr/>
      </vt:variant>
      <vt:variant>
        <vt:lpwstr>_Toc41062774</vt:lpwstr>
      </vt:variant>
      <vt:variant>
        <vt:i4>1310769</vt:i4>
      </vt:variant>
      <vt:variant>
        <vt:i4>140</vt:i4>
      </vt:variant>
      <vt:variant>
        <vt:i4>0</vt:i4>
      </vt:variant>
      <vt:variant>
        <vt:i4>5</vt:i4>
      </vt:variant>
      <vt:variant>
        <vt:lpwstr/>
      </vt:variant>
      <vt:variant>
        <vt:lpwstr>_Toc41062773</vt:lpwstr>
      </vt:variant>
      <vt:variant>
        <vt:i4>1376305</vt:i4>
      </vt:variant>
      <vt:variant>
        <vt:i4>134</vt:i4>
      </vt:variant>
      <vt:variant>
        <vt:i4>0</vt:i4>
      </vt:variant>
      <vt:variant>
        <vt:i4>5</vt:i4>
      </vt:variant>
      <vt:variant>
        <vt:lpwstr/>
      </vt:variant>
      <vt:variant>
        <vt:lpwstr>_Toc41062772</vt:lpwstr>
      </vt:variant>
      <vt:variant>
        <vt:i4>1441841</vt:i4>
      </vt:variant>
      <vt:variant>
        <vt:i4>128</vt:i4>
      </vt:variant>
      <vt:variant>
        <vt:i4>0</vt:i4>
      </vt:variant>
      <vt:variant>
        <vt:i4>5</vt:i4>
      </vt:variant>
      <vt:variant>
        <vt:lpwstr/>
      </vt:variant>
      <vt:variant>
        <vt:lpwstr>_Toc41062771</vt:lpwstr>
      </vt:variant>
      <vt:variant>
        <vt:i4>1507377</vt:i4>
      </vt:variant>
      <vt:variant>
        <vt:i4>122</vt:i4>
      </vt:variant>
      <vt:variant>
        <vt:i4>0</vt:i4>
      </vt:variant>
      <vt:variant>
        <vt:i4>5</vt:i4>
      </vt:variant>
      <vt:variant>
        <vt:lpwstr/>
      </vt:variant>
      <vt:variant>
        <vt:lpwstr>_Toc41062770</vt:lpwstr>
      </vt:variant>
      <vt:variant>
        <vt:i4>1966128</vt:i4>
      </vt:variant>
      <vt:variant>
        <vt:i4>116</vt:i4>
      </vt:variant>
      <vt:variant>
        <vt:i4>0</vt:i4>
      </vt:variant>
      <vt:variant>
        <vt:i4>5</vt:i4>
      </vt:variant>
      <vt:variant>
        <vt:lpwstr/>
      </vt:variant>
      <vt:variant>
        <vt:lpwstr>_Toc41062769</vt:lpwstr>
      </vt:variant>
      <vt:variant>
        <vt:i4>2031664</vt:i4>
      </vt:variant>
      <vt:variant>
        <vt:i4>110</vt:i4>
      </vt:variant>
      <vt:variant>
        <vt:i4>0</vt:i4>
      </vt:variant>
      <vt:variant>
        <vt:i4>5</vt:i4>
      </vt:variant>
      <vt:variant>
        <vt:lpwstr/>
      </vt:variant>
      <vt:variant>
        <vt:lpwstr>_Toc41062768</vt:lpwstr>
      </vt:variant>
      <vt:variant>
        <vt:i4>1048624</vt:i4>
      </vt:variant>
      <vt:variant>
        <vt:i4>104</vt:i4>
      </vt:variant>
      <vt:variant>
        <vt:i4>0</vt:i4>
      </vt:variant>
      <vt:variant>
        <vt:i4>5</vt:i4>
      </vt:variant>
      <vt:variant>
        <vt:lpwstr/>
      </vt:variant>
      <vt:variant>
        <vt:lpwstr>_Toc41062767</vt:lpwstr>
      </vt:variant>
      <vt:variant>
        <vt:i4>1114160</vt:i4>
      </vt:variant>
      <vt:variant>
        <vt:i4>98</vt:i4>
      </vt:variant>
      <vt:variant>
        <vt:i4>0</vt:i4>
      </vt:variant>
      <vt:variant>
        <vt:i4>5</vt:i4>
      </vt:variant>
      <vt:variant>
        <vt:lpwstr/>
      </vt:variant>
      <vt:variant>
        <vt:lpwstr>_Toc41062766</vt:lpwstr>
      </vt:variant>
      <vt:variant>
        <vt:i4>1179696</vt:i4>
      </vt:variant>
      <vt:variant>
        <vt:i4>92</vt:i4>
      </vt:variant>
      <vt:variant>
        <vt:i4>0</vt:i4>
      </vt:variant>
      <vt:variant>
        <vt:i4>5</vt:i4>
      </vt:variant>
      <vt:variant>
        <vt:lpwstr/>
      </vt:variant>
      <vt:variant>
        <vt:lpwstr>_Toc41062765</vt:lpwstr>
      </vt:variant>
      <vt:variant>
        <vt:i4>1245232</vt:i4>
      </vt:variant>
      <vt:variant>
        <vt:i4>86</vt:i4>
      </vt:variant>
      <vt:variant>
        <vt:i4>0</vt:i4>
      </vt:variant>
      <vt:variant>
        <vt:i4>5</vt:i4>
      </vt:variant>
      <vt:variant>
        <vt:lpwstr/>
      </vt:variant>
      <vt:variant>
        <vt:lpwstr>_Toc41062764</vt:lpwstr>
      </vt:variant>
      <vt:variant>
        <vt:i4>1310768</vt:i4>
      </vt:variant>
      <vt:variant>
        <vt:i4>80</vt:i4>
      </vt:variant>
      <vt:variant>
        <vt:i4>0</vt:i4>
      </vt:variant>
      <vt:variant>
        <vt:i4>5</vt:i4>
      </vt:variant>
      <vt:variant>
        <vt:lpwstr/>
      </vt:variant>
      <vt:variant>
        <vt:lpwstr>_Toc41062763</vt:lpwstr>
      </vt:variant>
      <vt:variant>
        <vt:i4>1376304</vt:i4>
      </vt:variant>
      <vt:variant>
        <vt:i4>74</vt:i4>
      </vt:variant>
      <vt:variant>
        <vt:i4>0</vt:i4>
      </vt:variant>
      <vt:variant>
        <vt:i4>5</vt:i4>
      </vt:variant>
      <vt:variant>
        <vt:lpwstr/>
      </vt:variant>
      <vt:variant>
        <vt:lpwstr>_Toc41062762</vt:lpwstr>
      </vt:variant>
      <vt:variant>
        <vt:i4>1441840</vt:i4>
      </vt:variant>
      <vt:variant>
        <vt:i4>68</vt:i4>
      </vt:variant>
      <vt:variant>
        <vt:i4>0</vt:i4>
      </vt:variant>
      <vt:variant>
        <vt:i4>5</vt:i4>
      </vt:variant>
      <vt:variant>
        <vt:lpwstr/>
      </vt:variant>
      <vt:variant>
        <vt:lpwstr>_Toc41062761</vt:lpwstr>
      </vt:variant>
      <vt:variant>
        <vt:i4>1507376</vt:i4>
      </vt:variant>
      <vt:variant>
        <vt:i4>62</vt:i4>
      </vt:variant>
      <vt:variant>
        <vt:i4>0</vt:i4>
      </vt:variant>
      <vt:variant>
        <vt:i4>5</vt:i4>
      </vt:variant>
      <vt:variant>
        <vt:lpwstr/>
      </vt:variant>
      <vt:variant>
        <vt:lpwstr>_Toc41062760</vt:lpwstr>
      </vt:variant>
      <vt:variant>
        <vt:i4>1966131</vt:i4>
      </vt:variant>
      <vt:variant>
        <vt:i4>56</vt:i4>
      </vt:variant>
      <vt:variant>
        <vt:i4>0</vt:i4>
      </vt:variant>
      <vt:variant>
        <vt:i4>5</vt:i4>
      </vt:variant>
      <vt:variant>
        <vt:lpwstr/>
      </vt:variant>
      <vt:variant>
        <vt:lpwstr>_Toc41062759</vt:lpwstr>
      </vt:variant>
      <vt:variant>
        <vt:i4>2031667</vt:i4>
      </vt:variant>
      <vt:variant>
        <vt:i4>50</vt:i4>
      </vt:variant>
      <vt:variant>
        <vt:i4>0</vt:i4>
      </vt:variant>
      <vt:variant>
        <vt:i4>5</vt:i4>
      </vt:variant>
      <vt:variant>
        <vt:lpwstr/>
      </vt:variant>
      <vt:variant>
        <vt:lpwstr>_Toc41062758</vt:lpwstr>
      </vt:variant>
      <vt:variant>
        <vt:i4>1048627</vt:i4>
      </vt:variant>
      <vt:variant>
        <vt:i4>44</vt:i4>
      </vt:variant>
      <vt:variant>
        <vt:i4>0</vt:i4>
      </vt:variant>
      <vt:variant>
        <vt:i4>5</vt:i4>
      </vt:variant>
      <vt:variant>
        <vt:lpwstr/>
      </vt:variant>
      <vt:variant>
        <vt:lpwstr>_Toc41062757</vt:lpwstr>
      </vt:variant>
      <vt:variant>
        <vt:i4>1114163</vt:i4>
      </vt:variant>
      <vt:variant>
        <vt:i4>38</vt:i4>
      </vt:variant>
      <vt:variant>
        <vt:i4>0</vt:i4>
      </vt:variant>
      <vt:variant>
        <vt:i4>5</vt:i4>
      </vt:variant>
      <vt:variant>
        <vt:lpwstr/>
      </vt:variant>
      <vt:variant>
        <vt:lpwstr>_Toc41062756</vt:lpwstr>
      </vt:variant>
      <vt:variant>
        <vt:i4>1179699</vt:i4>
      </vt:variant>
      <vt:variant>
        <vt:i4>32</vt:i4>
      </vt:variant>
      <vt:variant>
        <vt:i4>0</vt:i4>
      </vt:variant>
      <vt:variant>
        <vt:i4>5</vt:i4>
      </vt:variant>
      <vt:variant>
        <vt:lpwstr/>
      </vt:variant>
      <vt:variant>
        <vt:lpwstr>_Toc41062755</vt:lpwstr>
      </vt:variant>
      <vt:variant>
        <vt:i4>1245235</vt:i4>
      </vt:variant>
      <vt:variant>
        <vt:i4>26</vt:i4>
      </vt:variant>
      <vt:variant>
        <vt:i4>0</vt:i4>
      </vt:variant>
      <vt:variant>
        <vt:i4>5</vt:i4>
      </vt:variant>
      <vt:variant>
        <vt:lpwstr/>
      </vt:variant>
      <vt:variant>
        <vt:lpwstr>_Toc41062754</vt:lpwstr>
      </vt:variant>
      <vt:variant>
        <vt:i4>1310771</vt:i4>
      </vt:variant>
      <vt:variant>
        <vt:i4>20</vt:i4>
      </vt:variant>
      <vt:variant>
        <vt:i4>0</vt:i4>
      </vt:variant>
      <vt:variant>
        <vt:i4>5</vt:i4>
      </vt:variant>
      <vt:variant>
        <vt:lpwstr/>
      </vt:variant>
      <vt:variant>
        <vt:lpwstr>_Toc41062753</vt:lpwstr>
      </vt:variant>
      <vt:variant>
        <vt:i4>1376307</vt:i4>
      </vt:variant>
      <vt:variant>
        <vt:i4>14</vt:i4>
      </vt:variant>
      <vt:variant>
        <vt:i4>0</vt:i4>
      </vt:variant>
      <vt:variant>
        <vt:i4>5</vt:i4>
      </vt:variant>
      <vt:variant>
        <vt:lpwstr/>
      </vt:variant>
      <vt:variant>
        <vt:lpwstr>_Toc41062752</vt:lpwstr>
      </vt:variant>
      <vt:variant>
        <vt:i4>1441843</vt:i4>
      </vt:variant>
      <vt:variant>
        <vt:i4>8</vt:i4>
      </vt:variant>
      <vt:variant>
        <vt:i4>0</vt:i4>
      </vt:variant>
      <vt:variant>
        <vt:i4>5</vt:i4>
      </vt:variant>
      <vt:variant>
        <vt:lpwstr/>
      </vt:variant>
      <vt:variant>
        <vt:lpwstr>_Toc41062751</vt:lpwstr>
      </vt:variant>
      <vt:variant>
        <vt:i4>1507379</vt:i4>
      </vt:variant>
      <vt:variant>
        <vt:i4>2</vt:i4>
      </vt:variant>
      <vt:variant>
        <vt:i4>0</vt:i4>
      </vt:variant>
      <vt:variant>
        <vt:i4>5</vt:i4>
      </vt:variant>
      <vt:variant>
        <vt:lpwstr/>
      </vt:variant>
      <vt:variant>
        <vt:lpwstr>_Toc41062750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sharkova_di</dc:creator>
  <cp:lastModifiedBy>Arhitektura</cp:lastModifiedBy>
  <cp:revision>3</cp:revision>
  <cp:lastPrinted>2024-08-14T09:02:00Z</cp:lastPrinted>
  <dcterms:created xsi:type="dcterms:W3CDTF">2025-07-09T07:39:00Z</dcterms:created>
  <dcterms:modified xsi:type="dcterms:W3CDTF">2025-07-09T07:41:00Z</dcterms:modified>
</cp:coreProperties>
</file>