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61" w:rsidRPr="00513761" w:rsidRDefault="00513761" w:rsidP="00513761">
      <w:pPr>
        <w:shd w:val="clear" w:color="auto" w:fill="FFFFFF"/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 w:cs="Segoe UI"/>
          <w:caps/>
          <w:color w:val="373A3C"/>
          <w:kern w:val="36"/>
          <w:sz w:val="48"/>
          <w:szCs w:val="48"/>
          <w:lang w:eastAsia="ru-RU"/>
        </w:rPr>
      </w:pPr>
      <w:r w:rsidRPr="00513761">
        <w:rPr>
          <w:rFonts w:ascii="inherit" w:eastAsia="Times New Roman" w:hAnsi="inherit" w:cs="Segoe UI"/>
          <w:caps/>
          <w:color w:val="373A3C"/>
          <w:kern w:val="36"/>
          <w:sz w:val="48"/>
          <w:szCs w:val="48"/>
          <w:lang w:eastAsia="ru-RU"/>
        </w:rPr>
        <w:t>ИЗМЕНЕНИЯ ЗАКОНОДАТЕЛЬСТВА О КОНТРАКТНОЙ СИСТЕМЕ В СФЕРЕ ЗАКУПОК ТОВАРОВ, РАБОТ, УСЛУГ ДЛЯ ГОСУДАРСТВЕННЫХ И МУНИЦИПАЛЬНЫХ НУЖД</w:t>
      </w:r>
    </w:p>
    <w:p w:rsidR="00513761" w:rsidRPr="00513761" w:rsidRDefault="00513761" w:rsidP="00513761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513761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С 1 января 2022 года вступили в силу изменения в Федеральный закон от 05.04.2013 № 44-ФЗ «О контрактной системе в сфере закупок товаров, работ, услуг для обеспечения государственных и муниципальных нужд», значительно расширяющие гарантии субъектов малого предпринимательства, социально ориентированных некоммерческих организаций при участии в закупках.</w:t>
      </w:r>
    </w:p>
    <w:p w:rsidR="00513761" w:rsidRPr="00513761" w:rsidRDefault="00513761" w:rsidP="00513761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513761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Данные изменения касаются увеличения обязательной доли закупок у субъектов малого предпринимательства и социально ориентированных некоммерческих организаций с пятнадцати до двадцати пяти процентов совокупного годового объема закупок.</w:t>
      </w:r>
    </w:p>
    <w:p w:rsidR="00513761" w:rsidRPr="00513761" w:rsidRDefault="00513761" w:rsidP="00513761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513761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Кроме того, новеллами предусматривается поэтапное сокращение сроков оплаты по контрактам:</w:t>
      </w:r>
    </w:p>
    <w:p w:rsidR="00513761" w:rsidRPr="00513761" w:rsidRDefault="00513761" w:rsidP="00513761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513761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- с 15 до 10 рабочих дней, если извещение о проведении закупки размещено в Единой информационной системе в сфере закупок в период с 1 января по 31 декабря 2022 года, а с 1 января 2023 года до 7 рабочих дней – при осуществлении закупок у субъектов малого предпринимательства, социально ориентированных некоммерческих организаций;</w:t>
      </w:r>
    </w:p>
    <w:p w:rsidR="00513761" w:rsidRPr="00513761" w:rsidRDefault="00513761" w:rsidP="00513761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513761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- с 30 до 15 рабочих дней, если извещение о проведении закупки размещено в Единой информационной системе в сфере закупок в период с 1 января по 31 декабря 2022 года, а с 1 января 2023 года до 10 рабочих дней – для иных хозяйствующих субъектов.</w:t>
      </w:r>
    </w:p>
    <w:p w:rsidR="00513761" w:rsidRPr="00513761" w:rsidRDefault="00513761" w:rsidP="00513761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513761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 xml:space="preserve">Из указанного правила имеется исключение: в случае оформления документа о приемке без использования единой информационной системы, срок оплаты контракта должен составлять не более тридцати дней </w:t>
      </w:r>
      <w:proofErr w:type="gramStart"/>
      <w:r w:rsidRPr="00513761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с даты подписания</w:t>
      </w:r>
      <w:proofErr w:type="gramEnd"/>
      <w:r w:rsidRPr="00513761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 xml:space="preserve"> такого документа.</w:t>
      </w:r>
    </w:p>
    <w:p w:rsidR="00513761" w:rsidRPr="00513761" w:rsidRDefault="00513761" w:rsidP="00513761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513761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 xml:space="preserve">Изменения федерального законодательства направлены на обеспечение гарантий прав субъектов предпринимательской </w:t>
      </w:r>
      <w:proofErr w:type="gramStart"/>
      <w:r w:rsidRPr="00513761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деятельности</w:t>
      </w:r>
      <w:proofErr w:type="gramEnd"/>
      <w:r w:rsidRPr="00513761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 xml:space="preserve"> на своевременную оплату исполненных ими контрактов, на поддержку и развитие субъектов малого и среднего предпринимательства.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761"/>
    <w:rsid w:val="000E7439"/>
    <w:rsid w:val="00481BF9"/>
    <w:rsid w:val="00513761"/>
    <w:rsid w:val="00755C86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513761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76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3761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7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7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2022-07-25T11:05:00Z</dcterms:created>
  <dcterms:modified xsi:type="dcterms:W3CDTF">2022-07-25T11:05:00Z</dcterms:modified>
</cp:coreProperties>
</file>