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FA" w:rsidRPr="004639FA" w:rsidRDefault="004639FA" w:rsidP="004639F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639F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ИЗМЕНЕНИЯ ЗАКОНОДАТЕЛЬСТВА О КОНТРАКТНОЙ СИСТЕМЕ В СФЕРЕ ЗАКУПОК ТОВАРОВ, РАБОТ, УСЛУГ ДЛЯ ГОСУДАРСТВЕННЫХ И МУНИЦИПАЛЬНЫХ НУЖД</w:t>
      </w:r>
    </w:p>
    <w:p w:rsidR="004639FA" w:rsidRPr="004639FA" w:rsidRDefault="004639FA" w:rsidP="004639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639FA">
        <w:rPr>
          <w:rFonts w:eastAsia="Times New Roman"/>
          <w:color w:val="auto"/>
          <w:sz w:val="24"/>
          <w:szCs w:val="24"/>
          <w:lang w:eastAsia="ru-RU"/>
        </w:rPr>
        <w:t>С 1 января 2022 года вступили в силу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значительно расширяющие гарантии субъектов малого предпринимательства, социально ориентированных некоммерческих организаций при участии в закупках.</w:t>
      </w:r>
    </w:p>
    <w:p w:rsidR="004639FA" w:rsidRPr="004639FA" w:rsidRDefault="004639FA" w:rsidP="004639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639FA">
        <w:rPr>
          <w:rFonts w:eastAsia="Times New Roman"/>
          <w:color w:val="auto"/>
          <w:sz w:val="24"/>
          <w:szCs w:val="24"/>
          <w:lang w:eastAsia="ru-RU"/>
        </w:rPr>
        <w:t>Данные изменения касаются увеличения обязательной доли закупок у субъектов малого предпринимательства и социально ориентированных некоммерческих организаций с пятнадцати до двадцати пяти процентов совокупного годового объема закупок.</w:t>
      </w:r>
    </w:p>
    <w:p w:rsidR="004639FA" w:rsidRPr="004639FA" w:rsidRDefault="004639FA" w:rsidP="004639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639FA">
        <w:rPr>
          <w:rFonts w:eastAsia="Times New Roman"/>
          <w:color w:val="auto"/>
          <w:sz w:val="24"/>
          <w:szCs w:val="24"/>
          <w:lang w:eastAsia="ru-RU"/>
        </w:rPr>
        <w:t>Кроме того, новеллами предусматривается поэтапное сокращение сроков оплаты по контрактам:</w:t>
      </w:r>
    </w:p>
    <w:p w:rsidR="004639FA" w:rsidRPr="004639FA" w:rsidRDefault="004639FA" w:rsidP="004639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639FA">
        <w:rPr>
          <w:rFonts w:eastAsia="Times New Roman"/>
          <w:color w:val="auto"/>
          <w:sz w:val="24"/>
          <w:szCs w:val="24"/>
          <w:lang w:eastAsia="ru-RU"/>
        </w:rPr>
        <w:t>- с 15 до 10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7 рабочих дней – при осуществлении закупок у субъектов малого предпринимательства, социально ориентированных некоммерческих организаций;</w:t>
      </w:r>
    </w:p>
    <w:p w:rsidR="004639FA" w:rsidRPr="004639FA" w:rsidRDefault="004639FA" w:rsidP="004639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639FA">
        <w:rPr>
          <w:rFonts w:eastAsia="Times New Roman"/>
          <w:color w:val="auto"/>
          <w:sz w:val="24"/>
          <w:szCs w:val="24"/>
          <w:lang w:eastAsia="ru-RU"/>
        </w:rPr>
        <w:t>- с 30 до 15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10 рабочих дней – для иных хозяйствующих субъектов.</w:t>
      </w:r>
    </w:p>
    <w:p w:rsidR="004639FA" w:rsidRPr="004639FA" w:rsidRDefault="004639FA" w:rsidP="004639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639FA">
        <w:rPr>
          <w:rFonts w:eastAsia="Times New Roman"/>
          <w:color w:val="auto"/>
          <w:sz w:val="24"/>
          <w:szCs w:val="24"/>
          <w:lang w:eastAsia="ru-RU"/>
        </w:rPr>
        <w:t xml:space="preserve">Из указанного правила имеется исключение: в случае оформления документа о приемке без использования единой информационной системы, срок оплаты контракта должен составлять не более тридцати дней </w:t>
      </w:r>
      <w:proofErr w:type="gramStart"/>
      <w:r w:rsidRPr="004639FA">
        <w:rPr>
          <w:rFonts w:eastAsia="Times New Roman"/>
          <w:color w:val="auto"/>
          <w:sz w:val="24"/>
          <w:szCs w:val="24"/>
          <w:lang w:eastAsia="ru-RU"/>
        </w:rPr>
        <w:t>с даты подписания</w:t>
      </w:r>
      <w:proofErr w:type="gramEnd"/>
      <w:r w:rsidRPr="004639FA">
        <w:rPr>
          <w:rFonts w:eastAsia="Times New Roman"/>
          <w:color w:val="auto"/>
          <w:sz w:val="24"/>
          <w:szCs w:val="24"/>
          <w:lang w:eastAsia="ru-RU"/>
        </w:rPr>
        <w:t xml:space="preserve"> такого документа.</w:t>
      </w:r>
    </w:p>
    <w:p w:rsidR="004639FA" w:rsidRPr="004639FA" w:rsidRDefault="004639FA" w:rsidP="004639F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639FA">
        <w:rPr>
          <w:rFonts w:eastAsia="Times New Roman"/>
          <w:color w:val="auto"/>
          <w:sz w:val="24"/>
          <w:szCs w:val="24"/>
          <w:lang w:eastAsia="ru-RU"/>
        </w:rPr>
        <w:t xml:space="preserve">Изменения федерального законодательства направлены на обеспечение гарантий прав субъектов предпринимательской </w:t>
      </w:r>
      <w:proofErr w:type="gramStart"/>
      <w:r w:rsidRPr="004639FA">
        <w:rPr>
          <w:rFonts w:eastAsia="Times New Roman"/>
          <w:color w:val="auto"/>
          <w:sz w:val="24"/>
          <w:szCs w:val="24"/>
          <w:lang w:eastAsia="ru-RU"/>
        </w:rPr>
        <w:t>деятельности</w:t>
      </w:r>
      <w:proofErr w:type="gramEnd"/>
      <w:r w:rsidRPr="004639FA">
        <w:rPr>
          <w:rFonts w:eastAsia="Times New Roman"/>
          <w:color w:val="auto"/>
          <w:sz w:val="24"/>
          <w:szCs w:val="24"/>
          <w:lang w:eastAsia="ru-RU"/>
        </w:rPr>
        <w:t xml:space="preserve"> на своевременную оплату исполненных ими контрактов, на поддержку и развитие субъектов малого и среднего предпринимательства.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FA"/>
    <w:rsid w:val="000E7439"/>
    <w:rsid w:val="004639FA"/>
    <w:rsid w:val="00481BF9"/>
    <w:rsid w:val="008168AE"/>
    <w:rsid w:val="00D62A3E"/>
    <w:rsid w:val="00E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639F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9F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9F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2022-07-25T11:22:00Z</dcterms:created>
  <dcterms:modified xsi:type="dcterms:W3CDTF">2022-07-25T11:22:00Z</dcterms:modified>
</cp:coreProperties>
</file>