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66" w:rsidRPr="00A06066" w:rsidRDefault="00A06066" w:rsidP="00A06066">
      <w:pPr>
        <w:ind w:firstLine="708"/>
        <w:jc w:val="center"/>
        <w:rPr>
          <w:b/>
          <w:spacing w:val="0"/>
        </w:rPr>
      </w:pPr>
      <w:r w:rsidRPr="00A06066">
        <w:rPr>
          <w:b/>
          <w:spacing w:val="0"/>
        </w:rPr>
        <w:t>Информация для работодателей</w:t>
      </w:r>
    </w:p>
    <w:p w:rsidR="00A06066" w:rsidRPr="00A06066" w:rsidRDefault="00A06066" w:rsidP="00A06066">
      <w:pPr>
        <w:ind w:firstLine="708"/>
        <w:jc w:val="both"/>
        <w:rPr>
          <w:b/>
          <w:spacing w:val="0"/>
        </w:rPr>
      </w:pPr>
    </w:p>
    <w:p w:rsidR="00A06066" w:rsidRDefault="00A06066" w:rsidP="00A06066">
      <w:pPr>
        <w:ind w:firstLine="708"/>
        <w:jc w:val="both"/>
        <w:rPr>
          <w:spacing w:val="0"/>
        </w:rPr>
      </w:pPr>
      <w:proofErr w:type="gramStart"/>
      <w:r w:rsidRPr="00A06066">
        <w:rPr>
          <w:spacing w:val="0"/>
        </w:rPr>
        <w:t xml:space="preserve">В настоящее время зафиксировано увеличение потока обращений заявителей в отделения государственного автономного учреждения Белгородской области «Многофункциональный центр предоставления государственных и муниципальных услуг» (далее – МФЦ) за заверением полученных ими справок о наличии (отсутствии) судимости и (или) факта уголовного преследования либо о прекращении уголовного преследования (далее – справка) через Единый портал государственных и муниципальных услуг (далее – ЕПГУ). </w:t>
      </w:r>
      <w:proofErr w:type="gramEnd"/>
    </w:p>
    <w:p w:rsidR="00A06066" w:rsidRPr="00A06066" w:rsidRDefault="00A06066" w:rsidP="00A06066">
      <w:pPr>
        <w:ind w:firstLine="708"/>
        <w:jc w:val="both"/>
        <w:rPr>
          <w:spacing w:val="0"/>
        </w:rPr>
      </w:pPr>
      <w:r w:rsidRPr="00A06066">
        <w:rPr>
          <w:spacing w:val="0"/>
        </w:rPr>
        <w:t xml:space="preserve">Со слов граждан, данные действия обусловлены требованием работодателя о предоставлении справки исключительно на бумажном носителе с обязательным заверением оттиском печати. </w:t>
      </w:r>
      <w:r>
        <w:rPr>
          <w:spacing w:val="0"/>
        </w:rPr>
        <w:t xml:space="preserve"> </w:t>
      </w:r>
      <w:r w:rsidRPr="00A06066">
        <w:rPr>
          <w:spacing w:val="0"/>
        </w:rPr>
        <w:t xml:space="preserve">В соответствии с законодательством самостоятельно распечатанный электронный документ не имеет юридической силы и не может квалифицироваться как подписанный. </w:t>
      </w:r>
    </w:p>
    <w:p w:rsidR="00E71CFA" w:rsidRDefault="00A06066" w:rsidP="00A06066">
      <w:pPr>
        <w:ind w:firstLine="708"/>
        <w:jc w:val="both"/>
        <w:rPr>
          <w:spacing w:val="0"/>
        </w:rPr>
      </w:pPr>
      <w:r w:rsidRPr="00A06066">
        <w:rPr>
          <w:spacing w:val="0"/>
        </w:rPr>
        <w:t>Отметим, что получаемая через ЕПГУ и в МФЦ справка в форме электронного документа подписана усиленной квалифицированной электронной подписью уполномоченного должностного лица и равнозначна подписанному собственноручной подписью документу на бумажном носителе (статья 6 Федерального закона от 6 апреля 2011 года № 63-ФЗ «Об электронной подписи»). Таким образом, заявитель может представить справку работодателю на электронном носителе информации либо направить на адрес его электронной почты напрямую из ЕПГУ. Просим учесть данную информацию в работе</w:t>
      </w:r>
      <w:r>
        <w:rPr>
          <w:spacing w:val="0"/>
        </w:rPr>
        <w:t>.</w:t>
      </w:r>
    </w:p>
    <w:p w:rsidR="00A06066" w:rsidRPr="00A06066" w:rsidRDefault="00A06066" w:rsidP="00A06066">
      <w:pPr>
        <w:ind w:firstLine="708"/>
        <w:jc w:val="both"/>
        <w:rPr>
          <w:spacing w:val="0"/>
        </w:rPr>
      </w:pPr>
    </w:p>
    <w:sectPr w:rsidR="00A06066" w:rsidRPr="00A06066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6066"/>
    <w:rsid w:val="001806AC"/>
    <w:rsid w:val="005660D8"/>
    <w:rsid w:val="008424C2"/>
    <w:rsid w:val="00A06066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2023-04-21T07:07:00Z</dcterms:created>
  <dcterms:modified xsi:type="dcterms:W3CDTF">2023-04-21T07:14:00Z</dcterms:modified>
</cp:coreProperties>
</file>