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A2" w:rsidRDefault="001B3EA2" w:rsidP="001B3EA2">
      <w:pPr>
        <w:keepNext/>
        <w:spacing w:before="360" w:after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КРАТКИЕ ИТОГИ СОЦИАЛЬНО-ЭКОНОМИЧЕСКОГО ПОЛОЖЕНИЯ БЕЛГОРОДСКОЙ ОБЛАСТИ</w:t>
      </w:r>
      <w:r>
        <w:rPr>
          <w:sz w:val="28"/>
          <w:szCs w:val="28"/>
        </w:rPr>
        <w:br/>
        <w:t>в январе-марте 2023 года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 xml:space="preserve">По данным Белгородстата индекс промышленного производства в </w:t>
      </w:r>
      <w:proofErr w:type="gramStart"/>
      <w:r w:rsidRPr="0002368C">
        <w:t>январе-марте</w:t>
      </w:r>
      <w:proofErr w:type="gramEnd"/>
      <w:r w:rsidRPr="0002368C">
        <w:t xml:space="preserve"> 2023 года по сравнению с январем-мартом 2022 года составил 101,3%. 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>По виду экономической деятельности "Добыча полезных ископаемых" индекс производства в январе-марте 2023 года к уровню января-марта 2022 года составил 96,7%, "Обрабатывающие производства" – 103,1%, "Обеспечение электрической энергией, газом и паром; кондиционирование воздуха" – 104,6%, "Водоснабжение; водоотведение, организация сбора и утилизации отходов, деятельность по ликвидации загрязнений" – 103,5%.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 xml:space="preserve">По расчетам, выпуск продукции сельского хозяйства всеми сельхозпроизводителями в январе-марте 2023 года составил 58,6 </w:t>
      </w:r>
      <w:proofErr w:type="spellStart"/>
      <w:proofErr w:type="gramStart"/>
      <w:r w:rsidRPr="0002368C">
        <w:t>млрд</w:t>
      </w:r>
      <w:proofErr w:type="spellEnd"/>
      <w:proofErr w:type="gramEnd"/>
      <w:r w:rsidRPr="0002368C">
        <w:t xml:space="preserve"> рублей, или 100,6% к январю-марту 2022 года. По расчетам, произведено на убой (в живом весе) 430,2 тыс. тонн скота и птицы (99,9% к январю-марту 2022 года), произведено 180,8 тыс. тонн молока (103,6%), 369,1 </w:t>
      </w:r>
      <w:proofErr w:type="spellStart"/>
      <w:proofErr w:type="gramStart"/>
      <w:r w:rsidRPr="0002368C">
        <w:t>млн</w:t>
      </w:r>
      <w:proofErr w:type="spellEnd"/>
      <w:proofErr w:type="gramEnd"/>
      <w:r w:rsidRPr="0002368C">
        <w:t xml:space="preserve"> штук яиц (92,3%).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>В эксплуатацию сдано 221,6</w:t>
      </w:r>
      <w:r w:rsidRPr="0002368C">
        <w:rPr>
          <w:vertAlign w:val="superscript"/>
        </w:rPr>
        <w:t xml:space="preserve"> </w:t>
      </w:r>
      <w:r w:rsidRPr="0002368C">
        <w:t>тыс. м</w:t>
      </w:r>
      <w:proofErr w:type="gramStart"/>
      <w:r w:rsidRPr="0002368C">
        <w:rPr>
          <w:vertAlign w:val="superscript"/>
        </w:rPr>
        <w:t>2</w:t>
      </w:r>
      <w:proofErr w:type="gramEnd"/>
      <w:r w:rsidRPr="0002368C">
        <w:t xml:space="preserve"> жилья, что составляет 99,3% к уровню января-марта 2022 года. Доля жилых домов, построенных населением, в общем объеме ввода жилья по области составила 82,6% (80,8% к январю-марту </w:t>
      </w:r>
      <w:r w:rsidRPr="0002368C">
        <w:br/>
        <w:t>2022 года), построен 1221 жилой дом общей площадью 183,0 тыс. м</w:t>
      </w:r>
      <w:proofErr w:type="gramStart"/>
      <w:r w:rsidRPr="0002368C">
        <w:rPr>
          <w:vertAlign w:val="superscript"/>
        </w:rPr>
        <w:t>2</w:t>
      </w:r>
      <w:proofErr w:type="gramEnd"/>
      <w:r w:rsidRPr="0002368C">
        <w:t xml:space="preserve">. 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>В сельской местности введены жилые дома общей площадью 107,1 тыс. м</w:t>
      </w:r>
      <w:proofErr w:type="gramStart"/>
      <w:r w:rsidRPr="0002368C">
        <w:rPr>
          <w:vertAlign w:val="superscript"/>
        </w:rPr>
        <w:t>2</w:t>
      </w:r>
      <w:proofErr w:type="gramEnd"/>
      <w:r w:rsidRPr="0002368C">
        <w:t>, или 107,2% к январю-марту 2022 года.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02368C">
        <w:t xml:space="preserve">Оборот розничной торговли в январе-марте 2023 года составил 105,4 </w:t>
      </w:r>
      <w:proofErr w:type="spellStart"/>
      <w:proofErr w:type="gramStart"/>
      <w:r w:rsidRPr="0002368C">
        <w:t>млрд</w:t>
      </w:r>
      <w:proofErr w:type="spellEnd"/>
      <w:proofErr w:type="gramEnd"/>
      <w:r w:rsidRPr="0002368C">
        <w:t xml:space="preserve"> рублей, что в товарной массе составляет 90,7% к уровню января-марта 2022 года. </w:t>
      </w:r>
      <w:r w:rsidRPr="0002368C">
        <w:rPr>
          <w:color w:val="000000"/>
        </w:rPr>
        <w:t xml:space="preserve">Оборот общественного питания – 3,9 </w:t>
      </w:r>
      <w:proofErr w:type="spellStart"/>
      <w:proofErr w:type="gramStart"/>
      <w:r w:rsidRPr="0002368C">
        <w:rPr>
          <w:color w:val="000000"/>
        </w:rPr>
        <w:t>млрд</w:t>
      </w:r>
      <w:proofErr w:type="spellEnd"/>
      <w:proofErr w:type="gramEnd"/>
      <w:r w:rsidRPr="0002368C">
        <w:rPr>
          <w:color w:val="000000"/>
        </w:rPr>
        <w:t xml:space="preserve"> рублей, что в физическом объеме на 5,7% больше, чем в январе-марте 2022 года.</w:t>
      </w:r>
    </w:p>
    <w:p w:rsidR="001B3EA2" w:rsidRPr="0002368C" w:rsidRDefault="001B3EA2" w:rsidP="001B3EA2">
      <w:pPr>
        <w:pStyle w:val="a3"/>
        <w:spacing w:before="60" w:beforeAutospacing="0" w:after="0" w:afterAutospacing="0"/>
        <w:ind w:firstLine="709"/>
        <w:jc w:val="both"/>
      </w:pPr>
      <w:r w:rsidRPr="0002368C">
        <w:t xml:space="preserve">Объем платных услуг, оказанных населению области в январе-марте </w:t>
      </w:r>
      <w:r w:rsidRPr="0002368C">
        <w:br/>
        <w:t xml:space="preserve">2023 года, составил 29,9 </w:t>
      </w:r>
      <w:proofErr w:type="spellStart"/>
      <w:proofErr w:type="gramStart"/>
      <w:r w:rsidRPr="0002368C">
        <w:t>млрд</w:t>
      </w:r>
      <w:proofErr w:type="spellEnd"/>
      <w:proofErr w:type="gramEnd"/>
      <w:r w:rsidRPr="0002368C">
        <w:t xml:space="preserve"> рублей, что в сопоставимых ценах на 5% больше, чем в аналогичном периоде предыдущего года.</w:t>
      </w:r>
    </w:p>
    <w:p w:rsidR="001B3EA2" w:rsidRPr="0002368C" w:rsidRDefault="001B3EA2" w:rsidP="001B3EA2">
      <w:pPr>
        <w:spacing w:before="60"/>
        <w:ind w:firstLine="709"/>
        <w:jc w:val="both"/>
        <w:rPr>
          <w:color w:val="000000"/>
        </w:rPr>
      </w:pPr>
      <w:r w:rsidRPr="0002368C">
        <w:rPr>
          <w:color w:val="000000"/>
        </w:rPr>
        <w:t xml:space="preserve">В январе-феврале 2023 года положительный финансовый результат организаций Белгородской области составил 30,9 </w:t>
      </w:r>
      <w:proofErr w:type="spellStart"/>
      <w:proofErr w:type="gramStart"/>
      <w:r w:rsidRPr="0002368C">
        <w:rPr>
          <w:color w:val="000000"/>
        </w:rPr>
        <w:t>млрд</w:t>
      </w:r>
      <w:proofErr w:type="spellEnd"/>
      <w:proofErr w:type="gramEnd"/>
      <w:r w:rsidRPr="0002368C">
        <w:rPr>
          <w:color w:val="000000"/>
        </w:rPr>
        <w:t xml:space="preserve"> рублей. Прибыль показали 74,5% организаций области в объеме 33,7 </w:t>
      </w:r>
      <w:proofErr w:type="spellStart"/>
      <w:proofErr w:type="gramStart"/>
      <w:r w:rsidRPr="0002368C">
        <w:rPr>
          <w:color w:val="000000"/>
        </w:rPr>
        <w:t>млрд</w:t>
      </w:r>
      <w:proofErr w:type="spellEnd"/>
      <w:proofErr w:type="gramEnd"/>
      <w:r w:rsidRPr="0002368C">
        <w:rPr>
          <w:color w:val="000000"/>
        </w:rPr>
        <w:t xml:space="preserve"> рублей.</w:t>
      </w:r>
    </w:p>
    <w:p w:rsidR="001B3EA2" w:rsidRPr="0002368C" w:rsidRDefault="001B3EA2" w:rsidP="001B3EA2">
      <w:pPr>
        <w:spacing w:before="120"/>
        <w:ind w:firstLine="709"/>
        <w:jc w:val="both"/>
        <w:rPr>
          <w:color w:val="000000"/>
        </w:rPr>
      </w:pPr>
      <w:r w:rsidRPr="0002368C">
        <w:rPr>
          <w:color w:val="000000"/>
        </w:rPr>
        <w:t xml:space="preserve">Среднемесячная номинальная начисленная заработная плата в </w:t>
      </w:r>
      <w:proofErr w:type="gramStart"/>
      <w:r w:rsidRPr="0002368C">
        <w:rPr>
          <w:color w:val="000000"/>
        </w:rPr>
        <w:t>январе-феврале</w:t>
      </w:r>
      <w:proofErr w:type="gramEnd"/>
      <w:r w:rsidRPr="0002368C">
        <w:rPr>
          <w:color w:val="000000"/>
        </w:rPr>
        <w:t xml:space="preserve"> 2023 года составила 48102,1 рубля и увеличилась на 11,7% </w:t>
      </w:r>
      <w:r w:rsidRPr="0002368C">
        <w:t>к аналогичному периоду 2022 года</w:t>
      </w:r>
      <w:r w:rsidRPr="0002368C">
        <w:rPr>
          <w:color w:val="000000"/>
        </w:rPr>
        <w:t xml:space="preserve">. </w:t>
      </w:r>
    </w:p>
    <w:p w:rsidR="001B3EA2" w:rsidRPr="0002368C" w:rsidRDefault="001B3EA2" w:rsidP="001B3EA2">
      <w:pPr>
        <w:spacing w:before="120"/>
        <w:ind w:firstLine="709"/>
        <w:jc w:val="both"/>
        <w:rPr>
          <w:color w:val="000000"/>
        </w:rPr>
      </w:pPr>
      <w:r w:rsidRPr="0002368C">
        <w:rPr>
          <w:color w:val="000000"/>
        </w:rPr>
        <w:t xml:space="preserve">В </w:t>
      </w:r>
      <w:proofErr w:type="gramStart"/>
      <w:r w:rsidRPr="0002368C">
        <w:rPr>
          <w:color w:val="000000"/>
        </w:rPr>
        <w:t>январе-феврале</w:t>
      </w:r>
      <w:proofErr w:type="gramEnd"/>
      <w:r w:rsidRPr="0002368C">
        <w:rPr>
          <w:color w:val="000000"/>
        </w:rPr>
        <w:t xml:space="preserve"> 2023 года в области родилось 1568 детей. </w:t>
      </w:r>
    </w:p>
    <w:p w:rsidR="001B3EA2" w:rsidRPr="0002368C" w:rsidRDefault="001B3EA2" w:rsidP="001B3EA2">
      <w:pPr>
        <w:suppressAutoHyphens/>
        <w:spacing w:before="120"/>
        <w:ind w:firstLine="709"/>
        <w:jc w:val="both"/>
        <w:rPr>
          <w:color w:val="000000"/>
        </w:rPr>
      </w:pPr>
      <w:r w:rsidRPr="0002368C">
        <w:rPr>
          <w:color w:val="000000"/>
        </w:rPr>
        <w:t xml:space="preserve">Число зарегистрированных браков </w:t>
      </w:r>
      <w:proofErr w:type="gramStart"/>
      <w:r w:rsidRPr="0002368C">
        <w:rPr>
          <w:color w:val="000000"/>
        </w:rPr>
        <w:t>увеличилось по сравнению с январем-февралем 2022 года на 69 и составило</w:t>
      </w:r>
      <w:proofErr w:type="gramEnd"/>
      <w:r w:rsidRPr="0002368C">
        <w:rPr>
          <w:color w:val="000000"/>
        </w:rPr>
        <w:t xml:space="preserve"> 1052 брака.</w:t>
      </w:r>
    </w:p>
    <w:p w:rsidR="001B3EA2" w:rsidRDefault="001B3EA2" w:rsidP="001B3EA2">
      <w:pPr>
        <w:spacing w:before="60"/>
        <w:ind w:firstLine="709"/>
        <w:rPr>
          <w:color w:val="000000"/>
          <w:sz w:val="26"/>
          <w:szCs w:val="26"/>
        </w:rPr>
      </w:pPr>
    </w:p>
    <w:p w:rsidR="001B3EA2" w:rsidRPr="001B3EA2" w:rsidRDefault="001B3EA2" w:rsidP="001B3EA2">
      <w:pPr>
        <w:rPr>
          <w:sz w:val="16"/>
          <w:szCs w:val="20"/>
        </w:rPr>
      </w:pPr>
    </w:p>
    <w:p w:rsidR="00C51E74" w:rsidRDefault="00C51E74"/>
    <w:sectPr w:rsidR="00C51E74" w:rsidSect="00C5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A2"/>
    <w:rsid w:val="0002368C"/>
    <w:rsid w:val="001B3EA2"/>
    <w:rsid w:val="001C0BDA"/>
    <w:rsid w:val="00C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R03User5</dc:creator>
  <cp:lastModifiedBy>R03User5</cp:lastModifiedBy>
  <cp:revision>2</cp:revision>
  <dcterms:created xsi:type="dcterms:W3CDTF">2023-05-25T14:03:00Z</dcterms:created>
  <dcterms:modified xsi:type="dcterms:W3CDTF">2023-05-25T14:04:00Z</dcterms:modified>
</cp:coreProperties>
</file>