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DD" w:rsidRPr="005637C3" w:rsidRDefault="00DB67DD" w:rsidP="00DB67DD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>Крестьянским и фермерским хозяйствам станет проще арендовать земли сельскохозяйственного назначения</w:t>
      </w:r>
    </w:p>
    <w:p w:rsidR="00DB67DD" w:rsidRPr="005637C3" w:rsidRDefault="00DB67DD" w:rsidP="00DB67DD">
      <w:pPr>
        <w:ind w:firstLine="709"/>
        <w:jc w:val="both"/>
        <w:rPr>
          <w:sz w:val="28"/>
          <w:szCs w:val="28"/>
        </w:rPr>
      </w:pPr>
    </w:p>
    <w:p w:rsidR="00DB67DD" w:rsidRPr="005637C3" w:rsidRDefault="00DB67DD" w:rsidP="00DB67D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316-ФЗ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>внесены изменения в отдельные законодательные акты Российской Федерации, которыми закреплено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 xml:space="preserve">право крестьянских (фермерских) хозяйств получать в аренду на срок до пяти лет земли </w:t>
      </w:r>
      <w:proofErr w:type="spellStart"/>
      <w:r w:rsidRPr="005637C3">
        <w:rPr>
          <w:sz w:val="28"/>
          <w:szCs w:val="28"/>
        </w:rPr>
        <w:t>сельхозназначения</w:t>
      </w:r>
      <w:proofErr w:type="spellEnd"/>
      <w:r w:rsidRPr="005637C3">
        <w:rPr>
          <w:sz w:val="28"/>
          <w:szCs w:val="28"/>
        </w:rPr>
        <w:t xml:space="preserve"> без проведения торгов. </w:t>
      </w:r>
    </w:p>
    <w:p w:rsidR="00DB67DD" w:rsidRPr="005637C3" w:rsidRDefault="00DB67DD" w:rsidP="00DB67D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 xml:space="preserve">Речь идет о землях, находящихся в государственной или муниципальной собственности, которые смогут использоваться крестьянским (фермерским) хозяйством для осуществления его деятельности. </w:t>
      </w:r>
    </w:p>
    <w:p w:rsidR="00DB67DD" w:rsidRPr="005637C3" w:rsidRDefault="00DB67DD" w:rsidP="00DB67DD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>Законом устанавливается запрет на изменение целевого назначения земельного участка, переданного в аренду гражданину или крестьянскому (фермерскому) хозяйству, а также запрет на передачу такого земельного участка в субаренду, на передачу прав и обязанностей по договору аренды земельного участка другому лицу, а также передачу арендных прав в залог, внесение их в качестве вклада в уставный капитал хозяйственных товариществ и обществ или паевого</w:t>
      </w:r>
      <w:proofErr w:type="gramEnd"/>
      <w:r w:rsidRPr="005637C3">
        <w:rPr>
          <w:sz w:val="28"/>
          <w:szCs w:val="28"/>
        </w:rPr>
        <w:t xml:space="preserve"> взноса в производственный кооператив. </w:t>
      </w:r>
    </w:p>
    <w:p w:rsidR="00DB67DD" w:rsidRPr="005637C3" w:rsidRDefault="00DB67DD" w:rsidP="00DB67DD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Закон вступает в силу с 1 марта 2023 года, за исключением положений, для которых предусмотрен иной срок.</w:t>
      </w:r>
    </w:p>
    <w:p w:rsidR="00DB67DD" w:rsidRPr="005637C3" w:rsidRDefault="00DB67DD" w:rsidP="00DB67DD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B67DD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DB67DD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2022-12-21T11:06:00Z</dcterms:created>
  <dcterms:modified xsi:type="dcterms:W3CDTF">2022-12-21T11:07:00Z</dcterms:modified>
</cp:coreProperties>
</file>