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2F" w:rsidRPr="00FF352F" w:rsidRDefault="00FF352F" w:rsidP="00FF352F">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FF352F">
        <w:rPr>
          <w:rFonts w:ascii="inherit" w:eastAsia="Times New Roman" w:hAnsi="inherit"/>
          <w:caps/>
          <w:color w:val="auto"/>
          <w:kern w:val="36"/>
          <w:sz w:val="48"/>
          <w:szCs w:val="48"/>
          <w:lang w:eastAsia="ru-RU"/>
        </w:rPr>
        <w:t>ОТВЕТСТВЕННОСТЬ ЗА НАРУШЕНИЕ СРОКОВ ВЫПЛАТЫ ЗАРАБОТНОЙ ПЛАТЫ</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В соответствии с  ч. 1 ст. 21 Трудового кодекса Российской Федерации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Согласно ст. 22 ТК РФ работодатель обязан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Статьей 136 ТК РФ установлено, что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При этом федеральным законом могут быть установлены иные сроки выплаты заработной платы для отдельных категорий работников.</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Если дата выплаты заработной платы совпадает с выходным или нерабочим праздничным днем, то данная выплата производится накануне этого дня.</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Оплата отпуска производится не позднее,  чем за три дня до его начала.</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За нарушение сроков выплаты заработной платы предусмотрена административная ответственность.</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Так, за несвоевременную выплату заработной платы и иных сумм в соответствии с ч. 6 ст. 5.27 Кодекса Российской Федерации об административных правонарушениях работодатель привлекается к административной ответственности.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 xml:space="preserve">За совершение административного правонарушения, предусмотренного ч. 6 ст. 5.27 КоАП РФ, лицом, ранее подвергнутым административному наказанию за аналогичное правонарушение, если эти действия не содержат уголовно наказуемого деяния, налагается административный штраф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w:t>
      </w:r>
      <w:r w:rsidRPr="00FF352F">
        <w:rPr>
          <w:rFonts w:eastAsia="Times New Roman"/>
          <w:color w:val="auto"/>
          <w:sz w:val="24"/>
          <w:szCs w:val="24"/>
          <w:lang w:eastAsia="ru-RU"/>
        </w:rPr>
        <w:lastRenderedPageBreak/>
        <w:t>лица,  - от десяти тысяч до тридцати тысяч рублей; на юридических лиц - от пятидесяти тысяч до ста тысяч рублей.</w:t>
      </w:r>
    </w:p>
    <w:p w:rsidR="00FF352F" w:rsidRPr="00FF352F" w:rsidRDefault="00FF352F" w:rsidP="00FF352F">
      <w:pPr>
        <w:spacing w:after="100" w:afterAutospacing="1"/>
        <w:ind w:firstLine="0"/>
        <w:jc w:val="left"/>
        <w:rPr>
          <w:rFonts w:eastAsia="Times New Roman"/>
          <w:color w:val="auto"/>
          <w:sz w:val="24"/>
          <w:szCs w:val="24"/>
          <w:lang w:eastAsia="ru-RU"/>
        </w:rPr>
      </w:pPr>
      <w:r w:rsidRPr="00FF352F">
        <w:rPr>
          <w:rFonts w:eastAsia="Times New Roman"/>
          <w:color w:val="auto"/>
          <w:sz w:val="24"/>
          <w:szCs w:val="24"/>
          <w:lang w:eastAsia="ru-RU"/>
        </w:rPr>
        <w:t> В случае частичной невыплаты заработной платы свыше трех месяцев либо полной невыплаты свыше двух месяцев заработной платы работодатель может быть привлечен к уголовной ответственности по ч.ч. 1, 2 ст. 145.1 Уголовного кодекса Российской Федерации.</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52F"/>
    <w:rsid w:val="000E7439"/>
    <w:rsid w:val="00313722"/>
    <w:rsid w:val="00481BF9"/>
    <w:rsid w:val="008168AE"/>
    <w:rsid w:val="00D62A3E"/>
    <w:rsid w:val="00FF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FF352F"/>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52F"/>
    <w:rPr>
      <w:rFonts w:eastAsia="Times New Roman"/>
      <w:b/>
      <w:bCs/>
      <w:color w:val="auto"/>
      <w:kern w:val="36"/>
      <w:sz w:val="48"/>
      <w:szCs w:val="48"/>
      <w:lang w:eastAsia="ru-RU"/>
    </w:rPr>
  </w:style>
  <w:style w:type="paragraph" w:styleId="a3">
    <w:name w:val="Normal (Web)"/>
    <w:basedOn w:val="a"/>
    <w:uiPriority w:val="99"/>
    <w:semiHidden/>
    <w:unhideWhenUsed/>
    <w:rsid w:val="00FF352F"/>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65308">
      <w:bodyDiv w:val="1"/>
      <w:marLeft w:val="0"/>
      <w:marRight w:val="0"/>
      <w:marTop w:val="0"/>
      <w:marBottom w:val="0"/>
      <w:divBdr>
        <w:top w:val="none" w:sz="0" w:space="0" w:color="auto"/>
        <w:left w:val="none" w:sz="0" w:space="0" w:color="auto"/>
        <w:bottom w:val="none" w:sz="0" w:space="0" w:color="auto"/>
        <w:right w:val="none" w:sz="0" w:space="0" w:color="auto"/>
      </w:divBdr>
      <w:divsChild>
        <w:div w:id="978264697">
          <w:marLeft w:val="-225"/>
          <w:marRight w:val="-225"/>
          <w:marTop w:val="0"/>
          <w:marBottom w:val="0"/>
          <w:divBdr>
            <w:top w:val="none" w:sz="0" w:space="0" w:color="auto"/>
            <w:left w:val="none" w:sz="0" w:space="0" w:color="auto"/>
            <w:bottom w:val="none" w:sz="0" w:space="0" w:color="auto"/>
            <w:right w:val="none" w:sz="0" w:space="0" w:color="auto"/>
          </w:divBdr>
          <w:divsChild>
            <w:div w:id="1366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2022-07-26T05:39:00Z</dcterms:created>
  <dcterms:modified xsi:type="dcterms:W3CDTF">2022-07-26T05:39:00Z</dcterms:modified>
</cp:coreProperties>
</file>