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8D" w:rsidRPr="00BB298D" w:rsidRDefault="00BB298D" w:rsidP="00BB298D">
      <w:pPr>
        <w:shd w:val="clear" w:color="auto" w:fill="FFFFFF"/>
        <w:spacing w:after="0"/>
        <w:rPr>
          <w:rFonts w:ascii="Times New Roman" w:eastAsia="Times New Roman" w:hAnsi="Times New Roman" w:cs="Times New Roman"/>
          <w:b/>
          <w:color w:val="000000"/>
          <w:sz w:val="28"/>
          <w:szCs w:val="28"/>
          <w:lang w:eastAsia="ru-RU"/>
        </w:rPr>
      </w:pPr>
      <w:r w:rsidRPr="00BB298D">
        <w:rPr>
          <w:rFonts w:ascii="Times New Roman" w:eastAsia="Times New Roman" w:hAnsi="Times New Roman" w:cs="Times New Roman"/>
          <w:b/>
          <w:color w:val="000000"/>
          <w:sz w:val="28"/>
          <w:szCs w:val="28"/>
          <w:lang w:eastAsia="ru-RU"/>
        </w:rPr>
        <w:t>Особенности формирования фонда капитального ремонта многоквартирного дома на специальном счете</w:t>
      </w:r>
    </w:p>
    <w:p w:rsidR="00BB298D" w:rsidRDefault="00BB298D" w:rsidP="00AC7DD0">
      <w:pPr>
        <w:shd w:val="clear" w:color="auto" w:fill="FFFFFF"/>
        <w:spacing w:after="0"/>
        <w:ind w:firstLine="709"/>
        <w:rPr>
          <w:rFonts w:ascii="Times New Roman" w:eastAsia="Times New Roman" w:hAnsi="Times New Roman" w:cs="Times New Roman"/>
          <w:color w:val="000000"/>
          <w:sz w:val="28"/>
          <w:szCs w:val="28"/>
          <w:lang w:eastAsia="ru-RU"/>
        </w:rPr>
      </w:pPr>
    </w:p>
    <w:p w:rsidR="00BB298D" w:rsidRPr="00BB298D" w:rsidRDefault="00BB298D" w:rsidP="00AC7DD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BB298D">
        <w:rPr>
          <w:rFonts w:ascii="Times New Roman" w:eastAsia="Times New Roman" w:hAnsi="Times New Roman" w:cs="Times New Roman"/>
          <w:color w:val="000000"/>
          <w:sz w:val="28"/>
          <w:szCs w:val="28"/>
          <w:lang w:eastAsia="ru-RU"/>
        </w:rPr>
        <w:t>Вопросы организации проведения капитального ремонта общего имущества собственников помещений в многоквартирных домах, в том числе формирования фондов капитального ремонта регламентированы разделом 9 Жилищного кодекса Российской Федерации (далее – ЖК РФ).</w:t>
      </w:r>
    </w:p>
    <w:p w:rsidR="00BB298D" w:rsidRPr="00BB298D" w:rsidRDefault="00BB298D" w:rsidP="00AC7DD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BB298D">
        <w:rPr>
          <w:rFonts w:ascii="Times New Roman" w:eastAsia="Times New Roman" w:hAnsi="Times New Roman" w:cs="Times New Roman"/>
          <w:color w:val="000000"/>
          <w:sz w:val="28"/>
          <w:szCs w:val="28"/>
          <w:lang w:eastAsia="ru-RU"/>
        </w:rPr>
        <w:t>Частью 3 ст. 170 ЖК РФ предусмотрены следующие способы формирования фонда капитального ремонта: перечисление взносов на капитальный ремонт на специальный счет; перечисление взносов на счет регионального опе</w:t>
      </w:r>
      <w:bookmarkStart w:id="0" w:name="_GoBack"/>
      <w:bookmarkEnd w:id="0"/>
      <w:r w:rsidRPr="00BB298D">
        <w:rPr>
          <w:rFonts w:ascii="Times New Roman" w:eastAsia="Times New Roman" w:hAnsi="Times New Roman" w:cs="Times New Roman"/>
          <w:color w:val="000000"/>
          <w:sz w:val="28"/>
          <w:szCs w:val="28"/>
          <w:lang w:eastAsia="ru-RU"/>
        </w:rPr>
        <w:t>ратора.</w:t>
      </w:r>
    </w:p>
    <w:p w:rsidR="00BB298D" w:rsidRPr="00BB298D" w:rsidRDefault="00BB298D" w:rsidP="00AC7DD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BB298D">
        <w:rPr>
          <w:rFonts w:ascii="Times New Roman" w:eastAsia="Times New Roman" w:hAnsi="Times New Roman" w:cs="Times New Roman"/>
          <w:color w:val="000000"/>
          <w:sz w:val="28"/>
          <w:szCs w:val="28"/>
          <w:lang w:eastAsia="ru-RU"/>
        </w:rPr>
        <w:t>В соответствии с ч. 4 ст. 170 ЖК РФ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ими должны быть определены размер ежемесячного взноса на капитальный ремонт, который не должен быть менее чем минимальный размер взноса, установленный нормативным правовым актом субъекта Российской Федерации, а также владелец специального счета и кредитная организация, в которой будет открыт данный счет.</w:t>
      </w:r>
    </w:p>
    <w:p w:rsidR="00BB298D" w:rsidRPr="00BB298D" w:rsidRDefault="00BB298D" w:rsidP="00AC7DD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BB298D">
        <w:rPr>
          <w:rFonts w:ascii="Times New Roman" w:eastAsia="Times New Roman" w:hAnsi="Times New Roman" w:cs="Times New Roman"/>
          <w:color w:val="000000"/>
          <w:sz w:val="28"/>
          <w:szCs w:val="28"/>
          <w:lang w:eastAsia="ru-RU"/>
        </w:rPr>
        <w:t>В качестве владельца специального счета по сбору средств для капитального ремонта может быть назначена управляющая компания, товарищество собственников жилья, жилищный кооператив региональный оператор.</w:t>
      </w:r>
    </w:p>
    <w:p w:rsidR="00BB298D" w:rsidRPr="00BB298D" w:rsidRDefault="00BB298D" w:rsidP="00AC7DD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BB298D">
        <w:rPr>
          <w:rFonts w:ascii="Times New Roman" w:eastAsia="Times New Roman" w:hAnsi="Times New Roman" w:cs="Times New Roman"/>
          <w:color w:val="000000"/>
          <w:sz w:val="28"/>
          <w:szCs w:val="28"/>
          <w:lang w:eastAsia="ru-RU"/>
        </w:rPr>
        <w:t>В силу ч. 1 ст. 36.1 ЖК РФ права на денежные средства, находящиеся на специальном счете, предназначенном для перечисления средств на проведение капитального ремонта и открытом в кредитной организации,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принадлежат собственникам помещений в многоквартирном доме.</w:t>
      </w:r>
    </w:p>
    <w:p w:rsidR="00BB298D" w:rsidRPr="00BB298D" w:rsidRDefault="00BB298D" w:rsidP="00AC7DD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BB298D">
        <w:rPr>
          <w:rFonts w:ascii="Times New Roman" w:eastAsia="Times New Roman" w:hAnsi="Times New Roman" w:cs="Times New Roman"/>
          <w:color w:val="000000"/>
          <w:sz w:val="28"/>
          <w:szCs w:val="28"/>
          <w:lang w:eastAsia="ru-RU"/>
        </w:rPr>
        <w:t>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уплаченных собственником такого помещения и предшествующим собственником. Собственник помещения не вправе требовать выделения своей доли денежных средств, находящихся на специальном счете.</w:t>
      </w:r>
    </w:p>
    <w:p w:rsidR="00BB298D" w:rsidRPr="00BB298D" w:rsidRDefault="00BB298D" w:rsidP="00AC7DD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BB298D">
        <w:rPr>
          <w:rFonts w:ascii="Times New Roman" w:eastAsia="Times New Roman" w:hAnsi="Times New Roman" w:cs="Times New Roman"/>
          <w:color w:val="000000"/>
          <w:sz w:val="28"/>
          <w:szCs w:val="28"/>
          <w:lang w:eastAsia="ru-RU"/>
        </w:rPr>
        <w:t>Жилищным законодательством вопросы выбора способа формирования фонда капитального ремонта, изменения ранее выбранного способа отнесены к компетенции общего собрания собственников (ч. 2 ст. 44, ч. 3 ст. 170 ЖК РФ).</w:t>
      </w:r>
    </w:p>
    <w:p w:rsidR="00BB298D" w:rsidRPr="00BB298D" w:rsidRDefault="00BB298D" w:rsidP="00AC7DD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BB298D">
        <w:rPr>
          <w:rFonts w:ascii="Times New Roman" w:eastAsia="Times New Roman" w:hAnsi="Times New Roman" w:cs="Times New Roman"/>
          <w:color w:val="000000"/>
          <w:sz w:val="28"/>
          <w:szCs w:val="28"/>
          <w:lang w:eastAsia="ru-RU"/>
        </w:rPr>
        <w:lastRenderedPageBreak/>
        <w:t xml:space="preserve">Таким образом, собственники помещений в многоквартирном доме вправе на общем собрании выбрать (изменить) способ формирования фонда капитального ремонта при соблюдении установленного </w:t>
      </w:r>
      <w:proofErr w:type="spellStart"/>
      <w:r w:rsidRPr="00BB298D">
        <w:rPr>
          <w:rFonts w:ascii="Times New Roman" w:eastAsia="Times New Roman" w:hAnsi="Times New Roman" w:cs="Times New Roman"/>
          <w:color w:val="000000"/>
          <w:sz w:val="28"/>
          <w:szCs w:val="28"/>
          <w:lang w:eastAsia="ru-RU"/>
        </w:rPr>
        <w:t>ст.ст</w:t>
      </w:r>
      <w:proofErr w:type="spellEnd"/>
      <w:r w:rsidRPr="00BB298D">
        <w:rPr>
          <w:rFonts w:ascii="Times New Roman" w:eastAsia="Times New Roman" w:hAnsi="Times New Roman" w:cs="Times New Roman"/>
          <w:color w:val="000000"/>
          <w:sz w:val="28"/>
          <w:szCs w:val="28"/>
          <w:lang w:eastAsia="ru-RU"/>
        </w:rPr>
        <w:t>. 170, 172-173, 175-177 ЖК РФ порядка принятия и реализации такого решения.</w:t>
      </w:r>
    </w:p>
    <w:p w:rsidR="00BB298D" w:rsidRPr="00BB298D" w:rsidRDefault="00BB298D" w:rsidP="00AC7DD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BB298D">
        <w:rPr>
          <w:rFonts w:ascii="Times New Roman" w:eastAsia="Times New Roman" w:hAnsi="Times New Roman" w:cs="Times New Roman"/>
          <w:color w:val="000000"/>
          <w:sz w:val="28"/>
          <w:szCs w:val="28"/>
          <w:lang w:eastAsia="ru-RU"/>
        </w:rPr>
        <w:t>В силу ч. 7 ст. 189 ЖК РФ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BB298D" w:rsidRPr="00BB298D" w:rsidRDefault="00BB298D" w:rsidP="00AC7DD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BB298D">
        <w:rPr>
          <w:rFonts w:ascii="Times New Roman" w:eastAsia="Times New Roman" w:hAnsi="Times New Roman" w:cs="Times New Roman"/>
          <w:color w:val="000000"/>
          <w:sz w:val="28"/>
          <w:szCs w:val="28"/>
          <w:lang w:eastAsia="ru-RU"/>
        </w:rPr>
        <w:t>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BB5198" w:rsidRPr="00BB298D" w:rsidRDefault="00BB5198" w:rsidP="00AC7DD0">
      <w:pPr>
        <w:shd w:val="clear" w:color="auto" w:fill="FFFFFF"/>
        <w:spacing w:after="0"/>
        <w:ind w:firstLine="709"/>
        <w:jc w:val="both"/>
        <w:rPr>
          <w:rFonts w:ascii="Times New Roman" w:eastAsia="Times New Roman" w:hAnsi="Times New Roman" w:cs="Times New Roman"/>
          <w:color w:val="000000"/>
          <w:sz w:val="28"/>
          <w:szCs w:val="28"/>
          <w:lang w:eastAsia="ru-RU"/>
        </w:rPr>
      </w:pPr>
    </w:p>
    <w:sectPr w:rsidR="00BB5198" w:rsidRPr="00BB2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97"/>
    <w:rsid w:val="00342B23"/>
    <w:rsid w:val="00367763"/>
    <w:rsid w:val="003F5C70"/>
    <w:rsid w:val="005443B3"/>
    <w:rsid w:val="006F00C7"/>
    <w:rsid w:val="00722E97"/>
    <w:rsid w:val="00757E3E"/>
    <w:rsid w:val="007D5FC9"/>
    <w:rsid w:val="0097782A"/>
    <w:rsid w:val="009A0177"/>
    <w:rsid w:val="00A052D1"/>
    <w:rsid w:val="00AC7DD0"/>
    <w:rsid w:val="00B733A4"/>
    <w:rsid w:val="00B9335C"/>
    <w:rsid w:val="00BB298D"/>
    <w:rsid w:val="00BB5198"/>
    <w:rsid w:val="00BE29EA"/>
    <w:rsid w:val="00C13120"/>
    <w:rsid w:val="00E0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6FA3"/>
  <w15:chartTrackingRefBased/>
  <w15:docId w15:val="{E29BA6D6-9779-4B58-AF6C-50FDCFA7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778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5855">
      <w:bodyDiv w:val="1"/>
      <w:marLeft w:val="0"/>
      <w:marRight w:val="0"/>
      <w:marTop w:val="0"/>
      <w:marBottom w:val="0"/>
      <w:divBdr>
        <w:top w:val="none" w:sz="0" w:space="0" w:color="auto"/>
        <w:left w:val="none" w:sz="0" w:space="0" w:color="auto"/>
        <w:bottom w:val="none" w:sz="0" w:space="0" w:color="auto"/>
        <w:right w:val="none" w:sz="0" w:space="0" w:color="auto"/>
      </w:divBdr>
    </w:div>
    <w:div w:id="1176309875">
      <w:bodyDiv w:val="1"/>
      <w:marLeft w:val="0"/>
      <w:marRight w:val="0"/>
      <w:marTop w:val="0"/>
      <w:marBottom w:val="0"/>
      <w:divBdr>
        <w:top w:val="none" w:sz="0" w:space="0" w:color="auto"/>
        <w:left w:val="none" w:sz="0" w:space="0" w:color="auto"/>
        <w:bottom w:val="none" w:sz="0" w:space="0" w:color="auto"/>
        <w:right w:val="none" w:sz="0" w:space="0" w:color="auto"/>
      </w:divBdr>
    </w:div>
    <w:div w:id="16704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Ульяна Николаевна</dc:creator>
  <cp:keywords/>
  <dc:description/>
  <cp:lastModifiedBy>Воронцова Ульяна Николаевна</cp:lastModifiedBy>
  <cp:revision>4</cp:revision>
  <dcterms:created xsi:type="dcterms:W3CDTF">2023-06-29T17:26:00Z</dcterms:created>
  <dcterms:modified xsi:type="dcterms:W3CDTF">2023-06-29T17:27:00Z</dcterms:modified>
</cp:coreProperties>
</file>