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tabs>
          <w:tab w:val="left" w:pos="12758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ходе реализации </w:t>
      </w:r>
      <w:r/>
    </w:p>
    <w:p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Плана мероприятий («дорожно</w:t>
      </w:r>
      <w:r>
        <w:rPr>
          <w:rFonts w:ascii="Times New Roman" w:hAnsi="Times New Roman"/>
          <w:b/>
          <w:sz w:val="28"/>
          <w:szCs w:val="28"/>
        </w:rPr>
        <w:t xml:space="preserve">й карты») по содействию развития</w:t>
      </w:r>
      <w:r>
        <w:rPr>
          <w:rFonts w:ascii="Times New Roman" w:hAnsi="Times New Roman"/>
          <w:b/>
          <w:sz w:val="28"/>
          <w:szCs w:val="28"/>
        </w:rPr>
        <w:t xml:space="preserve"> конкуренции </w:t>
      </w:r>
      <w:r/>
    </w:p>
    <w:p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Борисовском районе на 2022-2025</w:t>
      </w:r>
      <w:r>
        <w:rPr>
          <w:rFonts w:ascii="Times New Roman" w:hAnsi="Times New Roman"/>
          <w:b/>
          <w:sz w:val="28"/>
          <w:szCs w:val="28"/>
        </w:rPr>
        <w:t xml:space="preserve"> годы </w:t>
      </w:r>
      <w:r>
        <w:rPr>
          <w:rFonts w:ascii="Times New Roman" w:hAnsi="Times New Roman"/>
          <w:b/>
          <w:sz w:val="28"/>
          <w:szCs w:val="28"/>
        </w:rPr>
        <w:t xml:space="preserve">по итогам 2025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/>
    </w:p>
    <w:p>
      <w:pPr>
        <w:ind w:right="-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Ключевые показатели </w:t>
      </w:r>
      <w:r>
        <w:rPr>
          <w:rFonts w:ascii="Times New Roman" w:hAnsi="Times New Roman"/>
          <w:b/>
          <w:sz w:val="28"/>
          <w:szCs w:val="28"/>
        </w:rPr>
        <w:t xml:space="preserve">развития конкуренции на товарных рынках в Борисовском районе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5000" w:type="pct"/>
        <w:jc w:val="center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768"/>
        <w:gridCol w:w="7088"/>
        <w:gridCol w:w="1393"/>
        <w:gridCol w:w="1663"/>
        <w:gridCol w:w="1851"/>
        <w:gridCol w:w="1931"/>
      </w:tblGrid>
      <w:tr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tabs>
                <w:tab w:val="left" w:pos="1557" w:leader="none"/>
                <w:tab w:val="left" w:pos="2697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ключевого 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 декабря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 декабря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8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</w:t>
            </w:r>
            <w:r/>
          </w:p>
          <w:p>
            <w:pPr>
              <w:pStyle w:val="893"/>
              <w:jc w:val="center"/>
            </w:pPr>
            <w:r>
              <w:rPr>
                <w:b/>
                <w:bCs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 декабря</w:t>
            </w:r>
            <w:r>
              <w:rPr>
                <w:b/>
                <w:bCs/>
              </w:rPr>
            </w:r>
            <w:r/>
          </w:p>
          <w:p>
            <w:pPr>
              <w:pStyle w:val="893"/>
              <w:jc w:val="center"/>
            </w:pPr>
            <w:r>
              <w:rPr>
                <w:b/>
                <w:bCs/>
              </w:rPr>
              <w:t xml:space="preserve">2025 </w:t>
            </w:r>
            <w:r>
              <w:rPr>
                <w:b/>
                <w:bCs/>
              </w:rPr>
              <w:t xml:space="preserve">года </w:t>
            </w:r>
            <w:r/>
          </w:p>
          <w:p>
            <w:pPr>
              <w:ind w:left="-57" w:right="-57"/>
              <w:jc w:val="center"/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Рынок услуг дошкольного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действующих организаций (в том числе филиалов и организаций частной формы собственности), оказывающих образовательные услуги в сфере дошкольного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детей дошкольного возраста, обучающихся </w:t>
            </w:r>
            <w:r>
              <w:rPr>
                <w:rStyle w:val="951"/>
                <w:rFonts w:eastAsiaTheme="minorEastAsia"/>
                <w:b w:val="0"/>
              </w:rPr>
              <w:t xml:space="preserve">в образовательных организациях (в том числе в их филиалах и у индивидуальных предпринимателей), реализующих основные общеобразовательные программы - образовательные программы дошкольного образования, в общей численности детей дошкольного возраста (1-6 лет)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84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Рынок услуг общего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действующих организаций (в том числе филиалов и организаций частной формы собственности), оказывающих образовательные услуги в сфере общего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обучающихся в мун</w:t>
            </w:r>
            <w:r>
              <w:rPr>
                <w:rStyle w:val="951"/>
                <w:rFonts w:eastAsiaTheme="minorEastAsia"/>
                <w:b w:val="0"/>
              </w:rPr>
              <w:t xml:space="preserve">иципальных образовательных организациях, реализующих основные общеобразовательные программы —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</w:t>
            </w:r>
            <w:r>
              <w:rPr>
                <w:rStyle w:val="951"/>
                <w:rFonts w:eastAsiaTheme="minorEastAsia"/>
                <w:b w:val="0"/>
              </w:rPr>
              <w:t xml:space="preserve">основные общеобразовательные программы - образовательные программы начального общего, основного общего, среднего общего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Рынок услуг среднего профессионального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74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действующих организаций (в том числе филиалов и организаций частной формы собственности), оказывающих образовательные услуги в сфере среднего профессионального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заявлений абитуриентов при приеме на 1 курс в организации, оказывающих образовательные услуги в сфере среднего профессионального образования по 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топовым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 специальностям (не менее  3 направлений) очной формы обучения за счет средств областного бюджета, в отчетном периоде 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/>
          </w:p>
        </w:tc>
      </w:tr>
      <w:tr>
        <w:trPr>
          <w:jc w:val="center"/>
          <w:trHeight w:val="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ind w:right="5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услуг дополнительного образования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1.4.1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bottom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организаций в сфере услуг дополнительного образования детей (по численности детей, которым были оказаны услуги)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center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организаций всех форм собственности в сфере услуг дополнительного образования детей, получивших методическую и консультационную помощь посредством участия в семинарах 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детей и молодежи в возрасте от 5 до 18 лет, получающих образовательные услуги в сфере дополнительного образования в организациях всех форм собственности, осуществляющих образовательную деятельность по </w:t>
            </w:r>
            <w:r>
              <w:rPr>
                <w:rStyle w:val="951"/>
                <w:rFonts w:eastAsiaTheme="minorEastAsia"/>
                <w:b w:val="0"/>
              </w:rPr>
              <w:t xml:space="preserve">дополнительным</w:t>
            </w:r>
            <w:r>
              <w:rPr>
                <w:rStyle w:val="951"/>
                <w:rFonts w:eastAsiaTheme="minorEastAsia"/>
                <w:b w:val="0"/>
              </w:rPr>
              <w:t xml:space="preserve"> общеобразовательным программа в общей численности детей и молодежи этой возрастной категории (от 5 до 18 лет)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85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Здравоохранение и социальная защита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55"/>
              <w:ind w:firstLine="0"/>
              <w:jc w:val="left"/>
              <w:keepLines/>
              <w:keepNext/>
              <w:spacing w:before="0" w:line="240" w:lineRule="auto"/>
              <w:shd w:val="clear" w:color="auto" w:fill="auto"/>
              <w:tabs>
                <w:tab w:val="left" w:pos="35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Рынок медицинских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131"/>
              <w:jc w:val="both"/>
              <w:spacing w:after="0" w:line="274" w:lineRule="exact"/>
              <w:shd w:val="clear" w:color="auto" w:fill="auto"/>
              <w:tabs>
                <w:tab w:val="left" w:pos="6586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медицинских организаций, участвующих в реализации территориальной программы государственных гарантий бесплатного оказания населению медицинской помощи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131"/>
              <w:jc w:val="both"/>
              <w:spacing w:after="0" w:line="277" w:lineRule="exact"/>
              <w:shd w:val="clear" w:color="auto" w:fill="auto"/>
              <w:tabs>
                <w:tab w:val="left" w:pos="6586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медицинских организаций частной системы здравоохранения,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82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center"/>
            <w:textDirection w:val="lrTb"/>
            <w:noWrap w:val="false"/>
          </w:tcPr>
          <w:p>
            <w:pPr>
              <w:pStyle w:val="922"/>
              <w:ind w:right="131"/>
              <w:jc w:val="both"/>
              <w:spacing w:after="0" w:line="240" w:lineRule="exact"/>
              <w:shd w:val="clear" w:color="auto" w:fill="auto"/>
              <w:tabs>
                <w:tab w:val="left" w:pos="6586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субъектов малого и среднего предпринимательства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82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услуг розничной торговли лекарственными препаратами, медицинскими изделиями и сопутствующими товарами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Доля </w:t>
            </w:r>
            <w:r>
              <w:rPr>
                <w:rStyle w:val="951"/>
                <w:rFonts w:eastAsiaTheme="minorEastAsia"/>
              </w:rPr>
              <w:t xml:space="preserve">организаций частной формы собственности в сфере услуг розничной торговли лекарственными препаратами, медицинскими изделиями (по количеству точек продаж аптечных организаций частной формы собственности, действовавших в Борисовском районе в отчетном периоде)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Style w:val="951"/>
                <w:rFonts w:eastAsiaTheme="minorEastAsia"/>
                <w:b/>
              </w:rPr>
            </w:pPr>
            <w:r>
              <w:rPr>
                <w:rStyle w:val="951"/>
                <w:rFonts w:eastAsiaTheme="minorEastAsia"/>
                <w:b/>
              </w:rPr>
              <w:t xml:space="preserve">Рынок социальных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Style w:val="951"/>
                <w:rFonts w:eastAsiaTheme="minorEastAsia"/>
              </w:rPr>
            </w:pPr>
            <w:r>
              <w:rPr>
                <w:rStyle w:val="951"/>
                <w:rFonts w:eastAsiaTheme="minorEastAsia"/>
              </w:rPr>
              <w:t xml:space="preserve">Количество организаций социального обслуживания, предоставляющих социальные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Жилищно-коммунальный комплекс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теплоснабжения (производство тепловой энергии)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right="-10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rStyle w:val="951"/>
                <w:rFonts w:eastAsiaTheme="minorEastAsia"/>
              </w:rPr>
              <w:t xml:space="preserve">Доля организаций частной формы собственности в сфере теплоснабжения (производство тепловой энергии) (по объему полезного отпуска тепловой энергии организациями частной формы собственности)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517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услуг по сбору и транспортированию твердых коммунальных отходов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highlight w:val="red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right="-10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3.2.1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left="36"/>
              <w:jc w:val="both"/>
              <w:spacing w:after="0"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организаций частной формы собственности в сфере услуг по сбору и транспортированию твердых коммунальных отходов (по объему транспортируемых твердых коммунальных отходов организациями частной формы собственности)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right="-10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3.2.2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left="36"/>
              <w:jc w:val="both"/>
              <w:spacing w:after="0"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Объем твердых коммунальных отходов, транспортируемых организациями частных форм собственности (негосударственными и не муниципальными организациями) и не аффилированными с региональным оператором по обращению с твердыми коммунальными отходами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3.3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выполнения работ по благоустройству городской среды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3.3.1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выполнения работ по благоустройству городской среды (по объему выручки организаций частной формы собственности) (по Стандарту и методике ФАС)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выполнения работ по содержанию и текущему ремонту общего имущества собственников помещений                                             в многоквартирном доме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3.4.1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собственности в сфере выполнения работ по содержанию и текущему ремонту общего имущества собственников помещений в многоквартирном доме (по общей площади помещений, входящих в состав общего имущества собственников помещений в многоквартирном доме, наход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ящихся в управлении у организаций частной формы собственности (за исключением товариществ собственников жилья, жилищных, жилищно-строительных кооператоров или иных специализированных потребительских кооперативов, а также непосредственного способауправления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по управлению многоквартирными домами)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3.5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ритуальных услуг 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3.5.1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rStyle w:val="951"/>
                <w:rFonts w:eastAsiaTheme="minorEastAsia"/>
              </w:rPr>
              <w:t xml:space="preserve">Доля организаций частной формы собственности в сфере выполнения работ по благоустройству городской среды (по объему выручки организаций частной формы собственности)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Топливно-энергетический комплекс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купли-продажи электрической энергии (мощности)                     на розничном рынке электрической энергии (мощности)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рмы собственности в сфере купли-продажи электрической энергии (мощности) на розничном рынке электрической энергии (мощности) (по объему реализованных на рынке товаров, работ, услуг в натуральном выражении (кВт ч) организациями частной формы собственности) 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24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Рынок нефтепродуктов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на рынке нефтепродуктов (по объему реализованных на рынке товаров, работ, услуг в натуральном выражении (тыс. литров) организациями частной формы собственности)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4.3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газомоторного топлива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4.3.1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Количество действующих объектов заправки транспортных сре</w:t>
            </w:r>
            <w:r>
              <w:rPr>
                <w:rStyle w:val="951"/>
                <w:rFonts w:eastAsiaTheme="minorEastAsia"/>
              </w:rPr>
              <w:t xml:space="preserve">дств пр</w:t>
            </w:r>
            <w:r>
              <w:rPr>
                <w:rStyle w:val="951"/>
                <w:rFonts w:eastAsiaTheme="minorEastAsia"/>
              </w:rPr>
              <w:t xml:space="preserve">иродным газом (метаном) (дополнительный показатель)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Транспортно-логистический комплекс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red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red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услуг (работ) по перевозке пассажиров автомобильным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транспортом по муниципальным маршрутам регулярных перевозок, оказанных (выполненных) организациями частной формы собственности (по объему реализованных на рынке оказ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ания услуг по перевозке пассажиров автомобильным транспортом по муниципальным маршрутам регулярных перевозок (городской транспорт) товаров, работ, услуг (количество перевезенных пассажиров) в натуральном выражении организациями частной формы собственности)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88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5.2.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межмуниципальным маршрутам регулярных перевозок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5.2.1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 (по объему реализов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анных на рынке оказания услуг по перевозке пассажиров автомобильным транспортом по межмуниципальным маршрутам регулярных перевозок товаров, работ, услуг (количество перевезенных пассажиров) в натуральном выражении организациями частной формы собственности)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577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5.3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оказания услуг по перевозке пассажиров и багажа легковым такси на территории субъекта Российской Федерации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  <w:trHeight w:val="101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5.3.1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оказания услуг по перевозке пассажиров и багажа легковым такси на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Белгородской области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45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оказания услуг по ремонту автотранспортных средств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5.4.1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оказания услуг по ремонту автотранспортных средств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IT-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комплекс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услуг связи, в том числе услуг по предоставлению широкополосного доступа к сети Интернет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Доля объектов муниципальной собственности, фактически используемых операторами связи для размещения и строительства сетей и сооружений связи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ind w:right="-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 (по объему реализованных на рынке товаров, работ, услуг в натураль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 выражении всех хозяйствующих субъектов с распределением на реализованные товары, работы, услуги в натуральном выражении хозяйствующими субъектами частного сектора и реализованные товары, работы, услуги в натуральном выражении хозяйствующими субъектами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муниципальным участием)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6.1.3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 Доля населения, имеющего возможность пользоваться услугами проводного или моб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ильного широкополосного доступа к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сети «Интернет»  на скорости не менее 1 Мбит/сек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94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94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IT-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red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Количество юридических лиц и индивидуальных предпринимателей, зарегистрированных в Борисовском районе на рынке </w:t>
            </w:r>
            <w:r>
              <w:rPr>
                <w:rStyle w:val="951"/>
                <w:rFonts w:eastAsiaTheme="minorEastAsia"/>
                <w:lang w:val="en-US" w:eastAsia="en-US" w:bidi="en-US"/>
              </w:rPr>
              <w:t xml:space="preserve">IT</w:t>
            </w:r>
            <w:r>
              <w:rPr>
                <w:rStyle w:val="951"/>
                <w:rFonts w:eastAsiaTheme="minorEastAsia"/>
              </w:rPr>
              <w:t xml:space="preserve">-услуг 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11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Доля хозяйствующих субъектов частной формы собственности в общем количестве организаций на рынке </w:t>
            </w:r>
            <w:r>
              <w:rPr>
                <w:rStyle w:val="951"/>
                <w:rFonts w:eastAsiaTheme="minorEastAsia"/>
                <w:lang w:val="en-US"/>
              </w:rPr>
              <w:t xml:space="preserve">IT</w:t>
            </w:r>
            <w:r>
              <w:rPr>
                <w:rStyle w:val="951"/>
                <w:rFonts w:eastAsiaTheme="minorEastAsia"/>
              </w:rPr>
              <w:t xml:space="preserve">-услуг Борисовского </w:t>
            </w:r>
            <w:r>
              <w:rPr>
                <w:rStyle w:val="951"/>
                <w:rFonts w:eastAsiaTheme="minorEastAsia"/>
              </w:rPr>
              <w:t xml:space="preserve">района (за исключением хозяйствующих субъектов с долей участия Российской Федераци</w:t>
            </w:r>
            <w:r>
              <w:rPr>
                <w:rStyle w:val="951"/>
                <w:rFonts w:eastAsiaTheme="minorEastAsia"/>
              </w:rPr>
              <w:t xml:space="preserve">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 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Строительный комплекс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организаций частной формы собственности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сфере жилищного строительства (за исключением Московского фонда реновации жилой застройки и индивидуального жилищного строительства) (по объему реализованных на рынке товаров, работ, услуг в натуральном выражении организациями частной формы собственности)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строительства объектов капитальног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 строительства,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 исключением жилищного и дорожного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 (по объему выручки организаций частной формы собственности)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дорожной деятельности (за исключением проектирования)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red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дорожной деятельности (за исключением проектирования) (по объему выручки организаций частной формы собственности)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Агропромышленный комплекс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  <w:trHeight w:val="34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Рынок реализации сельскохозяйственной продукции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8.1.1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bottom"/>
            <w:textDirection w:val="lrTb"/>
            <w:noWrap w:val="false"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хозяйств, работающих в формате малых форм хозяйствования, в общем объеме реализации сельскохозяйственной продукции (дополнительный показатель)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4,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4,38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8.1.2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сельскохозяйственных производителей,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работающих в формате малых форм хозяйствования</w:t>
            </w:r>
            <w:r>
              <w:rPr>
                <w:rStyle w:val="951"/>
                <w:rFonts w:eastAsiaTheme="minorEastAsia"/>
                <w:b w:val="0"/>
              </w:rPr>
              <w:t xml:space="preserve"> включая крестьянские (фермерские) хозяйства и сельскохозяйственные кооперативы (нарастающим итогом)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70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62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8.2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rPr>
                <w:rStyle w:val="951"/>
                <w:rFonts w:eastAsiaTheme="minorEastAsia"/>
              </w:rPr>
            </w:pPr>
            <w:r>
              <w:rPr>
                <w:rStyle w:val="951"/>
                <w:rFonts w:eastAsiaTheme="minorEastAsia"/>
              </w:rPr>
              <w:t xml:space="preserve">Рынок лабораторных исследований для выдачи ветеринарных сопроводительных документов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8.2.1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организаций в сфере лабораторных исследований для выдачи ветеринарных сопроводительных документов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Иные рынки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Сфера наружной рекламы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9.1.1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наружной рекламы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Рынок финансовых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jc w:val="both"/>
              <w:spacing w:after="0" w:line="263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Доля населения Борисовского района, охваченная мероприятиями по повышению финансовой грамотности (дополнительный </w:t>
            </w:r>
            <w:r>
              <w:rPr>
                <w:rStyle w:val="951"/>
                <w:rFonts w:eastAsiaTheme="minorEastAsia"/>
                <w:b w:val="0"/>
              </w:rPr>
              <w:t xml:space="preserve">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6,1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9.2.2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center"/>
            <w:textDirection w:val="lrTb"/>
            <w:noWrap w:val="false"/>
          </w:tcPr>
          <w:p>
            <w:pPr>
              <w:pStyle w:val="922"/>
              <w:jc w:val="both"/>
              <w:spacing w:after="0" w:line="266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дей</w:t>
            </w:r>
            <w:r>
              <w:rPr>
                <w:rStyle w:val="951"/>
                <w:rFonts w:eastAsiaTheme="minorEastAsia"/>
                <w:b w:val="0"/>
              </w:rPr>
              <w:t xml:space="preserve">ствующих и потенциальных субъектов малого и среднего предпринимательства, принявших участие в информационно-образовательных мероприятиях, затрагивающих тематику финансового просвещения, проводимых в очном и дистанционном формате 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52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vAlign w:val="center"/>
            <w:textDirection w:val="lrTb"/>
            <w:noWrap w:val="false"/>
          </w:tcPr>
          <w:p>
            <w:pPr>
              <w:pStyle w:val="922"/>
              <w:jc w:val="both"/>
              <w:spacing w:after="0" w:line="266" w:lineRule="exact"/>
              <w:shd w:val="clear" w:color="auto" w:fill="auto"/>
              <w:rPr>
                <w:rStyle w:val="951"/>
                <w:rFonts w:eastAsiaTheme="minorEastAsia"/>
              </w:rPr>
            </w:pPr>
            <w:r>
              <w:rPr>
                <w:rStyle w:val="951"/>
                <w:rFonts w:eastAsiaTheme="minorEastAsia"/>
              </w:rPr>
              <w:t xml:space="preserve">Рынок туристических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/>
                <w:sz w:val="24"/>
                <w:szCs w:val="24"/>
                <w:highlight w:val="red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-88"/>
              <w:jc w:val="both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Туристско-экскурсионный поток</w:t>
            </w:r>
            <w:r>
              <w:rPr>
                <w:rStyle w:val="951"/>
                <w:rFonts w:eastAsiaTheme="minorEastAsia"/>
                <w:b w:val="0"/>
              </w:rPr>
              <w:t xml:space="preserve"> 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pStyle w:val="922"/>
              <w:ind w:left="64"/>
              <w:jc w:val="both"/>
              <w:spacing w:before="12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Тыс. 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rFonts w:ascii="Times New Roman" w:hAnsi="Times New Roman" w:cs="Times New Roman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21,2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9.3.2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8"/>
              <w:jc w:val="both"/>
              <w:spacing w:line="274" w:lineRule="exact"/>
              <w:shd w:val="clear" w:color="auto" w:fill="auto"/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лиц, размещенных в коллективных средствах размещения (дополнительный показатель)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pStyle w:val="922"/>
              <w:ind w:left="64"/>
              <w:jc w:val="both"/>
              <w:spacing w:line="240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Тыс. 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rFonts w:ascii="Times New Roman" w:hAnsi="Times New Roman" w:cs="Times New Roman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/>
          </w:p>
        </w:tc>
      </w:tr>
      <w:tr>
        <w:trPr>
          <w:jc w:val="center"/>
          <w:trHeight w:val="4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8"/>
              <w:jc w:val="both"/>
              <w:spacing w:after="0" w:line="274" w:lineRule="exact"/>
              <w:shd w:val="clear" w:color="auto" w:fill="auto"/>
              <w:rPr>
                <w:rStyle w:val="951"/>
                <w:rFonts w:eastAsiaTheme="minorEastAsia"/>
              </w:rPr>
            </w:pPr>
            <w:r>
              <w:rPr>
                <w:rStyle w:val="951"/>
                <w:rFonts w:eastAsiaTheme="minorEastAsia"/>
              </w:rPr>
              <w:t xml:space="preserve">Рынок услуг в сфере торговли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pStyle w:val="922"/>
              <w:jc w:val="both"/>
              <w:spacing w:line="240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 w:val="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pStyle w:val="922"/>
              <w:ind w:left="220"/>
              <w:jc w:val="center"/>
              <w:spacing w:line="240" w:lineRule="exact"/>
              <w:shd w:val="clear" w:color="auto" w:fill="auto"/>
              <w:rPr>
                <w:rFonts w:ascii="Times New Roman" w:hAnsi="Times New Roman" w:cs="Times New Roman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9.4.1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66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Количество нестационарных торговых объектов и торговых мест под 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pStyle w:val="922"/>
              <w:ind w:left="64"/>
              <w:jc w:val="center"/>
              <w:spacing w:line="240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Cs w:val="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pStyle w:val="922"/>
              <w:jc w:val="center"/>
              <w:spacing w:after="0" w:line="240" w:lineRule="exact"/>
              <w:shd w:val="clear" w:color="auto" w:fill="auto"/>
              <w:rPr>
                <w:rFonts w:ascii="Times New Roman" w:hAnsi="Times New Roman" w:cs="Times New Roman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14</w:t>
            </w:r>
            <w:r>
              <w:rPr>
                <w:highlight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9.4.2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pct"/>
            <w:textDirection w:val="lrTb"/>
            <w:noWrap w:val="false"/>
          </w:tcPr>
          <w:p>
            <w:pPr>
              <w:pStyle w:val="922"/>
              <w:ind w:right="54"/>
              <w:jc w:val="both"/>
              <w:spacing w:after="0" w:line="263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Прирост количества нестационарных торговых объектов и торговых мест под 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pStyle w:val="922"/>
              <w:ind w:left="64"/>
              <w:jc w:val="center"/>
              <w:spacing w:line="240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 w:val="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pStyle w:val="922"/>
              <w:jc w:val="center"/>
              <w:spacing w:after="0" w:line="240" w:lineRule="exact"/>
              <w:shd w:val="clear" w:color="auto" w:fill="auto"/>
              <w:rPr>
                <w:rFonts w:ascii="Times New Roman" w:hAnsi="Times New Roman" w:cs="Times New Roman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896"/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45</w:t>
            </w:r>
            <w:r>
              <w:rPr>
                <w:highlight w:val="none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Мероприятия по содействию раз</w:t>
      </w:r>
      <w:r>
        <w:rPr>
          <w:b/>
          <w:sz w:val="28"/>
          <w:szCs w:val="28"/>
        </w:rPr>
        <w:t xml:space="preserve">вития</w:t>
      </w:r>
      <w:r>
        <w:rPr>
          <w:b/>
          <w:sz w:val="28"/>
          <w:szCs w:val="28"/>
        </w:rPr>
        <w:t xml:space="preserve"> конкуренции на товарных рынках Борисовского района</w:t>
      </w:r>
      <w:r/>
    </w:p>
    <w:p>
      <w:pPr>
        <w:jc w:val="both"/>
        <w:spacing w:after="0" w:line="240" w:lineRule="auto"/>
        <w:tabs>
          <w:tab w:val="left" w:pos="991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tbl>
      <w:tblPr>
        <w:tblW w:w="1502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74"/>
        <w:gridCol w:w="4897"/>
        <w:gridCol w:w="1612"/>
        <w:gridCol w:w="4625"/>
        <w:gridCol w:w="3119"/>
      </w:tblGrid>
      <w:tr>
        <w:trPr>
          <w:trHeight w:val="858"/>
          <w:tblHeader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11" w:right="-57" w:hanging="46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</w:t>
            </w:r>
            <w:r/>
          </w:p>
          <w:p>
            <w:pPr>
              <w:ind w:left="-11" w:right="-57" w:hanging="46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реализации мероприятия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выполнения мероприятия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исполнители мероприятия</w:t>
            </w:r>
            <w:r/>
          </w:p>
        </w:tc>
      </w:tr>
      <w:tr>
        <w:trPr>
          <w:trHeight w:val="31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Образование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Рынок услуг дошкольного образования</w:t>
            </w:r>
            <w:r/>
          </w:p>
        </w:tc>
      </w:tr>
      <w:tr>
        <w:trPr>
          <w:trHeight w:val="30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 w:hanging="6"/>
              <w:jc w:val="both"/>
              <w:spacing w:line="274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Предоставление консультационной помощи в регистрации и лицензировании частных дошкольных образовательных организаций и индивидуальных предпринимателей</w:t>
            </w:r>
            <w:r/>
          </w:p>
          <w:p>
            <w:pPr>
              <w:pStyle w:val="922"/>
              <w:ind w:left="118" w:right="172"/>
              <w:spacing w:line="274" w:lineRule="exact"/>
              <w:shd w:val="clear" w:color="auto" w:fill="auto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40" w:lineRule="auto"/>
              <w:rPr>
                <w:rStyle w:val="951"/>
                <w:rFonts w:eastAsiaTheme="minorEastAsia"/>
                <w:b w:val="0"/>
                <w:bCs w:val="0"/>
                <w14:ligatures w14:val="none"/>
              </w:rPr>
              <w:suppressLineNumbers w:val="0"/>
            </w:pPr>
            <w:r>
              <w:rPr>
                <w:rStyle w:val="951"/>
                <w:rFonts w:eastAsiaTheme="minorEastAsia"/>
                <w:b w:val="0"/>
                <w:bCs w:val="0"/>
              </w:rPr>
              <w:t xml:space="preserve">Предоставление консультативной помощи в регистрации и лицензировании частных дошкольных образовательных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организаций и индивидуальных предпринимателей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не производится в связи с их отсутствием. В случае появления указанных организаций управление образования администрации Борисовского муниципального округа готово оказать консультационную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пом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ощ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ь</w:t>
            </w:r>
            <w:r>
              <w:rPr>
                <w:rStyle w:val="951"/>
                <w:rFonts w:eastAsiaTheme="minorEastAsia"/>
                <w:b w:val="0"/>
                <w:bCs w:val="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7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С</w:t>
            </w:r>
            <w:r>
              <w:rPr>
                <w:rStyle w:val="951"/>
                <w:rFonts w:eastAsiaTheme="minorEastAsia"/>
                <w:b w:val="0"/>
              </w:rPr>
              <w:t xml:space="preserve">опровождение участия представителей частных дошкольных образовательных организаций и индивидуальных предпринимателей в методических мероприятиях (семинары, конференции, конкурсы), региональных проектах, деятельности общественных советов, рабочих гру</w:t>
            </w:r>
            <w:r>
              <w:rPr>
                <w:rStyle w:val="951"/>
                <w:rFonts w:eastAsiaTheme="minorEastAsia"/>
                <w:b w:val="0"/>
              </w:rPr>
              <w:t xml:space="preserve">пп в сф</w:t>
            </w:r>
            <w:r>
              <w:rPr>
                <w:rStyle w:val="951"/>
                <w:rFonts w:eastAsiaTheme="minorEastAsia"/>
                <w:b w:val="0"/>
              </w:rPr>
              <w:t xml:space="preserve">ере дошкольного образования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right="33" w:hanging="6"/>
              <w:jc w:val="both"/>
              <w:spacing w:line="274" w:lineRule="exact"/>
              <w:shd w:val="clear" w:color="auto" w:fill="auto"/>
              <w:rPr>
                <w:rStyle w:val="951"/>
                <w:rFonts w:eastAsiaTheme="minorEastAsia"/>
                <w:b w:val="0"/>
                <w:bCs w:val="0"/>
                <w14:ligatures w14:val="none"/>
              </w:rPr>
            </w:pPr>
            <w:r>
              <w:rPr>
                <w:rStyle w:val="951"/>
                <w:rFonts w:eastAsiaTheme="minorEastAsia"/>
                <w:b w:val="0"/>
                <w:bCs w:val="0"/>
              </w:rPr>
              <w:t xml:space="preserve">Сопровождение участия представителе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й частных дошкольных образовательных организаций и индивидуальных предпринимателей в методических мероприятиях не проводиться по причине отсутствия данных организаций. В случае их  появления управление образования администрации Борисовского муниципального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округа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 готово оказать сопровождение участия их представителей в методических мероприятиях.</w:t>
            </w:r>
            <w:r>
              <w:rPr>
                <w:rStyle w:val="951"/>
                <w:rFonts w:eastAsiaTheme="minorEastAsia"/>
                <w:b w:val="0"/>
                <w:bCs w:val="0"/>
              </w:rPr>
            </w:r>
            <w:r/>
          </w:p>
          <w:p>
            <w:pPr>
              <w:pStyle w:val="922"/>
              <w:ind w:right="33" w:hanging="6"/>
              <w:jc w:val="both"/>
              <w:spacing w:line="274" w:lineRule="exact"/>
              <w:shd w:val="clear" w:color="auto" w:fill="auto"/>
              <w:rPr>
                <w:rStyle w:val="951"/>
                <w:rFonts w:eastAsiaTheme="minorEastAsia"/>
                <w:b w:val="0"/>
                <w:bCs w:val="0"/>
                <w14:ligatures w14:val="none"/>
              </w:rPr>
            </w:pPr>
            <w:r>
              <w:rPr>
                <w:rStyle w:val="951"/>
                <w:rFonts w:eastAsiaTheme="minorEastAsia"/>
                <w:b w:val="0"/>
                <w:bCs w:val="0"/>
              </w:rPr>
              <w:t xml:space="preserve">В 2025 году семинары, конкурсы проводились среди муниципальных дошкольных образовательных организаций Борисовского муниципального округа: конкурс «Воспитатель года», конкурс на лучшего наставника в системе дошкольного образования Белгородской области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«Педагог – наставник года –2025», муниципальный этапа регионального творческого фестиваля «Мозаика детства», военно-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спортивая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 игра «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Зарничка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», посвященной Году защитника Отечества,  конкурс рисунков «Мир и дружба всем нужны, мир важней всего на свете», «Зелёный огонёк», «Детский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 сад года», «Лучшее видеообращение к водителям»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  </w:t>
            </w:r>
            <w:r>
              <w:rPr>
                <w:rStyle w:val="951"/>
                <w:rFonts w:eastAsiaTheme="minorEastAsia"/>
                <w:b w:val="0"/>
                <w:bCs w:val="0"/>
              </w:rPr>
            </w:r>
            <w:r/>
          </w:p>
          <w:p>
            <w:pPr>
              <w:ind w:left="-19" w:right="33"/>
              <w:jc w:val="both"/>
              <w:spacing w:after="0" w:line="240" w:lineRule="auto"/>
              <w:rPr>
                <w:rStyle w:val="951"/>
                <w:rFonts w:eastAsiaTheme="minorEastAsia"/>
                <w:b w:val="0"/>
                <w:bCs w:val="0"/>
                <w14:ligatures w14:val="none"/>
              </w:rPr>
            </w:pPr>
            <w:r>
              <w:rPr>
                <w:rStyle w:val="951"/>
                <w:rFonts w:eastAsiaTheme="minorEastAsia"/>
                <w:b w:val="0"/>
                <w:bCs w:val="0"/>
              </w:rPr>
              <w:t xml:space="preserve">Семинары на тему: по вопросу «Эффективные технологии речевого развития дошкольников», «Музыкальный оркестр или творческий подход к детскому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музицированию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», «Взаимодействие участников образовательного процесса как условие обеспечения эмоционального комфорта ребёнка с ОВЗ в детском саду», «Вариативн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ые формы работы ДОО как условие для успешного физического развития современного дошкольника», «Распространение актуального педагогического опыта по проблемам организации образовательной деятельности детей старшего дошкольного возраста», «Формирование основ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 безопасного поведения детей младшего дошкольного возраста согласно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ФОП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».</w:t>
            </w:r>
            <w:r>
              <w:rPr>
                <w:rStyle w:val="951"/>
                <w:rFonts w:eastAsiaTheme="minorEastAsia"/>
                <w:b w:val="0"/>
                <w:bCs w:val="0"/>
              </w:rPr>
              <w:tab/>
            </w:r>
            <w:r>
              <w:rPr>
                <w:rStyle w:val="951"/>
                <w:rFonts w:eastAsiaTheme="minorEastAsia"/>
                <w:b w:val="0"/>
                <w:bCs w:val="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в средствах массовой информации, сети Интернет информации о деятельности муниципальных дошкольных 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образовательных организаций Борисовского  района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40" w:lineRule="auto"/>
              <w:rPr>
                <w:rStyle w:val="951"/>
                <w:rFonts w:eastAsiaTheme="minorEastAsia"/>
                <w:b w:val="0"/>
                <w:bCs w:val="0"/>
                <w14:ligatures w14:val="none"/>
              </w:rPr>
            </w:pPr>
            <w:r>
              <w:rPr>
                <w:rStyle w:val="951"/>
                <w:rFonts w:eastAsiaTheme="minorEastAsia"/>
                <w:b w:val="0"/>
                <w:bCs w:val="0"/>
              </w:rPr>
              <w:t xml:space="preserve">Вся информация о проведенных мероприятиях своевременно освещается в районной газете «Призыв», на сайте управления образования, администрации Борисовского 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муниципального округа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, и на сайтах муниципальных дошкольных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атель</w:t>
            </w:r>
            <w:r>
              <w:rPr>
                <w:rStyle w:val="951"/>
                <w:rFonts w:eastAsiaTheme="minorEastAsia"/>
                <w:b w:val="0"/>
                <w:bCs w:val="0"/>
              </w:rPr>
              <w:t xml:space="preserve">ных организаций.</w:t>
            </w:r>
            <w:r>
              <w:rPr>
                <w:rStyle w:val="951"/>
                <w:rFonts w:eastAsiaTheme="minorEastAsia"/>
                <w:b w:val="0"/>
                <w:bCs w:val="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деятельность, в том числе и у индивидуальных предпринимат</w:t>
            </w:r>
            <w:r>
              <w:rPr>
                <w:rStyle w:val="951"/>
                <w:rFonts w:eastAsiaTheme="minorEastAsia"/>
                <w:b w:val="0"/>
              </w:rPr>
              <w:t xml:space="preserve">елей, осуществляющих образовательную деятельность по образовательным программам дошкольного образования, и присмотр и уход за детьми в рамках региональной составляющей федерального проекта «Содействие занятости населения» национального проекта «Демография»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left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2022-2023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ind w:right="33" w:hanging="6"/>
              <w:jc w:val="both"/>
              <w:spacing w:before="0" w:after="68" w:line="274" w:lineRule="exact"/>
              <w:shd w:val="clear" w:color="auto" w:fill="auto"/>
              <w:rPr>
                <w:rStyle w:val="951"/>
                <w:rFonts w:eastAsiaTheme="minorEastAsia"/>
                <w:b w:val="0"/>
                <w:bCs w:val="0"/>
                <w14:ligatures w14:val="none"/>
              </w:rPr>
              <w:suppressLineNumbers w:val="0"/>
            </w:pPr>
            <w:r>
              <w:rPr>
                <w:rStyle w:val="951"/>
                <w:rFonts w:eastAsiaTheme="minorEastAsia"/>
                <w:b w:val="0"/>
                <w:bCs w:val="0"/>
                <w:lang w:bidi="ru-RU"/>
              </w:rPr>
              <w:t xml:space="preserve">Доступность дошкольного образования для детей в возрасте от 1,5 до 3 лет на </w:t>
            </w:r>
            <w:r>
              <w:rPr>
                <w:rStyle w:val="951"/>
                <w:rFonts w:eastAsiaTheme="minorEastAsia"/>
                <w:b w:val="0"/>
                <w:bCs w:val="0"/>
                <w:lang w:bidi="ru-RU"/>
              </w:rPr>
              <w:t xml:space="preserve">территории </w:t>
            </w:r>
            <w:r>
              <w:rPr>
                <w:rStyle w:val="951"/>
                <w:rFonts w:eastAsiaTheme="minorEastAsia"/>
                <w:b w:val="0"/>
                <w:bCs w:val="0"/>
                <w:lang w:bidi="ru-RU"/>
              </w:rPr>
              <w:t xml:space="preserve">Борисовского района – 100%. </w:t>
            </w:r>
            <w:r>
              <w:rPr>
                <w:rStyle w:val="951"/>
                <w:rFonts w:eastAsiaTheme="minorEastAsia"/>
                <w:b w:val="0"/>
                <w:bCs w:val="0"/>
              </w:rPr>
            </w:r>
            <w:r/>
          </w:p>
          <w:p>
            <w:pPr>
              <w:ind w:left="-19" w:right="33"/>
              <w:jc w:val="both"/>
              <w:spacing w:after="0" w:line="240" w:lineRule="auto"/>
              <w:rPr>
                <w:rStyle w:val="951"/>
                <w:rFonts w:eastAsiaTheme="minorEastAsia"/>
                <w:b w:val="0"/>
                <w:bCs w:val="0"/>
                <w14:ligatures w14:val="none"/>
              </w:rPr>
            </w:pPr>
            <w:r>
              <w:rPr>
                <w:rStyle w:val="951"/>
                <w:rFonts w:eastAsiaTheme="minorEastAsia"/>
                <w:b w:val="0"/>
                <w:bCs w:val="0"/>
              </w:rPr>
              <w:t xml:space="preserve">С целью реализации прав детей и наиболее полного охвата детей дошкольным образованием и создания условий для оказания помощи семьям, воспитывающим детей раннего возраста, не посещающих дошкольные образовательные учреждения, на </w:t>
            </w:r>
            <w:r>
              <w:rPr>
                <w:rStyle w:val="951"/>
                <w:rFonts w:eastAsiaTheme="minorEastAsia"/>
                <w:b w:val="0"/>
                <w:bCs w:val="0"/>
                <w:lang w:bidi="ru-RU"/>
              </w:rPr>
              <w:t xml:space="preserve">базе МБДОУ – детский сад комбинированного вида «Теремок» функционирует группа кратковременного пребывания. Данная группа осуществляет деятельность по образовательным программам дошкольного образования и присмотр, и уход за детьми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от 1,5 д</w:t>
            </w:r>
            <w:r>
              <w:rPr>
                <w:rStyle w:val="951"/>
                <w:rFonts w:eastAsiaTheme="minorEastAsia"/>
                <w:b w:val="0"/>
                <w:bCs w:val="0"/>
                <w:lang w:bidi="ru-RU"/>
              </w:rPr>
              <w:t xml:space="preserve">о 3 лет.</w:t>
            </w:r>
            <w:r>
              <w:rPr>
                <w:rStyle w:val="951"/>
                <w:rFonts w:eastAsiaTheme="minorEastAsia"/>
                <w:b w:val="0"/>
                <w:bCs w:val="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1.2.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услуг общего образования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Консультирование частных образовательных организаций по вопросам получения лицензии на ведение образовательной деятельности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right="33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Предоставление консультативной помощи в лицензировании частных общеобразовательных организаций.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появления указанных организаций управление образования администрации Борисовского района готово оказать консультационную помощь.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Управление образования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Создание и функционирование муниципальных рабочих групп и (или) консультационных пунктов по поддержке развития негосударственного сектора общего образования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line="274" w:lineRule="exact"/>
              <w:shd w:val="clear" w:color="auto" w:fill="auto"/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2022 - 2025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right="33"/>
              <w:jc w:val="center"/>
              <w:spacing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ind w:left="-19" w:right="33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управлении образования администрации Борисовского района с 2021 года созданы рабочие группы по оказанию поддержки развития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негосударственного сектора общего образования.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Управление образования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19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contextualSpacing w:val="0"/>
              <w:ind w:right="33"/>
              <w:jc w:val="both"/>
              <w:spacing w:before="0" w:after="0" w:line="277" w:lineRule="exact"/>
              <w:shd w:val="clear" w:color="auto" w:fill="auto"/>
              <w:rPr>
                <w:b w:val="0"/>
                <w:highlight w:val="none"/>
              </w:rPr>
              <w:suppressLineNumbers w:val="0"/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Размещение в средствах массовой информации, информационно-телекоммуникационной сети Интернет информации о деятельности муниципальных общеобразовательных организаций и негосударственных организаций общего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образования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right="33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Вся информация о проведенных мероприятиях своевременно освещается в районной газете «Призыв», на сайте управления образования, администрации Борисовского района, и на сайтах муниципальных общеобразовательных организаций.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Управление образования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1.3</w:t>
            </w:r>
            <w:r>
              <w:rPr>
                <w:highlight w:val="none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услуг среднего профессионального образования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современной инфраструктуры для подготовки высококвалифицированных специалистов и рабочих кадров в соответствии с современными стандартами и требованиями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-30"/>
              <w:jc w:val="center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left="-30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right="-6"/>
              <w:jc w:val="both"/>
              <w:spacing w:after="0" w:line="240" w:lineRule="auto"/>
              <w:widowControl w:val="off"/>
              <w:tabs>
                <w:tab w:val="left" w:pos="993" w:leader="none"/>
              </w:tabs>
              <w:rPr>
                <w:highlight w:val="non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На базе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ОГАПОУ «Борисовский агромеханический техникум» в 202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году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проходил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региональн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ый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этап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Всероссийского конкурса профессионального мастерства «Профессионалы»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Белгородской области 2025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по компетенциям «Сельскохозяйственные биотехнологии», «Ландшафтный дизайн».</w:t>
            </w:r>
            <w:r>
              <w:rPr>
                <w:highlight w:val="none"/>
              </w:rPr>
            </w:r>
            <w:r/>
          </w:p>
          <w:p>
            <w:pPr>
              <w:ind w:left="-19" w:right="33"/>
              <w:jc w:val="both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В техникуме аккредитован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Центр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 проведения демонс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трационного экзамена по специальности 38.02.01 Экономика и бухгалтерский учет (по отраслям)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Эксплуатация и ремонт сельскохозяйственной техники и оборудования, Зоотехния, Техническое обслуживание и ремонт двигателей, систем и агрегатов автомобилей и по профессии Повар, 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нди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none"/>
              </w:rPr>
              <w:t xml:space="preserve">тер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Областное государственное автономное профессиональное образовательное учреждение «Борисовский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агромеханический техникум»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Участие образовательных организаций, реализующих программы среднего профессионального образования, в региональном этапе Всероссийской олимпиады профессионального мастерства обучающихся по специальностям среднего профессионального образования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-30"/>
              <w:jc w:val="center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left="-30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В региональном этапе Всероссийского чемпионата по профессиональному мастерству «Профессионалы» обучающихся по специальностям среднего профессионального образования принимали участие студенты техникума по следующим компетенциям: 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«Эксплуатация сельскохоз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яйственных машин»;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«Промышленное садоводство»;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«Сельскохозяйственные биотехнологии»;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«Ландшафтный дизайн»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«Бухгалтерский учет»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Обслуживание грузовых автомобилей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»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u w:val="single"/>
                <w:lang w:bidi="ru-RU"/>
              </w:rPr>
              <w:t xml:space="preserve">Результат: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bidi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2 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Несвитайло Виталий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 по компетенции «Эксплуатация сельскохозяйственных машин»;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- 2 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Водолазов Иван по компетенции «Промышленное садоводство»;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- 1 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Череповская Снежана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 по компетенции «Сельскохозяйственные биотехнологии»;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- 2 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Вервейко Дарина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 по компетенции «Ландшафтный дизайн»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- 2 место Дубцов Тимур по компетенции «Зоотехния»; </w:t>
            </w:r>
            <w:r>
              <w:rPr>
                <w:highlight w:val="none"/>
              </w:rPr>
            </w:r>
            <w:r/>
          </w:p>
          <w:p>
            <w:pPr>
              <w:ind w:hanging="1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ru-RU"/>
              </w:rPr>
              <w:t xml:space="preserve">- 3 место Токарь Даниил по компетенции «Обслуживание грузовой техники»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Областное государственное автономное профессиональное образовательное учреждение «Борисовский 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агромеханический техникум»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Участие в демонстрационном экзамене по двум специальностям в соответствии с методикой </w:t>
            </w:r>
            <w:r>
              <w:rPr>
                <w:rStyle w:val="951"/>
                <w:rFonts w:eastAsiaTheme="minorEastAsia"/>
                <w:b w:val="0"/>
              </w:rPr>
              <w:t xml:space="preserve">Ворлдскиллс</w:t>
            </w:r>
            <w:r>
              <w:rPr>
                <w:rStyle w:val="951"/>
                <w:rFonts w:eastAsiaTheme="minorEastAsia"/>
                <w:b w:val="0"/>
              </w:rPr>
              <w:t xml:space="preserve"> Россия (Молодые профессионалы) среди выпускников, обучавшихся по программам среднего профессионального образования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-30"/>
              <w:jc w:val="center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left="-30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ОГАПОУ «Борисовский агромеханический техникум» количество студентов, сдававших демонстрационный экзамен профильного уровня составляет: </w:t>
            </w:r>
            <w:r>
              <w:rPr>
                <w:highlight w:val="none"/>
              </w:rPr>
            </w:r>
            <w:r/>
          </w:p>
          <w:p>
            <w:pPr>
              <w:ind w:firstLine="43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специальность 38.02.01 Экономика и бухгалтерский учет (по отраслям) – 19 человек;</w:t>
            </w:r>
            <w:r>
              <w:rPr>
                <w:highlight w:val="none"/>
              </w:rPr>
            </w:r>
            <w:r/>
          </w:p>
          <w:p>
            <w:pPr>
              <w:ind w:firstLine="43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специальность 35.02.16 Эксплуатация и ремонт сельскохозяйственной техники и оборудования – 44 человека;</w:t>
            </w:r>
            <w:r>
              <w:rPr>
                <w:highlight w:val="none"/>
              </w:rPr>
            </w:r>
            <w:r/>
          </w:p>
          <w:p>
            <w:pPr>
              <w:ind w:firstLine="43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специальность 23.02.07 Техническое обслуживание и ремонт двигателей, систем и агрегатов автомобилей – 22 человека;</w:t>
            </w:r>
            <w:r>
              <w:rPr>
                <w:highlight w:val="none"/>
              </w:rPr>
            </w:r>
            <w:r/>
          </w:p>
          <w:p>
            <w:pPr>
              <w:ind w:firstLine="439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специальность 36.02.02 Зоотехния – 35 человек;</w:t>
            </w:r>
            <w:r>
              <w:rPr>
                <w:highlight w:val="none"/>
              </w:rPr>
            </w:r>
            <w:r/>
          </w:p>
          <w:p>
            <w:pPr>
              <w:ind w:firstLine="439"/>
              <w:jc w:val="both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профессия 43.01.09 Повар, кондитер – 10 человек.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Областное государственное автономное профессиональное образовательное учреждение «Борисовский 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агромеханический техникум»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Осуществление мер материальной поддержки в виде стипендии Губернатора области для лучших студентов и стипендии </w:t>
            </w:r>
            <w:r>
              <w:rPr>
                <w:rStyle w:val="951"/>
                <w:rFonts w:eastAsiaTheme="minorEastAsia"/>
                <w:b w:val="0"/>
              </w:rPr>
              <w:t xml:space="preserve">Правительства Российской Федерации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-30"/>
              <w:jc w:val="center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left="-30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firstLine="439"/>
              <w:jc w:val="both"/>
              <w:spacing w:after="0" w:line="240" w:lineRule="auto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Стипендия Губернат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ора Белгородской обла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сти: Несвитайло Виталий Андреевич- студент группы № 6 "Эксплуатация и ремонт сельскохозяйственной техники и оборудования"; Водолазов Иван Артёмович - студент группы № 6 "Эксплуатация и ремонт сельскохозяйственной техники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ind w:firstLine="439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Стипендия Правительства: Долженко Дарья Витальевна, Яхницкая Дарья Алексеевна- студентки группы № 12 "Повар,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кондитер"; Ушакова Алина Валерьевна - студентка группы № 13"Повар, кондитер";  Терещенко Артём Андреевич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студент группы № 6 "Эксплуатация и ремонт сельскохозяйственной техники и оборудования».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Областное государственное автономное профессиональное образовательное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«Борисовский 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агромеханический техникум»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spacing w:line="233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услуг дополнительного образования детей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Проведение мониторинга состояния и развития организаций всех форм собственности в сфере услуг дополнительного образования детей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jc w:val="both"/>
              <w:spacing w:before="0" w:after="0" w:line="274" w:lineRule="exact"/>
              <w:shd w:val="clear" w:color="auto" w:fill="auto"/>
              <w:rPr>
                <w:rFonts w:ascii="Times New Roman" w:hAnsi="Times New Roman" w:cs="Times New Roman"/>
                <w:b w:val="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highlight w:val="none"/>
              </w:rPr>
              <w:t xml:space="preserve">С целью выявления состояния развития организаций дополнительного образования детей, проведен мониторинг деятельности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highlight w:val="none"/>
              </w:rPr>
              <w:t xml:space="preserve"> организаций муниципальной формы собственности в сфере услуг дополнительного образования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highlight w:val="none"/>
              </w:rPr>
              <w:t xml:space="preserve"> детей. Мониторинг показал, что количество программ в сфере услуг дополнительного образования ежегодно увеличивается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. Охват детей стабильно растет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Оказание организационно-методической и информационно-консультационной помощи организациям всех форм собственности в сфере услуг дополнительного образования детей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– 2025</w:t>
            </w:r>
            <w:r/>
          </w:p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jc w:val="both"/>
              <w:spacing w:before="0"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highlight w:val="none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  <w:shd w:val="clear" w:color="auto" w:fill="ffffff" w:themeFill="background1"/>
              </w:rPr>
              <w:t xml:space="preserve">В 2025 году были проведены семинары для старших вожатых и семинары для организаторов детского движения общеобразовательных учреждений Борисовского округа: «Инновационные технологии в работе с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  <w:shd w:val="clear" w:color="auto" w:fill="ffffff" w:themeFill="background1"/>
              </w:rPr>
              <w:t xml:space="preserve">обучающимися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» мастер-класс, «Система «Учитель-ученик» мастер-класс, «Организация летнего отдыха»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 с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оздание модели профессионального самоопределения обучающихся общеобразовательных организаций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Белгородсекой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 области с ориентацией на перспективные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агропрофессии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 «Траектория АГРО», «Современные требования к благоустройству территории образовательной организации», 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«Психологические, возрастные, 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индивидуальные и социальные особенности детей и их учет в деятельности старшего вожатого»; «Дистанционные технологии в воспитательной деятельности»; «Педагогическое мастерство старшего вожатого как организатора и воспитателя»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13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Предоставление консультационной помощи в регистрации и лицензировании организаций частной формы собственности в сфере услуг дополнительного образования детей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jc w:val="both"/>
              <w:spacing w:before="0"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highlight w:val="none"/>
              </w:rPr>
              <w:suppressLineNumbers w:val="0"/>
            </w:pPr>
            <w:r>
              <w:rPr>
                <w:rStyle w:val="951"/>
                <w:rFonts w:eastAsiaTheme="minorHAnsi"/>
                <w:b w:val="0"/>
                <w:color w:val="000000" w:themeColor="text1"/>
                <w:highlight w:val="none"/>
              </w:rPr>
              <w:t xml:space="preserve">На территории Борисовского муниципального округа отсутствуют организации частной формы собственности в сфере услуг дополнительного образования детей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Участие в региональном конкурсе дополнительных общеобразовательных программ среди организаций дополнительного образования детей всех форм собственности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Ежегодно учреждения дополнительного образования Борисовского округа принимают активное участие в конкурсе на выявление лучшего </w:t>
            </w: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опыта предоставления услуг дополнительного образования детей</w:t>
            </w: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 организациями всех форм собственности. В 2025 году наш округ достойно представили: 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МБУ ДО «Борисовская станция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юнных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натуралистов»: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Областная выставка-конкурс выгоночных цветочно-декоративных растений «Цветы </w:t>
            </w: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раскаленной земли…», номинация «Территориальная экспозиция выставки» - 3 место; 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Областная выставка-конкурс новогодних букетов и композиций «Зимняя фантазия», номинация «Авторская работа педагога» - 3 место;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Областной конкурс профессионального мастерства работников сферы дополнительного образования «Сердце отдаю детям» - участие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Областной конкурс «Методический кейс педагога дополнительного образования» - участие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Региональный этап Всероссийского конкурса дополнительных общеобразовательных программ естественнонаучной направленности «</w:t>
            </w: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БиоТОП</w:t>
            </w:r>
            <w:r>
              <w:rPr>
                <w:rStyle w:val="951"/>
                <w:rFonts w:eastAsiaTheme="minorHAnsi"/>
                <w:color w:val="auto"/>
                <w:highlight w:val="none"/>
              </w:rPr>
              <w:t xml:space="preserve"> ПРОФИ» - участие 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Участие в конкурсе в сфере укрепления общественного здоровья» Общественное здоровье по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белгородски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» в 2025 году</w:t>
            </w:r>
            <w:r>
              <w:rPr>
                <w:rFonts w:ascii="Times New Roman" w:hAnsi="Times New Roman" w:cs="Times New Roman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highlight w:val="none"/>
              </w:rPr>
              <w:t xml:space="preserve">https://asmobel.ru/publications/podvedeny-itogi-konkursa-obshestvennoe-zdorove-po-/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 место - в номинации «Лучший наставник общественного здоровья» Кудрявцев А.Н., тренер-преподаватель;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Участие в межмуниципальном заочном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</w:t>
            </w:r>
            <w:r>
              <w:rPr>
                <w:rFonts w:ascii="Times New Roman" w:hAnsi="Times New Roman" w:cs="Times New Roman"/>
                <w:highlight w:val="none"/>
              </w:rPr>
              <w:t xml:space="preserve">нкурсе методических разработок                                                                                    «Уроки здоровья». Номинация                                                                   «Здоровым быть модно!». Номинация «Здоровье-это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здорово</w:t>
            </w:r>
            <w:r>
              <w:rPr>
                <w:rFonts w:ascii="Times New Roman" w:hAnsi="Times New Roman" w:cs="Times New Roman"/>
                <w:highlight w:val="none"/>
              </w:rPr>
              <w:t xml:space="preserve">!»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shd w:val="clear" w:color="auto" w:fill="ffffff"/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Участие в муниципальном этапе Всероссийского конкурса профессионального мастерства работников сферы дополнительного образования «Сердце отдаю детям»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after="0" w:line="266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Содействие в участии </w:t>
            </w:r>
            <w:r>
              <w:rPr>
                <w:rStyle w:val="951"/>
                <w:rFonts w:eastAsiaTheme="minorEastAsia"/>
                <w:b w:val="0"/>
              </w:rPr>
              <w:t xml:space="preserve">представителей организаций сферы услуг дополнительного образования детей</w:t>
            </w:r>
            <w:r>
              <w:rPr>
                <w:rStyle w:val="951"/>
                <w:rFonts w:eastAsiaTheme="minorEastAsia"/>
                <w:b w:val="0"/>
              </w:rPr>
              <w:t xml:space="preserve"> в конференциях, семинарах, рабочих группах, общественных обсуждениях законодательных и нормативных правовых актов в сфере дополнительного образования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Сотрудники учреждений дополнительного образования систематически принимают участие в конференциях, семинарах, рабочих совещаниях, повышая свои профессиональные и правовые навыки. В  2025 году проведены семинары: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</w:rPr>
              <w:t xml:space="preserve">«Система поддержки развития технического творчества обучающихся в системе дополнительного образования», «Характеристика инновационных форм и методов контроля»,  «Развитие системы детско-юношеского туризма в дополнительном образовании»,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«Практико-ориентированные формы воспитательной работы как фактор формирования активной гражданской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позиции обучающихся»; «Развитие технического творчества детей на основе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LEGO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-конструирования с применением элементов робототехники»; «Школьный туризм в системе  общего и дополнительного образования»; «Традиции православной культуры как фактор духовно-нравственного воспитания дошкольников»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Анализ эффективности дополнительных общеобразовательных (общеразвивающих) программ </w:t>
            </w:r>
            <w:r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Борисовской</w:t>
            </w:r>
            <w:r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станции юных натуралистов</w:t>
            </w:r>
            <w:r>
              <w:rPr>
                <w:rFonts w:ascii="Times New Roman" w:hAnsi="Times New Roman" w:eastAsia="Calibri" w:cs="Times New Roman"/>
                <w:b w:val="0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shd w:val="clear" w:color="auto" w:fill="ffffff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66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Размещение в средствах массовой информации, сети Интернет информации о деятельности организаций в сфере услуг дополнительного образования детей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Информация о проведенных мероприятиях систематически размещается на сайтах учреждений дополнительного образования детей, в районной газете «Призыв» на страничках учреждений в социальных сетях</w:t>
            </w:r>
            <w:r>
              <w:rPr>
                <w:highlight w:val="none"/>
              </w:rPr>
            </w:r>
            <w:r/>
          </w:p>
          <w:p>
            <w:pPr>
              <w:contextualSpacing w:val="0"/>
              <w:ind w:left="-19" w:right="33"/>
              <w:jc w:val="left"/>
              <w:spacing w:before="0" w:after="0" w:line="240" w:lineRule="auto"/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hyperlink r:id="rId10" w:tooltip="https://borisovka-sport.ru/" w:history="1">
              <w:r>
                <w:rPr>
                  <w:rStyle w:val="899"/>
                  <w:rFonts w:ascii="Times New Roman" w:hAnsi="Times New Roman" w:eastAsia="Times New Roman"/>
                  <w:sz w:val="24"/>
                  <w:szCs w:val="24"/>
                  <w:highlight w:val="none"/>
                  <w:lang w:bidi="ru-RU"/>
                </w:rPr>
                <w:t xml:space="preserve">https://borisovka-sport.ru/</w:t>
              </w:r>
            </w:hyperlink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ind w:left="-19" w:right="33"/>
              <w:jc w:val="left"/>
              <w:spacing w:before="0" w:after="0" w:line="240" w:lineRule="auto"/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hyperlink r:id="rId11" w:tooltip="https://stannatur.ucoz.ru/" w:history="1">
              <w:r>
                <w:rPr>
                  <w:rStyle w:val="899"/>
                  <w:rFonts w:ascii="Times New Roman" w:hAnsi="Times New Roman" w:eastAsia="Times New Roman"/>
                  <w:sz w:val="24"/>
                  <w:szCs w:val="24"/>
                  <w:highlight w:val="none"/>
                  <w:lang w:bidi="ru-RU"/>
                </w:rPr>
                <w:t xml:space="preserve">https://stannatur.ucoz.ru/</w:t>
              </w:r>
            </w:hyperlink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ind w:left="-19" w:right="33"/>
              <w:jc w:val="left"/>
              <w:spacing w:before="0" w:after="0" w:line="240" w:lineRule="auto"/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hyperlink r:id="rId12" w:tooltip="https://dom-tvorchestva.ru/" w:history="1">
              <w:r>
                <w:rPr>
                  <w:rStyle w:val="899"/>
                  <w:rFonts w:ascii="Times New Roman" w:hAnsi="Times New Roman" w:eastAsia="Times New Roman"/>
                  <w:sz w:val="24"/>
                  <w:szCs w:val="24"/>
                  <w:highlight w:val="none"/>
                  <w:lang w:bidi="ru-RU"/>
                </w:rPr>
                <w:t xml:space="preserve">https</w:t>
              </w:r>
              <w:r>
                <w:rPr>
                  <w:rStyle w:val="899"/>
                  <w:rFonts w:ascii="Times New Roman" w:hAnsi="Times New Roman" w:eastAsia="Times New Roman"/>
                  <w:sz w:val="24"/>
                  <w:szCs w:val="24"/>
                  <w:highlight w:val="none"/>
                  <w:lang w:bidi="ru-RU"/>
                </w:rPr>
                <w:t xml:space="preserve">://dom-tvorchestva.ru/</w:t>
              </w:r>
            </w:hyperlink>
            <w:r>
              <w:rPr>
                <w:rStyle w:val="899"/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ind w:left="-19" w:right="33"/>
              <w:jc w:val="left"/>
              <w:spacing w:before="0" w:after="0"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13" w:tooltip="https://vk.com/public216704858" w:history="1">
              <w:r>
                <w:rPr>
                  <w:rStyle w:val="899"/>
                  <w:rFonts w:ascii="Times New Roman" w:hAnsi="Times New Roman" w:eastAsia="Times New Roman"/>
                  <w:sz w:val="24"/>
                  <w:szCs w:val="24"/>
                  <w:highlight w:val="none"/>
                </w:rPr>
                <w:t xml:space="preserve">https://vk.com/public216704858</w:t>
              </w:r>
            </w:hyperlink>
            <w:r>
              <w:rPr>
                <w:highlight w:val="none"/>
              </w:rPr>
            </w:r>
            <w:r/>
          </w:p>
          <w:p>
            <w:pPr>
              <w:contextualSpacing w:val="0"/>
              <w:ind w:left="-19" w:right="33"/>
              <w:jc w:val="left"/>
              <w:spacing w:before="0" w:after="0"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14" w:tooltip="https://borisovka-sport.ru/" w:history="1">
              <w:r>
                <w:rPr>
                  <w:rStyle w:val="899"/>
                  <w:rFonts w:ascii="Times New Roman" w:hAnsi="Times New Roman" w:eastAsia="Times New Roman"/>
                  <w:sz w:val="24"/>
                  <w:szCs w:val="24"/>
                  <w:highlight w:val="none"/>
                </w:rPr>
                <w:t xml:space="preserve">https://borisovka-sport.ru/</w:t>
              </w:r>
            </w:hyperlink>
            <w:r>
              <w:rPr>
                <w:highlight w:val="none"/>
              </w:rPr>
            </w:r>
            <w:r/>
          </w:p>
          <w:p>
            <w:pPr>
              <w:pStyle w:val="922"/>
              <w:contextualSpacing w:val="0"/>
              <w:jc w:val="left"/>
              <w:spacing w:before="0" w:after="0" w:line="277" w:lineRule="exact"/>
              <w:shd w:val="clear" w:color="auto" w:fill="auto"/>
              <w:rPr>
                <w:rStyle w:val="899"/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Style w:val="899"/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</w:rPr>
            </w:r>
            <w:hyperlink r:id="rId15" w:tooltip="https://ok.ru/group/70000001694936" w:history="1">
              <w:r>
                <w:rPr>
                  <w:rStyle w:val="899"/>
                  <w:rFonts w:ascii="Times New Roman" w:hAnsi="Times New Roman" w:eastAsia="Times New Roman"/>
                  <w:b w:val="0"/>
                  <w:bCs w:val="0"/>
                  <w:sz w:val="24"/>
                  <w:szCs w:val="24"/>
                  <w:highlight w:val="none"/>
                </w:rPr>
                <w:t xml:space="preserve">https://ok.ru</w:t>
              </w:r>
              <w:r>
                <w:rPr>
                  <w:rStyle w:val="899"/>
                  <w:rFonts w:ascii="Times New Roman" w:hAnsi="Times New Roman" w:eastAsia="Times New Roman"/>
                  <w:b w:val="0"/>
                  <w:bCs w:val="0"/>
                  <w:sz w:val="24"/>
                  <w:szCs w:val="24"/>
                  <w:highlight w:val="none"/>
                </w:rPr>
                <w:t xml:space="preserve">/group/70000001694936</w:t>
              </w:r>
            </w:hyperlink>
            <w:r>
              <w:rPr>
                <w:rStyle w:val="899"/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pStyle w:val="922"/>
              <w:contextualSpacing w:val="0"/>
              <w:jc w:val="left"/>
              <w:spacing w:before="0" w:after="0" w:line="277" w:lineRule="exact"/>
              <w:shd w:val="clear" w:color="auto" w:fill="auto"/>
              <w:rPr>
                <w:rStyle w:val="899"/>
                <w:rFonts w:ascii="Times New Roman" w:hAnsi="Times New Roman" w:eastAsia="Times New Roman"/>
                <w:b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Style w:val="899"/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</w:rPr>
            </w:r>
            <w:hyperlink r:id="rId16" w:tooltip="https://web.max.ru/-69247382074648" w:history="1">
              <w:r>
                <w:rPr>
                  <w:rStyle w:val="899"/>
                  <w:rFonts w:ascii="Times New Roman" w:hAnsi="Times New Roman" w:eastAsia="Times New Roman"/>
                  <w:b w:val="0"/>
                  <w:bCs w:val="0"/>
                  <w:sz w:val="24"/>
                  <w:szCs w:val="24"/>
                  <w:highlight w:val="none"/>
                </w:rPr>
                <w:t xml:space="preserve">https://web.max.ru/-69247382074648</w:t>
              </w:r>
            </w:hyperlink>
            <w:r>
              <w:rPr>
                <w:rStyle w:val="899"/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7" w:type="dxa"/>
            <w:textDirection w:val="lrTb"/>
            <w:noWrap w:val="false"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2. Здравоохранение и социальная защита населения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2.1.</w:t>
            </w:r>
            <w:r>
              <w:rPr>
                <w:highlight w:val="none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медицинских услуг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40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Мониторинг основных показателей здоровья населения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—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С целью разработки, планирования и последующей реализации мероприятий, направленных на улучшение состояния здоровья населения проводится мониторинг основных показателей состояния здоровья населения.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Областное государственное бюджетное учреждение здравоохранения «Борисовская центральная районная больница (по согласованию)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0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Размещение информации о деятельности учреждений здравоохранения района на официальном сайте для размещения информации о государственных (муниципальных) учреждениях </w:t>
            </w:r>
            <w:r>
              <w:rPr>
                <w:rStyle w:val="951"/>
                <w:rFonts w:eastAsiaTheme="minorEastAsia"/>
                <w:b w:val="0"/>
                <w:lang w:eastAsia="en-US" w:bidi="en-US"/>
              </w:rPr>
              <w:t xml:space="preserve">(</w:t>
            </w:r>
            <w:hyperlink r:id="rId17" w:tooltip="http://www.bus.gov.ru" w:history="1">
              <w:r>
                <w:rPr>
                  <w:rStyle w:val="899"/>
                  <w:rFonts w:ascii="Times New Roman" w:hAnsi="Times New Roman"/>
                  <w:b w:val="0"/>
                  <w:sz w:val="24"/>
                  <w:szCs w:val="24"/>
                  <w:lang w:val="en-US" w:bidi="en-US"/>
                </w:rPr>
                <w:t xml:space="preserve">www</w:t>
              </w:r>
              <w:r>
                <w:rPr>
                  <w:rStyle w:val="899"/>
                  <w:rFonts w:ascii="Times New Roman" w:hAnsi="Times New Roman"/>
                  <w:b w:val="0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Style w:val="899"/>
                  <w:rFonts w:ascii="Times New Roman" w:hAnsi="Times New Roman"/>
                  <w:b w:val="0"/>
                  <w:sz w:val="24"/>
                  <w:szCs w:val="24"/>
                  <w:lang w:val="en-US" w:bidi="en-US"/>
                </w:rPr>
                <w:t xml:space="preserve">bus</w:t>
              </w:r>
              <w:r>
                <w:rPr>
                  <w:rStyle w:val="899"/>
                  <w:rFonts w:ascii="Times New Roman" w:hAnsi="Times New Roman"/>
                  <w:b w:val="0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Style w:val="899"/>
                  <w:rFonts w:ascii="Times New Roman" w:hAnsi="Times New Roman"/>
                  <w:b w:val="0"/>
                  <w:sz w:val="24"/>
                  <w:szCs w:val="24"/>
                  <w:lang w:val="en-US" w:bidi="en-US"/>
                </w:rPr>
                <w:t xml:space="preserve">gov</w:t>
              </w:r>
              <w:r>
                <w:rPr>
                  <w:rStyle w:val="899"/>
                  <w:rFonts w:ascii="Times New Roman" w:hAnsi="Times New Roman"/>
                  <w:b w:val="0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Style w:val="899"/>
                  <w:rFonts w:ascii="Times New Roman" w:hAnsi="Times New Roman"/>
                  <w:b w:val="0"/>
                  <w:sz w:val="24"/>
                  <w:szCs w:val="24"/>
                  <w:lang w:val="en-US" w:bidi="en-US"/>
                </w:rPr>
                <w:t xml:space="preserve">ru</w:t>
              </w:r>
            </w:hyperlink>
            <w:r>
              <w:rPr>
                <w:rStyle w:val="951"/>
                <w:rFonts w:eastAsiaTheme="minorEastAsia"/>
                <w:b w:val="0"/>
                <w:lang w:eastAsia="en-US" w:bidi="en-US"/>
              </w:rPr>
              <w:t xml:space="preserve">) </w:t>
            </w:r>
            <w:r>
              <w:rPr>
                <w:rStyle w:val="951"/>
                <w:rFonts w:eastAsiaTheme="minorEastAsia"/>
                <w:b w:val="0"/>
              </w:rPr>
              <w:t xml:space="preserve">в сети Интернет, а также на официальном сайте ОГБУЗ «Борисовская ЦРБ» в сети интернет (</w:t>
            </w:r>
            <w:hyperlink r:id="rId18" w:tooltip="http://www.borisovka-crb.belzdrav.ru" w:history="1">
              <w:r>
                <w:rPr>
                  <w:rStyle w:val="899"/>
                  <w:rFonts w:ascii="Times New Roman" w:hAnsi="Times New Roman"/>
                  <w:b w:val="0"/>
                  <w:spacing w:val="0"/>
                  <w:sz w:val="24"/>
                  <w:szCs w:val="24"/>
                  <w:shd w:val="clear" w:color="auto" w:fill="ffffff"/>
                  <w:lang w:val="en-US" w:bidi="ru-RU"/>
                </w:rPr>
                <w:t xml:space="preserve">www</w:t>
              </w:r>
              <w:r>
                <w:rPr>
                  <w:rStyle w:val="899"/>
                  <w:rFonts w:ascii="Times New Roman" w:hAnsi="Times New Roman"/>
                  <w:b w:val="0"/>
                  <w:spacing w:val="0"/>
                  <w:sz w:val="24"/>
                  <w:szCs w:val="24"/>
                  <w:shd w:val="clear" w:color="auto" w:fill="ffffff"/>
                  <w:lang w:bidi="ru-RU"/>
                </w:rPr>
                <w:t xml:space="preserve">.borisovka-crb.belzdrav.ru</w:t>
              </w:r>
            </w:hyperlink>
            <w:r>
              <w:rPr>
                <w:rStyle w:val="951"/>
                <w:rFonts w:eastAsiaTheme="minorEastAsia"/>
                <w:b w:val="0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40"/>
              <w:jc w:val="center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951"/>
                <w:rFonts w:eastAsiaTheme="minorEastAsia"/>
                <w:highlight w:val="none"/>
              </w:rPr>
              <w:t xml:space="preserve">ОГБУЗ «</w:t>
            </w:r>
            <w:r>
              <w:rPr>
                <w:rStyle w:val="951"/>
                <w:rFonts w:eastAsiaTheme="minorEastAsia"/>
                <w:highlight w:val="none"/>
              </w:rPr>
              <w:t xml:space="preserve">Борисовская</w:t>
            </w:r>
            <w:r>
              <w:rPr>
                <w:rStyle w:val="951"/>
                <w:rFonts w:eastAsiaTheme="minorEastAsia"/>
                <w:highlight w:val="none"/>
              </w:rPr>
              <w:t xml:space="preserve"> центральная районная больница»  зарегистрирована на сайте</w:t>
            </w:r>
            <w:r>
              <w:rPr>
                <w:rStyle w:val="951"/>
                <w:rFonts w:eastAsiaTheme="minorEastAsia"/>
                <w:highlight w:val="none"/>
              </w:rPr>
              <w:t xml:space="preserve"> </w:t>
            </w:r>
            <w:r>
              <w:rPr>
                <w:rStyle w:val="951"/>
                <w:rFonts w:eastAsiaTheme="minorEastAsia"/>
                <w:highlight w:val="none"/>
              </w:rPr>
              <w:t xml:space="preserve">для размещения информации о государственных (муниципальных) учреждениях </w:t>
            </w:r>
            <w:r>
              <w:rPr>
                <w:rStyle w:val="951"/>
                <w:rFonts w:eastAsiaTheme="minorEastAsia"/>
                <w:highlight w:val="none"/>
                <w:lang w:eastAsia="en-US" w:bidi="en-US"/>
              </w:rPr>
              <w:t xml:space="preserve">(</w:t>
            </w:r>
            <w:hyperlink r:id="rId19" w:tooltip="http://www.bus.gov.ru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lang w:val="en-US" w:bidi="en-US"/>
                </w:rPr>
                <w:t xml:space="preserve">www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lang w:bidi="en-US"/>
                </w:rPr>
                <w:t xml:space="preserve">.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lang w:val="en-US" w:bidi="en-US"/>
                </w:rPr>
                <w:t xml:space="preserve">bus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lang w:bidi="en-US"/>
                </w:rPr>
                <w:t xml:space="preserve">.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lang w:val="en-US" w:bidi="en-US"/>
                </w:rPr>
                <w:t xml:space="preserve">gov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lang w:bidi="en-US"/>
                </w:rPr>
                <w:t xml:space="preserve">.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lang w:val="en-US" w:bidi="en-US"/>
                </w:rPr>
                <w:t xml:space="preserve">ru</w:t>
              </w:r>
            </w:hyperlink>
            <w:r>
              <w:rPr>
                <w:rStyle w:val="951"/>
                <w:rFonts w:eastAsiaTheme="minorEastAsia"/>
                <w:highlight w:val="none"/>
                <w:lang w:eastAsia="en-US" w:bidi="en-US"/>
              </w:rPr>
              <w:t xml:space="preserve">) </w:t>
            </w:r>
            <w:r>
              <w:rPr>
                <w:rStyle w:val="951"/>
                <w:rFonts w:eastAsiaTheme="minorEastAsia"/>
                <w:highlight w:val="none"/>
              </w:rPr>
              <w:t xml:space="preserve">в сети Интернет, а также имеет официальный  сайт своего учреждения</w:t>
            </w:r>
            <w:r>
              <w:rPr>
                <w:rStyle w:val="951"/>
                <w:rFonts w:eastAsiaTheme="minorEastAsia"/>
                <w:highlight w:val="none"/>
              </w:rPr>
              <w:t xml:space="preserve"> </w:t>
            </w:r>
            <w:hyperlink r:id="rId20" w:tooltip="http://www.borisovka-crb.belzdrav.ru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shd w:val="clear" w:color="auto" w:fill="ffffff"/>
                  <w:lang w:val="en-US" w:bidi="ru-RU"/>
                </w:rPr>
                <w:t xml:space="preserve">www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shd w:val="clear" w:color="auto" w:fill="ffffff"/>
                  <w:lang w:bidi="ru-RU"/>
                </w:rPr>
                <w:t xml:space="preserve">.borisovka-crb.belzdrav.ru</w:t>
              </w:r>
            </w:hyperlink>
            <w:r>
              <w:rPr>
                <w:rStyle w:val="951"/>
                <w:rFonts w:eastAsiaTheme="minorEastAsia"/>
                <w:b/>
                <w:highlight w:val="none"/>
              </w:rPr>
              <w:t xml:space="preserve">. </w:t>
            </w:r>
            <w:r>
              <w:rPr>
                <w:rStyle w:val="951"/>
                <w:rFonts w:eastAsiaTheme="minorEastAsia"/>
                <w:highlight w:val="none"/>
              </w:rPr>
              <w:t xml:space="preserve">Информация на сайте обновляется регулярно. Новостной </w:t>
            </w:r>
            <w:r>
              <w:rPr>
                <w:rStyle w:val="951"/>
                <w:rFonts w:eastAsiaTheme="minorEastAsia"/>
                <w:highlight w:val="none"/>
              </w:rPr>
              <w:t xml:space="preserve">раздел</w:t>
            </w:r>
            <w:r>
              <w:rPr>
                <w:rStyle w:val="951"/>
                <w:rFonts w:eastAsiaTheme="minorEastAsia"/>
                <w:highlight w:val="none"/>
              </w:rPr>
              <w:t xml:space="preserve"> и раздел объявлений находится на главной </w:t>
            </w:r>
            <w:r>
              <w:rPr>
                <w:rStyle w:val="951"/>
                <w:rFonts w:eastAsiaTheme="minorEastAsia"/>
                <w:highlight w:val="none"/>
              </w:rPr>
              <w:t xml:space="preserve">странице сайта для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удобства поиска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доступности размещаемых сведений. В разделах "Услуги", "Для пациента" имеется вся необходимая информация о видах деятельности ОГБУЗ " Борисовская ЦРБ", предоставляемых услугах, имеющемся кадровом составе, режиме работы, порядке оказания медицинской помощи 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Областное государственное бюджетное учреждение здравоохранения «Борисовская центральная районная больница (по согласованию)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в реализации проектов (национального, регионального, муниципального уровня)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after="0" w:line="240" w:lineRule="auto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38" w:right="249" w:hanging="10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В 2025 году ОГБУЗ «Борисовская центральная районная больница»  приняла участие в реализации федерального проекта «Модернизация первичного звена здравоохранения» национального проекта «Здравоохранение».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38" w:right="249" w:hanging="10"/>
              <w:jc w:val="both"/>
              <w:spacing w:after="212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В апреле 2025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ифровую реанимационно-анестезиологическую информационную систему (РАИСа) для мониторинга состояния пациентов в реанимации и операционных начали использовать в центральной больнице Борисовского района Белгородской области по национальному проекту «Продолжит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ельная и активная жизнь».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Областное государственное бюджетное учреждение здравоохранения «Борисовская центральная районная больница (по согласованию)</w:t>
            </w:r>
            <w:r/>
          </w:p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2.2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spacing w:line="233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услуг розничной торговли лекарственными препаратами, медицинскими изделиями и сопутствующими товарами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66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Сохранение аптечных организаций частной формы собственности для работы в сельской местности, размещение в открытом доступе информации о наличии и количестве аптечных организаций на территории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Борисовского района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На территории района осуществляют деятельность 19 аптечных пунктов из них пять аптек – федеральные и региональные сети,  один аптечный пункт ОГБУЗ «Борисовская ЦРБ», один аптечный пункт ОГБУЗ «Санаторий «Красиво».  На 1000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жителей  района приходится 0,8 аптек.   Норматив обеспеченности аптеками населения – 1 аптека на 6 000 человек (в районе на 6000 человек – 5 аптек)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Кроме того,  реализация медицинских препаратов ведется через фельдшерские акушерские пункты.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 На территории сельских населенных пунктов  работают два аптечных пункта: с.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Грузское 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Стригуны.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33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Информации о наличии и количестве аптечных организаций на территории Борисовского района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размещена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 на сайте органов местного самоуправления: </w:t>
            </w:r>
            <w:hyperlink r:id="rId21" w:tooltip="https://borisovskij-r31.gosweb.gosuslugi.ru/spravochnik/torgovye-organizatsii/" w:history="1">
              <w:r>
                <w:rPr>
                  <w:rStyle w:val="899"/>
                  <w:rFonts w:ascii="Times New Roman" w:hAnsi="Times New Roman" w:cstheme="minorBidi"/>
                  <w:sz w:val="24"/>
                  <w:szCs w:val="24"/>
                  <w:highlight w:val="none"/>
                  <w:lang w:bidi="ru-RU"/>
                </w:rPr>
                <w:t xml:space="preserve">https://borisovskij-r31.gosweb.gosuslugi.ru/spravochnik/torgovye-organizatsii/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highlight w:val="none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2.3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социальных услуг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Осуществление муниципального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контроля за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деятельностью поставщиков социальных услуг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2022 - 2025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contextualSpacing w:val="0"/>
              <w:jc w:val="both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Оценку деятельности поставщиков социальных услуг осуществляет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министерство социальной защиты населе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ния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и труда Белгородской области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Управление социальной защиты населения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Привлечение в социальный сектор частных инвесторов и индивидуальных предпринимателей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left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На сайте управления социальной защиты населения администрации Борисовского округа размещена информация для инвесторов и негосударственных организаций об условиях предоставления социальных услуг (</w:t>
            </w:r>
            <w:hyperlink r:id="rId22" w:tooltip="http://uszn-bor.ru/poryadok/" w:history="1">
              <w:r>
                <w:rPr>
                  <w:rStyle w:val="899"/>
                  <w:rFonts w:ascii="Times New Roman" w:hAnsi="Times New Roman" w:eastAsia="Calibri"/>
                  <w:sz w:val="24"/>
                  <w:szCs w:val="24"/>
                  <w:highlight w:val="none"/>
                  <w:shd w:val="clear" w:color="auto" w:fill="ffffff"/>
                  <w:lang w:bidi="ru-RU"/>
                </w:rPr>
                <w:t xml:space="preserve">http://uszn-bor.ru/poryadok/</w:t>
              </w:r>
            </w:hyperlink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).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Управление социальной защиты населения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Выделение бюджетных средств негосударственным организациям в целях оказания социальных услуг гражданам в </w:t>
            </w:r>
            <w:r>
              <w:rPr>
                <w:rStyle w:val="951"/>
                <w:rFonts w:eastAsiaTheme="minorEastAsia"/>
                <w:b w:val="0"/>
              </w:rPr>
              <w:t xml:space="preserve">порядке и формах, установленных действующим законодательством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81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ем субсидий, предоставленных социально ориентированным некоммерческим организациям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за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202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 год, из средств муниципального образования составил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3460,2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 тысяч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рублей, на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Управление социальной защиты населения администрации </w:t>
            </w:r>
            <w:r>
              <w:rPr>
                <w:rStyle w:val="951"/>
                <w:rFonts w:eastAsiaTheme="minorEastAsia"/>
                <w:b w:val="0"/>
              </w:rPr>
              <w:t xml:space="preserve">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и поддержание в актуальном состоянии муниципального реестра поставщиков социальных услуг на официальном сайте управления социальной защиты населения района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57" w:right="-57"/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Министерством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социальной защиты населения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 труда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Белгородской области сформирован реестр поставщиков услуг в сфере социального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обслуживания населения. В Борисовском районе поставщиками социальных услуг является МБУССЗН «Комплексный центр социального обслуживания населения Борисовского района», ГСУСОССЗН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овский дом социального обслуживания во имя Святой Блаженной Матроны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ГСУСОССЗН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Борисовский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обслуживания»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Реестр поставщиков размещен на официальном сайте министерства социальной защиты населения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труда  Белгородской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ласти</w:t>
            </w:r>
            <w:r>
              <w:t xml:space="preserve"> (</w:t>
            </w:r>
            <w:hyperlink r:id="rId23" w:tooltip="http://minsoc31.ru/organy-i-uchrezhdeniya/reestr-postavshikov-socialnyh-uslug/" w:history="1">
              <w:r>
                <w:rPr>
                  <w:rStyle w:val="899"/>
                </w:rPr>
              </w:r>
              <w:r>
                <w:rPr>
                  <w:rStyle w:val="89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http://minsoc31.ru/organy-i-uchrezhdeniya/reestr-postavshikov-socialnyh-uslug/</w:t>
              </w:r>
              <w:r>
                <w:rPr>
                  <w:rStyle w:val="89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Управлением социальной защиты населения администрации Борисовского района сформирован реестр получателей социальных услуг.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 реестр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занесено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 xml:space="preserve">379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получателей социальных услуг. Регистр сформирован в полном объеме и поддерж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ивае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тся в актуальном состоянии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администрации Борисовского района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Обеспечение методического и консультативного сопровождения негосударственных организаций, предоставляющих социальные услуги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left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УСЗН администрации Борисовского района оказывает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методическое и консультативное сопровождение негосударственных организаций, предоставляющих социал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ьные услуги. За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отчетный период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обращений не поступало.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 w:themeFill="background1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Управление социальной защиты населения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3. Жилищно-коммунальный комплекс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теплоснабжения (производства тепловой энергии) 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Оказание организационно-методической и информационно-консультационной помощи частным организациям, предоставляющим услуги в сфере теплоснабжения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left="-19"/>
              <w:jc w:val="both"/>
              <w:spacing w:after="0" w:line="240" w:lineRule="auto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На территории района осуществляет деятельность единая теплоснабжающая организация, предоставляющими услуги в сфере теплоснабжения АО «Борисовская теплосетевая компания»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Наличие на сайте администрации Борисовского района по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лного перечня ресурсоснабжающих организаций, осуществляющих на территории района подключение (технологическое присоединение), со ссылками на сайты данных организаций, где размещена информация о доступной мощности на источнике теплоснабжения, водоснабжения.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left="-19"/>
              <w:jc w:val="both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 официальном сайте муниципального района «Борисовский район» в сети «Интернет» </w:t>
            </w:r>
            <w:hyperlink r:id="rId24" w:tooltip="http://borisovka.info/deyatelnost/zhkh-i-blagrustrojstvo" w:history="1">
              <w:r>
                <w:rPr>
                  <w:rStyle w:val="899"/>
                  <w:rFonts w:ascii="Times New Roman" w:hAnsi="Times New Roman"/>
                  <w:b w:val="0"/>
                  <w:bCs w:val="0"/>
                  <w:sz w:val="24"/>
                  <w:szCs w:val="24"/>
                  <w:lang w:val="en-US"/>
                </w:rPr>
                <w:t xml:space="preserve">h</w:t>
              </w:r>
              <w:r>
                <w:rPr>
                  <w:rStyle w:val="899"/>
                  <w:rFonts w:ascii="Times New Roman" w:hAnsi="Times New Roman"/>
                  <w:b w:val="0"/>
                  <w:bCs w:val="0"/>
                  <w:sz w:val="24"/>
                  <w:szCs w:val="24"/>
                </w:rPr>
                <w:t xml:space="preserve">ttp://borisovka.info/deyatelnost/zhkh-i-blagrustrojstvo</w:t>
              </w:r>
            </w:hyperlink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размещена информация о ресурсоснабжающих организаций, осуществляющих на территории района подключение (технологическое присоедин</w:t>
            </w:r>
            <w:r>
              <w:rPr>
                <w:rStyle w:val="951"/>
                <w:rFonts w:eastAsiaTheme="minorEastAsia"/>
                <w:b w:val="0"/>
                <w:bCs w:val="0"/>
                <w:highlight w:val="none"/>
              </w:rPr>
              <w:t xml:space="preserve">ение)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3.2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услуг по сбору и транспортированию твердых коммунальных отходов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Информирование жителей района о преимуществе раздельного сбора мусора и методике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тарифообразования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lang w:eastAsia="en-US"/>
              </w:rPr>
              <w:t xml:space="preserve">Проведены сходы,  собрания граждан, на которых администрациями поселений жителям была доведена информация о преимуществе раздельного сбора мусора. На сайте администрации района размещается информация о преимуществе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lang w:eastAsia="en-US"/>
              </w:rPr>
              <w:t xml:space="preserve">раздельного сбора мусора.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none"/>
                <w:lang w:eastAsia="en-US"/>
              </w:rPr>
              <w:t xml:space="preserve">В социальных сетях размещалась информация о  правильном обращении с ветками и порубочными остатками, строительными отходами, информация о недопущении складирования в контейнеры мусора, не относящегося к ТКО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Организация и проведение обучающих семинаров жителей района о преимуществе раздельного сбора мусора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проведении земских собраний в 2025 году были проведены разъяснительные беседы с жителями района в части касающейся обращения с ТКО.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3.3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выполнения работ по благоустройству городской среды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right="33"/>
              <w:jc w:val="both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на конкурсной основе подрядных организаций для проведения работ по благоустройству дворовых территорий многоквартирных домов и общественных пространств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75"/>
              <w:ind w:left="-19" w:right="33"/>
              <w:jc w:val="both"/>
              <w:spacing w:before="0" w:after="0" w:line="23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проведены конкурсы по выбору подрядных организаций для проведения работ по благоустройству пяти общественных территорий по инициативным проектам в рамках программы «Формирование комфортной городской среды» По итогам конкурсов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заключены муниципальные контракты на выполнение работ по 5 инициативным проектам по состоянию на 31 декабря 2025 года работы по всем 5 инициативным проектам завершены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ind w:left="-19" w:right="33"/>
              <w:jc w:val="both"/>
              <w:spacing w:before="0" w:after="0" w:line="23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«Статус» по проектам: «Устройство тротуара безопасности по ул. Народная в с. Стригуны Борисовского района Белгородской области (участок ул. Ленина -ул. Амбулаторная)», «Благоу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дворовой территории многоквартирного жилого дома № 63 по ул. Советская поселка Борисовка», «Устройство спортивной площадки в районе Красноберезовского СДК МБУК «Борисовский центр культуры и народного творчества» с. Берёзовка Борисовского района»;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ind w:left="-19" w:right="33"/>
              <w:jc w:val="both"/>
              <w:spacing w:before="0" w:after="0" w:line="23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ИП Подорожко Е.Б. по проекту «Обустройство детской площадки в селе Зозули»;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ind w:left="-19" w:right="33"/>
              <w:jc w:val="both"/>
              <w:spacing w:before="0" w:after="0" w:line="23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ООО «ДОРСТРОЙ» по проекту «Благоустройство дворовой территории многоквартирного жилого дома № 8 по ул. Первомайская п. Борисовка»,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ind w:left="-19" w:right="33"/>
              <w:jc w:val="both"/>
              <w:spacing w:before="0" w:after="0"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рейтингового голосования по выбору общественных территорий муниципального района «Борисовский район» Белгородской области, в рамках реализации муниципальной программы «Формир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ование современной городской среды на территории муниципального района «Борисовский район» Белгородской области» в 2025 году проведен конкурс по выбору подрядной организации на выполнение работ по объекту «Благоустройству центрального парка п. Борисовка».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выполнялись двумя подрядными организациями ООО «БелЗНАК» и ООО «ДОРСТРОЙ». По состоянию на 31 декабря 2025 года работы подрядными организациями завершены в полном объеме.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right="33"/>
              <w:jc w:val="both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повышение доли граждан, принявших участие в решении вопросов развития городской среды, от общего количества граждан в возрасте от 14 лет, проживающих в населенных пунктах, на территории которых реализуются проекты по созданию комфортной городской среды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75"/>
              <w:ind w:left="-19" w:right="33"/>
              <w:jc w:val="both"/>
              <w:spacing w:before="0" w:after="0" w:line="232" w:lineRule="auto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проведены следующие общественные обсуждение проектов внесения изменений в муниципальную программу «Формирование современной городской среды на территории муниципального района «Борисовский район» Белгородской области», сходы,  собрания граждан, субботники.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ind w:left="-19" w:right="33"/>
              <w:jc w:val="both"/>
              <w:spacing w:before="0" w:after="0" w:line="23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right="33"/>
              <w:jc w:val="both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рейтингового голосования по выбору общественных территорий, подлежащих благоустройству в первоочередном порядке на последующие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02"/>
              <w:jc w:val="both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Рейтинговое голосование по выбору общественных территори</w:t>
            </w:r>
            <w:r>
              <w:rPr>
                <w:color w:val="000000" w:themeColor="text1"/>
              </w:rPr>
              <w:t xml:space="preserve">й муниципального района «Борисовский район» Белгородской области, в рамках реализации муниципальной программы «Формирование современной городской среды на территории муниципального района «Борисовский район» Белгородской области» в 2025 году не проводилось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right="33"/>
              <w:jc w:val="both"/>
              <w:spacing w:after="0" w:line="233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контроля за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полнотой                                                     и своевреме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нностью размещения данных органами местного самоуправления информации в государственной информационной системе жилищно-коммунального хозяйства в соответствии                      с действующим законодательством в целях реализации программы по формированию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современной городской среды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33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Размещение информации в государственную информационную систему жилищно-коммунального хозяйства в соответствии с действующим законодательством в целях реализации программы по формированию современной городской среды выполняется своевременно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ind w:left="-19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</w:r>
            <w:hyperlink r:id="rId25" w:tooltip="https://sreda.dom.gosuslugi.ru/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https://sreda.dom.gosuslugi.ru/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3.4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</w:t>
            </w:r>
            <w:r>
              <w:rPr>
                <w:highlight w:val="no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after="0" w:line="248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Организация проведения консультаций для юридических лиц или индивидуальных предпринимателей, планирующих осуществлять деятельность  по управлению многоквартирными домами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after="0" w:line="240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jc w:val="both"/>
              <w:spacing w:before="0" w:after="0" w:line="274" w:lineRule="exact"/>
              <w:shd w:val="clear" w:color="auto" w:fill="auto"/>
              <w:rPr>
                <w:rFonts w:ascii="Times New Roman" w:hAnsi="Times New Roman" w:cs="Times New Roman"/>
                <w:b w:val="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На территории района действует одна управляющая организация, имеющая лицензию на управление многоквартирными домами – ООО «Борисовская управляющая компания». За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2025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bidi="ru-RU"/>
              </w:rPr>
              <w:t xml:space="preserve">юридические лица или индивидуальные предприниматели, планирующие осуществлять деятельность  по управлению многоквартирными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bidi="ru-RU"/>
              </w:rPr>
              <w:t xml:space="preserve">домами за консультацией не обращались.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right="33"/>
              <w:jc w:val="both"/>
              <w:spacing w:after="0" w:line="233" w:lineRule="auto"/>
              <w:tabs>
                <w:tab w:val="left" w:pos="464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открытых конкурсов по отбору управляющих организаций для управления многоквартирными домами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июне 2023 года был проведен конкурс по отбору управляющих организаций для управления многоквартирными домами на территории Борисовско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 района. Победителем признан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Борис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управляющая компания»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2025 году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конкурс по выбору управляющей организации не проводился.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right="33"/>
              <w:jc w:val="both"/>
              <w:spacing w:after="0" w:line="240" w:lineRule="auto"/>
              <w:tabs>
                <w:tab w:val="left" w:pos="493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людения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</w:t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 территории района 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ействует одна управляющая организация, имеющая лицензию на управление многоквартирными домами – ООО «Борисовская управляющая компания», которое осуществляет свою деятельность на основании проведенного конкурса по отбору управляющих организаций в 2023 году.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полнотой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своевременностью размещения данных поставщиками информации в государственной информационной системе жилищно-коммунального хозяйства в соответствии с действующим законодательством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Информация в государственную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информационную систему жилищно-коммунального хозяйства в соответствии с действующим законодательством  своевременно размещается ресурсоснабжающими организациями и организацией осуществляющей управление многоквартирными домами на территории района.</w:t>
            </w:r>
            <w:r>
              <w:rPr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26" w:tooltip="https://sreda.dom.gosuslugi.ru/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https://sreda.dom.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gosuslugi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.ru/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развитию ЖКХ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3.5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ритуальных услуг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изменений в нормативные правовые акты предоставления услуг на рынке, подготовка новых проектов документов, направленных на устранение административных барьеров, излишних ограничений в развитии конкурентной среды на рынке жилищно-коммунального хозяйства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Проведена актуализация нормативных правовых актов по предоставлению ритуальных услуг на территории Борисовского района: Решение Муниципального совета муниципального района «Борисовский район» от </w:t>
            </w:r>
            <w:r>
              <w:rPr>
                <w:color w:val="000000" w:themeColor="text1"/>
                <w:highlight w:val="none"/>
              </w:rPr>
              <w:t xml:space="preserve">3</w:t>
            </w:r>
            <w:r>
              <w:rPr>
                <w:color w:val="000000" w:themeColor="text1"/>
                <w:highlight w:val="none"/>
              </w:rPr>
              <w:t xml:space="preserve">1</w:t>
            </w:r>
            <w:r>
              <w:rPr>
                <w:color w:val="000000" w:themeColor="text1"/>
                <w:highlight w:val="none"/>
              </w:rPr>
              <w:t xml:space="preserve"> января 202</w:t>
            </w:r>
            <w:r>
              <w:rPr>
                <w:color w:val="000000" w:themeColor="text1"/>
                <w:highlight w:val="none"/>
              </w:rPr>
              <w:t xml:space="preserve">5</w:t>
            </w:r>
            <w:r>
              <w:rPr>
                <w:color w:val="000000" w:themeColor="text1"/>
                <w:highlight w:val="none"/>
              </w:rPr>
              <w:t xml:space="preserve"> года № </w:t>
            </w:r>
            <w:r>
              <w:rPr>
                <w:color w:val="000000" w:themeColor="text1"/>
                <w:highlight w:val="none"/>
              </w:rPr>
              <w:t xml:space="preserve">136</w:t>
            </w:r>
            <w:r>
              <w:rPr>
                <w:color w:val="000000" w:themeColor="text1"/>
                <w:highlight w:val="none"/>
              </w:rPr>
              <w:t xml:space="preserve"> «Об утверждении стоимости услуг, предоставляемых согласно гарантированному перечню услуг по погребению, на территории Борисовского района с 1 февраля 202</w:t>
            </w:r>
            <w:r>
              <w:rPr>
                <w:color w:val="000000" w:themeColor="text1"/>
                <w:highlight w:val="none"/>
              </w:rPr>
              <w:t xml:space="preserve">5</w:t>
            </w:r>
            <w:r>
              <w:rPr>
                <w:color w:val="000000" w:themeColor="text1"/>
                <w:highlight w:val="none"/>
              </w:rPr>
              <w:t xml:space="preserve"> года по </w:t>
            </w:r>
            <w:r>
              <w:rPr>
                <w:color w:val="000000" w:themeColor="text1"/>
                <w:highlight w:val="none"/>
              </w:rPr>
              <w:t xml:space="preserve">3</w:t>
            </w:r>
            <w:r>
              <w:rPr>
                <w:color w:val="000000" w:themeColor="text1"/>
                <w:highlight w:val="none"/>
              </w:rPr>
              <w:t xml:space="preserve">1 </w:t>
            </w:r>
            <w:r>
              <w:rPr>
                <w:color w:val="000000" w:themeColor="text1"/>
                <w:highlight w:val="none"/>
              </w:rPr>
              <w:t xml:space="preserve">января</w:t>
            </w:r>
            <w:r>
              <w:rPr>
                <w:color w:val="000000" w:themeColor="text1"/>
                <w:highlight w:val="none"/>
              </w:rPr>
              <w:t xml:space="preserve"> 202</w:t>
            </w:r>
            <w:r>
              <w:rPr>
                <w:color w:val="000000" w:themeColor="text1"/>
                <w:highlight w:val="none"/>
              </w:rPr>
              <w:t xml:space="preserve">6</w:t>
            </w:r>
            <w:r>
              <w:rPr>
                <w:color w:val="000000" w:themeColor="text1"/>
                <w:highlight w:val="none"/>
              </w:rPr>
              <w:t xml:space="preserve"> года»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администрацией Борисовского района по постановке на кадастровый учет и оформлению муниципальной собственности на земельные участки кладбищ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Мероп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риятия по постановке на кадастровый учет и регистрации права муниципальной собственности городского и сельских поселений на имеющиеся места захоронения на территории Борисовского района в количестве 54 места захоронения (кладбища) выполнены в полном объеме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по реформированию и развитию ЖКХ администрации Борисовского района,</w:t>
            </w:r>
            <w:r/>
          </w:p>
          <w:p>
            <w:pPr>
              <w:pStyle w:val="922"/>
              <w:jc w:val="center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земельных и имущественных отношений администрации Борисовского района, </w:t>
            </w:r>
            <w:r/>
          </w:p>
          <w:p>
            <w:pPr>
              <w:pStyle w:val="922"/>
              <w:jc w:val="center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главы сельских поселений Борисовского района,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городского поселения «Поселок Борисовка»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ведение реестра организаций, учреждений, субъектов предпринимательской деятельности, осуществляющих деятельность                                  на рынке ритуальных услуг на территории Борисовского района 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Ведется реестр организаций, учреждений, субъектов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пред</w:t>
            </w:r>
            <w:r>
              <w:rPr>
                <w:highlight w:val="none"/>
              </w:rPr>
              <w:t xml:space="preserve">принимательской деятельности, </w:t>
            </w:r>
            <w:r>
              <w:rPr>
                <w:highlight w:val="none"/>
              </w:rPr>
              <w:t xml:space="preserve">осуществляющих деятельность на рынке ритуальны</w:t>
            </w:r>
            <w:r>
              <w:rPr>
                <w:highlight w:val="none"/>
              </w:rPr>
              <w:t xml:space="preserve">х услуг на территории Борисовского</w:t>
            </w:r>
            <w:r>
              <w:rPr>
                <w:highlight w:val="none"/>
              </w:rPr>
              <w:t xml:space="preserve"> района. Так, в настояще</w:t>
            </w:r>
            <w:r>
              <w:rPr>
                <w:highlight w:val="none"/>
              </w:rPr>
              <w:t xml:space="preserve">е время на территории</w:t>
            </w:r>
            <w:r>
              <w:rPr>
                <w:highlight w:val="none"/>
              </w:rPr>
              <w:t xml:space="preserve"> района </w:t>
            </w:r>
            <w:r>
              <w:rPr>
                <w:highlight w:val="none"/>
              </w:rPr>
              <w:t xml:space="preserve">осуществляют деятельность на рынке ритуальных услуг </w:t>
            </w: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  <w:t xml:space="preserve"> организации: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- ИП Кальницкий Михаил Павлович</w:t>
            </w: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,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- ИП Максименко Василий Васильевич</w:t>
            </w: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,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МАУ Борисовского района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«Б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лагоустройство»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реформированию и развитию ЖКХ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63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работы по инвентаризации кладбищ и мест захоронений на них, документальному оформлению прав муниципальной собственности муниципального района на объекты недвижимости (кладбища)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00"/>
              <w:jc w:val="center"/>
              <w:spacing w:after="120" w:line="240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2023-2025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Style w:val="952"/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 территории Борисовского района 54 места захоронения (кладбища).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Мероприятия по регистрации права муниципальной собственности городского и сельских поселений на имеющиеся места захоронения (кладбища) выполнены в полном объеме. В</w:t>
            </w:r>
            <w:r>
              <w:rPr>
                <w:rStyle w:val="952"/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Б</w:t>
            </w:r>
            <w:r>
              <w:rPr>
                <w:rStyle w:val="952"/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елянском сельском поселении, Березовском сельском поселении и в городском поселении «Поселок Борисовка» расположены места захоронения (памятники воинской славы) поставленные на кадастровый учет и оформленные в собственность городского и сельских поселений.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contextualSpacing w:val="0"/>
              <w:jc w:val="center"/>
              <w:spacing w:before="0" w:after="170" w:line="274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по реформированию и развитию ЖКХ администрации Борисо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вского района,</w:t>
            </w:r>
            <w:r/>
          </w:p>
          <w:p>
            <w:pPr>
              <w:pStyle w:val="922"/>
              <w:contextualSpacing w:val="0"/>
              <w:jc w:val="center"/>
              <w:spacing w:before="0" w:after="170" w:line="245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земельных и имущественных отношений администрации Борисовского района,</w:t>
            </w:r>
            <w:r/>
          </w:p>
          <w:p>
            <w:pPr>
              <w:pStyle w:val="922"/>
              <w:contextualSpacing w:val="0"/>
              <w:jc w:val="center"/>
              <w:spacing w:before="0" w:after="170" w:line="245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главы сельских поселений Борисовск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ого района,</w:t>
            </w:r>
            <w:r/>
          </w:p>
          <w:p>
            <w:pPr>
              <w:pStyle w:val="922"/>
              <w:jc w:val="center"/>
              <w:spacing w:after="0" w:line="274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глава городского поселения «Поселок Борисовка»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захоронение, </w:t>
            </w:r>
            <w:r>
              <w:rPr>
                <w:rStyle w:val="951"/>
                <w:rFonts w:eastAsiaTheme="minorEastAsia"/>
                <w:b w:val="0"/>
              </w:rPr>
              <w:t xml:space="preserve">полной информации об указанных хозяйствующих субъектах, содержащейся в таких  реестрах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320"/>
              <w:jc w:val="center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31 декабря </w:t>
            </w:r>
            <w:r>
              <w:rPr>
                <w:rStyle w:val="951"/>
                <w:rFonts w:eastAsiaTheme="minorEastAsia"/>
                <w:b w:val="0"/>
              </w:rPr>
              <w:t xml:space="preserve">2025 года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jc w:val="both"/>
              <w:spacing w:after="0" w:line="259" w:lineRule="exact"/>
              <w:shd w:val="clear" w:color="auto" w:fill="auto"/>
              <w:rPr>
                <w:rFonts w:ascii="Times New Roman" w:hAnsi="Times New Roman" w:cs="Times New Roman"/>
                <w:bCs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Продолжается работа по организации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 оказания услуг по организации похорон по принципу «одного окна» на основе конкуренции с предоставлением л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ицам, ответственным за захоронение, полной информации о хозяйствующих субъектах, содержащейся реестрах хозяйствующих субъектов, имеющих право на оказание услуг по организации похорон, включая стоимость оказываемых хозяйствующими субъектами ритуальных услуг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.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Специализированная организация по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оказанию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услуг по вопросам похоронного дела – МАУ Борисовского района «Благоустройство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по реформированию и развитию ЖКХ администрации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Борисовского района,</w:t>
            </w:r>
            <w:r/>
          </w:p>
          <w:p>
            <w:pPr>
              <w:pStyle w:val="922"/>
              <w:jc w:val="center"/>
              <w:spacing w:line="245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главы сельских поселений Борисовского района,</w:t>
            </w:r>
            <w:r/>
          </w:p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глава городского поселения «Поселок Борисовка»</w:t>
            </w:r>
            <w:r/>
          </w:p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4. Топливно-энергетический комплекс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4.1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купли-продажи электрической энергии (мощности) на розничном рынке электрической энергии (мощности)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Размещение информации об уровне тарифов                             на электрическую энергию (мощность), установленных на официальном сайте органов местного самоуправления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8"/>
              <w:ind w:left="-19" w:right="33"/>
              <w:jc w:val="both"/>
              <w:spacing w:before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Тарифы на электрическую энергию утверждаются приказом Комиссии по регулированию цен и тарифов по Белгородской области и размещаются на официальном сайте комиссии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hyperlink r:id="rId27" w:tooltip="https://kgrct.ru/documents/prikaz" w:history="1">
              <w:r>
                <w:rPr>
                  <w:rStyle w:val="899"/>
                  <w:rFonts w:ascii="Times New Roman" w:hAnsi="Times New Roman" w:cstheme="minorBidi"/>
                  <w:sz w:val="24"/>
                  <w:szCs w:val="24"/>
                  <w:highlight w:val="none"/>
                </w:rPr>
                <w:t xml:space="preserve">https://kgrct.ru/documents/prikaz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 а также на официальном сайте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ресурсоснабжающей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hyperlink r:id="rId28" w:tooltip="https://borisovskij-r31.gosweb.gosuslugi.ru/spravochnik/elektrosnabzhenie/" w:history="1">
              <w:r>
                <w:rPr>
                  <w:rStyle w:val="899"/>
                  <w:rFonts w:ascii="Times New Roman" w:hAnsi="Times New Roman" w:cstheme="minorBidi"/>
                  <w:sz w:val="24"/>
                  <w:szCs w:val="24"/>
                  <w:highlight w:val="none"/>
                </w:rPr>
                <w:t xml:space="preserve">https://borisovskij-r31.gosweb.gosuslugi.ru/spravochnik/elektrosnabzhenie/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hyperlink r:id="rId29" w:tooltip="https://www.mrsk-1.ru/" w:history="1">
              <w:r>
                <w:rPr>
                  <w:rStyle w:val="899"/>
                  <w:rFonts w:ascii="Times New Roman" w:hAnsi="Times New Roman" w:cstheme="minorBidi"/>
                  <w:sz w:val="24"/>
                  <w:szCs w:val="24"/>
                  <w:highlight w:val="none"/>
                </w:rPr>
                <w:t xml:space="preserve">https://www.mrsk-1.ru/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района,</w:t>
            </w:r>
            <w:r>
              <w:rPr>
                <w:highlight w:val="none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Мониторинг предприятий, производящих электрическую энергию в сфере купли-продажи электрической энергии (мощности) на розничном рынке электрической энергии (мощности)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81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2022 - 2025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На территории Борисовского района услуги по предоставлению электроэнергии оказывает одна организация Борисовский участок АО «Белгородская сбытовая компания»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,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4.2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нефтепродуктов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Оказание организационно-методической                                     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информационно-консультационной помощи частным организациям, предоставляющим услуги на рынке нефтепродуктов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На территор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ии Борисовского района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осуществляют деятельность две организации, предоставляющие услуги на рынке нефтепродуктов. Работают три автозаправочные станции.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Оказывается организационно-методическая 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иформационно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-консультационная помощь частным организациям, предоставляющим услуги на рынке нефтепродуктов.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В 2025  году частные организации, предоставляющие услуги на рынке нефтепродуктов за информационно-консультационной помощью не обращались.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Повышение удовлетворенности потребителей за счет расширения товаров, работ, услуг, реализуемых на АЗС, и улучшения качества моторного топлива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</w:t>
            </w:r>
            <w:r>
              <w:rPr>
                <w:highlight w:val="none"/>
              </w:rPr>
            </w:r>
            <w:r/>
          </w:p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Руководители предприятий АЗС Борисовского района постоянно проводят мероприятия, направленные на улучшение качества товаров, работ, услуг, увеличение ассортимента проду</w:t>
            </w:r>
            <w:r>
              <w:rPr>
                <w:highlight w:val="none"/>
              </w:rPr>
              <w:t xml:space="preserve">кции, с целью удовлетворения спроса потребителей</w:t>
            </w:r>
            <w:r>
              <w:rPr>
                <w:highlight w:val="none"/>
              </w:rPr>
              <w:t xml:space="preserve">. 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Мониторинг организаций, предоставляющих услуги на рынке нефтепродуктов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роводится мониторинг организаций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предоставляющих услуги на рынке нефтепродуктов. Для информ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ирования  населения об организациях, предоставляющих услуги на рынке нефтепродуктов, дислокация данных организаций размещена на официальном сайте органов местного самоуправления муниципального района «Борисовский район» Белгородской области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 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настоящее время 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Борисовского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района осуществляют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АЗС: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 ООО «Даль», ООО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Белнефтепродукт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63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Содействие устранению административных барьеров, излишних ограничений в развитии конкурентной среды на рынке нефтепродуктов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both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jc w:val="both"/>
              <w:spacing w:line="263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Излишних ограничений в развитии конкурентной среды на рынке нефтепродуктов нет.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63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капитального строительства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4.3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922"/>
              <w:jc w:val="center"/>
              <w:spacing w:after="0" w:line="263" w:lineRule="exact"/>
              <w:shd w:val="clear" w:color="auto" w:fill="auto"/>
              <w:rPr>
                <w:rStyle w:val="951"/>
                <w:rFonts w:eastAsiaTheme="minorEastAsia"/>
                <w:highlight w:val="none"/>
              </w:rPr>
            </w:pPr>
            <w:r>
              <w:rPr>
                <w:rStyle w:val="951"/>
                <w:rFonts w:eastAsiaTheme="minorEastAsia"/>
                <w:b/>
                <w:bCs/>
                <w:highlight w:val="none"/>
              </w:rPr>
              <w:t xml:space="preserve">Рынок газомоторного топлива</w:t>
            </w:r>
            <w:r>
              <w:rPr>
                <w:highlight w:val="none"/>
              </w:rPr>
            </w:r>
            <w:r/>
          </w:p>
        </w:tc>
      </w:tr>
      <w:tr>
        <w:trPr>
          <w:trHeight w:val="23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 w:right="33"/>
              <w:jc w:val="both"/>
              <w:spacing w:after="0" w:line="277" w:lineRule="exact"/>
              <w:shd w:val="clear" w:color="auto" w:fill="auto"/>
              <w:tabs>
                <w:tab w:val="left" w:pos="4648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Формирование сети объектов заправки транспортных сре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дств пр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иродным газом (метаном) на территории Борисовского района в соответствии с планом мероприятий («дорожной картой») по реализации пилотного проекта «Развитие рынка газомоторного топлива в 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-30" w:right="33"/>
              <w:jc w:val="center"/>
              <w:spacing w:line="240" w:lineRule="exact"/>
              <w:shd w:val="clear" w:color="auto" w:fill="auto"/>
              <w:tabs>
                <w:tab w:val="left" w:pos="4648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 год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left="-30" w:right="33"/>
              <w:jc w:val="both"/>
              <w:spacing w:line="274" w:lineRule="exact"/>
              <w:shd w:val="clear" w:color="auto" w:fill="auto"/>
              <w:tabs>
                <w:tab w:val="left" w:pos="4648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В настоящее время на территории Борисовского района создана и действует 1 автомобильная газонаполнительная компрессорная станция (далее - АГНКС) – МАЗС «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Белнефть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»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left="-30" w:right="33"/>
              <w:jc w:val="center"/>
              <w:spacing w:after="0" w:line="274" w:lineRule="exact"/>
              <w:shd w:val="clear" w:color="auto" w:fill="auto"/>
              <w:tabs>
                <w:tab w:val="left" w:pos="4648" w:leader="none"/>
              </w:tabs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капитального строительства администрации Борисовского района,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left="-30" w:right="33"/>
              <w:jc w:val="center"/>
              <w:spacing w:line="274" w:lineRule="exact"/>
              <w:shd w:val="clear" w:color="auto" w:fill="auto"/>
              <w:tabs>
                <w:tab w:val="left" w:pos="4648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4.3.2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 w:right="33"/>
              <w:jc w:val="both"/>
              <w:spacing w:line="277" w:lineRule="exact"/>
              <w:shd w:val="clear" w:color="auto" w:fill="auto"/>
              <w:tabs>
                <w:tab w:val="left" w:pos="4648" w:leader="none"/>
              </w:tabs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Координация работы по переоборудованию транспортных сред</w:t>
            </w:r>
            <w:r>
              <w:rPr>
                <w:rStyle w:val="951"/>
                <w:rFonts w:eastAsiaTheme="minorEastAsia"/>
                <w:b w:val="0"/>
              </w:rPr>
              <w:t xml:space="preserve">ств жителями и организациями района на использование природного газа (метана) в качестве моторного топлива в соответствии с планом мероприятий («дорожной картой») по реализации пилотного проекта «Развитие рынка газомоторного топлива в Белгородской области»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-30" w:right="33"/>
              <w:jc w:val="center"/>
              <w:spacing w:after="0" w:line="277" w:lineRule="exact"/>
              <w:shd w:val="clear" w:color="auto" w:fill="auto"/>
              <w:tabs>
                <w:tab w:val="left" w:pos="4648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– 2024</w:t>
            </w:r>
            <w:r/>
          </w:p>
          <w:p>
            <w:pPr>
              <w:pStyle w:val="922"/>
              <w:ind w:left="-30" w:right="33"/>
              <w:jc w:val="center"/>
              <w:spacing w:after="0" w:line="277" w:lineRule="exact"/>
              <w:shd w:val="clear" w:color="auto" w:fill="auto"/>
              <w:tabs>
                <w:tab w:val="left" w:pos="4648" w:leader="none"/>
              </w:tabs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Администрацией Борисовского </w:t>
            </w:r>
            <w:r>
              <w:rPr>
                <w:highlight w:val="none"/>
              </w:rPr>
              <w:t xml:space="preserve">района</w:t>
            </w:r>
            <w:r>
              <w:rPr>
                <w:highlight w:val="none"/>
              </w:rPr>
              <w:t xml:space="preserve"> осуществляется координация работы</w:t>
            </w:r>
            <w:r>
              <w:rPr>
                <w:highlight w:val="none"/>
              </w:rPr>
              <w:t xml:space="preserve"> </w:t>
            </w:r>
            <w:r>
              <w:rPr>
                <w:rStyle w:val="951"/>
                <w:rFonts w:eastAsiaTheme="minorEastAsia"/>
                <w:highlight w:val="none"/>
              </w:rPr>
              <w:t xml:space="preserve">по переоборудованию транспортных средств жителями и организациями района на использование природного газа (метана) в качестве моторного топлива</w:t>
            </w:r>
            <w:r>
              <w:rPr>
                <w:rStyle w:val="951"/>
                <w:rFonts w:eastAsiaTheme="minorEastAsia"/>
                <w:highlight w:val="none"/>
              </w:rPr>
              <w:t xml:space="preserve">, о</w:t>
            </w:r>
            <w:r>
              <w:rPr>
                <w:highlight w:val="none"/>
              </w:rPr>
              <w:t xml:space="preserve">казывается организационно-методическая и информационно-консультационная помощь</w:t>
            </w:r>
            <w:r>
              <w:rPr>
                <w:highlight w:val="none"/>
              </w:rPr>
              <w:t xml:space="preserve">. </w:t>
            </w:r>
            <w:r>
              <w:rPr>
                <w:highlight w:val="none"/>
              </w:rPr>
              <w:t xml:space="preserve">Основная работа</w:t>
            </w:r>
            <w:r>
              <w:rPr>
                <w:highlight w:val="none"/>
              </w:rPr>
              <w:t xml:space="preserve"> по</w:t>
            </w:r>
            <w:r>
              <w:rPr>
                <w:highlight w:val="none"/>
              </w:rPr>
              <w:t xml:space="preserve"> </w:t>
            </w:r>
            <w:r>
              <w:rPr>
                <w:rStyle w:val="951"/>
                <w:rFonts w:eastAsiaTheme="minorEastAsia"/>
                <w:highlight w:val="none"/>
              </w:rPr>
              <w:t xml:space="preserve">переоборудованию транспортных средств  района на использование природного газа (метана</w:t>
            </w:r>
            <w:r>
              <w:rPr>
                <w:rStyle w:val="951"/>
                <w:rFonts w:eastAsiaTheme="minorEastAsia"/>
                <w:highlight w:val="none"/>
              </w:rPr>
              <w:t xml:space="preserve">) была проведена в 2019-2020 году.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left="-30" w:right="33"/>
              <w:jc w:val="center"/>
              <w:spacing w:line="277" w:lineRule="exact"/>
              <w:shd w:val="clear" w:color="auto" w:fill="auto"/>
              <w:tabs>
                <w:tab w:val="left" w:pos="4648" w:leader="none"/>
              </w:tabs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4.3.3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 w:right="33"/>
              <w:jc w:val="both"/>
              <w:spacing w:line="274" w:lineRule="exact"/>
              <w:shd w:val="clear" w:color="auto" w:fill="auto"/>
              <w:tabs>
                <w:tab w:val="left" w:pos="4648" w:leader="none"/>
              </w:tabs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Оказание финансовой, </w:t>
            </w:r>
            <w:r>
              <w:rPr>
                <w:rStyle w:val="951"/>
                <w:rFonts w:eastAsiaTheme="minorEastAsia"/>
                <w:b w:val="0"/>
              </w:rPr>
              <w:t xml:space="preserve">информационно</w:t>
            </w:r>
            <w:r>
              <w:rPr>
                <w:rStyle w:val="951"/>
                <w:rFonts w:eastAsiaTheme="minorEastAsia"/>
                <w:b w:val="0"/>
              </w:rPr>
              <w:t xml:space="preserve">методической</w:t>
            </w:r>
            <w:r>
              <w:rPr>
                <w:rStyle w:val="951"/>
                <w:rFonts w:eastAsiaTheme="minorEastAsia"/>
                <w:b w:val="0"/>
              </w:rPr>
              <w:t xml:space="preserve"> поддержки организациям- инвесторам АГНКС, пунктам по техническому обслуживанию и переоборудованию, владельцам транспортных средств, предоставление налоговых льгот организациям-инвесторам АГНКС, владельцам транспортных средств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176" w:right="-56"/>
              <w:jc w:val="both"/>
              <w:spacing w:after="0" w:line="240" w:lineRule="exact"/>
              <w:shd w:val="clear" w:color="auto" w:fill="auto"/>
              <w:tabs>
                <w:tab w:val="left" w:pos="4648" w:leader="none"/>
              </w:tabs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2022-2024</w:t>
            </w:r>
            <w:r/>
          </w:p>
          <w:p>
            <w:pPr>
              <w:pStyle w:val="922"/>
              <w:ind w:left="-30" w:right="33"/>
              <w:jc w:val="center"/>
              <w:spacing w:after="0" w:line="240" w:lineRule="exact"/>
              <w:shd w:val="clear" w:color="auto" w:fill="auto"/>
              <w:tabs>
                <w:tab w:val="left" w:pos="4648" w:leader="none"/>
              </w:tabs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b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en-US"/>
              </w:rPr>
              <w:t xml:space="preserve">С 01.01.2019 года действуют налоговые ставки в отношении транспортных средств, оборудованных для использования природного газа в качестве моторного топлива, в размере 50 процентов от соответствующих налоговых ставок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en-US"/>
              </w:rPr>
              <w:t xml:space="preserve"> (по 31.12.2026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en-US"/>
              </w:rPr>
              <w:t xml:space="preserve">года). Закон Белгородской области от 28.11.2002 N54 «О транспортном налоге»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eastAsia="en-US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left="-30" w:right="33"/>
              <w:jc w:val="center"/>
              <w:spacing w:after="0" w:line="274" w:lineRule="exact"/>
              <w:shd w:val="clear" w:color="auto" w:fill="auto"/>
              <w:tabs>
                <w:tab w:val="left" w:pos="4648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капитального строительства администрации Борисовского района,</w:t>
            </w:r>
            <w:r/>
          </w:p>
          <w:p>
            <w:pPr>
              <w:pStyle w:val="922"/>
              <w:ind w:left="-30" w:right="33"/>
              <w:jc w:val="center"/>
              <w:spacing w:line="274" w:lineRule="exact"/>
              <w:shd w:val="clear" w:color="auto" w:fill="auto"/>
              <w:tabs>
                <w:tab w:val="left" w:pos="4648" w:leader="none"/>
              </w:tabs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7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5. Транспортно-логистический комплекс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5.1</w:t>
            </w:r>
            <w:r>
              <w:rPr>
                <w:highlight w:val="none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оказания услуг по перевозке пассажиров автомобильным транспортом по муниципальным маршрутам</w:t>
            </w:r>
            <w:r>
              <w:rPr>
                <w:highlight w:val="none"/>
              </w:rPr>
            </w:r>
            <w:r/>
          </w:p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регулярных перевозок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5.1.1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Заключение муниципальных контрактов на выполнение работ, связанных с осуществлением регулярных перевозок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 регулируемым тарифам, в соответствии с требованиями, установленными муниципальным заказчиком, в порядке, установленном законодательством Российской Федерации о контрактной системе в сфере закупок товаров, работ, услуг для обеспечения муниципальных нужд.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spacing w:line="23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2022 -2025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ind w:left="-19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Ежегодно проводится аукцион на оказание услуг по осуществлению пассажирских перевозок.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Заключен Муниципальный контракт от 01 января 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 года №0126300014724000162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на выполнение перевозчиком (ООО "Борисовское АТП") работ, связанных с осуществлением регулярных перевозок по регулируемым тарифам по муниципальным маршрутам регулярных перевозок.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перевозчиков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администрацией Борисовского района при рассмотрении предложений об изменении регулируемых тарифов на перевозку пассажиров автомобильным транспортом по муниципальным маршрутам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регулярных перевозок, установлении и изменении муниципальных маршрутов с учетом интересов потребителей.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Ежемесячно перевозчиком ООО «Борисовское АТП» предоставляется информация о работе транспортного предприятия, на основании которой рассматривается необходимость в изменении тарифа. </w:t>
            </w:r>
            <w:r>
              <w:rPr>
                <w:highlight w:val="none"/>
              </w:rPr>
            </w:r>
            <w:r/>
          </w:p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связи с изменением цен на топливо, запасные части, материалы, автомобильные шины, а также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предоставляемой информацией перевозчиком, утверждены 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овые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тарифы по муниципальным маршрутам, которые вступили в силу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27 ноября 2024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года №97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(постановление администрации Борисовского района от 17.12.2021г. №78 «Об установлении регулируемых тарифов на перевозки по муниципальным маршрутам регулярных перевозок»).</w:t>
            </w:r>
            <w:r>
              <w:rPr>
                <w:highlight w:val="none"/>
              </w:rPr>
            </w:r>
            <w:r/>
          </w:p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2025 году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регулируемые тарифы не изменялись.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капитального строительства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в документ планирования регулярных перевозок по муниципальным маршрутам информации в порядке, установленном Федеральным законом от 13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юля 2015 года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Федерации»:</w:t>
            </w:r>
            <w:r/>
          </w:p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 изменении вида регулярных перевозок;</w:t>
            </w:r>
            <w:r/>
          </w:p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планируемой отмене муниципального маршрута регулярных перевозок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2022- 2025 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Постановлением администрации Борисовского района от 07.03.2017 года №15 (в новой редакции от 20.05.2021г. №33) "Об утверждении Порядка установления, изменения, отмены муниципал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ьных и межмуниципальных маршрутов регулярных перевозок автомобильным транспортом" утвержден порядок установления, изменения, отмены муниципальных и межмуниципальных маршрутов регулярных перевозок автомобильным транспортом на территории Борисовского района.</w:t>
            </w:r>
            <w:r>
              <w:rPr>
                <w:highlight w:val="none"/>
              </w:rPr>
            </w:r>
            <w:r/>
          </w:p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документ планирования регулярных перевозок по муниципальным и межмуниципальным маршрутам, на период 2025 года, изменения не вносились.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капитального строительства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на официальном сайте органов местного самоуправления муниципального района «Борисовский район»  Белгородской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области реестра муниципальных маршрутов регулярных перевозок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подразделе "Транспортное обслуживание" официального сайта администрации Борисовского района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размещаются актуальные реестры муниципальных и межмуниципальных маршрутов регулярных перевозок. </w:t>
            </w:r>
            <w:r>
              <w:rPr>
                <w:highlight w:val="none"/>
              </w:rPr>
            </w:r>
            <w:hyperlink r:id="rId30" w:tooltip="https://borisovskij-r31.gosweb.gosuslugi.ru/netcat_files/41/297/_07_ot_16.12.2025g._0001.pdf" w:history="1">
              <w:r>
                <w:rPr>
                  <w:rStyle w:val="899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https://borisovskij-r31.gosweb.gosuslugi.ru/netcat_files/41/297/_07_ot_16.12.2025g._0001.pdf</w:t>
              </w:r>
              <w:r>
                <w:rPr>
                  <w:rStyle w:val="899"/>
                  <w:rFonts w:ascii="Times New Roman" w:hAnsi="Times New Roman" w:cs="Times New Roman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Постановление администрации Борисовского округа от 16.12.2025г. №07 "Об утверждении Реестра муниципальных маршрутов регулярных перевозок Борисовского муниципального округа Белгородской области на 2026 год".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капитального строительства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пассажиропотока на муниципальных маршрутах регулярных перевозок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894"/>
              <w:ind w:right="-57"/>
              <w:jc w:val="center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Ежеквартально сп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ециалистом отдела капитального строительства ведется мониторинг пассажиропотока по муниципальным маршрутам регулярных перевозок района.  На основании мониторинга рассматривается вопрос о целесообразности корректировки  существующих маршрутов. Пассажиропото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к  на муниципальных маршрутах в 2025 году составил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68071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 человек.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капитального строительства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 w:right="33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Проведение совместных мероприятий с территориальными подразделениями ГИБДД, органами государственного транспортного контроля по выявлению на территории муниципального образования перевозчиков, нарушающих требования законодательства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both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jc w:val="both"/>
              <w:spacing w:before="0" w:after="0" w:line="277" w:lineRule="exact"/>
              <w:shd w:val="clear" w:color="auto" w:fill="auto"/>
              <w:rPr>
                <w:b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Проведение совм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естных мероприятий с территориальными подразделениями ГИБДД, органами государственного транспортного контроля по выявлению на территории муниципального образования перевозчиков, нарушающих требования законодательства осуществляется на еже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кварт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альной основе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922"/>
              <w:jc w:val="center"/>
              <w:spacing w:after="0" w:line="274" w:lineRule="exact"/>
              <w:shd w:val="clear" w:color="auto" w:fill="auto"/>
              <w:rPr>
                <w:rStyle w:val="951"/>
                <w:rFonts w:eastAsiaTheme="minorEastAsia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Рынок оказания услуг по перевозке пассажиров автомобильным транспортом по межмуниципальным маршрутам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регулярных перевозок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after="0" w:line="248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Заключение муниципальных контрактов на выполнение перевозчиками работ, связанных с осуществлением регулярных перевозок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по регулируемым тарифам, в соответствии с требованиями, установленными муниципальным заказчиком, в порядке, установленном законодательством Российской Федерации о контрактной системе в сфере закупок товаров, работ, услуг для обеспечения  муниципальных нужд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after="0" w:line="240" w:lineRule="auto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right="33"/>
              <w:jc w:val="center"/>
              <w:spacing w:line="240" w:lineRule="auto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Межмуниципальный маршрут осуществляется по регулируемому тарифу. В соответствии с постановлением №97 от 27.11.2024г. муниципальный контракт на выполнение перевозок по данному маршруту не заключается.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right="33"/>
              <w:jc w:val="center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5.2.2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contextualSpacing w:val="0"/>
              <w:ind w:right="33"/>
              <w:jc w:val="both"/>
              <w:spacing w:before="0" w:after="0" w:line="263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  <w:suppressLineNumbers w:val="0"/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Организация взаимодействия перевозчиков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с администрацией Борисовского района при рассмотрении предложений об изменении регулируемых тарифов на перевозку пассажиров автомобильным транспортом по межмуниципальным маршрутам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 регулярных перевозок в пригородном сообщении, установлении и изменении муниципальных маршрутов с учетом и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нте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ресов потребителей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after="0" w:line="240" w:lineRule="auto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right="33"/>
              <w:jc w:val="center"/>
              <w:spacing w:after="0" w:line="240" w:lineRule="auto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63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Перевозки по межмуниципальному маршруту осуществляются по нерегулируемому тарифу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right="33"/>
              <w:jc w:val="center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5.2.3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after="0" w:line="263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Внесение в документ планирования регулярных перевозок по межмуниципальным маршрутам информации в порядке, установленном Федеральным законом от 13</w:t>
            </w:r>
            <w:r>
              <w:rPr>
                <w:rStyle w:val="951"/>
                <w:rFonts w:eastAsiaTheme="minorEastAsia"/>
                <w:b w:val="0"/>
              </w:rPr>
              <w:t xml:space="preserve">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Федерации»:</w:t>
            </w:r>
            <w:r/>
          </w:p>
          <w:p>
            <w:pPr>
              <w:pStyle w:val="922"/>
              <w:numPr>
                <w:ilvl w:val="0"/>
                <w:numId w:val="32"/>
              </w:numPr>
              <w:ind w:right="33"/>
              <w:jc w:val="both"/>
              <w:spacing w:after="0" w:line="263" w:lineRule="exact"/>
              <w:shd w:val="clear" w:color="auto" w:fill="auto"/>
              <w:widowControl/>
              <w:tabs>
                <w:tab w:val="left" w:pos="144" w:leader="none"/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об изменении вида регулярных перевозок;</w:t>
            </w:r>
            <w:r/>
          </w:p>
          <w:p>
            <w:pPr>
              <w:pStyle w:val="922"/>
              <w:numPr>
                <w:ilvl w:val="0"/>
                <w:numId w:val="32"/>
              </w:numPr>
              <w:ind w:right="33"/>
              <w:jc w:val="both"/>
              <w:spacing w:after="0" w:line="263" w:lineRule="exact"/>
              <w:shd w:val="clear" w:color="auto" w:fill="auto"/>
              <w:widowControl/>
              <w:tabs>
                <w:tab w:val="left" w:pos="306" w:leader="none"/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 планируемой отмене межмуниципального маршрута регулярных перевозок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after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right="33"/>
              <w:jc w:val="center"/>
              <w:spacing w:before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Документом планирования регулярных перевозок по муниципальным и межмуниципальным маршрутам является постановление администрации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Борисовского района от 7 марта 2017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года №15 (в новой редакции от 20.05.2021г №33) «Об утверждении Порядка установления, изменения, отмены муниципальных и межмуниципальных маршрутов регулярных перевозок автомобильным транспортом». В документ планирования регулярных перевозок по муниципальным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межмуниципальным маршрутам на период 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года изменения не вносились.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right="33"/>
              <w:jc w:val="center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капитального строительства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5.2.4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Ведение на официальном сайте муниципального района «Борисовский район» реестров межмуниципальных маршрутов регулярных перевозок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after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right="33"/>
              <w:jc w:val="center"/>
              <w:spacing w:before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В подразделе "Транспортное обслуживание" официального сайта администрации Борисовского района размещаются актуальные реестры муниципальных и межмуниципальных маршрутов регулярных перевозок. </w:t>
            </w:r>
            <w:r>
              <w:rPr>
                <w:highlight w:val="none"/>
              </w:rPr>
            </w:r>
            <w:r/>
          </w:p>
          <w:p>
            <w:pPr>
              <w:pStyle w:val="894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Постановление администрации Борисовского округа от 16.12.2025г. №07 "Об утверждении Реестра муниципальных маршрутов регулярных перевозок Борисовского муниципального округа Белгородской области на 2026 год".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922"/>
              <w:contextualSpacing w:val="0"/>
              <w:ind w:right="33"/>
              <w:jc w:val="both"/>
              <w:spacing w:before="0" w:after="0" w:line="263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0"/>
                <w:sz w:val="24"/>
                <w:szCs w:val="24"/>
                <w:highlight w:val="yellow"/>
              </w:rPr>
            </w:r>
            <w:hyperlink r:id="rId31" w:tooltip="https://borisovskij-r31.gosweb.gosuslugi.ru/netcat_files/41/297/_07_ot_16.12.2025g._0001.pdf" w:history="1">
              <w:r>
                <w:rPr>
                  <w:rStyle w:val="899"/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none"/>
                </w:rPr>
                <w:t xml:space="preserve">https://borisovskij-r31.gosweb.gosuslugi.ru/netcat_files/41/297/_07_ot_16.12.2025g._0001.pdf</w:t>
              </w:r>
              <w:r>
                <w:rPr>
                  <w:rStyle w:val="899"/>
                  <w:rFonts w:ascii="Times New Roman" w:hAnsi="Times New Roman" w:cs="Times New Roman"/>
                  <w:b w:val="0"/>
                  <w:bCs w:val="0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right="33"/>
              <w:jc w:val="center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капитального строительства администрации Борисовского района</w:t>
            </w:r>
            <w:r/>
          </w:p>
        </w:tc>
      </w:tr>
      <w:tr>
        <w:trPr>
          <w:trHeight w:val="19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5.2.5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Мониторинг пассажиропотока на межмуниципальных маршрутах регулярных перевозок и потребностей региона в корректировке существующей маршрутной сети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right="33"/>
              <w:jc w:val="center"/>
              <w:spacing w:after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ind w:right="33"/>
              <w:jc w:val="center"/>
              <w:spacing w:before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Мониторинг пассажиропотока на межмуниципальных маршрутах регулярных перевозок осуществляется ежедневно. Пассажиропоток  на межмуниципальных маршрутах регулярных перевозок в 2025 году составил   62453 человек.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ind w:right="33"/>
              <w:jc w:val="center"/>
              <w:spacing w:line="266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капитального строительства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5.3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Рынок оказания услуг по перевозке пассажиров и багажа легковым такси на территории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5.3.1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Размещение на официальном сайте администрации Борисовского района реестра выданных разрешений на осуществление деятельности по перевозке пассажиров и багажа легковым такси на территории Борисовского района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both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Проводится мониторинг деятельности организаций по перевозке пассажиров и багажа легковым такси на территории Борисовского района.</w:t>
            </w:r>
            <w:r>
              <w:rPr>
                <w:highlight w:val="none"/>
              </w:rPr>
              <w:t xml:space="preserve"> В настоящее время </w:t>
            </w:r>
            <w:r>
              <w:rPr>
                <w:highlight w:val="none"/>
              </w:rPr>
              <w:t xml:space="preserve">деятельность по перевозке пассажиров и багажа легковым такси на территории Борисовского района </w:t>
            </w:r>
            <w:r>
              <w:rPr>
                <w:highlight w:val="none"/>
              </w:rPr>
              <w:t xml:space="preserve">осуществляют 5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индивидуальных предпринимателя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5.4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оказания услуг по ремонту автотранспортных средств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Формирование реестра предприятий, оказывающих услуги по ремонту автотранспортных средств, и размещение его на сайте администрации Борисовского района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left"/>
              <w:spacing w:after="120" w:line="240" w:lineRule="exact"/>
              <w:shd w:val="clear" w:color="auto" w:fill="auto"/>
              <w:rPr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Информация о наличии и количе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стве предприятий, оказывающих услуги по ремонту автотранспортных средств на территории района размещена на Официальном сайте органов местного самоуправления муниципального района «Борисовский район» Белгородской области во вкладке «Потребительский рынок»: </w:t>
            </w:r>
            <w:hyperlink r:id="rId32" w:tooltip="https://borisovskij-r31.gosweb.gosuslugi.ru/spravochnik/torgovye-organizatsii/" w:history="1">
              <w:r>
                <w:rPr>
                  <w:rFonts w:ascii="Times New Roman" w:hAnsi="Times New Roman" w:eastAsia="Arial Unicode MS" w:cs="Arial Unicode MS"/>
                  <w:color w:val="0066cc"/>
                  <w:sz w:val="24"/>
                  <w:szCs w:val="24"/>
                  <w:highlight w:val="none"/>
                  <w:u w:val="single"/>
                  <w:lang w:bidi="ru-RU"/>
                </w:rPr>
                <w:t xml:space="preserve">https://borisovskij-r31.gosweb.gosuslugi.ru/spravochnik/torgovye-organiz</w:t>
              </w:r>
              <w:r>
                <w:rPr>
                  <w:rFonts w:ascii="Times New Roman" w:hAnsi="Times New Roman" w:eastAsia="Arial Unicode MS" w:cs="Arial Unicode MS"/>
                  <w:color w:val="0066cc"/>
                  <w:sz w:val="24"/>
                  <w:szCs w:val="24"/>
                  <w:highlight w:val="none"/>
                  <w:u w:val="single"/>
                  <w:lang w:bidi="ru-RU"/>
                </w:rPr>
                <w:t xml:space="preserve">atsii/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35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Оказание информационно-консультационной помощи субъектам предпринимательства, осуществляющим и планирующим осуществлять  деятельность на рынке оказания услуг по ремонту автотранспортных средств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highlight w:val="none"/>
              </w:rPr>
              <w:t xml:space="preserve">2022 - 2025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целях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повышения уровня информированности субъектов предпринимательской деятельности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потребителей товаров, работ и услуг о состоянии конкурентной среды и деятельност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по содействию развитию конкуренции, администрацией района оказывается информационно-консультационная помощь субъектам предпринимательства, осуществляющим и планирующим осуществлять  деятельность на рынке оказания услуг по ремонту автотранспортных средств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35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экономического развития и труда администрации Борисовского района, </w:t>
            </w:r>
            <w:r>
              <w:rPr>
                <w:highlight w:val="none"/>
              </w:rPr>
            </w:r>
            <w:r/>
          </w:p>
          <w:p>
            <w:pPr>
              <w:ind w:left="-57" w:right="-57"/>
              <w:jc w:val="center"/>
              <w:spacing w:after="0" w:line="235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7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6. 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en-US"/>
              </w:rPr>
              <w:t xml:space="preserve">IT-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 комплекс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6.1</w:t>
            </w:r>
            <w:r>
              <w:rPr>
                <w:highlight w:val="none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услуг связи, в том числе услуг по предоставлению широкополосного доступа к сети Интернет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6.1.1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Оказание содействия операторам связи в предоставлении возможности размещения оборудования связи для предоставления услуг населению в помещениях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муниципальных государственных учреждений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jc w:val="both"/>
              <w:spacing w:before="0" w:after="0" w:line="274" w:lineRule="exact"/>
              <w:shd w:val="clear" w:color="auto" w:fill="auto"/>
              <w:rPr>
                <w:rFonts w:ascii="Times New Roman" w:hAnsi="Times New Roman" w:cs="Times New Roman"/>
                <w:b w:val="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sz w:val="24"/>
                <w:highlight w:val="none"/>
              </w:rPr>
              <w:t xml:space="preserve">За 2025 год не поступало запросов от операторов связи в </w:t>
            </w:r>
            <w:r>
              <w:rPr>
                <w:rFonts w:ascii="Times New Roman" w:hAnsi="Times New Roman" w:cs="Times New Roman"/>
                <w:b w:val="0"/>
                <w:sz w:val="24"/>
                <w:highlight w:val="none"/>
                <w:lang w:bidi="ru-RU"/>
              </w:rPr>
              <w:t xml:space="preserve">предоставлении возможности размещения оборудования связи для предоставления </w:t>
            </w:r>
            <w:r>
              <w:rPr>
                <w:rFonts w:ascii="Times New Roman" w:hAnsi="Times New Roman" w:cs="Times New Roman"/>
                <w:b w:val="0"/>
                <w:sz w:val="24"/>
                <w:highlight w:val="none"/>
                <w:lang w:bidi="ru-RU"/>
              </w:rPr>
              <w:t xml:space="preserve">услуг населению в помещениях муниципальных государственных учрежде</w:t>
            </w:r>
            <w:r>
              <w:rPr>
                <w:rFonts w:ascii="Times New Roman" w:hAnsi="Times New Roman" w:cs="Times New Roman"/>
                <w:b w:val="0"/>
                <w:sz w:val="24"/>
                <w:highlight w:val="none"/>
                <w:lang w:bidi="ru-RU"/>
              </w:rPr>
              <w:t xml:space="preserve">ний</w:t>
            </w:r>
            <w:r>
              <w:rPr>
                <w:rFonts w:ascii="Times New Roman" w:hAnsi="Times New Roman" w:cs="Times New Roman"/>
                <w:b w:val="0"/>
                <w:sz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6.1.2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8"/>
              <w:ind w:left="-57" w:right="-57"/>
              <w:jc w:val="both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Информирование населения об изменениях зон покрытия базовых станций, внедрение операторами связи новых услуг и стандартов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8"/>
              <w:jc w:val="both"/>
              <w:spacing w:before="0" w:line="240" w:lineRule="auto"/>
              <w:shd w:val="clear" w:color="auto" w:fill="auto"/>
              <w:rPr>
                <w:rStyle w:val="914"/>
                <w:rFonts w:eastAsiaTheme="minorHAnsi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bCs/>
                <w:color w:val="000000"/>
                <w:spacing w:val="2"/>
                <w:sz w:val="24"/>
                <w:szCs w:val="24"/>
                <w:highlight w:val="none"/>
                <w:shd w:val="clear" w:color="auto" w:fill="ffffff"/>
              </w:rPr>
              <w:t xml:space="preserve">В 2025 году в Борисовском районе новые базовые станции в эксплуатацию не вводились. Информирование населения об изменениях зон покрытия базовых станций осуществлялось через средства массовой информации, </w:t>
            </w:r>
            <w:r>
              <w:rPr>
                <w:rFonts w:ascii="Times New Roman" w:hAnsi="Times New Roman" w:cs="Times New Roman" w:eastAsiaTheme="minorHAnsi"/>
                <w:bCs/>
                <w:color w:val="000000"/>
                <w:spacing w:val="2"/>
                <w:sz w:val="24"/>
                <w:szCs w:val="24"/>
                <w:highlight w:val="none"/>
                <w:shd w:val="clear" w:color="auto" w:fill="ffffff"/>
              </w:rPr>
              <w:t xml:space="preserve">а так</w:t>
            </w:r>
            <w:r>
              <w:rPr>
                <w:rFonts w:ascii="Times New Roman" w:hAnsi="Times New Roman" w:cs="Times New Roman" w:eastAsiaTheme="minorHAnsi"/>
                <w:bCs/>
                <w:color w:val="000000"/>
                <w:spacing w:val="2"/>
                <w:sz w:val="24"/>
                <w:szCs w:val="24"/>
                <w:highlight w:val="none"/>
                <w:shd w:val="clear" w:color="auto" w:fill="ffffff"/>
              </w:rPr>
              <w:t xml:space="preserve">же социальные сети.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25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6.1.3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8"/>
              <w:ind w:left="-57" w:right="-57"/>
              <w:jc w:val="both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Рассмотрение обращений граждан по вопросам отсутствия связи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8"/>
              <w:jc w:val="both"/>
              <w:spacing w:before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Совместно с операторами связи ведется работа по предоставлению технической возможности в каждом конкретном случае. </w:t>
            </w:r>
            <w:r/>
          </w:p>
          <w:p>
            <w:pPr>
              <w:pStyle w:val="898"/>
              <w:jc w:val="both"/>
              <w:spacing w:before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Так, в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2025 году поступило 4 обращения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47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сообщений в социальных сетях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от жителей Борисовского района по вопросу отсутствия/некачественного сигнала связи.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6.1.4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15"/>
              <w:ind w:left="-30" w:right="33"/>
              <w:jc w:val="both"/>
              <w:spacing w:after="0" w:line="240" w:lineRule="auto"/>
              <w:shd w:val="clear" w:color="auto" w:fill="auto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Проведение мониторинга подключения к сети Интернет населенных пунктов Борисовского района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</w:pPr>
            <w:r>
              <w:t xml:space="preserve">Проведен мониторинг подключения к сети Интернет населенных пунктов. Во всех населенных пунктах Борисовског</w:t>
            </w:r>
            <w:r>
              <w:t xml:space="preserve">о района обеспечен доступ к сети Интернет. В п. Борисовка, подключение осуществляется по технологиям хDSL, FTTх, Wi-Fi, GPON «оптика в каждый дом» и мобильный интернет 4G. В с. Грузкое хDSL, FTTх, Wi-Fi,мобильный интернет 4G, с. БеленькоехDSL, FTTх, Wi-Fi,</w:t>
            </w:r>
            <w:r>
              <w:rPr>
                <w:lang w:val="en-US"/>
              </w:rPr>
              <w:t xml:space="preserve">GPON</w:t>
            </w:r>
            <w:r>
              <w:t xml:space="preserve">, мобильный интернет 4G. В остальных населенных пунктах, где есть техническая возможность, подключение по технологии хDSL и мобильный интернет 4G из них в с. Зозули, Стригуны, с. Порубежное, с Дубино, с. Красный Куток, с. Крюково</w:t>
            </w:r>
            <w:r>
              <w:t xml:space="preserve">, </w:t>
            </w:r>
            <w:r>
              <w:t xml:space="preserve">с. Теплое</w:t>
            </w:r>
            <w:r>
              <w:t xml:space="preserve">,</w:t>
            </w:r>
            <w:bookmarkStart w:id="0" w:name="undefined"/>
            <w:r/>
            <w:bookmarkEnd w:id="0"/>
            <w:r>
              <w:t xml:space="preserve"> доступно подключение по технологии </w:t>
            </w:r>
            <w:r>
              <w:rPr>
                <w:lang w:val="en-US"/>
              </w:rPr>
              <w:t xml:space="preserve">GPON</w:t>
            </w:r>
            <w: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15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6.1.5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15"/>
              <w:ind w:left="-30" w:right="33"/>
              <w:jc w:val="both"/>
              <w:spacing w:after="0" w:line="240" w:lineRule="auto"/>
              <w:shd w:val="clear" w:color="auto" w:fill="auto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Оказание содействия организациям связи, оказывающим универсальные услуги связи,                                                 в получении и (или) строительстве сооружений связи и помещений, предназначенных для оказания универсальных услуг связи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15"/>
              <w:jc w:val="both"/>
              <w:spacing w:after="0" w:line="240" w:lineRule="auto"/>
              <w:shd w:val="clear" w:color="auto" w:fill="auto"/>
              <w:rPr>
                <w:rStyle w:val="914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>
              <w:rPr>
                <w:rStyle w:val="914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Сокращение сроков оформления документов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без проведения торг</w:t>
            </w:r>
            <w:r>
              <w:rPr>
                <w:rStyle w:val="914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ов  находящегося в муниципальной собственности или  государственная  собственность на который не разграничена,   в отношении земельных участков, расположенных на территории сельского поселения, входящего в состав муниципального района "Борисовский район". 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За 2025 год разрешений на строительство объектов связи на территории Борисовского района выдано не было.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45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6.1.6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15"/>
              <w:ind w:left="-30" w:right="33"/>
              <w:jc w:val="both"/>
              <w:spacing w:after="0" w:line="240" w:lineRule="auto"/>
              <w:shd w:val="clear" w:color="auto" w:fill="auto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Ведение реестра населенных пунктов, обеспеченных магистральными каналами связина основе волоконно-оптических линий связи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15"/>
              <w:jc w:val="both"/>
              <w:spacing w:after="0" w:line="240" w:lineRule="auto"/>
              <w:shd w:val="clear" w:color="auto" w:fill="auto"/>
              <w:rPr>
                <w:b w:val="0"/>
                <w:bCs w:val="0"/>
                <w:color w:val="auto"/>
              </w:rPr>
            </w:pPr>
            <w:r>
              <w:rPr>
                <w:rStyle w:val="914"/>
                <w:b w:val="0"/>
                <w:bCs w:val="0"/>
                <w:color w:val="auto"/>
                <w:sz w:val="24"/>
                <w:szCs w:val="24"/>
              </w:rPr>
              <w:t xml:space="preserve">Ведется Реестр населенных пунктов, к которым проложены волоконно-оптические линии связи. </w:t>
            </w:r>
            <w:r>
              <w:rPr>
                <w:rStyle w:val="914"/>
                <w:b w:val="0"/>
                <w:bCs w:val="0"/>
                <w:sz w:val="24"/>
                <w:szCs w:val="24"/>
              </w:rPr>
              <w:t xml:space="preserve">Магистральными каналами связи на основе проложенных волоконно-оптических линий связи обеспечены следующие населенные п</w:t>
            </w:r>
            <w:r>
              <w:rPr>
                <w:rStyle w:val="914"/>
                <w:b w:val="0"/>
                <w:bCs w:val="0"/>
                <w:sz w:val="24"/>
                <w:szCs w:val="24"/>
              </w:rPr>
              <w:t xml:space="preserve">ункты Борисовского района: п. Борисовка, с. Акулиновка, с. Никитское, с. Беленькое, с. Зозули, с. Березовка, с. Грузское, с. Байцуры, с. Красный Куток, с. Крюково, с. Зыбино, с. Чуланово, с. Октябрьская Готня,с.Стригуны, с. Новоалександровка, с.Порубежное,</w:t>
            </w:r>
            <w:r>
              <w:rPr>
                <w:rStyle w:val="914"/>
                <w:b w:val="0"/>
                <w:bCs w:val="0"/>
                <w:sz w:val="24"/>
                <w:szCs w:val="24"/>
              </w:rPr>
              <w:t xml:space="preserve"> с. Теплое,</w:t>
            </w:r>
            <w:r>
              <w:rPr>
                <w:rStyle w:val="914"/>
                <w:b w:val="0"/>
                <w:bCs w:val="0"/>
                <w:sz w:val="24"/>
                <w:szCs w:val="24"/>
              </w:rPr>
              <w:t xml:space="preserve"> с. Хотмыжск. </w:t>
            </w:r>
            <w:r>
              <w:rPr>
                <w:rStyle w:val="914"/>
                <w:b w:val="0"/>
                <w:bCs w:val="0"/>
                <w:color w:val="auto"/>
                <w:sz w:val="24"/>
                <w:szCs w:val="24"/>
              </w:rPr>
              <w:t xml:space="preserve">Мониторинг проводится при согласовании с ПАО «Ростелеком». Работа проводится на постоянной основе.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6.1.7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Подготовка информации о развитии отрасли информационных технологий и связи на территории Борисовского района в средствах массовой информации и сети Интернет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2022 - 2025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jc w:val="both"/>
              <w:spacing w:before="0" w:after="0" w:line="277" w:lineRule="exact"/>
              <w:shd w:val="clear" w:color="auto" w:fill="auto"/>
              <w:rPr>
                <w:b w:val="0"/>
                <w:highlight w:val="none"/>
              </w:rPr>
              <w:suppressLineNumbers w:val="0"/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Публикации в средствах массовой информации, в том числе в сети Интернет, о развитии отрасли информационных технологий и связи на территории Борисовского района размещаются на пост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оянно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й основе.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6.2</w:t>
            </w:r>
            <w:r>
              <w:rPr>
                <w:highlight w:val="none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8"/>
              <w:ind w:left="-57" w:right="-57"/>
              <w:jc w:val="center"/>
              <w:spacing w:before="0" w:line="240" w:lineRule="auto"/>
              <w:shd w:val="clear" w:color="auto" w:fill="auto"/>
              <w:rPr>
                <w:rStyle w:val="914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IT-услуг</w:t>
            </w:r>
            <w:r>
              <w:rPr>
                <w:highlight w:val="none"/>
              </w:rPr>
            </w:r>
            <w:r/>
          </w:p>
        </w:tc>
      </w:tr>
      <w:tr>
        <w:trPr>
          <w:trHeight w:val="1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6.2.1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15"/>
              <w:ind w:left="-57" w:right="-57"/>
              <w:jc w:val="both"/>
              <w:spacing w:after="0" w:line="240" w:lineRule="auto"/>
              <w:shd w:val="clear" w:color="auto" w:fill="auto"/>
              <w:rPr>
                <w:rStyle w:val="914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Внедрение современных информационных коммуникационных технологий, направленных на оптимизацию деятельности администрации Борисовского района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rStyle w:val="914"/>
                <w:color w:val="auto"/>
                <w:sz w:val="24"/>
                <w:szCs w:val="24"/>
                <w:highlight w:val="none"/>
              </w:rPr>
            </w:pPr>
            <w:r>
              <w:rPr>
                <w:rStyle w:val="914"/>
                <w:color w:val="auto"/>
                <w:sz w:val="24"/>
                <w:szCs w:val="24"/>
                <w:highlight w:val="none"/>
              </w:rPr>
              <w:t xml:space="preserve">2022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– </w:t>
            </w:r>
            <w:r>
              <w:rPr>
                <w:rStyle w:val="914"/>
                <w:color w:val="auto"/>
                <w:sz w:val="24"/>
                <w:szCs w:val="24"/>
                <w:highlight w:val="none"/>
              </w:rPr>
              <w:t xml:space="preserve">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15"/>
              <w:ind w:left="-19" w:right="33"/>
              <w:jc w:val="both"/>
              <w:spacing w:after="0" w:line="240" w:lineRule="auto"/>
              <w:shd w:val="clear" w:color="auto" w:fill="auto"/>
              <w:rPr>
                <w:rStyle w:val="914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bCs w:val="0"/>
                <w:sz w:val="24"/>
                <w:szCs w:val="24"/>
                <w:highlight w:val="none"/>
              </w:rPr>
              <w:t xml:space="preserve">Приобретение новых компьютеров, установка отечественного офисного программного обеспечения. Переход на электронный документооборот.</w:t>
            </w:r>
            <w:r>
              <w:rPr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rStyle w:val="914"/>
                <w:color w:val="auto"/>
                <w:sz w:val="24"/>
                <w:szCs w:val="24"/>
                <w:highlight w:val="none"/>
              </w:rPr>
            </w:pPr>
            <w:r>
              <w:rPr>
                <w:rStyle w:val="914"/>
                <w:color w:val="auto"/>
                <w:sz w:val="24"/>
                <w:szCs w:val="24"/>
                <w:highlight w:val="none"/>
              </w:rPr>
              <w:t xml:space="preserve">Отдел информационных технологий и связи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7. Строительный комплекс</w:t>
            </w:r>
            <w:r>
              <w:rPr>
                <w:highlight w:val="none"/>
              </w:rPr>
            </w:r>
            <w:r/>
          </w:p>
        </w:tc>
      </w:tr>
      <w:tr>
        <w:trPr>
          <w:trHeight w:val="3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7.1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жилищного строительства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7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line="266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Обеспечение доступа к ресурсу «Проверь застройщика», размещенного на сайте министерства строительства Белгородской области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Всю подробную информацию о застройщиках,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осуществляющих строительство на территории Белгородской области, их рейтинг, интерактивную карту, на которой нанесены все строящиеся объекты на территории Белгородской области с их подробным описанием любое заинтересованное лицо может просмотреть на сайте </w:t>
            </w:r>
            <w:r>
              <w:rPr>
                <w:rStyle w:val="951"/>
                <w:rFonts w:eastAsiaTheme="minorEastAsia"/>
                <w:highlight w:val="none"/>
              </w:rPr>
              <w:t xml:space="preserve">министерства строительства Белгородской области в разделе «Проверь застройщика» </w:t>
            </w:r>
            <w:hyperlink r:id="rId33" w:tooltip="https://www.belgorodstroy.ru/zastrojshik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shd w:val="clear" w:color="auto" w:fill="ffffff"/>
                  <w:lang w:bidi="ru-RU"/>
                </w:rPr>
                <w:t xml:space="preserve">https://www.belgorodstroy.ru/zastrojshik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66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-57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проекта по предоставлению муниципальных услуг в градостроительной сфере в электронном виде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30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contextualSpacing w:val="0"/>
              <w:ind w:firstLine="33"/>
              <w:jc w:val="left"/>
              <w:spacing w:before="0" w:after="57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Муниципальные услуги «Выдача разрешений на строительство объектов капитальног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«Выдача разрешения 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ввод объекта в эксплуатацию» предоставляются в электронном виде, «Выдача градостроительного плана земельного участка», «Направление уведомления о соответствии указанных в уведомлении о планируемом строительстве параметров объекта индивидуального жилищного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строительства или садового дома установленным параметрам и допустимости размещения объекта индивидуального жилищного строительства или садово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 дома на земельном участке»,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>
              <w:rPr>
                <w:rStyle w:val="882"/>
                <w:rFonts w:ascii="Times New Roman" w:hAnsi="Times New Roman" w:cs="Times New Roman" w:eastAsiaTheme="minorEastAsia"/>
                <w:b w:val="0"/>
                <w:bCs w:val="0"/>
                <w:color w:val="333333"/>
                <w:highlight w:val="none"/>
                <w:shd w:val="clear" w:color="auto" w:fill="ffffff"/>
              </w:rPr>
              <w:t xml:space="preserve"> </w:t>
            </w:r>
            <w:r>
              <w:rPr>
                <w:rStyle w:val="95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t xml:space="preserve">предоставляются через единый государственный Портал государственных услуг: </w:t>
            </w:r>
            <w:r>
              <w:rPr>
                <w:highlight w:val="none"/>
              </w:rPr>
            </w:r>
            <w:r/>
          </w:p>
          <w:p>
            <w:pPr>
              <w:contextualSpacing w:val="0"/>
              <w:ind w:firstLine="33"/>
              <w:jc w:val="left"/>
              <w:spacing w:before="0" w:after="57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34" w:tooltip="https://www.gosuslugi.ru/600168/1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https://www.gosuslugi.ru/600168/1</w:t>
              </w:r>
            </w:hyperlink>
            <w:r>
              <w:rPr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35" w:tooltip="https://www.gosuslugi.ru/600143/1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https://www.gosuslugi.ru/600143/1</w:t>
              </w:r>
            </w:hyperlink>
            <w:r>
              <w:rPr>
                <w:highlight w:val="none"/>
              </w:rPr>
            </w:r>
            <w:r/>
          </w:p>
          <w:p>
            <w:pPr>
              <w:contextualSpacing w:val="0"/>
              <w:ind w:firstLine="33"/>
              <w:jc w:val="left"/>
              <w:spacing w:before="0" w:after="57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36" w:tooltip="https://www.gosuslugi.ru/600142/1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https://www.gosuslugi.ru/600142/1</w:t>
              </w:r>
            </w:hyperlink>
            <w:r>
              <w:rPr>
                <w:highlight w:val="none"/>
              </w:rPr>
            </w:r>
            <w:r/>
          </w:p>
          <w:p>
            <w:pPr>
              <w:contextualSpacing w:val="0"/>
              <w:ind w:firstLine="33"/>
              <w:jc w:val="left"/>
              <w:spacing w:before="0" w:after="57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37" w:tooltip="https://www.gosuslugi.ru/600153/1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https://www.gosuslugi.ru/600153/1</w:t>
              </w:r>
            </w:hyperlink>
            <w:r>
              <w:rPr>
                <w:highlight w:val="none"/>
              </w:rPr>
            </w:r>
            <w:r/>
          </w:p>
          <w:p>
            <w:pPr>
              <w:contextualSpacing w:val="0"/>
              <w:ind w:firstLine="33"/>
              <w:jc w:val="left"/>
              <w:spacing w:before="0" w:after="57"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hyperlink r:id="rId38" w:tooltip="https://www.gosuslugi.ru/600171/1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https://www.go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suslugi.ru/600171/1</w:t>
              </w:r>
            </w:hyperlink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Style w:val="91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 w:right="-57"/>
              <w:jc w:val="both"/>
              <w:spacing w:line="263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Реализация проекта по внедрению Стандарта качества жилья на территории Борисовского района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-30" w:right="-57"/>
              <w:jc w:val="center"/>
              <w:spacing w:after="0" w:line="266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– 2025</w:t>
            </w:r>
            <w:r/>
          </w:p>
          <w:p>
            <w:pPr>
              <w:pStyle w:val="922"/>
              <w:ind w:left="-30" w:right="-57"/>
              <w:jc w:val="center"/>
              <w:spacing w:after="0" w:line="266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contextualSpacing w:val="0"/>
              <w:ind w:left="-30" w:right="33"/>
              <w:jc w:val="both"/>
              <w:spacing w:before="0" w:after="0" w:line="259" w:lineRule="exact"/>
              <w:shd w:val="clear" w:color="auto" w:fill="auto"/>
              <w:rPr>
                <w:b w:val="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При выдаче разрешения на строительство учитываются требования архитектурно-градостроительного облика.</w:t>
            </w:r>
            <w:r>
              <w:rPr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Создание и стимулирование внедрения новых подходов к формированию внешнего облика и архитектуры жилых зданий, отвечающего потр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ебностям, ценностям и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и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нтер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есам.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66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капитального строительства администрации Борисовского района,</w:t>
            </w:r>
            <w:r/>
          </w:p>
          <w:p>
            <w:pPr>
              <w:pStyle w:val="922"/>
              <w:jc w:val="center"/>
              <w:spacing w:line="266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7.2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строительства объектов капитального строительства, за исключением жилищного и дорожного строительства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Мониторинг ситуации на рынке строительства Борисовского района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2022- 2025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проведении в соответствии с Федеральным законом от 05.04.2013 года №44-ФЗ "О контракт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ной системе в сфере закупок товаров, работ, услуг для обеспечения государственных и муниципальных нужд"   аукционов на выполнение работ по объектам строительства и капитального ремонта устанавливается  преимущество для субъектов малого предпринимательства.</w:t>
            </w:r>
            <w:r>
              <w:rPr>
                <w:highlight w:val="none"/>
              </w:rPr>
            </w:r>
            <w:r/>
          </w:p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Осуществляется мониторинг строительства на территории Борисовского района муниципальных объектов, индивидуального и многоквартирного жилья.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Style w:val="914"/>
                <w:b w:val="0"/>
                <w:sz w:val="24"/>
                <w:szCs w:val="24"/>
                <w:highlight w:val="none"/>
              </w:rPr>
              <w:t xml:space="preserve">Отдел капитального строительства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обучающих семинаров-совещаний с участием застройщиков по вопросам прохождения процедур для получения разрешения на строительство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 году  в администрации Борисовского района начальником отдела - главным архитектором администрации района были проведены 2 обучающих семинара с  участием застройщиков по вопросам прохождения процедур для получения разрешения на строительство. Также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разъяснение представителям предпринимательского сообщества порядка действий по прохождению процедур для получения разрешения на строительство осуществляется на постоянной основе специалистами отдела архитектуры при непосредственном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обращении заявителей в отдел архитектуры, устно, посредством телефонной связи.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Алгоритм действий заявителя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получения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разрешения на строительство, а также на ввод объекта в эксплуатацию, чек-листы размещены на официальном сайте администрации района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highlight w:val="none"/>
              </w:rPr>
            </w:r>
            <w:hyperlink r:id="rId39" w:tooltip="https://borisovskij-r31.gosweb.gosuslugi.ru/deyatelnost/napravleniya-deyatelnosti/gosuslugi/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https://borisovskij-r31.gosweb.gosuslugi.ru/deyatelnost/napravleniya-deyatelnosti/gosuslugi/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 w:right="33"/>
              <w:jc w:val="both"/>
              <w:spacing w:line="281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Реализация перераспределенных полномочий в сфере градостроительной деятельности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0" w:line="240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00"/>
              <w:ind w:lef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При выдаче разрешительной документации в сфере градостроительной деятельности отдел архитектуры администрации района осуществляет предоставление следующих муниципальных услуг исключительно в электронном виде:</w:t>
            </w:r>
            <w:r>
              <w:rPr>
                <w:highlight w:val="none"/>
              </w:rPr>
            </w:r>
            <w:r/>
          </w:p>
          <w:p>
            <w:pPr>
              <w:pStyle w:val="900"/>
              <w:ind w:lef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 разрешение на строительство;</w:t>
            </w:r>
            <w:r>
              <w:rPr>
                <w:highlight w:val="none"/>
              </w:rPr>
            </w:r>
            <w:r/>
          </w:p>
          <w:p>
            <w:pPr>
              <w:pStyle w:val="900"/>
              <w:ind w:lef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 </w:t>
            </w:r>
            <w:r>
              <w:rPr>
                <w:sz w:val="24"/>
                <w:szCs w:val="24"/>
                <w:highlight w:val="none"/>
              </w:rPr>
              <w:t xml:space="preserve">разрешение на ввод объектов в эксплуатацию;</w:t>
            </w:r>
            <w:r>
              <w:rPr>
                <w:highlight w:val="none"/>
              </w:rPr>
            </w:r>
            <w:r/>
          </w:p>
          <w:p>
            <w:pPr>
              <w:pStyle w:val="900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- выдача градостроительного плана земельного участка.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77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капитального строительства администрации Борисовского района,</w:t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7.3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дорожной деятельности (за исключением проектирования)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Организация мероприятий по недопущению укрупнения лотов при проведении закупочных процедур в сфере дорожной деятельности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2022- 2025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формировании лотов на осуществление закупок в сфере дорожной деятельности  в первую очередь рассматривается возможность проведения торгов по отдельным объектам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Подаваемые заявки на торги формировались строго по объектам.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74" w:lineRule="exact"/>
              <w:shd w:val="clear" w:color="auto" w:fill="auto"/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капитального строительства администрации Борисовского района, 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highlight w:val="none"/>
              </w:rPr>
              <w:t xml:space="preserve">отдел по муниципальным закупкам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Мероприятия по сокращению количества организаций муниципальной форм собственности, осуществляющих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хозяйственную деятельность в сфере строительства, реконструкции, капитального ремонта, ремонта и содержанияавтомобильных дорог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89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2022- 2025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Хозяйственную деятельность в сфере строительства, реконструкции, капитального ремонта 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содержания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автомобильных дорог в муниципальном районе «Борисовский район» Белгородской области осуществляется хозяйствующими субъектами частной формы собственности.</w:t>
            </w:r>
            <w:r>
              <w:rPr>
                <w:highlight w:val="none"/>
              </w:rPr>
            </w:r>
            <w:r/>
          </w:p>
          <w:p>
            <w:pPr>
              <w:pStyle w:val="894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 период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2025 года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сфере строительства, капитального ремонта, ремонта и содержания автомобильных дорог организации муниципальной формы собственности участие не принимали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капитального строительства администрации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сокращению сроков приемки выполненных работ по результатам исполнения заключенных муниципальных контрактов, обеспечению своевременной и стопроцентной оплаты выполненных и принятых заказчиком работ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Согласно заключенных муниципальных контрактов на выполнение подрядных  работ, срок приемки выполненных работ составляет не более 10 дней.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Сроки оплаты по данным контрактам составляют не более 7 дней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даты подписания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заказчиком документа о приемке.  Проводится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ониторинг объектов,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которым заключены муниципальные контракты на строительство и капитальный ремонт, в целях выполнения подрядчиками работ в сроки, установленные контрактами. Оплата выполненных работ осуществляется в соответствии с условиями контракта на постоянной основе.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капитального строительства администрации Борисовского района,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 отдел по муниципальным закупкам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Участие в совещаниях, обучающих семинарах с подрядными организациями - потенциальными участниками закупок по </w:t>
            </w:r>
            <w:r>
              <w:rPr>
                <w:rStyle w:val="951"/>
                <w:rFonts w:eastAsiaTheme="minorEastAsia"/>
                <w:b w:val="0"/>
              </w:rPr>
              <w:t xml:space="preserve">рассмотрению изменений законо</w:t>
            </w:r>
            <w:r>
              <w:rPr>
                <w:rStyle w:val="951"/>
                <w:rFonts w:eastAsiaTheme="minorEastAsia"/>
                <w:b w:val="0"/>
              </w:rPr>
              <w:t xml:space="preserve">дательства, проблемных аспектов участия в электронных аукционах, оказание помощи в формировании первичных пакетов документов, необходимых для регистрации на электронных площадках, освещение порядка проведения закупочных процедур и организации участия в них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both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работе совещаний по данной 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матике представители ОКС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принимают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постоянное участие.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77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капитального строительства администрации </w:t>
            </w:r>
            <w:r>
              <w:rPr>
                <w:rStyle w:val="951"/>
                <w:rFonts w:eastAsiaTheme="minorEastAsia"/>
                <w:b w:val="0"/>
              </w:rPr>
              <w:t xml:space="preserve">Борисовского района,</w:t>
            </w:r>
            <w:r/>
          </w:p>
          <w:p>
            <w:pPr>
              <w:pStyle w:val="922"/>
              <w:jc w:val="center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по муниципальным закупкам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8. Агропромышленный комплекс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8.1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реализации сельскохозяйственной продукции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Информиро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вание и привлечение малых форм хозяйствования и сельскохозяйственных потребительских кооперативов к участию в обеспечении государственного и муниципальных заказов на поставку продовольствия для нужд образовательных, социальных и закрытых учреждений области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2022-2025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Систематически проводится работа по информированию МФХ о возможностях участия в обеспечении муниципальных заказов на поставку продовольствия для нужд образовательных, социальных и закрытых учреждений области. Работа с МФХ продолжается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АПК и природопользования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в установленном законодательством порядке государственной финансовой поддержки малым формам хозяйствования на создание и развитие сельскохозяйственного бизнеса и потребительской кооперации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марте 2025 года, организована работа по отбору эффективных проектов граждан для участия в мероприятиях по предоставлению государственной финансовой поддержки малым формам хозяйствования на создание и развитие сельскохозяйственного бизнеса. 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Для участия в конкурсном отборе было подано 2 заявки, которые успешно прошли конкурсный отбор и получили гранты в сумме 15 миллионов рублей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по развитию малых форм хозяйствования на территории Борисовского района, организация рынков сбыта производимой продукции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3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33"/>
                <w:highlight w:val="none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33"/>
                <w:highlight w:val="none"/>
                <w:shd w:val="clear" w:color="auto" w:fill="ffffff"/>
              </w:rPr>
              <w:t xml:space="preserve">тделом АПК и природопользования ведется деятельность по реализации  мер, направленных на создание условий для увеличения количества субъектов малых форм хозяйствования, повышение эффективности их деятельности, увеличение объемов производства, переработки и</w:t>
            </w:r>
            <w:r>
              <w:rPr>
                <w:rFonts w:ascii="Times New Roman" w:hAnsi="Times New Roman"/>
                <w:color w:val="000000" w:themeColor="text1"/>
                <w:sz w:val="24"/>
                <w:szCs w:val="33"/>
                <w:highlight w:val="none"/>
                <w:shd w:val="clear" w:color="auto" w:fill="ffffff"/>
              </w:rPr>
              <w:t xml:space="preserve"> реализации  фермерской продукции.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мероприятий по развитию системы сельскохозяйственной потребительской кооперации на территории Борисовского района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На территории Борисовского района действует 7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сельскохозяйственных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кооперативов.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едется деятельность по реализации мер, направленных на создание условий для увеличения количества сельскохозяйственных потребительских кооперативов, повышение эффективности их деятельности, увеличение объемов производства, переработки и реализации  фермерс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кой и кооперативной  продукции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информационной и методологической поддержки малым формам хозяйствования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сельскохозяйственным потребительским кооперативам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2025 году для оказания информационной поддержки малым формам хозяйствования и сельскохозяйственным потребительским кооперативам проводились  обучающие семинары, конференции и индивидуальные консультации. По программе повышения квалификации «Аг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ротуризм» обучились 10 человек. Обучение по программе повышения квалификации  прошли  7 сельхозтоваропроизводителя из числа ИП и К(Ф)Х района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АПК и природопользования администрации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в сети интернет на официальном сайте администрации Борисовского района актуальной информации о доступных мерах поддержки малых форм хозяйствования и порядок ее получения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сети интернет на официальном сайте администрации Борисовского района размещалась и своевременно актуализировалась информации 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доступных мерах поддержки малых форм хозяйствования 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порядок ее получе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ния </w:t>
            </w:r>
            <w:r>
              <w:rPr>
                <w:rStyle w:val="899"/>
                <w:rFonts w:ascii="Times New Roman" w:hAnsi="Times New Roman" w:cstheme="minorBidi"/>
                <w:sz w:val="24"/>
                <w:szCs w:val="24"/>
                <w:highlight w:val="none"/>
              </w:rPr>
              <w:t xml:space="preserve">(</w:t>
            </w:r>
            <w:hyperlink r:id="rId40" w:tooltip="https://borisovskij-r31.gosweb.gosuslugi.ru/dlya-zhiteley/novosti-i-reportazhi/novosti-193_1026.html" w:history="1">
              <w:r>
                <w:rPr>
                  <w:rStyle w:val="899"/>
                  <w:rFonts w:ascii="Times New Roman" w:hAnsi="Times New Roman" w:cstheme="minorBidi"/>
                  <w:sz w:val="24"/>
                  <w:szCs w:val="24"/>
                  <w:highlight w:val="none"/>
                </w:rPr>
                <w:t xml:space="preserve">https://borisovskij-r31.gosweb.gosuslugi.ru/dlya-zhiteley/novosti-i-reportazhi/novosti-193_1026.html</w:t>
              </w:r>
            </w:hyperlink>
            <w:r>
              <w:rPr>
                <w:rStyle w:val="899"/>
                <w:rFonts w:ascii="Times New Roman" w:hAnsi="Times New Roman" w:cstheme="minorBidi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8.2 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936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лабораторных исследований для выдачи ветеринарных сопроводительных документов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Предоставление консультационной помощи потребителям о проведении лабораторных исследований в лабораториях для выдачи ветеринарных сопроводительных документов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Оказано содействие  по  информированию предпринимателей, осуществляющих торговлю на рынке п. Борисовка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Отдел АПК и природопользования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Размещение информации об аккредитованных государственных ветеринарных лабораториях, а так же частных ветлабораториях Борисовского района на официальном сайте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администрации Борисовского района в сети Интернет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 официальном сайте администрации Борисовского района в сети Интернет размещена информация о действующей на территории рынка п. Борисовка ветеринарной  лаборатории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</w:t>
            </w:r>
            <w:hyperlink r:id="rId41" w:tooltip="https://borisovskij-r31.gosweb.gosuslugi.ru/dlya-zhiteley/novosti-i-reportazhi/novosti-193_1032.html" w:history="1">
              <w:r>
                <w:rPr>
                  <w:rStyle w:val="899"/>
                  <w:rFonts w:ascii="Times New Roman" w:hAnsi="Times New Roman" w:cstheme="minorBidi"/>
                  <w:sz w:val="24"/>
                  <w:szCs w:val="24"/>
                  <w:highlight w:val="none"/>
                </w:rPr>
                <w:t xml:space="preserve">https://borisovskij-r31.gosweb.gosuslugi.ru/dlya-zhiteley/novosti-i-reportazhi/novosti-193_1032.html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Отдел АПК и природопользования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134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7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9. Иные рынки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9.1</w:t>
            </w:r>
            <w:r>
              <w:rPr>
                <w:highlight w:val="none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Сфера наружной рекламы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осуществление в установленном законодательством порядке демонтажа незаконных рекламных конструкций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both"/>
              <w:spacing w:after="0" w:line="240" w:lineRule="auto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ind w:right="33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случае выявления незаконных конструкций будет выдано предписание на демонтаж самовольно установленн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ой рекламной конструкции.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9.1.2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Борисовского района перечня нормативных правовых актов, регулирующих сферу наружной рекламы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both"/>
              <w:spacing w:after="0" w:line="240" w:lineRule="auto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contextualSpacing w:val="0"/>
              <w:ind w:left="0" w:right="0" w:firstLine="0"/>
              <w:jc w:val="left"/>
              <w:spacing w:before="0" w:after="0" w:line="276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ля 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формированности потребителей НПА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азмещен на официальном сайте муниципального образования «Борисовский район»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76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hyperlink r:id="rId42" w:tooltip="https://borisovskij-r31.gosweb.gosuslugi.ru/ofitsialno/dokumenty/dokumenty-all-2494_4109.html" w:history="1">
              <w:r>
                <w:rPr>
                  <w:rStyle w:val="899"/>
                  <w:rFonts w:ascii="Times New Roman" w:hAnsi="Times New Roman" w:eastAsia="Times New Roman" w:cs="Times New Roman"/>
                  <w:color w:val="0000ff"/>
                  <w:sz w:val="24"/>
                  <w:highlight w:val="none"/>
                  <w:u w:val="single"/>
                </w:rPr>
                <w:t xml:space="preserve">https://bor</w:t>
              </w:r>
              <w:r>
                <w:rPr>
                  <w:rStyle w:val="899"/>
                  <w:rFonts w:ascii="Times New Roman" w:hAnsi="Times New Roman" w:eastAsia="Times New Roman" w:cs="Times New Roman"/>
                  <w:color w:val="0000ff"/>
                  <w:sz w:val="24"/>
                  <w:highlight w:val="none"/>
                  <w:u w:val="single"/>
                </w:rPr>
                <w:t xml:space="preserve">isovskij-r31.gosweb.gosuslugi.ru/ofitsialno/dokumenty/dokumenty-all-2494_4109.html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9.1.3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rStyle w:val="920"/>
                <w:b w:val="0"/>
                <w:color w:val="auto"/>
                <w:sz w:val="24"/>
                <w:szCs w:val="24"/>
              </w:rPr>
            </w:pPr>
            <w:r>
              <w:rPr>
                <w:rStyle w:val="920"/>
                <w:b w:val="0"/>
                <w:color w:val="auto"/>
                <w:sz w:val="24"/>
                <w:szCs w:val="24"/>
              </w:rPr>
              <w:t xml:space="preserve">2022</w:t>
            </w:r>
            <w:r>
              <w:rPr>
                <w:b w:val="0"/>
                <w:color w:val="auto"/>
                <w:sz w:val="24"/>
                <w:szCs w:val="24"/>
              </w:rPr>
              <w:t xml:space="preserve"> – </w:t>
            </w:r>
            <w:r>
              <w:rPr>
                <w:rStyle w:val="920"/>
                <w:b w:val="0"/>
                <w:color w:val="auto"/>
                <w:sz w:val="24"/>
                <w:szCs w:val="24"/>
              </w:rPr>
              <w:t xml:space="preserve">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ind w:right="33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Определение исполнителя на право установки и эксплуатации рекламных конструкций в муниципальном районе «Борисовский район» Белгородской области проводится в электронном виде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муниципальным закупкам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9.1.4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Недопущение установки и эксплуатации рекламных конструкций с разрешением на установку и эксплуатацию таких конструкций на территории муниципального образования, не включенных в схему размещения рекламных конструкций муниципального образования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rStyle w:val="920"/>
                <w:b w:val="0"/>
                <w:color w:val="auto"/>
                <w:sz w:val="24"/>
                <w:szCs w:val="24"/>
              </w:rPr>
            </w:pPr>
            <w:r>
              <w:rPr>
                <w:rStyle w:val="920"/>
                <w:b w:val="0"/>
                <w:color w:val="auto"/>
                <w:sz w:val="24"/>
                <w:szCs w:val="24"/>
              </w:rPr>
              <w:t xml:space="preserve">2022</w:t>
            </w:r>
            <w:r>
              <w:rPr>
                <w:b w:val="0"/>
                <w:color w:val="auto"/>
                <w:sz w:val="24"/>
                <w:szCs w:val="24"/>
              </w:rPr>
              <w:t xml:space="preserve"> – </w:t>
            </w:r>
            <w:r>
              <w:rPr>
                <w:rStyle w:val="920"/>
                <w:b w:val="0"/>
                <w:color w:val="auto"/>
                <w:sz w:val="24"/>
                <w:szCs w:val="24"/>
              </w:rPr>
              <w:t xml:space="preserve">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ind w:right="33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Территории поселений на предмет незаконного размещения рекламных конструкций, не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 включенных в схему размещения,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контролируется уполномоченными лицами.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нарушений выявлено не было.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9.1.5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894"/>
              <w:ind w:left="-30" w:right="33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Актуализация схем размещения рекламных конструкций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15"/>
              <w:ind w:left="-57" w:right="-57"/>
              <w:jc w:val="center"/>
              <w:spacing w:after="0" w:line="240" w:lineRule="auto"/>
              <w:shd w:val="clear" w:color="auto" w:fill="auto"/>
              <w:rPr>
                <w:rStyle w:val="920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20"/>
                <w:b w:val="0"/>
                <w:color w:val="auto"/>
                <w:sz w:val="24"/>
                <w:szCs w:val="24"/>
                <w:highlight w:val="none"/>
              </w:rPr>
              <w:t xml:space="preserve">2022</w:t>
            </w:r>
            <w:r>
              <w:rPr>
                <w:b w:val="0"/>
                <w:color w:val="auto"/>
                <w:sz w:val="24"/>
                <w:szCs w:val="24"/>
                <w:highlight w:val="none"/>
              </w:rPr>
              <w:t xml:space="preserve"> – </w:t>
            </w:r>
            <w:r>
              <w:rPr>
                <w:rStyle w:val="920"/>
                <w:b w:val="0"/>
                <w:color w:val="auto"/>
                <w:sz w:val="24"/>
                <w:szCs w:val="24"/>
                <w:highlight w:val="none"/>
              </w:rPr>
              <w:t xml:space="preserve">2025 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ind w:right="33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Своевременно  вносятся изменения в схему размещения рекламных конструкций по заявлению о размещении рекламной конструкции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en-US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архитектуры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9.2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финансовых услуг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Размещение информационно-просветительских материалов для населения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бизнеса района в СМИ и сети Интернет о перспективных финансовых инструментах, продуктах, новых финансовых технологиях, изменениях законодательства в части, касающейся рынка финансовых услуг с целью повышения финансовой грамотности населения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Информационные материалы  о перспективных финансовых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инструментах, продуктах, новых финансовых технологиях, изменениях законодательства в части, касающейся рынка финансовых услуг  для населения и бизнеса района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о рисках мошенничества в кредитно-финансовой сфере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размещаются на официальном сайте органов местного самоуправления муниципального района «Борисовский район» Белгородско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й области в разделе «Новости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hyperlink r:id="rId43" w:tooltip="https://borisovskij-r31.gosweb.gosuslugi.ru/dlya-zhiteley/novosti-i-reportazhi/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https://borisovskij-r31.gosweb.gosuslugi.ru/dlya-zhiteley/novosti-i-reportazhi/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и разделе «Малое и среднее предпринимательство» </w:t>
            </w:r>
            <w:hyperlink r:id="rId44" w:tooltip="https://borisovskij-r31.gosweb.gosuslugi.ru/deyatelnost/napravleniya-deyatelnosti/biznes-predprinimatelstvo/maloe-i-srednee-predprinimatelstvo/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https://borisovskij-r31</w:t>
              </w:r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</w:rPr>
                <w:t xml:space="preserve">.gosweb.gosuslugi.ru/deyatelnost/napravleniya-deyatelnosti/biznes-predprinimatelstvo/maloe-i-srednee-predprinimatelstvo/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экономического развития и труда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администрации Борисовского района</w:t>
            </w:r>
            <w:r>
              <w:rPr>
                <w:highlight w:val="none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63" w:lineRule="exact"/>
              <w:shd w:val="clear" w:color="auto" w:fill="auto"/>
              <w:tabs>
                <w:tab w:val="left" w:pos="4681" w:leader="none"/>
              </w:tabs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в образовательных, информационно- просветительских мероприятиях  для бизнеса, в том числе потенциальных и действующих субъектов малого и среднего предпринимательства Борисовского района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left="-19"/>
              <w:jc w:val="both"/>
              <w:spacing w:after="0" w:line="266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Было организовано участия субъектов малого и среднего предпринимательства Борисовского района в образовательных мероприятиях по использованию финансовых услуг и инструментов развития бизнеса для потенциальных и действующих предпринимателей. Так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6 апреля 2025 года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в Борисовском районе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прошла в онлайн формате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конференция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«Новые возможности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7.0», которая была организована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представителями  Центра   «Мой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бизнес» г. Белгород. Конференция собрала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более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60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человек участников. Проект был рассчитан на оказание помощи всем желающим стать предпринимателем,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реализовать свои идеи, начать свой бизнес с нуля. Участникам разъяснили меры поддержки для начинающих предпринимателей: льготные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микрозаймы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, поручительство при заключении кредитных договоров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, содействие в рекламе продукции или услуг, сертификация продукции и субсидии на возмещение части затрат на продвижение товаров через торговые интернет-площадки.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contextualSpacing w:val="0"/>
              <w:jc w:val="both"/>
              <w:spacing w:before="0" w:after="0" w:line="266" w:lineRule="exact"/>
              <w:shd w:val="clear" w:color="auto" w:fill="auto"/>
              <w:tabs>
                <w:tab w:val="left" w:pos="4681" w:leader="none"/>
              </w:tabs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В апреле 2025 года с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тартовал проект губернатора «Вкус Белогорья», направленный на развитие мобильных точек общественного питания в сфере мясной уличной гастрономии.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48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63" w:lineRule="exact"/>
              <w:shd w:val="clear" w:color="auto" w:fill="auto"/>
              <w:tabs>
                <w:tab w:val="left" w:pos="4681" w:leader="none"/>
              </w:tabs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уроков финансовой грамотности, онлайн - уроков в общеобразовательных организациях района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81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left="-19"/>
              <w:jc w:val="both"/>
              <w:spacing w:after="0" w:line="266" w:lineRule="exact"/>
              <w:shd w:val="clear" w:color="auto" w:fill="auto"/>
              <w:tabs>
                <w:tab w:val="left" w:pos="4681" w:leader="none"/>
              </w:tabs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В общеобразовательных организациях Борисовского района на постоянной основе проводятся уроки финансовой грамотности. Онлайн-уроки проходят на платформе 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  <w:t xml:space="preserve">dni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-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  <w:t xml:space="preserve">fg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.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для учащихся 6-11 классов. Проходят в два этапа: осенние сессии и весенние сессии. Уроки 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проводятся в режиме онлайн встреч перед  школьниками выступают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спикеры информационного портала. По окончанию урока выдается сертификат.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Присутствующим рассказывают, как важно быть финансово грамотным человеком, какие финансовые ошибки присущи молодым людям и как это может отразиться на имеющихся сбережениях. </w:t>
            </w:r>
            <w:r>
              <w:rPr>
                <w:rStyle w:val="952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Ребята узнают, что 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ерациональное использование личных сбережений, покупка различных игровых сервисов через устройства оплаты особенно распространены сегодня среди молодежи. Поэтому уже со школьной скамьи важно формировать и приви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вать финан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совую культуру. В 2025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году охват участия общеобразовательных организаций Борисовского района составил 100%.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48" w:lineRule="exact"/>
              <w:shd w:val="clear" w:color="auto" w:fill="auto"/>
              <w:tabs>
                <w:tab w:val="left" w:pos="4681" w:leader="none"/>
              </w:tabs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ind w:left="-30" w:right="33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опросов субъектов МСП в рамках мониторинга конкуренции и доступности финансовых услуг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В 2025</w:t>
            </w:r>
            <w:r>
              <w:rPr>
                <w:highlight w:val="none"/>
              </w:rPr>
              <w:t xml:space="preserve"> году организован и проведен опрос субъектов МСП в рамках мониторинга конкуренции и доступности финансовых ус</w:t>
            </w:r>
            <w:r>
              <w:rPr>
                <w:highlight w:val="none"/>
              </w:rPr>
              <w:t xml:space="preserve">луг. В опросе приняли участие </w:t>
            </w:r>
            <w:r>
              <w:rPr>
                <w:highlight w:val="none"/>
              </w:rPr>
              <w:t xml:space="preserve">16</w:t>
            </w:r>
            <w:r>
              <w:rPr>
                <w:highlight w:val="none"/>
              </w:rPr>
              <w:t xml:space="preserve"> субъектов малого</w:t>
            </w:r>
            <w:r>
              <w:rPr>
                <w:highlight w:val="none"/>
              </w:rPr>
              <w:t xml:space="preserve"> и среднего предпринимательства.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>
          <w:trHeight w:val="45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 w:right="33"/>
              <w:jc w:val="both"/>
              <w:spacing w:after="0" w:line="263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Проведение организационно-распорядительных мероприятий, направленных на недопущение направления органами местного самоуправления Борисовского района, подведо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мственным учреждениям указаний или рекомендаций о необходимости получения отдельных услуг и/или перехода на обслуживание в определенные кредитные организации, в том числе в рамках получения услуг по выплате заработной платы с использованием банковских карт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both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На совещании по тек</w:t>
            </w:r>
            <w:r>
              <w:rPr>
                <w:highlight w:val="none"/>
              </w:rPr>
              <w:t xml:space="preserve">ущим вопросам при главе администрации Борисовского района заместителям главы, начальникам управлений, главам сельских поселений была доведена информация о недопущении направления подведомственным учреждениям указаний или рекомендаций о необходимости получе</w:t>
            </w:r>
            <w:r>
              <w:rPr>
                <w:highlight w:val="none"/>
              </w:rPr>
              <w:t xml:space="preserve">ния отдельных услуг или перехода на обслуживание в определенные кредитные организации. При получении услуг по выплате заработной платы с использованием банковских карт руководители не вправе влиять на самостоятельный выбор работниками кредитной организации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66" w:lineRule="exact"/>
              <w:shd w:val="clear" w:color="auto" w:fill="auto"/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Юридический отдел администрации Борисовского района,</w:t>
            </w:r>
            <w:r>
              <w:rPr>
                <w:highlight w:val="none"/>
              </w:rPr>
            </w:r>
          </w:p>
          <w:p>
            <w:pPr>
              <w:pStyle w:val="922"/>
              <w:jc w:val="center"/>
              <w:spacing w:after="0" w:line="266" w:lineRule="exact"/>
              <w:shd w:val="clear" w:color="auto" w:fill="auto"/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highlight w:val="none"/>
              </w:rPr>
            </w:r>
          </w:p>
          <w:p>
            <w:pPr>
              <w:pStyle w:val="922"/>
              <w:jc w:val="center"/>
              <w:spacing w:after="0" w:line="266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b w:val="0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9.3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Рынок туристических услуг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pStyle w:val="90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9.3.1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Организация и проведение событийных мероприятий на территории Борисовского района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ind w:left="-19" w:right="3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С учетом приграничного расположения района и воен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ной ситуацией в 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 году были отменены  массовые мероприятия и посещение Борисовского района с экскурсиями из других муниципалитетов области в рамках областного  проекта для граждан старшего поколения «К соседям в гости». В связи с этим уменьшился поток туристов. </w:t>
            </w:r>
            <w:r>
              <w:rPr>
                <w:highlight w:val="none"/>
              </w:rPr>
            </w:r>
            <w:r/>
          </w:p>
          <w:p>
            <w:pPr>
              <w:ind w:left="-19" w:right="33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На базе МБУК «Борисовский Дом ремесел» в июне текущего года прошло событийное мероприятие «День народных художественных промыслов»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в ноябре для всех категорий жителей района прошел областной праздник «День мастера»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ru-RU"/>
              </w:rPr>
              <w:t xml:space="preserve">.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Управление культуры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pStyle w:val="90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9.3.2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right="33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Освещение в средствах массовой информации и сети Интернет проводимых на территории Борисовского района событийных мероприятий, а также о туристическом потенциале Борисовского района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ind w:left="-19" w:right="33"/>
              <w:jc w:val="both"/>
              <w:spacing w:after="0" w:line="240" w:lineRule="auto"/>
              <w:shd w:val="clear" w:color="auto" w:fill="auto"/>
              <w:tabs>
                <w:tab w:val="left" w:pos="4409" w:leader="none"/>
              </w:tabs>
              <w:rPr>
                <w:highlight w:val="none"/>
              </w:rPr>
            </w:pP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В июне текущего года было о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свещено 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событийное мероприятие  «День народных художественных промыслов» 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в информационной газете «Призыв» Борисовского района, а также в соц. сетях «В контакте» (в группах и на страничках). 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left="-19" w:right="33"/>
              <w:jc w:val="both"/>
              <w:spacing w:after="0" w:line="240" w:lineRule="auto"/>
              <w:shd w:val="clear" w:color="auto" w:fill="auto"/>
              <w:tabs>
                <w:tab w:val="left" w:pos="4409" w:leader="none"/>
              </w:tabs>
              <w:rPr>
                <w:rFonts w:ascii="Times New Roman" w:hAnsi="Times New Roman" w:cstheme="minorBidi"/>
                <w:b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Туристический потенциал района включает в себя природные ресу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рсы, культурное наследие и развитие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 сельского 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и промышленного 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туризма. Приоритетные виды туризма в районе: культурно-познават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ельный, событийный, религиозный, промышленный 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и сельский туризм. 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Развит и оздоровительный туризм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.</w:t>
            </w:r>
            <w:r>
              <w:rPr>
                <w:rFonts w:ascii="Times New Roman" w:hAnsi="Times New Roman" w:cstheme="minorBidi"/>
                <w:b w:val="0"/>
                <w:bCs w:val="0"/>
                <w:spacing w:val="0"/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color w:val="auto"/>
                <w:highlight w:val="none"/>
              </w:rPr>
              <w:t xml:space="preserve">Управление культуры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pStyle w:val="900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9.4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53" w:type="dxa"/>
            <w:textDirection w:val="lrTb"/>
            <w:noWrap/>
          </w:tcPr>
          <w:p>
            <w:pPr>
              <w:pStyle w:val="922"/>
              <w:jc w:val="center"/>
              <w:spacing w:after="0" w:line="277" w:lineRule="exact"/>
              <w:shd w:val="clear" w:color="auto" w:fill="auto"/>
              <w:rPr>
                <w:rStyle w:val="951"/>
                <w:rFonts w:eastAsiaTheme="minorEastAsia"/>
                <w:b/>
                <w:bCs/>
                <w:highlight w:val="none"/>
              </w:rPr>
            </w:pPr>
            <w:r>
              <w:rPr>
                <w:rStyle w:val="951"/>
                <w:rFonts w:eastAsiaTheme="minorEastAsia"/>
                <w:b/>
                <w:bCs/>
                <w:highlight w:val="none"/>
              </w:rPr>
              <w:t xml:space="preserve">Рынок услуг в сфере торговли</w:t>
            </w:r>
            <w:r>
              <w:rPr>
                <w:highlight w:val="none"/>
              </w:rPr>
            </w:r>
            <w:r/>
          </w:p>
        </w:tc>
      </w:tr>
      <w:tr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pStyle w:val="90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9.4.1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52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Организация нестационарной торговли на территории Борисовского района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6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6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894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Постановлением №4 от 26 января 2017 года утвержден</w:t>
            </w: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  порядок   размещения объектов нестационарной торговли на территории Борисовского района. Постановлением №15 от 16.03.2023г Утвержден регламент предоставления муниципальной услуги по заключению договоров на размещение нестационарного торгового объекта. С </w:t>
            </w: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марта</w:t>
            </w: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 2024</w:t>
            </w: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г</w:t>
            </w: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ода</w:t>
            </w: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 в отдаленных населенных пунктах работает автолавка.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52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экономического развития и труда администрации Борисовского района,</w:t>
            </w:r>
            <w:r/>
          </w:p>
          <w:p>
            <w:pPr>
              <w:pStyle w:val="922"/>
              <w:jc w:val="center"/>
              <w:spacing w:after="0" w:line="252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pStyle w:val="90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9.4.2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jc w:val="both"/>
              <w:spacing w:line="252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Формирование реестра схем размещения нестационарных торговых объектов 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52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jc w:val="both"/>
              <w:spacing w:line="248" w:lineRule="exact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Схема размещения нестационарных торговых объектов утверждена распоряжением  администрации Борисовского  района  от  21 июня 2011 года №905-р "Об утверждении схем размещения нестационарных торговых объектов" (в ред. от 20.03.2024г №342-р)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52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экономического развития и труда администрации Борисовского района,</w:t>
            </w:r>
            <w:r/>
          </w:p>
          <w:p>
            <w:pPr>
              <w:pStyle w:val="922"/>
              <w:jc w:val="center"/>
              <w:spacing w:after="0" w:line="252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pStyle w:val="90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9.4.3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line="248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Размещение на официальных сайтах нормативных правовых актов, регулирующих деятельность нестационарных торговых объектов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jc w:val="center"/>
              <w:spacing w:line="256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2022 - 2025 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Информация 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нормативных правовых актах, регулирующих деятельность нестационарных торговых объектов размещена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 на официальном информационном сайте органов местного самоуправления «Борисовский  района» Белгородской области: </w:t>
            </w:r>
            <w:hyperlink r:id="rId45" w:tooltip="https://borisovskij-r31.gosweb.gosuslugi.ru/spravochnik/torgovye-organizatsii/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highlight w:val="none"/>
                  <w:shd w:val="clear" w:color="auto" w:fill="ffffff"/>
                  <w:lang w:bidi="ru-RU"/>
                </w:rPr>
                <w:t xml:space="preserve">https://borisovskij-r31.gosweb.gosuslugi.ru/spravochnik/torgovye-organizatsii/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after="0" w:line="252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экономического развития и труда администрации Борисовского района,</w:t>
            </w:r>
            <w:r/>
          </w:p>
          <w:p>
            <w:pPr>
              <w:pStyle w:val="922"/>
              <w:jc w:val="center"/>
              <w:spacing w:after="0" w:line="252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АПК и природопользования администрации Борисовского района, </w:t>
            </w:r>
            <w:r/>
          </w:p>
          <w:p>
            <w:pPr>
              <w:pStyle w:val="922"/>
              <w:contextualSpacing w:val="0"/>
              <w:jc w:val="center"/>
              <w:spacing w:before="0" w:after="0" w:line="252" w:lineRule="exact"/>
              <w:shd w:val="clear" w:color="auto" w:fill="auto"/>
              <w:rPr>
                <w:b w:val="0"/>
              </w:rPr>
              <w:suppressLineNumbers w:val="0"/>
            </w:pPr>
            <w:r>
              <w:rPr>
                <w:rStyle w:val="951"/>
                <w:rFonts w:eastAsiaTheme="minorEastAsia"/>
                <w:b w:val="0"/>
              </w:rPr>
              <w:t xml:space="preserve">отдел информационно-аналитической работы администрации Бо</w:t>
            </w:r>
            <w:r>
              <w:rPr>
                <w:rStyle w:val="951"/>
                <w:rFonts w:eastAsiaTheme="minorEastAsia"/>
                <w:b w:val="0"/>
              </w:rPr>
              <w:t xml:space="preserve">рисовс</w:t>
            </w:r>
            <w:r>
              <w:rPr>
                <w:rStyle w:val="951"/>
                <w:rFonts w:eastAsiaTheme="minorEastAsia"/>
                <w:b w:val="0"/>
              </w:rPr>
              <w:t xml:space="preserve">кого района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4" w:type="dxa"/>
            <w:textDirection w:val="lrTb"/>
            <w:noWrap w:val="false"/>
          </w:tcPr>
          <w:p>
            <w:pPr>
              <w:pStyle w:val="90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9.4.4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97" w:type="dxa"/>
            <w:textDirection w:val="lrTb"/>
            <w:noWrap/>
          </w:tcPr>
          <w:p>
            <w:pPr>
              <w:pStyle w:val="922"/>
              <w:ind w:left="-30"/>
              <w:jc w:val="both"/>
              <w:spacing w:after="0" w:line="248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Оказание информационно-консультационной помощи субъектам предпринимательства, осуществляющим и планирующим осуществлять организацию нестационарной торговли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/>
          </w:tcPr>
          <w:p>
            <w:pPr>
              <w:pStyle w:val="922"/>
              <w:ind w:left="220"/>
              <w:jc w:val="center"/>
              <w:spacing w:after="6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6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годы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5" w:type="dxa"/>
            <w:textDirection w:val="lrTb"/>
            <w:noWrap/>
          </w:tcPr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rStyle w:val="951"/>
                <w:rFonts w:eastAsiaTheme="minorEastAsia"/>
                <w:b w:val="0"/>
                <w:highlight w:val="none"/>
              </w:rPr>
            </w:pP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 Информация о поддержке субъектам предпринимательства, осуществляющим и планирующим осуществлять организацию нестационарной торговли  размещается </w:t>
            </w:r>
            <w:r>
              <w:rPr>
                <w:rStyle w:val="951"/>
                <w:rFonts w:eastAsiaTheme="minorEastAsia"/>
                <w:b w:val="0"/>
                <w:highlight w:val="none"/>
              </w:rPr>
              <w:t xml:space="preserve">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Style w:val="951"/>
                <w:rFonts w:eastAsiaTheme="minorEastAsia"/>
                <w:highlight w:val="none"/>
              </w:rPr>
              <w:t xml:space="preserve">официальном информационном </w:t>
            </w:r>
            <w:r>
              <w:rPr>
                <w:rStyle w:val="951"/>
                <w:rFonts w:eastAsiaTheme="minorEastAsia"/>
                <w:highlight w:val="none"/>
              </w:rPr>
              <w:t xml:space="preserve">сайте</w:t>
            </w:r>
            <w:r>
              <w:rPr>
                <w:rStyle w:val="951"/>
                <w:rFonts w:eastAsiaTheme="minorEastAsia"/>
                <w:highlight w:val="none"/>
              </w:rPr>
              <w:t xml:space="preserve"> органов местного самоуправления «Борисовский  района» Белгородской области:</w:t>
            </w:r>
            <w:hyperlink r:id="rId46" w:tooltip="https://borisovskij-r31.gosweb.gosuslugi.ru/deyatelnost/napravleniya-deyatelnosti/biznes-predprinimatelstvo/potrebitelskiy-rynok/" w:history="1">
              <w:r>
                <w:rPr>
                  <w:rStyle w:val="899"/>
                  <w:rFonts w:ascii="Times New Roman" w:hAnsi="Times New Roman" w:eastAsia="Microsoft Sans Serif"/>
                  <w:sz w:val="24"/>
                  <w:szCs w:val="24"/>
                  <w:highlight w:val="none"/>
                </w:rPr>
                <w:t xml:space="preserve">https://borisovskij-r31.gosweb.gosuslugi.ru/deyatelnost/napravleniya-deyatelnosti/biznes-predprinimatelstvo/potrebitelskiy-rynok/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pStyle w:val="922"/>
              <w:jc w:val="center"/>
              <w:spacing w:line="252" w:lineRule="exact"/>
              <w:shd w:val="clear" w:color="auto" w:fill="auto"/>
              <w:rPr>
                <w:rStyle w:val="951"/>
                <w:rFonts w:eastAsiaTheme="minorEastAsia"/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экономического развития и труда администрации Борисовского района,</w:t>
            </w:r>
            <w:r/>
          </w:p>
          <w:p>
            <w:pPr>
              <w:pStyle w:val="922"/>
              <w:jc w:val="center"/>
              <w:spacing w:line="248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rFonts w:eastAsiaTheme="minorEastAsia"/>
                <w:b w:val="0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Системные мероприятия, направленные на развитие кон</w:t>
      </w:r>
      <w:r>
        <w:rPr>
          <w:b/>
          <w:sz w:val="28"/>
          <w:szCs w:val="28"/>
        </w:rPr>
        <w:t xml:space="preserve">курентной среды в </w:t>
      </w:r>
      <w:r>
        <w:rPr>
          <w:b/>
          <w:sz w:val="28"/>
          <w:szCs w:val="28"/>
        </w:rPr>
        <w:t xml:space="preserve">Борисовском районе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tbl>
      <w:tblPr>
        <w:tblStyle w:val="95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701"/>
        <w:gridCol w:w="4677"/>
        <w:gridCol w:w="3119"/>
      </w:tblGrid>
      <w:tr>
        <w:trPr>
          <w:tblHeader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</w:t>
            </w:r>
            <w:r>
              <w:rPr>
                <w:b/>
                <w:sz w:val="24"/>
                <w:szCs w:val="24"/>
              </w:rPr>
              <w:t xml:space="preserve">/п</w:t>
            </w:r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/>
          </w:p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</w:t>
            </w:r>
            <w:r/>
          </w:p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реализации </w:t>
            </w:r>
            <w:r/>
          </w:p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/>
          </w:p>
        </w:tc>
        <w:tc>
          <w:tcPr>
            <w:tcW w:w="4677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выполнения мероприятия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  <w:r/>
          </w:p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исполнители</w:t>
            </w:r>
            <w:r/>
          </w:p>
        </w:tc>
      </w:tr>
      <w:tr>
        <w:trPr>
          <w:trHeight w:val="362"/>
        </w:trPr>
        <w:tc>
          <w:tcPr>
            <w:gridSpan w:val="5"/>
            <w:tcW w:w="15134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Организационно-методическое обеспечение реализации в Борисовском районе Стандарта 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перечень товарных рынков</w:t>
            </w:r>
            <w:r/>
          </w:p>
          <w:p>
            <w:pPr>
              <w:jc w:val="bot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</w:t>
            </w:r>
            <w:r>
              <w:rPr>
                <w:sz w:val="24"/>
                <w:szCs w:val="24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line="235" w:lineRule="auto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настоящее время определены основные направления для выявления путей решения актуальных социально-экономических проблем через развитие конкурентной среды.</w:t>
            </w:r>
            <w:r>
              <w:rPr>
                <w:highlight w:val="none"/>
              </w:rPr>
            </w:r>
            <w:r/>
          </w:p>
          <w:p>
            <w:pPr>
              <w:contextualSpacing/>
              <w:jc w:val="both"/>
              <w:spacing w:line="23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В 2025 году внесены изменения в перечень товарных рынков постановлением от 22 мая 2025 года №50 «О внесении изменений в</w:t>
            </w:r>
            <w:r>
              <w:rPr>
                <w:sz w:val="24"/>
                <w:szCs w:val="24"/>
                <w:highlight w:val="none"/>
              </w:rPr>
              <w:t xml:space="preserve"> постановление администрации Бори</w:t>
            </w:r>
            <w:r>
              <w:rPr>
                <w:sz w:val="24"/>
                <w:szCs w:val="24"/>
                <w:highlight w:val="none"/>
              </w:rPr>
              <w:t xml:space="preserve">совского района от 1 марта 2022 года №17</w:t>
            </w:r>
            <w:r>
              <w:rPr>
                <w:sz w:val="24"/>
                <w:szCs w:val="24"/>
                <w:highlight w:val="none"/>
              </w:rPr>
              <w:t xml:space="preserve"> «Об утверждении перечня товарных рынков и плана мероприятий («дорожно</w:t>
            </w:r>
            <w:r>
              <w:rPr>
                <w:sz w:val="24"/>
                <w:szCs w:val="24"/>
                <w:highlight w:val="none"/>
              </w:rPr>
              <w:t xml:space="preserve">й карты») по содействию развития</w:t>
            </w:r>
            <w:r>
              <w:rPr>
                <w:sz w:val="24"/>
                <w:szCs w:val="24"/>
                <w:highlight w:val="none"/>
              </w:rPr>
              <w:t xml:space="preserve"> конкуренции в муниципальном районе «Борисовский рай</w:t>
            </w:r>
            <w:r>
              <w:rPr>
                <w:sz w:val="24"/>
                <w:szCs w:val="24"/>
                <w:highlight w:val="none"/>
              </w:rPr>
              <w:t xml:space="preserve">он» Белгородской области на 2022-2025</w:t>
            </w:r>
            <w:r>
              <w:rPr>
                <w:sz w:val="24"/>
                <w:szCs w:val="24"/>
                <w:highlight w:val="none"/>
              </w:rPr>
              <w:t xml:space="preserve"> годы».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Style w:val="951"/>
              </w:rPr>
              <w:t xml:space="preserve">Разработка, корректировка, реализация и мониторинг плана мероприятий («дорожная карта») по содействию развития конкуренции   в муниципальном районе «Борисовский район» (далее - муниципальный план мероприятий)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Структурными подразделениями администрации Борисовского района разработаны, скорректированы, </w:t>
            </w:r>
            <w:r>
              <w:rPr>
                <w:highlight w:val="none"/>
              </w:rPr>
              <w:t xml:space="preserve">реализуютс</w:t>
            </w:r>
            <w:r>
              <w:rPr>
                <w:highlight w:val="none"/>
              </w:rPr>
              <w:t xml:space="preserve">я</w:t>
            </w:r>
            <w:r>
              <w:rPr>
                <w:highlight w:val="none"/>
              </w:rPr>
              <w:t xml:space="preserve"> и проводится мониторинг</w:t>
            </w:r>
            <w:r>
              <w:rPr>
                <w:highlight w:val="none"/>
              </w:rPr>
              <w:t xml:space="preserve"> мероприятий по содействию развитию конкуренции в соответствующих сферах в установленные ср</w:t>
            </w:r>
            <w:r>
              <w:rPr>
                <w:highlight w:val="none"/>
              </w:rPr>
              <w:t xml:space="preserve">оки по курируемым </w:t>
            </w:r>
            <w:r>
              <w:rPr>
                <w:highlight w:val="none"/>
              </w:rPr>
              <w:t xml:space="preserve">направлениям. Постановлением а</w:t>
            </w:r>
            <w:r>
              <w:rPr>
                <w:highlight w:val="none"/>
              </w:rPr>
              <w:t xml:space="preserve">дминис</w:t>
            </w:r>
            <w:r>
              <w:rPr>
                <w:highlight w:val="none"/>
              </w:rPr>
              <w:t xml:space="preserve">трации Борисовского района от 1 марта 2022 года №17 (в ред. от 22.05.2025г. №50)</w:t>
            </w:r>
            <w:r>
              <w:rPr>
                <w:highlight w:val="none"/>
              </w:rPr>
              <w:t xml:space="preserve"> утвержден план мероприятий («дорожная карта») по содействию развитию конкуренции  </w:t>
            </w:r>
            <w:r>
              <w:rPr>
                <w:highlight w:val="none"/>
              </w:rPr>
              <w:t xml:space="preserve">в </w:t>
            </w:r>
            <w:r>
              <w:rPr>
                <w:highlight w:val="none"/>
              </w:rPr>
              <w:t xml:space="preserve">муниципальном районе «</w:t>
            </w:r>
            <w:r>
              <w:rPr>
                <w:highlight w:val="none"/>
              </w:rPr>
              <w:t xml:space="preserve">Борисовский</w:t>
            </w:r>
            <w:r>
              <w:rPr>
                <w:highlight w:val="none"/>
              </w:rPr>
              <w:t xml:space="preserve"> район» Белгородской области</w:t>
            </w:r>
            <w:r>
              <w:rPr>
                <w:highlight w:val="none"/>
              </w:rPr>
              <w:t xml:space="preserve"> на 2022-2025 годы» 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rStyle w:val="952"/>
                <w:sz w:val="24"/>
                <w:szCs w:val="24"/>
              </w:rPr>
              <w:t xml:space="preserve">Участие в семинарах, рабочих совещаниях,круглых столах для муниципальных служащих по вопросам развития конкуренции; участие работников администрации Борисовского района в </w:t>
            </w:r>
            <w:r>
              <w:rPr>
                <w:rStyle w:val="952"/>
                <w:sz w:val="24"/>
                <w:szCs w:val="24"/>
              </w:rPr>
              <w:t xml:space="preserve">обучающих, </w:t>
            </w:r>
            <w:r>
              <w:rPr>
                <w:rStyle w:val="952"/>
                <w:sz w:val="24"/>
                <w:szCs w:val="24"/>
              </w:rPr>
              <w:t xml:space="preserve">информационных мероприятиях, организованных уполномоченным подразделением администрации Борисовского района и/или министерством экономического развития и промышленности Белгородской области по вопросам развития конкуренции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Обучающее мероприятие по теме: «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Организация водоснабжения и водоотведения в муниципальных образованиях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» (дата: 11 июня 2025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г.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)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. О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бучающий семинар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был проведен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Ассоциацией «Совет муниципальных образований Белгородской области» совместно с Управлением Федеральной антимонопольной службы по Белгородской области.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Специалисты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отдел экономического развития и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труда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администрации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Борисовского района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приняли участие в заседании комитета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 по 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экономическом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у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 развития при Ассоциации «Совет муниципальных образований Белгородской области» 30 мая 2025 года. На заседании было рассмотрено 5 вопросов.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sz w:val="24"/>
                <w:szCs w:val="24"/>
              </w:rPr>
              <w:t xml:space="preserve">,</w:t>
            </w:r>
            <w:r/>
          </w:p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структурные подразделения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состояния                              и развития конкуренции на товарных рынках</w:t>
            </w:r>
            <w:r>
              <w:rPr>
                <w:sz w:val="24"/>
                <w:szCs w:val="24"/>
              </w:rPr>
              <w:t xml:space="preserve"> Борисовского района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03"/>
              <w:ind w:firstLine="0"/>
              <w:spacing w:line="233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 соответствии с постановлением админис</w:t>
            </w:r>
            <w:r>
              <w:rPr>
                <w:sz w:val="24"/>
                <w:highlight w:val="none"/>
              </w:rPr>
              <w:t xml:space="preserve">трации Борисовского района от 1 марта 2022 года №17 (в новой редакции от 22.05.2025г. №50)</w:t>
            </w:r>
            <w:r>
              <w:rPr>
                <w:sz w:val="24"/>
                <w:highlight w:val="none"/>
              </w:rPr>
              <w:t xml:space="preserve">, отчет об исполнении плана мероприятий («дорожной карты») подготавливается два раза в год</w:t>
            </w:r>
            <w:r>
              <w:rPr>
                <w:sz w:val="24"/>
                <w:highlight w:val="none"/>
              </w:rPr>
              <w:t xml:space="preserve"> и размещается на официальном сайте администрации</w:t>
            </w:r>
            <w:r>
              <w:rPr>
                <w:sz w:val="24"/>
                <w:highlight w:val="none"/>
              </w:rPr>
              <w:t xml:space="preserve"> Борисовского района</w:t>
            </w:r>
            <w:r>
              <w:rPr>
                <w:sz w:val="24"/>
                <w:highlight w:val="none"/>
              </w:rPr>
              <w:t xml:space="preserve"> в разделе «Развитие конкуренции» </w:t>
            </w:r>
            <w:hyperlink r:id="rId47" w:tooltip="https://borisovskij-r31.gosweb.gosuslugi.ru/deyatelnost/napravleniya-deyatelnosti/razvitie-konkurentsii/" w:history="1">
              <w:r>
                <w:rPr>
                  <w:rStyle w:val="899"/>
                  <w:sz w:val="24"/>
                  <w:highlight w:val="none"/>
                </w:rPr>
                <w:t xml:space="preserve">https://borisovskij-r31.gosweb.gosuslugi.ru/deyatelnost/napravleniya-deyatelnosti/razvitie-konkurentsii/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b/>
                <w:sz w:val="24"/>
                <w:szCs w:val="24"/>
              </w:rPr>
            </w:pPr>
            <w:r>
              <w:rPr>
                <w:rStyle w:val="951"/>
              </w:rPr>
              <w:t xml:space="preserve">Размещение на официальных сайтах органов местного самоуправления информации о деятельности по содействию развития конкуренции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03"/>
              <w:ind w:firstLine="0"/>
              <w:spacing w:line="233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Деятельность по содействию развитию конкуренции регулярно освещается на официальном сайте Борисовского района в разделе «Деятельность», подразделе «Развитие конкуренции»</w:t>
            </w:r>
            <w:hyperlink r:id="rId48" w:tooltip="https://borisovskij-r31.gosweb.gosuslugi.ru/deyatelnost/napravleniya-deyatelnosti/razvitie-konkurentsii/" w:history="1">
              <w:r>
                <w:rPr>
                  <w:rStyle w:val="899"/>
                  <w:sz w:val="24"/>
                  <w:highlight w:val="none"/>
                </w:rPr>
                <w:t xml:space="preserve">https://borisovskij-r31.gosweb.gosuslugi.ru/deyatelnost/napravleniya-deyatelnosti/razvitie-konkurentsii/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района,</w:t>
            </w:r>
            <w:r/>
          </w:p>
          <w:p>
            <w:pPr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тдел информационно-аналитической работы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922"/>
              <w:jc w:val="both"/>
              <w:spacing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1.6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ind w:left="34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Формирование</w:t>
            </w:r>
            <w:r>
              <w:rPr>
                <w:rStyle w:val="952"/>
                <w:b w:val="0"/>
              </w:rPr>
              <w:t xml:space="preserve"> и направление в министерство экономического развития и промышленности Белгородской области</w:t>
            </w:r>
            <w:r>
              <w:rPr>
                <w:rStyle w:val="951"/>
                <w:b w:val="0"/>
              </w:rPr>
              <w:t xml:space="preserve"> и</w:t>
            </w:r>
            <w:r>
              <w:rPr>
                <w:rStyle w:val="952"/>
                <w:b w:val="0"/>
              </w:rPr>
              <w:t xml:space="preserve">нформации для </w:t>
            </w:r>
            <w:r>
              <w:rPr>
                <w:rStyle w:val="952"/>
                <w:b w:val="0"/>
              </w:rPr>
              <w:t xml:space="preserve">рейтингования</w:t>
            </w:r>
            <w:r>
              <w:rPr>
                <w:rStyle w:val="952"/>
                <w:b w:val="0"/>
              </w:rPr>
              <w:t xml:space="preserve"> администраций муниципальных районов и городских округов в части их деятельности </w:t>
            </w:r>
            <w:r>
              <w:rPr>
                <w:rStyle w:val="952"/>
                <w:b w:val="0"/>
              </w:rPr>
              <w:t xml:space="preserve">по содействию развития конкуренции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ind w:left="240"/>
              <w:jc w:val="both"/>
              <w:spacing w:after="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after="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rStyle w:val="952"/>
                <w:b w:val="0"/>
                <w:sz w:val="24"/>
                <w:szCs w:val="24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По итогам </w:t>
            </w:r>
            <w:r>
              <w:rPr>
                <w:rStyle w:val="951"/>
                <w:b w:val="0"/>
                <w:highlight w:val="none"/>
              </w:rPr>
              <w:t xml:space="preserve">2024 </w:t>
            </w:r>
            <w:r>
              <w:rPr>
                <w:rStyle w:val="951"/>
                <w:b w:val="0"/>
                <w:highlight w:val="none"/>
              </w:rPr>
              <w:t xml:space="preserve">года отдел экономического развития и труда администрации Борисовского района подготавливает и направляет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в министерство экономического развития и промышленности Белгородской области</w:t>
            </w:r>
            <w:r>
              <w:rPr>
                <w:rStyle w:val="951"/>
                <w:b w:val="0"/>
                <w:highlight w:val="none"/>
              </w:rPr>
              <w:t xml:space="preserve"> и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нформации для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рейтинг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ования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rStyle w:val="952"/>
                <w:b w:val="0"/>
                <w:sz w:val="24"/>
                <w:szCs w:val="24"/>
                <w:highlight w:val="none"/>
              </w:rPr>
            </w:pP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В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рейтинг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е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администраций муниципальных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районов и городских округов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по итогам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2024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год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а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в части их деят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ельности по содействию развитию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конкуренции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Борисовский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район набрал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9,75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баллов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highlight w:val="none"/>
              </w:rPr>
            </w:r>
            <w:hyperlink r:id="rId49" w:tooltip="https://borisovskij-r31.gosweb.gosuslugi.ru/deyatelnost/napravleniya-deyatelnosti/razvitie-konkurentsii/" w:history="1">
              <w:r>
                <w:rPr>
                  <w:rStyle w:val="899"/>
                  <w:rFonts w:cs="Calibri"/>
                  <w:b w:val="0"/>
                  <w:sz w:val="24"/>
                  <w:szCs w:val="24"/>
                  <w:highlight w:val="none"/>
                </w:rPr>
                <w:t xml:space="preserve">https://borisovskij-r31.gosweb.gosuslugi.ru/deyatelnost/napravleniya-deyatelnosti/razvitie-konkurentsii/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Отдел экономического развития и труда администрации Борисовского района</w:t>
            </w:r>
            <w:r/>
          </w:p>
          <w:p>
            <w:pPr>
              <w:pStyle w:val="922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b w:val="0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1.7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доклада о состоянии и развитии конкурентной среды на территории </w:t>
            </w:r>
            <w:r>
              <w:rPr>
                <w:sz w:val="24"/>
                <w:szCs w:val="24"/>
              </w:rPr>
              <w:t xml:space="preserve"> Борисовского </w:t>
            </w:r>
            <w:r>
              <w:rPr>
                <w:sz w:val="24"/>
                <w:szCs w:val="24"/>
              </w:rPr>
              <w:t xml:space="preserve">района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</w:t>
            </w: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line="233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Доклад подготавливается по итогам года отделом экономического развития и труда администрации района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1.8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b/>
                <w:sz w:val="24"/>
                <w:szCs w:val="24"/>
              </w:rPr>
            </w:pPr>
            <w:r>
              <w:rPr>
                <w:rStyle w:val="951"/>
              </w:rPr>
              <w:t xml:space="preserve">Участие в обучении муниципальных служащих основам государственной политики в области развития конкуренции и антимонопольного законодательства Российской Федерации, проводимом министерством экономического развития и промышленности Белгородской области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Обучающее мероприятие по теме: «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Организация водоснабжения и водоотведения в муниципальных образованиях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» (дата: 11 июня 2025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г.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)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. О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бучающий семинар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был проведен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Ассоциацией «Совет муниципальных образований Белгородской области» совместно с Управлением Федеральной антимонопольной службы по Белгородской области.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rFonts w:eastAsiaTheme="minorHAnsi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Специалисты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отдел экономического развития и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труда 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администрации</w:t>
            </w:r>
            <w:r>
              <w:rPr>
                <w:rFonts w:eastAsiaTheme="minorHAnsi"/>
                <w:sz w:val="24"/>
                <w:szCs w:val="24"/>
                <w:highlight w:val="none"/>
              </w:rPr>
              <w:t xml:space="preserve"> Борисовского района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приняли участие в заседании комитета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 по 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экономическом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у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 развития при Ассоциации «Совет муниципальных образований Белгородской области» 30 мая 2025 года. На заседании было рассмотрено 5 вопросов. </w:t>
            </w:r>
            <w:r>
              <w:rPr>
                <w:highlight w:val="yellow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района, </w:t>
            </w:r>
            <w:r/>
          </w:p>
          <w:p>
            <w:pPr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муниципальной службы и кадров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rStyle w:val="952"/>
                <w:sz w:val="24"/>
                <w:szCs w:val="24"/>
              </w:rPr>
              <w:t xml:space="preserve">Внесение изменений в постановление  администрации муниципального района</w:t>
            </w:r>
            <w:r>
              <w:rPr>
                <w:rStyle w:val="952"/>
                <w:sz w:val="24"/>
                <w:szCs w:val="24"/>
              </w:rPr>
              <w:t xml:space="preserve"> «Борисовский</w:t>
            </w:r>
            <w:r>
              <w:rPr>
                <w:rStyle w:val="952"/>
                <w:sz w:val="24"/>
                <w:szCs w:val="24"/>
              </w:rPr>
              <w:t xml:space="preserve"> район» Белгородской области от2</w:t>
            </w:r>
            <w:r>
              <w:rPr>
                <w:rStyle w:val="952"/>
                <w:sz w:val="24"/>
                <w:szCs w:val="24"/>
              </w:rPr>
              <w:t xml:space="preserve">6</w:t>
            </w:r>
            <w:r>
              <w:rPr>
                <w:rStyle w:val="952"/>
                <w:sz w:val="24"/>
                <w:szCs w:val="24"/>
              </w:rPr>
              <w:t xml:space="preserve"> июня 2019 года N</w:t>
            </w:r>
            <w:r>
              <w:rPr>
                <w:rStyle w:val="952"/>
                <w:sz w:val="24"/>
                <w:szCs w:val="24"/>
              </w:rPr>
              <w:t xml:space="preserve">75 «</w:t>
            </w:r>
            <w:r>
              <w:rPr>
                <w:rStyle w:val="952"/>
                <w:sz w:val="24"/>
                <w:szCs w:val="24"/>
              </w:rPr>
              <w:t xml:space="preserve">Об организации системы внутреннего обеспечения соответствия требованиям</w:t>
            </w:r>
            <w:r>
              <w:rPr>
                <w:sz w:val="24"/>
                <w:szCs w:val="24"/>
              </w:rPr>
              <w:br/>
            </w:r>
            <w:r>
              <w:rPr>
                <w:rStyle w:val="952"/>
                <w:sz w:val="24"/>
                <w:szCs w:val="24"/>
              </w:rPr>
              <w:t xml:space="preserve">антимонопольного законодательства деятельности в администрации муниц</w:t>
            </w:r>
            <w:r>
              <w:rPr>
                <w:rStyle w:val="952"/>
                <w:sz w:val="24"/>
                <w:szCs w:val="24"/>
              </w:rPr>
              <w:t xml:space="preserve">ипального района «Борисовский район Белгородской области</w:t>
            </w:r>
            <w:r>
              <w:rPr>
                <w:rStyle w:val="952"/>
                <w:sz w:val="24"/>
                <w:szCs w:val="24"/>
              </w:rPr>
              <w:t xml:space="preserve">»и</w:t>
            </w:r>
            <w:r>
              <w:rPr>
                <w:rStyle w:val="952"/>
                <w:sz w:val="24"/>
                <w:szCs w:val="24"/>
              </w:rPr>
              <w:t xml:space="preserve"> правовые акты</w:t>
            </w:r>
            <w:r>
              <w:rPr>
                <w:rStyle w:val="952"/>
                <w:sz w:val="24"/>
                <w:szCs w:val="24"/>
              </w:rPr>
              <w:t xml:space="preserve">, </w:t>
            </w:r>
            <w:r>
              <w:rPr>
                <w:rStyle w:val="952"/>
                <w:sz w:val="24"/>
                <w:szCs w:val="24"/>
              </w:rPr>
              <w:t xml:space="preserve">обеспечивающи</w:t>
            </w:r>
            <w:r>
              <w:rPr>
                <w:rStyle w:val="952"/>
                <w:sz w:val="24"/>
                <w:szCs w:val="24"/>
              </w:rPr>
              <w:t xml:space="preserve">х</w:t>
            </w:r>
            <w:r>
              <w:rPr>
                <w:rStyle w:val="952"/>
                <w:sz w:val="24"/>
                <w:szCs w:val="24"/>
              </w:rPr>
              <w:t xml:space="preserve"> его исполнение структурными подразделениями администрации </w:t>
            </w:r>
            <w:r>
              <w:rPr>
                <w:rStyle w:val="952"/>
                <w:sz w:val="24"/>
                <w:szCs w:val="24"/>
              </w:rPr>
              <w:t xml:space="preserve">Борисовского </w:t>
            </w:r>
            <w:r>
              <w:rPr>
                <w:rStyle w:val="952"/>
                <w:sz w:val="24"/>
                <w:szCs w:val="24"/>
              </w:rPr>
              <w:t xml:space="preserve">района, внесение </w:t>
            </w:r>
            <w:r>
              <w:rPr>
                <w:rStyle w:val="952"/>
                <w:sz w:val="24"/>
                <w:szCs w:val="24"/>
              </w:rPr>
              <w:t xml:space="preserve">изменений в указанные правовые акты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Постановлением администрации Борисовского муниципального округа 26 декабря 2025 года №14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утверждено Положение об организации системы внутреннего обеспечения соответствия требованиям антимонопольного законодательства деятельности администрации Борисовского </w:t>
            </w:r>
            <w:r>
              <w:rPr>
                <w:sz w:val="24"/>
                <w:szCs w:val="24"/>
                <w:highlight w:val="none"/>
              </w:rPr>
              <w:t xml:space="preserve">муниципального округа </w:t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перечня и проведение анализа выявленных нарушений антимонопольного законодательства в деятельности администрации муниципального района «Борисовский район» за 3 предыдущих календарных года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1 февраля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ходе проведенного анализа за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 год,  нарушений антимонопольного законодательства администрацией Борисовского района не установлено.</w:t>
            </w:r>
            <w:r>
              <w:rPr>
                <w:highlight w:val="none"/>
              </w:rPr>
            </w:r>
            <w:r/>
          </w:p>
          <w:p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отдел администрации Борисовского района, </w:t>
            </w:r>
            <w:r/>
          </w:p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</w:t>
            </w:r>
            <w:r>
              <w:rPr>
                <w:sz w:val="24"/>
                <w:szCs w:val="24"/>
              </w:rPr>
              <w:t xml:space="preserve">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карты комплаенс-рисков, плана мероприятий по снижению комплаенс-рисков, ключевых показателей эффективности функционирования антимонопольного комплаенса                               в администрации </w:t>
            </w:r>
            <w:r>
              <w:rPr>
                <w:sz w:val="24"/>
                <w:szCs w:val="24"/>
              </w:rPr>
              <w:t xml:space="preserve">Борисовского района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1 мая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Распоряжением администрации Борисовского муниципального округа от 20.01.2026 года № 35-р</w:t>
            </w:r>
            <w:r>
              <w:rPr>
                <w:sz w:val="24"/>
                <w:szCs w:val="24"/>
                <w:highlight w:val="none"/>
              </w:rPr>
              <w:t xml:space="preserve"> утверждена карта р</w:t>
            </w:r>
            <w:r>
              <w:rPr>
                <w:sz w:val="24"/>
                <w:szCs w:val="24"/>
                <w:highlight w:val="none"/>
              </w:rPr>
              <w:t xml:space="preserve">исков нарушения антимонопольного законодательства, план мероприятий по снижению рисков нарушения антимонопольного законодательства, перечень ключевых показателей эффективности функционирования антимонопольного комплаенса в администрации Борисовского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highlight w:val="none"/>
              </w:rPr>
            </w:r>
          </w:p>
          <w:p>
            <w:pPr>
              <w:jc w:val="both"/>
              <w:rPr>
                <w:rStyle w:val="940"/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hyperlink r:id="rId50" w:tooltip="https://borisovskij-r31.gosweb.gosuslugi.ru/netcat_files/41/297/_35_r_ot_20.01.2026g._0001.pdf" w:history="1">
              <w:r>
                <w:rPr>
                  <w:rStyle w:val="899"/>
                  <w:sz w:val="24"/>
                  <w:szCs w:val="24"/>
                  <w:highlight w:val="none"/>
                </w:rPr>
                <w:t xml:space="preserve">https://borisovskij-r31.gosweb.gosuslugi.ru/netcat_files/41/297/_35_r_ot_20.01.2026g._0001.pdf</w:t>
              </w:r>
            </w:hyperlink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нормативных правовых актов, в администрации муниципального района «Борисовский район», проектов таких нормативных правовых актов на предмет выявления рисков нарушения антимонопольного законодательства при участии организаций и граждан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</w:t>
            </w:r>
            <w:r>
              <w:rPr>
                <w:sz w:val="24"/>
                <w:szCs w:val="24"/>
                <w:highlight w:val="none"/>
              </w:rPr>
              <w:t xml:space="preserve"> целью  проведения анализа действующих нормативных правовых актов  администрации Борисовского района на предмет выявления рисков нарушения антимонопольного законодательства при участии организаций и граждан в  период    с 1 июня 2025 года по 1 сентября 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 года  администрацией Борисовского района  проводятся публичные консультации  посредством сбора замечаний и предложений организаций и граждан по перечню 172 действующих нормативных правовых актов администрации Борисовского района на предмет их влияния на к</w:t>
            </w:r>
            <w:r>
              <w:rPr>
                <w:sz w:val="24"/>
                <w:szCs w:val="24"/>
                <w:highlight w:val="none"/>
              </w:rPr>
              <w:t xml:space="preserve">онкуренцию.  Указанная информация размещена на официальном сайте органов местного самоуправления муниципального района "Борисовский район" Белгородской области  в сети Интернет  в разделе «Антимонопольный комплаенс».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 целью проведения анализа проектов нормативных правовых актов на предмет выявления рисков нарушения антимонопольного законодательства при участии организаций и граждан, за 6 месяцев                  2025 года  проведено 30 публичных консультаций. По резул</w:t>
            </w:r>
            <w:r>
              <w:rPr>
                <w:sz w:val="24"/>
                <w:szCs w:val="24"/>
                <w:highlight w:val="none"/>
              </w:rPr>
              <w:t xml:space="preserve">ь</w:t>
            </w:r>
            <w:r>
              <w:rPr>
                <w:sz w:val="24"/>
                <w:szCs w:val="24"/>
                <w:highlight w:val="none"/>
              </w:rPr>
              <w:t xml:space="preserve">татам поведенного анализа проектов нормативных правовых актов администрации Борисовского района на предмет выявления рисков нарушения антимонопольного законодательства  замечаний от организаций и граждан в адрес администрации Борисовского района не поступа</w:t>
            </w:r>
            <w:r>
              <w:rPr>
                <w:sz w:val="24"/>
                <w:szCs w:val="24"/>
                <w:highlight w:val="none"/>
              </w:rPr>
              <w:t xml:space="preserve">ло.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отдел администрации Борисовского района</w:t>
            </w:r>
            <w:r/>
          </w:p>
        </w:tc>
      </w:tr>
      <w:tr>
        <w:trPr>
          <w:trHeight w:val="701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практики применения муниципальны</w:t>
            </w:r>
            <w:r>
              <w:rPr>
                <w:sz w:val="24"/>
                <w:szCs w:val="24"/>
              </w:rPr>
              <w:t xml:space="preserve">х нормативных правовых актов, определяющих порядок                                    и условия получения муниципальных преференций, согласование муниципальных преференций с антимонопольным органом в случаях, установленных антимонопольным законодательством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Юридическим отделом администрации Борисовского района проведен анализ практики применения муниципальных нормативных правовых актов, определяющих порядок  и условия получения муниципальных преференций, в частности решение Муниципальн</w:t>
            </w:r>
            <w:r>
              <w:rPr>
                <w:sz w:val="24"/>
                <w:szCs w:val="24"/>
                <w:highlight w:val="none"/>
              </w:rPr>
              <w:t xml:space="preserve">ого совета Борисовского района от 26.12.2014 года № 108 "Об утверждении Положения о предоставлении имущества, находящегося в муниципальной собственности Борисовского района, по договорам аренды, безвозмездного пользования, доверительного управления и иным </w:t>
            </w:r>
            <w:r>
              <w:rPr>
                <w:sz w:val="24"/>
                <w:szCs w:val="24"/>
                <w:highlight w:val="none"/>
              </w:rPr>
              <w:t xml:space="preserve">договорам, предусматривающим переход прав владения и (или) пользования</w:t>
            </w:r>
            <w:r>
              <w:rPr>
                <w:sz w:val="24"/>
                <w:szCs w:val="24"/>
                <w:highlight w:val="none"/>
              </w:rPr>
              <w:t xml:space="preserve"> в отношении имущества".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отдел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77" w:lineRule="exact"/>
              <w:shd w:val="clear" w:color="auto" w:fill="auto"/>
              <w:tabs>
                <w:tab w:val="left" w:pos="4604" w:leader="none"/>
              </w:tabs>
              <w:rPr>
                <w:b w:val="0"/>
                <w:sz w:val="24"/>
                <w:szCs w:val="24"/>
              </w:rPr>
            </w:pPr>
            <w:r>
              <w:rPr>
                <w:rStyle w:val="951"/>
                <w:b w:val="0"/>
              </w:rPr>
              <w:t xml:space="preserve">Проведение анализа практики реализации  муниципальных функций и услуг на предмет соответствия такой практики антимонопольному законодательству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after="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  <w:sz w:val="24"/>
                <w:szCs w:val="24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  <w:sz w:val="24"/>
                <w:szCs w:val="24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ind w:left="5" w:right="63"/>
              <w:jc w:val="both"/>
              <w:spacing w:after="0" w:line="240" w:lineRule="auto"/>
              <w:shd w:val="clear" w:color="auto" w:fill="auto"/>
              <w:rPr>
                <w:rStyle w:val="951"/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При проведении анализа практики реализации муниципальных функций и услуг на предмет соответствия такой практики антимонопольному законодательству, нарушений в части несоответствия муниципальных функций и услуг не установлено.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7" w:lineRule="exact"/>
              <w:shd w:val="clear" w:color="auto" w:fill="auto"/>
              <w:tabs>
                <w:tab w:val="left" w:pos="4604" w:leader="none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Юридический отдел администрации Борисовского района</w:t>
            </w:r>
            <w:r/>
          </w:p>
        </w:tc>
      </w:tr>
      <w:tr>
        <w:trPr>
          <w:trHeight w:val="0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tabs>
                <w:tab w:val="left" w:pos="4604" w:leader="none"/>
              </w:tabs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Проведение анализа учредительных документов организаций, подведомственных администрации Борисовского района, с целью профилактики риска наделения данных организаций функциями и правами органов местного самоуправления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after="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  <w:sz w:val="24"/>
                <w:szCs w:val="24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04" w:leader="none"/>
              </w:tabs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5" w:right="63"/>
              <w:jc w:val="both"/>
              <w:rPr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  <w:t xml:space="preserve">При проведении анализа учредительных документов организаций, подведомственных администрации Борисовского района, установлено, что  данные организации функциями и правами органов местного самоуправления не наделялись.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after="0" w:line="277" w:lineRule="exact"/>
              <w:shd w:val="clear" w:color="auto" w:fill="auto"/>
              <w:tabs>
                <w:tab w:val="left" w:pos="4604" w:leader="none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Юридический отдел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1.16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ежегодного доклада                     </w:t>
            </w:r>
            <w:r>
              <w:rPr>
                <w:sz w:val="24"/>
                <w:szCs w:val="24"/>
              </w:rPr>
              <w:t xml:space="preserve">                         об антимонопольном комплаенсе администрации муниципального района «Борисовский район» и его размещение                                               на официальном сайте соответствующего органа в разделе «Антимонопольный комплаенс»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2"/>
              <w:jc w:val="center"/>
              <w:spacing w:before="0" w:beforeAutospacing="0" w:after="0" w:afterAutospacing="0"/>
            </w:pPr>
            <w:r>
              <w:t xml:space="preserve">Ежегодно до 10 февраля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Ежегодный доклад подготавливается совместно отделом экономического развития и труда и юридическим отделом администрации Борисовского района к 10 февраля года следующего </w:t>
            </w:r>
            <w:r>
              <w:rPr>
                <w:sz w:val="24"/>
                <w:szCs w:val="24"/>
                <w:highlight w:val="none"/>
              </w:rPr>
              <w:t xml:space="preserve">за</w:t>
            </w:r>
            <w:r>
              <w:rPr>
                <w:sz w:val="24"/>
                <w:szCs w:val="24"/>
                <w:highlight w:val="none"/>
              </w:rPr>
              <w:t xml:space="preserve"> отчетным и размещается на официальном сайте в разделе «Антимонопольный </w:t>
            </w:r>
            <w:r>
              <w:rPr>
                <w:sz w:val="24"/>
                <w:szCs w:val="24"/>
                <w:highlight w:val="none"/>
              </w:rPr>
              <w:t xml:space="preserve">комплаенс</w:t>
            </w:r>
            <w:r>
              <w:rPr>
                <w:sz w:val="24"/>
                <w:szCs w:val="24"/>
                <w:highlight w:val="none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hyperlink r:id="rId51" w:tooltip="https://borisovskij-r31.gosweb.gosuslugi.ru/deyatelnost/antimonopolnyy-komplaens/" w:history="1">
              <w:r>
                <w:rPr>
                  <w:rStyle w:val="899"/>
                  <w:rFonts w:cstheme="minorBidi"/>
                  <w:sz w:val="24"/>
                  <w:szCs w:val="24"/>
                  <w:highlight w:val="none"/>
                </w:rPr>
                <w:t xml:space="preserve">https://borisovskij-r31.gosweb.gosuslugi.ru/deyatelnost/antimonopolnyy-komplaens/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gridSpan w:val="5"/>
            <w:tcW w:w="15134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2. Развитие малого и среднего предпринимательства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2.1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государственной</w:t>
            </w:r>
            <w:r>
              <w:rPr>
                <w:sz w:val="24"/>
                <w:szCs w:val="24"/>
              </w:rPr>
              <w:t xml:space="preserve"> поддержки </w:t>
            </w:r>
            <w:r>
              <w:rPr>
                <w:sz w:val="24"/>
                <w:szCs w:val="24"/>
              </w:rPr>
              <w:t xml:space="preserve">субъектам малого и среднего предпринимательства (далее – субъекты МСП) в соответствии с действующим законодательством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Оказание государственной поддержки </w:t>
            </w:r>
            <w:r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субъектам МСП осуществляется в рамках реализации региональных программ  центром «Мой бизнес» г. Белгород.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Основные меры поддержки: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 1) Льготные микрозаймы под 1%;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ind w:firstLine="83"/>
              <w:jc w:val="both"/>
              <w:spacing w:after="0" w:line="240" w:lineRule="auto"/>
              <w:shd w:val="clear" w:color="auto" w:fill="auto"/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2) Консультация на бесплатной основе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jc w:val="both"/>
              <w:spacing w:after="0" w:line="240" w:lineRule="auto"/>
              <w:shd w:val="clear" w:color="auto" w:fill="auto"/>
              <w:tabs>
                <w:tab w:val="right" w:pos="6475" w:leader="none"/>
              </w:tabs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 xml:space="preserve"> 3) Льготные займы под 3% до 50 млн. рублей для субъектов промышленности на реализацию инвестиционных проектов</w:t>
            </w:r>
            <w:r>
              <w:rPr>
                <w:rFonts w:cs="Times New Roman"/>
                <w:b w:val="0"/>
                <w:bCs w:val="0"/>
                <w:spacing w:val="0"/>
                <w:sz w:val="24"/>
                <w:szCs w:val="24"/>
                <w:highlight w:val="none"/>
              </w:rPr>
              <w:tab/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Администрацией Борисовского района в 2024 году были оказаны следующие меры поддержки представителям микро предпринимательства: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 соответствии с распоряжением администрации  Борисовского района от 05.02.2021 года №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95-р «О предоставлении мер социальной  защиты граждан, оказавшихся  в трудной жизненной ситуации» и в рамках реализации программы по оказанию государственной социальной помощи на основании социального контракта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 за</w:t>
            </w:r>
            <w:r>
              <w:rPr>
                <w:sz w:val="24"/>
                <w:szCs w:val="24"/>
                <w:highlight w:val="none"/>
              </w:rPr>
              <w:t xml:space="preserve"> 2025 год</w:t>
            </w:r>
            <w:r>
              <w:rPr>
                <w:sz w:val="24"/>
                <w:szCs w:val="24"/>
                <w:highlight w:val="yellow"/>
              </w:rPr>
              <w:t xml:space="preserve">  </w:t>
            </w:r>
            <w:r>
              <w:rPr>
                <w:sz w:val="24"/>
                <w:szCs w:val="24"/>
                <w:highlight w:val="none"/>
              </w:rPr>
              <w:t xml:space="preserve">зак</w:t>
            </w:r>
            <w:r>
              <w:rPr>
                <w:sz w:val="24"/>
                <w:szCs w:val="24"/>
                <w:highlight w:val="none"/>
              </w:rPr>
              <w:t xml:space="preserve">лючено 95  социальных контракта на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сумму  28970</w:t>
            </w:r>
            <w:r>
              <w:rPr>
                <w:sz w:val="24"/>
                <w:szCs w:val="24"/>
                <w:highlight w:val="none"/>
              </w:rPr>
              <w:t xml:space="preserve">  тыс. руб., в том числе: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  </w:t>
            </w:r>
            <w:r>
              <w:rPr>
                <w:sz w:val="24"/>
                <w:szCs w:val="24"/>
                <w:highlight w:val="none"/>
              </w:rPr>
              <w:t xml:space="preserve">76 социальных контрактов на  осуществление предпринимательской деятельности на </w:t>
            </w:r>
            <w:r>
              <w:rPr>
                <w:sz w:val="24"/>
                <w:szCs w:val="24"/>
                <w:highlight w:val="none"/>
              </w:rPr>
              <w:t xml:space="preserve">сумму 26370,0 тыс. руб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 </w:t>
            </w:r>
            <w:r>
              <w:rPr>
                <w:sz w:val="24"/>
                <w:szCs w:val="24"/>
                <w:highlight w:val="none"/>
              </w:rPr>
              <w:t xml:space="preserve">13 социальных контрактов на ведение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ЛПХ на сумму  2600,0 тыс.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Оказана  методическая и консультационная помощь при составлении бизнес-плана 85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потенциальным получателям поддержки в виде социального контракта.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Финансирование данных мероприятий осуществляется в рамках областной программы социальной поддержки граждан.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Регулярно проводится работа по информированию бизнеса, осуществляющего деятельность на территории</w:t>
            </w:r>
            <w:r>
              <w:rPr>
                <w:sz w:val="24"/>
                <w:szCs w:val="24"/>
                <w:highlight w:val="none"/>
              </w:rPr>
              <w:t xml:space="preserve"> района, о существующих федеральных и региональных мерах поддержки субъектов МСП путем размещения информации на сайте  администрации Борисовского района, в социальных сетях, информация направляется на адреса электронной почты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4. Для предпринимателей - участников СВО, предоставляется отсрочка по уплате арендных платежей по договорам аренды нежилых зданий, помещений и сооружений, находящихся в муниципальной собственности.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5. Размещение на сайте администрации района информации о существующих федеральных и региональных мерах поддержки субъектов МСП, которые оказывает центр «Мой бизнес».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</w:t>
            </w:r>
            <w:r>
              <w:rPr>
                <w:sz w:val="24"/>
                <w:szCs w:val="24"/>
              </w:rPr>
              <w:t xml:space="preserve">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81" w:lineRule="exact"/>
              <w:shd w:val="clear" w:color="auto" w:fill="auto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Style w:val="951"/>
                <w:b w:val="0"/>
              </w:rPr>
              <w:t xml:space="preserve">Содействие созданию индустриальных (промышленных) парков на территории Борисовского района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ind w:left="240"/>
              <w:jc w:val="center"/>
              <w:spacing w:after="120" w:line="240" w:lineRule="exact"/>
              <w:shd w:val="clear" w:color="auto" w:fill="auto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В настоящее время на территории Борисовского района имеется 4 инвестиционные (депрессивные) площадки, где можно организовать и вести </w:t>
            </w:r>
            <w:r>
              <w:rPr>
                <w:highlight w:val="none"/>
              </w:rPr>
              <w:t xml:space="preserve">бизнес. Вся актуальная информация об их состоянии и их основные характеристики размещены на официальном сайте администрации Борисовского района во вкладке «Инвестору»</w:t>
            </w:r>
            <w:r>
              <w:rPr>
                <w:highlight w:val="none"/>
              </w:rPr>
              <w:t xml:space="preserve">(</w:t>
            </w:r>
            <w:hyperlink r:id="rId52" w:tooltip="https://borisovskij-r31.gosweb.gosuslugi.ru/deyatelnost/napravleniya-deyatelnosti/investoru/" w:history="1">
              <w:r>
                <w:rPr>
                  <w:rStyle w:val="899"/>
                  <w:highlight w:val="none"/>
                </w:rPr>
                <w:t xml:space="preserve">https://borisovskij-r31.gosweb.gosuslugi.ru/deyatelnost/napravleniya-deyatelnosti/investoru/</w:t>
              </w:r>
            </w:hyperlink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  <w:t xml:space="preserve">, а также на сайте АО «Корпорация Развитие». В настоящее время заявок на создание промышленных парков в рамках реализации программы по развитию индустриальных (промышленных) парков на территории Борисовского района не имеется.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Отдел экономического развития и труда администрации </w:t>
            </w:r>
            <w:r>
              <w:rPr>
                <w:rStyle w:val="951"/>
                <w:b w:val="0"/>
              </w:rPr>
              <w:t xml:space="preserve">Борисовского района</w:t>
            </w:r>
            <w:r/>
          </w:p>
        </w:tc>
      </w:tr>
      <w:tr>
        <w:trPr>
          <w:trHeight w:val="1699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81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2"/>
                <w:rFonts w:cs="Times New Roman"/>
                <w:b w:val="0"/>
                <w:sz w:val="24"/>
                <w:szCs w:val="24"/>
              </w:rPr>
              <w:t xml:space="preserve">Информирование граждан о возможности организации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собственного бизнеса, развития личного подсобного хозяйства</w:t>
            </w:r>
            <w:r>
              <w:rPr>
                <w:rStyle w:val="952"/>
                <w:rFonts w:cs="Times New Roman"/>
                <w:b w:val="0"/>
                <w:sz w:val="24"/>
                <w:szCs w:val="24"/>
              </w:rPr>
              <w:t xml:space="preserve"> при использовании программы «Социального контракта»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ind w:left="240"/>
              <w:jc w:val="center"/>
              <w:spacing w:after="120" w:line="240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2022</w:t>
            </w:r>
            <w:r>
              <w:rPr>
                <w:rStyle w:val="951"/>
                <w:b w:val="0"/>
              </w:rPr>
              <w:t xml:space="preserve">-2025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contextualSpacing w:val="0"/>
              <w:ind w:left="0" w:right="0"/>
              <w:jc w:val="both"/>
              <w:spacing w:before="0" w:after="0" w:line="240" w:lineRule="auto"/>
              <w:shd w:val="clear" w:color="auto" w:fill="auto"/>
              <w:suppressLineNumbers w:val="0"/>
            </w:pP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В целях информирования граждан по вопросу оказания социальной помощи на основе социального контракта размещена информация на сайте администрации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Борисовского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района, УСЗН администрации Борисовского района, МБУССЗН «КЦСОН Борисовского района. Также информиро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вание осуществляется посредством социальных сетей (одноклассники, ВКонтакте) и с использованием электронной почты и мессенджеров (WhatsApp,Viber). Информационный материал по социальному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контракту лифлеты (плакаты) и буклеты переданы для размещения в МФЦ, Со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ц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иальный фонд, поликлинику Борисовской ЦРБ, Центр молодежи, районный дом культуры, администрации сельских поселений и п. Борисовка. Информация по данному вопросу регулярно освещается в районной газете «Призыв».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yellow"/>
              </w:rPr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В 2025 году было заключено 127 социальных контрактов на сумму 29941,20 тысяч рублей за счет средств областного бюджета и субсидирования из федерального бюджета на условиях со финансирования. Из них 16 по поиску работы, 76 по направлению ИП,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13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 на ЛПХ, 22 – 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на иные нужды.</w:t>
            </w:r>
            <w:r>
              <w:rPr>
                <w:rStyle w:val="952"/>
                <w:b w:val="0"/>
                <w:sz w:val="24"/>
                <w:szCs w:val="24"/>
                <w:highlight w:val="none"/>
              </w:rPr>
            </w:r>
          </w:p>
          <w:p>
            <w:pPr>
              <w:pStyle w:val="922"/>
              <w:contextualSpacing w:val="0"/>
              <w:ind w:left="0" w:right="0"/>
              <w:jc w:val="both"/>
              <w:spacing w:before="0" w:after="0" w:line="240" w:lineRule="auto"/>
              <w:shd w:val="clear" w:color="auto" w:fill="auto"/>
              <w:rPr>
                <w:highlight w:val="yellow"/>
              </w:rPr>
              <w:suppressLineNumbers w:val="0"/>
            </w:pPr>
            <w:r>
              <w:rPr>
                <w:rStyle w:val="952"/>
                <w:b w:val="0"/>
                <w:sz w:val="24"/>
                <w:szCs w:val="24"/>
                <w:highlight w:val="none"/>
              </w:rPr>
              <w:t xml:space="preserve">Из средств областного бюджета 11 семей получили единовременную помощь на сумму 155,0 тысяч рублей.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after="0" w:line="274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Отдел экономического развития и труда администрации Борисовского района,</w:t>
            </w:r>
            <w:r/>
          </w:p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управление социальной защиты населения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семинарах, совещаниях, круглых столах, конференциях, областных конкурсах для субъектов МСП, проводимых </w:t>
            </w:r>
            <w:r>
              <w:rPr>
                <w:rStyle w:val="951"/>
              </w:rPr>
              <w:t xml:space="preserve">министерством экономического развития и промышленности Белгородской области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  <w:lang w:bidi="ru-RU"/>
              </w:rPr>
              <w:t xml:space="preserve">В 2025 года субъекты МСП принимали участие в семинарах и конференциях, проводимых министерством экономического развития и промышленности Белгородской</w:t>
            </w:r>
            <w:r>
              <w:rPr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b w:val="0"/>
                <w:sz w:val="24"/>
                <w:szCs w:val="24"/>
                <w:highlight w:val="none"/>
                <w:lang w:bidi="ru-RU"/>
              </w:rPr>
              <w:t xml:space="preserve">области:</w:t>
            </w:r>
            <w:r>
              <w:rPr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ind w:left="-19"/>
              <w:jc w:val="both"/>
              <w:spacing w:after="0" w:line="266" w:lineRule="exact"/>
              <w:shd w:val="clear" w:color="ffffff" w:themeColor="background1" w:fill="ffffff" w:themeFill="background1"/>
              <w:tabs>
                <w:tab w:val="left" w:pos="4681" w:leader="none"/>
              </w:tabs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  <w:lang w:bidi="ru-RU"/>
              </w:rPr>
              <w:t xml:space="preserve">- 6 апреля 2025 года 61 человека приняли участие в конференции проекта губернатора В.В. Гладкова «Новые возможности 7.0»</w:t>
            </w:r>
            <w:r>
              <w:rPr>
                <w:rFonts w:cs="Times New Roman"/>
                <w:b w:val="0"/>
                <w:sz w:val="24"/>
                <w:szCs w:val="24"/>
                <w:highlight w:val="none"/>
              </w:rPr>
              <w:t xml:space="preserve"> Проект был рассчитан на оказание помощи всем желающим стать предпринимателем, реализовать свои идеи, начать свой бизнес с нуля. Участникам разъяснили меры поддержки для начинающих предпринимателей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>
          <w:trHeight w:val="2301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потенциальных                         </w:t>
            </w:r>
            <w:r>
              <w:rPr>
                <w:sz w:val="24"/>
                <w:szCs w:val="24"/>
              </w:rPr>
              <w:t xml:space="preserve">                        и действующих предпринимателей                                                         о возможности получения мер государственной и муниципальной поддержки посредством средств массовой информации, социальных сетей, наружной рекламы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2"/>
              <w:jc w:val="center"/>
              <w:spacing w:before="0" w:beforeAutospacing="0" w:after="0" w:afterAutospacing="0"/>
            </w:pPr>
            <w:r>
              <w:t xml:space="preserve">2022 – 2025 </w:t>
            </w:r>
            <w: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contextualSpacing w:val="0"/>
              <w:jc w:val="both"/>
              <w:spacing w:before="0" w:after="0" w:line="248" w:lineRule="exact"/>
              <w:shd w:val="clear" w:color="auto" w:fill="auto"/>
              <w:rPr>
                <w:b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Информация о возможности получения мер государственной и муниципальной поддержки посредством средств массовой информации, социальных сетей, наружной рекламы своевременно доводится до сведения предпринимателей в личной беседе,</w:t>
            </w:r>
            <w:r>
              <w:rPr>
                <w:rFonts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 размещаются на официальном информационном сайте органов местного с</w:t>
            </w:r>
            <w:r>
              <w:rPr>
                <w:rFonts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ам</w:t>
            </w:r>
            <w:r>
              <w:rPr>
                <w:rFonts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оуправления и в социальных сетях.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gridSpan w:val="4"/>
            <w:tcW w:w="14317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3. Снижение административных барьеров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spacing w:line="23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Проведение </w:t>
            </w:r>
            <w:r>
              <w:rPr>
                <w:sz w:val="24"/>
                <w:szCs w:val="24"/>
                <w:highlight w:val="none"/>
              </w:rPr>
              <w:t xml:space="preserve">оценки регулирующего воздействия проектов нормативных правовых актов администрации района</w:t>
            </w:r>
            <w:r>
              <w:rPr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2022 – 2025</w:t>
            </w:r>
            <w:r>
              <w:rPr>
                <w:sz w:val="24"/>
                <w:szCs w:val="24"/>
                <w:highlight w:val="none"/>
              </w:rPr>
              <w:t xml:space="preserve"> годы</w:t>
            </w:r>
            <w:r>
              <w:rPr>
                <w:highlight w:val="none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Проводится оценка регулирующего воздействия проектов нормативных правовых актов администрации Борисовского района, затрагивающих предпринимательскую и инвестиционную деятельность. </w:t>
            </w:r>
            <w:r>
              <w:rPr>
                <w:highlight w:val="none"/>
                <w:lang w:bidi="ru-RU"/>
              </w:rPr>
              <w:t xml:space="preserve">В</w:t>
            </w:r>
            <w:r>
              <w:rPr>
                <w:highlight w:val="none"/>
                <w:lang w:bidi="ru-RU"/>
              </w:rPr>
              <w:t xml:space="preserve"> 2025 году проведена 1 экспертиза действующих нормативных правовых а</w:t>
            </w:r>
            <w:r>
              <w:rPr>
                <w:highlight w:val="none"/>
                <w:lang w:bidi="ru-RU"/>
              </w:rPr>
              <w:t xml:space="preserve">ктов</w:t>
            </w:r>
            <w:r>
              <w:rPr>
                <w:highlight w:val="none"/>
                <w:lang w:bidi="ru-RU"/>
              </w:rPr>
              <w:t xml:space="preserve"> администрации Борисовского района. Оценка регулирующего воздействия проектов нормативных правовых актов и экспертиза нормативных правовых актов проводится в соответствии с постановлением администрации Борисовского района от 04 сентября 2015 года №60 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94"/>
              <w:jc w:val="center"/>
              <w:spacing w:line="235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Отдел экономического развития и труда администрации Борисовского района, структурные подразделения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обучающих семинарах, рабочих группах, конференциях по вопросам оценки </w:t>
            </w:r>
            <w:r>
              <w:rPr>
                <w:sz w:val="24"/>
                <w:szCs w:val="24"/>
              </w:rPr>
              <w:t xml:space="preserve">регулирующего воздействия проектов нормативных правовых актов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Сотрудники администрации Борисовского района участвуют в обучающих </w:t>
            </w:r>
            <w:r>
              <w:rPr>
                <w:sz w:val="24"/>
                <w:szCs w:val="24"/>
                <w:highlight w:val="none"/>
              </w:rPr>
              <w:t xml:space="preserve">семинарах, рабочих группах, конференциях по вопросам оценки регулирующего воздействия проектов нормативных правовых актов.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yellow"/>
              </w:rPr>
            </w:r>
            <w:r/>
          </w:p>
          <w:p>
            <w:pPr>
              <w:jc w:val="both"/>
              <w:shd w:val="clear" w:color="auto" w:fill="ffffff"/>
              <w:rPr>
                <w:color w:val="373a3c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bidi="ru-RU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94"/>
              <w:jc w:val="center"/>
              <w:spacing w:line="235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труда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Борисовского района, структурные подразделения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в средствах массовой информации и сети Интернет мероприятий                                              в сфере оценки регулирующего воздействия нормативных правовых актов Борисовского района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</w:t>
            </w:r>
            <w:r>
              <w:rPr>
                <w:sz w:val="24"/>
                <w:szCs w:val="24"/>
              </w:rPr>
              <w:t xml:space="preserve">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spacing w:line="23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bidi="ru-RU"/>
              </w:rPr>
              <w:t xml:space="preserve">Администрация Борисовского района  старается обеспечивать привлечение широкого круга участников к обсуждению проектов НПА. С этой целью вся информация о процедурах оценки регулирующего во</w:t>
            </w:r>
            <w:r>
              <w:rPr>
                <w:sz w:val="24"/>
                <w:szCs w:val="24"/>
                <w:highlight w:val="none"/>
                <w:lang w:bidi="ru-RU"/>
              </w:rPr>
              <w:t xml:space="preserve">здействия проектов НПА и экспертизы действующих НПА размещаются на официальном сайте органов местного самоуправления муниципального района «Борисовский район» Белгородской области в сети Интернет в разделе «Оценка регулирующего воздействия и экспертиза».  </w:t>
            </w:r>
            <w:r>
              <w:rPr>
                <w:sz w:val="24"/>
                <w:szCs w:val="24"/>
                <w:highlight w:val="none"/>
                <w:lang w:bidi="ru-RU"/>
              </w:rPr>
              <w:t xml:space="preserve">Информация о проведении данных процедур так же направляется индивидуальным предпринимателям, организациям.</w:t>
            </w:r>
            <w:r>
              <w:rPr>
                <w:sz w:val="24"/>
                <w:szCs w:val="24"/>
                <w:highlight w:val="none"/>
                <w:lang w:bidi="ru-RU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94"/>
              <w:jc w:val="center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/>
          </w:p>
          <w:p>
            <w:pPr>
              <w:pStyle w:val="894"/>
              <w:jc w:val="center"/>
              <w:spacing w:line="235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информационно-аналитической работы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Определен</w:t>
            </w:r>
            <w:r>
              <w:rPr>
                <w:rStyle w:val="951"/>
                <w:b w:val="0"/>
              </w:rPr>
              <w:t xml:space="preserve">ие состава имущества, находящегося в  муниципальной собственности Борисовского района,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целях:</w:t>
            </w:r>
            <w:r/>
          </w:p>
          <w:p>
            <w:pPr>
              <w:pStyle w:val="922"/>
              <w:numPr>
                <w:ilvl w:val="0"/>
                <w:numId w:val="33"/>
              </w:numPr>
              <w:jc w:val="both"/>
              <w:spacing w:after="0" w:line="274" w:lineRule="exact"/>
              <w:shd w:val="clear" w:color="auto" w:fill="auto"/>
              <w:widowControl/>
              <w:tabs>
                <w:tab w:val="left" w:pos="353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составление планов-графиков полной инвентаризации муниципального имущества, в том числе закрепленного за муниципальными предприятиями, учреждениями;</w:t>
            </w:r>
            <w:r/>
          </w:p>
          <w:p>
            <w:pPr>
              <w:pStyle w:val="922"/>
              <w:numPr>
                <w:ilvl w:val="0"/>
                <w:numId w:val="33"/>
              </w:numPr>
              <w:jc w:val="both"/>
              <w:spacing w:after="0" w:line="274" w:lineRule="exact"/>
              <w:shd w:val="clear" w:color="auto" w:fill="auto"/>
              <w:widowControl/>
              <w:tabs>
                <w:tab w:val="left" w:pos="151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проведение инвентаризации муниципального имущества, определение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  <w:r/>
          </w:p>
          <w:p>
            <w:pPr>
              <w:pStyle w:val="922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- включение указанного имущества в программу приватизации, утверждение плана по перепрофилированию имущества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ind w:left="240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2022-2023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center"/>
              <w:spacing w:after="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</w:t>
            </w:r>
            <w:r>
              <w:rPr>
                <w:sz w:val="24"/>
                <w:szCs w:val="24"/>
                <w:highlight w:val="none"/>
              </w:rPr>
              <w:t xml:space="preserve"> соответствии с Приказом Министерства финансов Российской Федерации от 10.10.2023 N 163н «Об утверждении порядка ведения органами местного самоуправления реестров муниципального имущества» ежегодно (в конце календарного года) МКУ «Центр бухгалтерского учет</w:t>
            </w:r>
            <w:r>
              <w:rPr>
                <w:sz w:val="24"/>
                <w:szCs w:val="24"/>
                <w:highlight w:val="none"/>
              </w:rPr>
              <w:t xml:space="preserve">а</w:t>
            </w:r>
            <w:r>
              <w:rPr>
                <w:sz w:val="24"/>
                <w:szCs w:val="24"/>
                <w:highlight w:val="none"/>
              </w:rPr>
              <w:t xml:space="preserve"> Борисовского района» проводится инвентаризация муниципального имущества. По итогам проведенной инвентаризации определяется перечень имущества, не соответствующего требованиям отнесения к категории имущества, предназначенного для реализации функций и полно</w:t>
            </w:r>
            <w:r>
              <w:rPr>
                <w:sz w:val="24"/>
                <w:szCs w:val="24"/>
                <w:highlight w:val="none"/>
              </w:rPr>
              <w:t xml:space="preserve">мочий органов местного самоуправления.</w:t>
            </w:r>
            <w:r>
              <w:rPr>
                <w:highlight w:val="none"/>
              </w:rPr>
            </w:r>
            <w:r/>
          </w:p>
          <w:p>
            <w:pPr>
              <w:ind w:left="-57" w:right="-57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</w:t>
            </w:r>
            <w:r>
              <w:rPr>
                <w:sz w:val="24"/>
                <w:szCs w:val="24"/>
                <w:highlight w:val="none"/>
              </w:rPr>
              <w:t xml:space="preserve">ешением муниципального совета муниципального района «Борисовский район» от 15.11.2024г. №106 «Об утверждении прогнозного плана (программы) приватизации муниципального имущества на 2025-2027 годы» утвержден прогнозный план (программы) приватизации муниципал</w:t>
            </w:r>
            <w:r>
              <w:rPr>
                <w:sz w:val="24"/>
                <w:szCs w:val="24"/>
                <w:highlight w:val="none"/>
              </w:rPr>
              <w:t xml:space="preserve">ьного имущества на 2025-2027 годы,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Отдел земельных и имущественных отношений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Приватизация либо перепрофилирование (изменение целевого назначения) имущества, находящегося в муниципальной собственности Борисовского района, не </w:t>
            </w:r>
            <w:r>
              <w:rPr>
                <w:rStyle w:val="951"/>
                <w:b w:val="0"/>
              </w:rPr>
              <w:t xml:space="preserve">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  <w:r/>
          </w:p>
          <w:p>
            <w:pPr>
              <w:pStyle w:val="922"/>
              <w:jc w:val="both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- организация и проведение публичных торгов по реализации указанного имущества (изменение целевого назначения имущества)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ind w:left="34"/>
              <w:jc w:val="center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ind w:left="34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0" w:right="-74" w:firstLine="0"/>
              <w:jc w:val="both"/>
              <w:spacing w:line="274" w:lineRule="exact"/>
              <w:tabs>
                <w:tab w:val="left" w:pos="151" w:leader="none"/>
              </w:tabs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Реализация муниципального имущества включенного в план приватизации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утвержденного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Решением муниципального совета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 от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15.11.2024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г. 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«Об утверждении прогнозного плана (программы) приватизации муниципального имущества на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годы» в соответствии с Федеральным законом от 21 декабря 2001 года №178-ФЗ «О приватизации государственного и муниципального имущества» осуществляется по средствам проведения публичных торгов или аукциона.</w:t>
            </w:r>
            <w:r>
              <w:rPr>
                <w:highlight w:val="none"/>
              </w:rPr>
            </w:r>
            <w:r/>
          </w:p>
          <w:p>
            <w:pPr>
              <w:ind w:left="0" w:right="-74" w:firstLine="0"/>
              <w:jc w:val="both"/>
              <w:spacing w:line="274" w:lineRule="exact"/>
              <w:tabs>
                <w:tab w:val="left" w:pos="151" w:leader="none"/>
              </w:tabs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администрацией Борисовского района проведен один аукцион по продаже 1 объекта муниципального имущества Борисовского района.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ind w:left="34"/>
              <w:jc w:val="center"/>
              <w:spacing w:line="274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Отдел земельных и имущественных отношений администрации </w:t>
            </w:r>
            <w:r>
              <w:rPr>
                <w:rStyle w:val="951"/>
                <w:b w:val="0"/>
              </w:rPr>
              <w:t xml:space="preserve">Борисовского района</w:t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контроля за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утверждением про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гнозных планов (программы) приватизации муниципального имущества или планов перепрофилирования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118"/>
              <w:jc w:val="center"/>
              <w:spacing w:after="120" w:line="240" w:lineRule="exac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2022-202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  <w:r/>
          </w:p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годы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both"/>
              <w:spacing w:line="274" w:lineRule="exact"/>
              <w:tabs>
                <w:tab w:val="left" w:pos="151" w:leader="none"/>
              </w:tabs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Решением муниципального совета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 от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15.11.2024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г. 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«Об утверждении прогнозного плана (программы) приватизации муниципального имущества на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годы»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утвержден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перечень имущества, не соответствующе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требованиям отнесения к категории имущества,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предназначенн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для реализации функций и полномочий органов местного самоуправления.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Борисовского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rFonts w:ascii="Times New Roman" w:hAnsi="Times New Roman" w:eastAsia="Arial Unicode MS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контроля за реализацией про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гнозных планов (программы) приватизации муниципального имущества или планов перепрофилирования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18"/>
              <w:jc w:val="center"/>
              <w:spacing w:after="120" w:line="240" w:lineRule="exac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2022-202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  <w:r/>
          </w:p>
          <w:p>
            <w:pPr>
              <w:ind w:left="118"/>
              <w:jc w:val="center"/>
              <w:spacing w:after="120" w:line="240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0" w:right="-74" w:firstLine="0"/>
              <w:jc w:val="both"/>
              <w:spacing w:line="274" w:lineRule="exact"/>
              <w:tabs>
                <w:tab w:val="left" w:pos="151" w:leader="none"/>
              </w:tabs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Федеральным </w:t>
            </w:r>
            <w:hyperlink r:id="rId53" w:tooltip="consultantplus://offline/ref=C98DB9689C647043014610E5DCF1660A0ED500F487B80BE640205DCE48e5f9N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highlight w:val="none"/>
                  <w:lang w:eastAsia="ru-RU" w:bidi="ru-RU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br/>
              <w:t xml:space="preserve">от 21 декабря 2001 года №178-ФЗ «О приватизации государственного и муниципального имущества»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ежегодно не позднее 1 мая необходимо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утверждать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отчет о результатах приватизации имущества, находящегося в собственности муниципального района за прошедший год.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В соответствии с вышеуказанным ФЗ, решением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муниципального совета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№145 от 08.02.2025г.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«Об утверждении отчета о выполнении прогнозного плана (программы) приватизации муниципального имущества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район» Белгородской области за 2024 год»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, утвержден отчет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о выполнении прогнозного плана (программы) приватизации муниципального имущества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 Белгородской области за 2024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, который размещается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на официальном сайте Российской Федерации для размещения информации для проведения торгов </w:t>
            </w:r>
            <w:hyperlink r:id="rId54" w:tooltip="http://torgi.gov.ru/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highlight w:val="none"/>
                  <w:lang w:eastAsia="ru-RU" w:bidi="ru-RU"/>
                </w:rPr>
                <w:t xml:space="preserve">http://torgi.gov.ru/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Борисовского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.8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rPr>
                <w:rFonts w:ascii="Times New Roman" w:hAnsi="Times New Roman" w:eastAsia="Arial Unicode MS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Реализация плана мероприятий по реформированию муниципальных унитарных предприятий,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зарегистрированных на территории Борисовского района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118"/>
              <w:jc w:val="center"/>
              <w:spacing w:after="120" w:line="240" w:lineRule="exac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2022-202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  <w:r/>
          </w:p>
          <w:p>
            <w:pPr>
              <w:ind w:left="118"/>
              <w:jc w:val="center"/>
              <w:spacing w:after="120" w:line="240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both"/>
              <w:spacing w:line="274" w:lineRule="exact"/>
              <w:tabs>
                <w:tab w:val="left" w:pos="151" w:leader="none"/>
              </w:tabs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 настоящее время на территории Борисовского района муниципальные унитарные предприятия отсутствуют, план мероприятий по реформированию муниципальных унитарных предприятий, зарегистрированных на территории Борисовского района реализован на 100%.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Борисовского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проведения конкурентных процедур, предусмотренных законодательством, муниципальными унитарными предприятиями, муниципальными учреждениями при реализации и предоставлении в пользование муниципального имущества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18"/>
              <w:spacing w:after="120" w:line="240" w:lineRule="exac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2022-2025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  <w:r/>
          </w:p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годы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0" w:right="-74" w:firstLine="0"/>
              <w:jc w:val="both"/>
              <w:spacing w:line="274" w:lineRule="exact"/>
              <w:tabs>
                <w:tab w:val="left" w:pos="151" w:leader="none"/>
              </w:tabs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 целях соблюдения проведения конкурентных процедур при реализации и предоставлении в пользование муниципального имущества, администрация Борисовского района и муниципальные учреждения руководствуются: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Федеральным законом от 26 июля 2006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br/>
              <w:t xml:space="preserve">№135-ФЗ «О защите конкуренции»,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Приказом Федеральной антимонопольной службы от 21 марта 2023 году №147/23 «О порядке проведения конкурсов или аукционов на право заключения договоров аренды, договор безвозмездного пользования, договоров доверительного управления иму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 соответствии с законодательством Российской Федерации информация о проведении аукцион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размещ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ается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: на официальном сайте торгов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«Интернет»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en-US" w:eastAsia="ru-RU" w:bidi="ru-RU"/>
              </w:rPr>
              <w:t xml:space="preserve">http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en-US" w:eastAsia="ru-RU" w:bidi="ru-RU"/>
              </w:rPr>
              <w:t xml:space="preserve">torgi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en-US" w:eastAsia="ru-RU" w:bidi="ru-RU"/>
              </w:rPr>
              <w:t xml:space="preserve">gov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en-US" w:eastAsia="ru-RU" w:bidi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на официальном сайте администрации Борисовского района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Борисовского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учета муниципального имущества в соответствии с едиными принципами, установленными Правительством Российской Федерации, ведение реестров муниципального имущества в едином программном продукте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240"/>
              <w:jc w:val="center"/>
              <w:spacing w:after="120" w:line="240" w:lineRule="exac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2022-2025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  <w:r/>
          </w:p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годы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0" w:right="-74" w:firstLine="0"/>
              <w:jc w:val="both"/>
              <w:spacing w:line="274" w:lineRule="exact"/>
              <w:tabs>
                <w:tab w:val="left" w:pos="151" w:leader="none"/>
              </w:tabs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Ведение реестра муниципальной собственности Борисовского района осуществляется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с </w:t>
            </w:r>
            <w:hyperlink r:id="rId55" w:tooltip="https://login.consultant.ru/link/?req=doc&amp;base=LAW&amp;n=463827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highlight w:val="none"/>
                  <w:lang w:eastAsia="ru-RU" w:bidi="ru-RU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Министерства финансов Российской Федерации от 10.10.2023 N 163н «Об утверждении порядка ведения органами местного самоуправления реестров муниципального имущества»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, Положением о порядке ведения реестра муниципального имущества, находящегося в муниципальной собственности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 Белгородской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утверждён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ным решением Муниципального совета Борисовского района от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31.01.2025г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. 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 2022 году администрация Борисовского района полностью перешла на ведение реестра муниципальной собственности в едином программном продукте «БАРС».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В мае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года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тверждён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реестр муниципального имущества, являющегося муниципальной собственностью муниципального района и поселений, расположенных на территории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 Белгородской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решением муниципального совета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от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30 мая 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г. 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«Об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утверждении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реестра муниципальной собственности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 Белгородской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по состоянию на 01.01.2025 год»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Данное решение опубликовано в районной газете «Призыв», сетевом издании «Призыв 31» и размещено на официальном сайте органов местного самоуправления муниципального района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Борисовский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район» Белгородской области в сети «Интернет».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https://borisovskij-r31.gosweb.gosuslugi.ru/ofitsialno/dokumenty/dokumenty-all-2494_7096.html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Борисовского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отдел информационно-аналитической работы администрации Борисовского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Реализация целевой модели «Получение разрешения на строительство и территориальное планирование»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 год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В соответствии с Градостроительным кодексом Российской Федерации срок предоставления муниципальной услуги составляет 5 рабочих дней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Отдел архитектуры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b/>
                <w:sz w:val="24"/>
                <w:szCs w:val="24"/>
              </w:rPr>
            </w:pPr>
            <w:r>
              <w:rPr>
                <w:rStyle w:val="951"/>
              </w:rPr>
              <w:t xml:space="preserve">Мониторинг достижения нормативов минимальной обеспеченности населения площадью торговых объектов на территории района в соответствии с действующим законодательством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В структуре розничной торговли насчитывается  240 торговых объектов, из них 28 продовольственных, 70 - смешанных, 142- непродовольст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венных. Норматив минимальной обеспеченности населения МО площадью стационарных торговых объектов, кв. м на 1000 человек: суммарный норматив – 536,4, продовольственные товары – 166,3, непродовольственные товары – 370,1. Фактическая обеспеченность населения 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МО площадью стационарных торговых объектов, кв. м на 1000 человек: суммарный норматив – 780,2, продовольственные товары – 395, непродовольственные товары – 384,8 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 xml:space="preserve">ярмарочно</w:t>
            </w:r>
            <w:r>
              <w:rPr>
                <w:sz w:val="24"/>
                <w:szCs w:val="24"/>
              </w:rPr>
              <w:t xml:space="preserve">-выставочных мероприятий на территории Борисовского района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="274" w:lineRule="exact"/>
              <w:rPr>
                <w:rFonts w:eastAsia="Arial Unicode MS" w:cs="Arial Unicode MS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В целях насыщения продовольственного рынка продукцией местных товаропроизводителей и обеспечения населения района кач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ественной продукцией  за истекший период на территории района  проводились праздничные ярмарки и ярмарки выходного дня с участием крестьянских фермерских хозяйств, личных подсобных хозяйств, занимающихся садоводством, огородничеством, животноводством.  На 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ярмарке, действующей на постоянной основе выделено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 10 бесплатных мест  для ЛПХ и КФХ, для реализации сельскохозяйственной продукции.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09"/>
              <w:jc w:val="both"/>
              <w:spacing w:line="274" w:lineRule="exact"/>
              <w:rPr>
                <w:rFonts w:eastAsia="Arial Unicode MS" w:cs="Arial Unicode MS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С октября 2023 года по поручению Губернатора Белгородской области проводятся «уличные» ярмарки. Было проведено 3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 уличных ярмарок,  которые посетили более  тысячи человек.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08"/>
              <w:jc w:val="both"/>
              <w:rPr>
                <w:rFonts w:eastAsia="Arial Unicode MS"/>
                <w:color w:val="000000"/>
                <w:highlight w:val="non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На ярмарке, действующей на постоянной основе, выделены бесплатные торговые места для реализации сельскохозяйственной продукции, выращенной местными ЛПХ и КФХ</w:t>
            </w:r>
            <w:r>
              <w:rPr>
                <w:rFonts w:eastAsia="Arial Unicode MS"/>
                <w:color w:val="000000"/>
                <w:highlight w:val="none"/>
                <w:lang w:bidi="ru-RU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74" w:lineRule="exact"/>
              <w:rPr>
                <w:rFonts w:eastAsia="Arial Unicode MS" w:cs="Arial Unicode MS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С предпринимателями, осуществляющими реализацию овощной продукции на ярмарке, была достигнута договоренность 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о  включении в ассортимент продукции социальных товаров (морковь, свекла, капуста).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74" w:lineRule="exact"/>
              <w:rPr>
                <w:rFonts w:eastAsia="Arial Unicode MS" w:cs="Arial Unicode MS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highlight w:val="none"/>
                <w:lang w:bidi="ru-RU"/>
              </w:rPr>
              <w:t xml:space="preserve">Информация о минимальных  ценах регулярно  размещается  на карте цен, на сайте министерства сельского хозяйства и продовольствия.  </w:t>
            </w:r>
            <w:r>
              <w:rPr>
                <w:highlight w:val="yellow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труда администрации Борисовского района, </w:t>
            </w:r>
            <w:r/>
          </w:p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/>
        <w:tc>
          <w:tcPr>
            <w:gridSpan w:val="5"/>
            <w:tcW w:w="1513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4. Развитие конкуренции при осуществлении процедур государственных, муниципальных закупок и закупок, осуществляемых отдельными видами юридических лиц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мероприятий, направленных                                   на преимущественное проведение конкурентных закупок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Fonts w:eastAsia="Calibri" w:cs="Times New Roman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По итогам 2025 года более 90% закупок для </w:t>
            </w:r>
            <w:r>
              <w:rPr>
                <w:rFonts w:eastAsia="Calibri" w:cs="Times New Roman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муниципальных</w:t>
            </w:r>
            <w:r>
              <w:rPr>
                <w:rFonts w:eastAsia="Calibri" w:cs="Times New Roman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 нужд в Борисовском районе осуществлены конкурентными способами. Так путем проведения электронных аукционов, конкурсов были закуплены товары, работы, услуги на общую сумму более 195 млн. 100 тыс. рублей. 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муниципальным закупкам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закупок для муниципальных нужд среди субъектов МСП, социально ориентированных некоммерческих организаций в соответствии                                                  с законодательством о контрактной системе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ind w:left="33"/>
              <w:jc w:val="both"/>
              <w:spacing w:after="0" w:line="240" w:lineRule="auto"/>
              <w:shd w:val="clear" w:color="auto" w:fill="auto"/>
              <w:rPr>
                <w:b w:val="0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В 2025 году заказчиками района было закуплено товаров, работ, услуг у субъектов малого предпринимательства на общую сумму более 125 млн. рублей, что составляет более 53% от общего объема закупок.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муниципальным закупкам администрации Борисовского района</w:t>
            </w:r>
            <w:r/>
          </w:p>
        </w:tc>
      </w:tr>
      <w:tr>
        <w:trPr>
          <w:trHeight w:val="1870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закупок малого объема                               для муниципальных нужд с использованием Электронного </w:t>
            </w:r>
            <w:r>
              <w:rPr>
                <w:sz w:val="24"/>
                <w:szCs w:val="24"/>
              </w:rPr>
              <w:t xml:space="preserve">маркета</w:t>
            </w:r>
            <w:r>
              <w:rPr>
                <w:sz w:val="24"/>
                <w:szCs w:val="24"/>
              </w:rPr>
              <w:t xml:space="preserve"> (магазина) Белгородской области для «малых закупок»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b w:val="0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З</w:t>
            </w:r>
            <w:r>
              <w:rPr>
                <w:b w:val="0"/>
                <w:sz w:val="24"/>
                <w:szCs w:val="24"/>
                <w:highlight w:val="none"/>
              </w:rPr>
              <w:t xml:space="preserve">аказчиками района при осуществлении закупок малого объема используется такой ресурс как Электронный </w:t>
            </w:r>
            <w:r>
              <w:rPr>
                <w:b w:val="0"/>
                <w:sz w:val="24"/>
                <w:szCs w:val="24"/>
                <w:highlight w:val="none"/>
              </w:rPr>
              <w:t xml:space="preserve">маркет</w:t>
            </w:r>
            <w:r>
              <w:rPr>
                <w:b w:val="0"/>
                <w:sz w:val="24"/>
                <w:szCs w:val="24"/>
                <w:highlight w:val="none"/>
              </w:rPr>
              <w:t xml:space="preserve"> (магазин) Белгородской области для «малых закупок», так за 2025 год с помощью </w:t>
            </w:r>
            <w:r>
              <w:rPr>
                <w:b w:val="0"/>
                <w:sz w:val="24"/>
                <w:szCs w:val="24"/>
                <w:highlight w:val="none"/>
              </w:rPr>
              <w:t xml:space="preserve">маркета</w:t>
            </w:r>
            <w:r>
              <w:rPr>
                <w:b w:val="0"/>
                <w:sz w:val="24"/>
                <w:szCs w:val="24"/>
                <w:highlight w:val="none"/>
              </w:rPr>
              <w:t xml:space="preserve"> было осуществлено закупок на сумму более 1 млн. рублей.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муниципальным закупкам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обучающих семинарах для </w:t>
            </w:r>
            <w:r>
              <w:rPr>
                <w:sz w:val="24"/>
                <w:szCs w:val="24"/>
              </w:rPr>
              <w:t xml:space="preserve">участников закупок (заказчиков, поставщиков) по вопросам закупок, осуществляемых в соответствии с Федеральным законом от 5 апреля 2013 года № 44</w:t>
            </w:r>
            <w:r>
              <w:rPr>
                <w:sz w:val="24"/>
                <w:szCs w:val="24"/>
              </w:rPr>
              <w:t xml:space="preserve">-ФЗ «О контрактной системе в сфере закупок товаров, работ, услуг для обеспечения государственных и муниципальных нужд», Федеральным законом от 18 июля 2011 года № 223-ФЗ  «О закупках товаров, работ, услуг отдельными видами юридических лиц»,  в том числе по</w:t>
            </w:r>
            <w:r>
              <w:rPr>
                <w:sz w:val="24"/>
                <w:szCs w:val="24"/>
              </w:rPr>
              <w:t xml:space="preserve"> вопросу участия субъектов МСП в закупках крупнейших заказчиков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</w:t>
            </w:r>
            <w:r>
              <w:rPr>
                <w:sz w:val="24"/>
                <w:szCs w:val="24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rStyle w:val="951"/>
                <w:b w:val="0"/>
                <w:highlight w:val="yellow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Должностные лица заказчиков района </w:t>
            </w:r>
            <w:r>
              <w:rPr>
                <w:b w:val="0"/>
                <w:sz w:val="24"/>
                <w:szCs w:val="24"/>
                <w:highlight w:val="none"/>
              </w:rPr>
              <w:t xml:space="preserve">регулярно принимают участие в про</w:t>
            </w:r>
            <w:r>
              <w:rPr>
                <w:b w:val="0"/>
                <w:sz w:val="24"/>
                <w:szCs w:val="24"/>
                <w:highlight w:val="none"/>
              </w:rPr>
              <w:t xml:space="preserve">водимых обучающих семинарах как для участников, так для заказчиков по вопросам закупок, осуществляемых в соответствии с Федеральным законом от 5 апреля 2013 года № 44-ФЗ «О контрактной системе в сфере закупок товаров, работ, услуг для обеспечения государст</w:t>
            </w:r>
            <w:r>
              <w:rPr>
                <w:b w:val="0"/>
                <w:sz w:val="24"/>
                <w:szCs w:val="24"/>
                <w:highlight w:val="none"/>
              </w:rPr>
              <w:t xml:space="preserve">венных и муниципальных нужд», Федеральным законом от 18 июля 2011 года № 223-ФЗ  «О закупках товаров, работ, услуг отдельными видами юридических лиц», так в течение 2025 года представители района приняли участие в 9 обучающих семинарах в форме </w:t>
            </w:r>
            <w:r>
              <w:rPr>
                <w:b w:val="0"/>
                <w:sz w:val="24"/>
                <w:szCs w:val="24"/>
                <w:highlight w:val="none"/>
              </w:rPr>
              <w:t xml:space="preserve">вебинаров</w:t>
            </w:r>
            <w:r>
              <w:rPr>
                <w:b w:val="0"/>
                <w:sz w:val="24"/>
                <w:szCs w:val="24"/>
                <w:highlight w:val="none"/>
              </w:rPr>
              <w:t xml:space="preserve">, проводимых управлением по регулированию контрактной системы в сфере закупок Белгородской области Белгородской области, ассоциацией "Совет муниципальных образований Белгородской области", электронными площадками «</w:t>
            </w:r>
            <w:r>
              <w:rPr>
                <w:b w:val="0"/>
                <w:sz w:val="24"/>
                <w:szCs w:val="24"/>
                <w:highlight w:val="none"/>
              </w:rPr>
              <w:t xml:space="preserve">СбербанкАСТ</w:t>
            </w:r>
            <w:r>
              <w:rPr>
                <w:b w:val="0"/>
                <w:sz w:val="24"/>
                <w:szCs w:val="24"/>
                <w:highlight w:val="none"/>
              </w:rPr>
              <w:t xml:space="preserve">», «РТС-Тендер».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муниципальным </w:t>
            </w:r>
            <w:r>
              <w:rPr>
                <w:sz w:val="24"/>
                <w:szCs w:val="24"/>
              </w:rPr>
              <w:t xml:space="preserve">закупкам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4.5</w:t>
            </w:r>
            <w:r>
              <w:rPr>
                <w:highlight w:val="none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b/>
                <w:sz w:val="24"/>
                <w:szCs w:val="24"/>
                <w:highlight w:val="none"/>
              </w:rPr>
            </w:pPr>
            <w:r>
              <w:rPr>
                <w:rStyle w:val="906"/>
                <w:b w:val="0"/>
                <w:sz w:val="24"/>
                <w:szCs w:val="24"/>
                <w:highlight w:val="none"/>
              </w:rPr>
              <w:t xml:space="preserve">Применение типовых описаний объектов закупок, стандартизация требований                          в рамках нормирования в сфере закупок                           для муниципальных нужд</w:t>
            </w:r>
            <w:r>
              <w:rPr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Заказчики района при формировании описания объекта закупки используют установленные типовые описания объектов (при наличии), а также характеристики товаров, работ,</w:t>
            </w:r>
            <w:r>
              <w:rPr>
                <w:rStyle w:val="951"/>
                <w:b w:val="0"/>
                <w:highlight w:val="none"/>
              </w:rPr>
              <w:t xml:space="preserve"> услуг из каталога товаров, работ, услуг, а также требования к товарам, установленные в рамках нормирования в сфере закупок                           для муниципальных нужд. А также преимущественно заказчиками района закупаются товары, работы, услуги, для </w:t>
            </w:r>
            <w:r>
              <w:rPr>
                <w:rStyle w:val="951"/>
                <w:b w:val="0"/>
                <w:highlight w:val="none"/>
              </w:rPr>
              <w:t xml:space="preserve">которых разработаны ГОСТы.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Отдел по муниципальным закупкам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5"/>
            <w:tcW w:w="15134" w:type="dxa"/>
            <w:vAlign w:val="center"/>
            <w:textDirection w:val="lrTb"/>
            <w:noWrap w:val="false"/>
          </w:tcPr>
          <w:p>
            <w:pPr>
              <w:ind w:right="-31"/>
              <w:jc w:val="center"/>
              <w:spacing w:line="235" w:lineRule="auto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5. Развитие конкуренции в социальной сфере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rStyle w:val="951"/>
              </w:rPr>
              <w:t xml:space="preserve">Разработка и утверждение нормативных правовых актов в сфере муниципально-частного партнерства в соответствии с действующим федеральным законодательством о </w:t>
            </w:r>
            <w:r>
              <w:rPr>
                <w:rStyle w:val="951"/>
              </w:rPr>
              <w:t xml:space="preserve">муниципально</w:t>
            </w:r>
            <w:r>
              <w:rPr>
                <w:rStyle w:val="951"/>
              </w:rPr>
              <w:t xml:space="preserve">- частном партнерстве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целью создания условий для привлечения час</w:t>
            </w:r>
            <w:r>
              <w:rPr>
                <w:sz w:val="24"/>
                <w:szCs w:val="24"/>
                <w:highlight w:val="none"/>
              </w:rPr>
              <w:t xml:space="preserve">тных инвестиций в создание объектов социальной инфраструктуры постановлением администрации Борисовского района от 22 июня 2016 года №61 определен уполномоченный орган муниципального района «Борисовский район»  Белгородской области в сфере муниципально-част</w:t>
            </w:r>
            <w:r>
              <w:rPr>
                <w:sz w:val="24"/>
                <w:szCs w:val="24"/>
                <w:highlight w:val="none"/>
              </w:rPr>
              <w:t xml:space="preserve">н</w:t>
            </w:r>
            <w:r>
              <w:rPr>
                <w:sz w:val="24"/>
                <w:szCs w:val="24"/>
                <w:highlight w:val="none"/>
              </w:rPr>
              <w:t xml:space="preserve">ого партнерства, распоряжением администрации Борисовского района от 06 сентября 2016 года №1062-р утверждены Правила ведения Реестра проектов с использованием механизмов муниципально-частного партнерства, постановлением администрации Борисовского района от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6 ноября 2018 года №74 утвержден Порядок принятия решения о реализации проектов муниципально-частного партнерства на террит</w:t>
            </w:r>
            <w:r>
              <w:rPr>
                <w:sz w:val="24"/>
                <w:szCs w:val="24"/>
                <w:highlight w:val="none"/>
              </w:rPr>
              <w:t xml:space="preserve">ории Борисовского района, распоряжением администрации Борисовского района от 14 марта 2019 года № 268-р создана межведомственная  рабочая группа по вопросам развития муниципально-частного партнерства на территории Борисовского района, распоряжением админис</w:t>
            </w:r>
            <w:r>
              <w:rPr>
                <w:sz w:val="24"/>
                <w:szCs w:val="24"/>
                <w:highlight w:val="none"/>
              </w:rPr>
              <w:t xml:space="preserve">трации Борисовского района от 29</w:t>
            </w:r>
            <w:r>
              <w:rPr>
                <w:sz w:val="24"/>
                <w:szCs w:val="24"/>
                <w:highlight w:val="none"/>
              </w:rPr>
              <w:t xml:space="preserve"> января 202</w:t>
            </w:r>
            <w:r>
              <w:rPr>
                <w:sz w:val="24"/>
                <w:szCs w:val="24"/>
                <w:highlight w:val="none"/>
              </w:rPr>
              <w:t xml:space="preserve">5 года №80</w:t>
            </w:r>
            <w:r>
              <w:rPr>
                <w:sz w:val="24"/>
                <w:szCs w:val="24"/>
                <w:highlight w:val="none"/>
              </w:rPr>
              <w:t xml:space="preserve">-р утвержден перечень объектов, </w:t>
            </w:r>
            <w:r>
              <w:rPr>
                <w:sz w:val="24"/>
                <w:szCs w:val="24"/>
                <w:highlight w:val="none"/>
              </w:rPr>
              <w:t xml:space="preserve">находящихся в собственности муниципального района «Борисовский</w:t>
            </w:r>
            <w:r>
              <w:rPr>
                <w:sz w:val="24"/>
                <w:szCs w:val="24"/>
                <w:highlight w:val="none"/>
              </w:rPr>
              <w:t xml:space="preserve"> район» Белгородской области, в отношении которых  планируется заключение концессионных соглашений.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 ведение реестра проектов с использованием механизмов муниципально-частного партнерства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1"/>
              <w:jc w:val="both"/>
              <w:rPr>
                <w:b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Реестр проектов с использованием механизмов муниципально-ча</w:t>
            </w:r>
            <w:r>
              <w:rPr>
                <w:sz w:val="24"/>
                <w:szCs w:val="24"/>
                <w:highlight w:val="none"/>
              </w:rPr>
              <w:t xml:space="preserve">стного партнерства </w:t>
            </w:r>
            <w:r>
              <w:rPr>
                <w:sz w:val="24"/>
                <w:szCs w:val="24"/>
                <w:highlight w:val="none"/>
              </w:rPr>
              <w:t xml:space="preserve">актуализируется</w:t>
            </w:r>
            <w:r>
              <w:rPr>
                <w:sz w:val="24"/>
                <w:szCs w:val="24"/>
                <w:highlight w:val="none"/>
              </w:rPr>
              <w:t xml:space="preserve"> по полугодиям</w:t>
            </w:r>
            <w:r>
              <w:rPr>
                <w:sz w:val="24"/>
                <w:szCs w:val="24"/>
                <w:highlight w:val="none"/>
              </w:rPr>
              <w:t xml:space="preserve"> и размещается на официальном сайте администрации Борисовского района в разделе «Муниципально-частное партнерство»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обучающих семинарах, конференциях по вопросам использования механизмов муниципально-частного партнерства, в том числе практики заключения концессионных соглашений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Сотрудники администрации Борисовского района участвуют в обучающих семинарах, конференциях по вопросам использования механизмов государственно-частного партнерства, в том числе практики заключения концессионных соглашений. </w:t>
            </w:r>
            <w:r>
              <w:rPr>
                <w:highlight w:val="none"/>
              </w:rPr>
            </w:r>
            <w:r/>
          </w:p>
          <w:p>
            <w:pPr>
              <w:pStyle w:val="893"/>
              <w:jc w:val="both"/>
              <w:rPr>
                <w:highlight w:val="yellow"/>
              </w:rPr>
            </w:pPr>
            <w:r>
              <w:rPr>
                <w:highlight w:val="none"/>
              </w:rPr>
              <w:t xml:space="preserve">Так, 30</w:t>
            </w:r>
            <w:r>
              <w:rPr>
                <w:highlight w:val="none"/>
              </w:rPr>
              <w:t xml:space="preserve">.05.2025 года</w:t>
            </w:r>
            <w:r>
              <w:rPr>
                <w:highlight w:val="none"/>
              </w:rPr>
              <w:t xml:space="preserve"> сотрудники администрации района приняли участие в </w:t>
            </w:r>
            <w:r>
              <w:rPr>
                <w:highlight w:val="none"/>
              </w:rPr>
              <w:t xml:space="preserve">заседании комитета по экономическому развитию</w:t>
            </w:r>
            <w:r>
              <w:rPr>
                <w:highlight w:val="none"/>
              </w:rPr>
              <w:t xml:space="preserve">, где </w:t>
            </w:r>
            <w:r>
              <w:rPr>
                <w:highlight w:val="none"/>
              </w:rPr>
              <w:t xml:space="preserve">была </w:t>
            </w:r>
            <w:r>
              <w:rPr>
                <w:highlight w:val="none"/>
              </w:rPr>
              <w:t xml:space="preserve">доведена информация об уровне развития ГЧП в муниципальных образованиях Белгородской </w:t>
            </w:r>
            <w:r>
              <w:rPr>
                <w:highlight w:val="none"/>
              </w:rPr>
              <w:t xml:space="preserve">проведен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и итоги рейтинга за 2024 год. </w:t>
            </w:r>
            <w:r>
              <w:rPr>
                <w:highlight w:val="yellow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>
          <w:trHeight w:val="1423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ind w:right="-31"/>
              <w:jc w:val="both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сопровождение деятельности социально ориентированных некоммерческих организаций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31"/>
              <w:jc w:val="center"/>
              <w:spacing w:line="233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2022 – 2025 годы</w:t>
            </w:r>
            <w:r>
              <w:rPr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67"/>
              <w:ind w:firstLine="0"/>
              <w:spacing w:line="233" w:lineRule="auto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В целях формирования социума, дружественно настроенного по отношению к людям с ограниченными возможностями и гражданам пожилого возраста, управление социальной защиты населения Борисовского района активно заним</w:t>
            </w:r>
            <w:r>
              <w:rPr>
                <w:sz w:val="24"/>
                <w:highlight w:val="none"/>
              </w:rPr>
              <w:t xml:space="preserve">ается поддержкой социально ориентированных некоммерческих организаций.  Совместно проводятся мероприятия связанные с государственными праздниками, поздравления юбиляров, вечера отдыха и другие мероприятия, которые позволяет провести оперативная обстановка.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7"/>
              <w:ind w:firstLine="0"/>
              <w:spacing w:line="233" w:lineRule="auto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За 2025 год проведено 2 семинара и 3 вебинара с представителями НКО по вопросам участия в конкурсе Президентских грантов, участия в областном конкурсе НКО.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5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8"/>
                <w:highlight w:val="none"/>
              </w:rPr>
              <w:t xml:space="preserve">За отчетный период проведено 6 рабочих встреч главы администрации района и заместителей с представителями НКО. Вся информация о встречах освещалась на сайте Борисовского района и в социальной сети ВКонтакте.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защиты населения администрации Борисовского района,</w:t>
            </w:r>
            <w:r/>
          </w:p>
          <w:p>
            <w:pPr>
              <w:ind w:right="-31"/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информационно-аналитической работы администрации Борисовского района</w:t>
            </w:r>
            <w:r/>
          </w:p>
        </w:tc>
      </w:tr>
      <w:tr>
        <w:trPr>
          <w:trHeight w:val="417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Участие в проекте «Создание непрерывной системы развития навыков будущего для цифровой экономики учащихся общеобразовательных организаций Белгородской области»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ind w:right="132"/>
              <w:jc w:val="both"/>
              <w:spacing w:after="0" w:line="240" w:lineRule="auto"/>
              <w:shd w:val="clear" w:color="auto" w:fill="auto"/>
              <w:tabs>
                <w:tab w:val="left" w:pos="4604" w:leader="none"/>
              </w:tabs>
              <w:rPr>
                <w:b w:val="0"/>
                <w:highlight w:val="none"/>
              </w:rPr>
            </w:pPr>
            <w:r>
              <w:rPr>
                <w:rFonts w:eastAsiaTheme="minorEastAsia"/>
                <w:b w:val="0"/>
                <w:color w:val="00000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Повысили цифровую грамотность 2285 обучающихся 11 общеобразовательных организаций Борисовского района.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инновационных программ образовательных организаций </w:t>
            </w:r>
            <w:r>
              <w:rPr>
                <w:sz w:val="24"/>
                <w:szCs w:val="24"/>
                <w:shd w:val="clear" w:color="auto" w:fill="ffffff"/>
              </w:rPr>
              <w:t xml:space="preserve">Борисовского района, предусматривающих присвоение образовательной организации статуса «площадка – новатор»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2022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shd w:val="clear" w:color="auto" w:fill="ffffff"/>
              </w:rPr>
              <w:t xml:space="preserve">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3"/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В целях продолжения работы по диссеминации опыта, совершенствования профессиональных задач региона в области инклюзивного образования, изм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енения мотивационных установок педагогических и руководящих работников к деятельности по реализации модели социокультурной интеграции обучающихся в условиях адаптивной школы, МБОУ «Борисовская СОШ №2» присвоен статус «площадка-новатор» в сфере образования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Белгородской области по те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ме апробированного инновационного  опыта «Реализации модели социокультурной интеграции обучающихся в условиях адаптивной школы». По итогам внедрения и защиты проекта, «площадка-новатор» на базе МБОУ «Борисовская СОШ №2» признана успешной, и принят статус «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стажировочная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площадка».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Организация участия школьников в занятиях, проводимых детским мобильным технопарком «</w:t>
            </w:r>
            <w:r>
              <w:rPr>
                <w:rStyle w:val="951"/>
                <w:b w:val="0"/>
              </w:rPr>
              <w:t xml:space="preserve">Кванториум</w:t>
            </w:r>
            <w:r>
              <w:rPr>
                <w:rStyle w:val="951"/>
                <w:b w:val="0"/>
              </w:rPr>
              <w:t xml:space="preserve">» на территории Борисовского района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after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40" w:lineRule="auto"/>
              <w:shd w:val="clear" w:color="auto" w:fill="auto"/>
              <w:rPr>
                <w:b w:val="0"/>
                <w:highlight w:val="none"/>
              </w:rPr>
            </w:pPr>
            <w:r>
              <w:rPr>
                <w:rFonts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Для 135 обучающихся района были организованы занятия детским мобильным технопарком </w:t>
            </w:r>
            <w:r>
              <w:rPr>
                <w:rStyle w:val="951"/>
                <w:b w:val="0"/>
                <w:highlight w:val="none"/>
              </w:rPr>
              <w:t xml:space="preserve">«</w:t>
            </w:r>
            <w:r>
              <w:rPr>
                <w:rStyle w:val="951"/>
                <w:b w:val="0"/>
                <w:highlight w:val="none"/>
              </w:rPr>
              <w:t xml:space="preserve">Кванториум</w:t>
            </w:r>
            <w:r>
              <w:rPr>
                <w:rStyle w:val="951"/>
                <w:b w:val="0"/>
                <w:highlight w:val="none"/>
              </w:rPr>
              <w:t xml:space="preserve">» на базе ОГБОУ «Борисовская средняя общеобразовательная школа имени Героя Советского Союза А</w:t>
            </w:r>
            <w:r>
              <w:rPr>
                <w:rStyle w:val="951"/>
                <w:b w:val="0"/>
                <w:highlight w:val="none"/>
              </w:rPr>
              <w:t xml:space="preserve">. М. Рудого», МБОУ «</w:t>
            </w:r>
            <w:r>
              <w:rPr>
                <w:rStyle w:val="951"/>
                <w:b w:val="0"/>
                <w:highlight w:val="none"/>
              </w:rPr>
              <w:t xml:space="preserve">Борисовская</w:t>
            </w:r>
            <w:r>
              <w:rPr>
                <w:rStyle w:val="951"/>
                <w:b w:val="0"/>
                <w:highlight w:val="none"/>
              </w:rPr>
              <w:t xml:space="preserve"> </w:t>
            </w:r>
            <w:r>
              <w:rPr>
                <w:rStyle w:val="951"/>
                <w:b w:val="0"/>
                <w:highlight w:val="none"/>
              </w:rPr>
              <w:t xml:space="preserve">средняя общеобразовательная школа №2»,</w:t>
            </w:r>
            <w:r>
              <w:rPr>
                <w:rStyle w:val="951"/>
                <w:b w:val="0"/>
                <w:highlight w:val="none"/>
              </w:rPr>
              <w:t xml:space="preserve"> </w:t>
            </w:r>
            <w:r>
              <w:rPr>
                <w:rFonts w:eastAsiaTheme="minorEastAsia"/>
                <w:b w:val="0"/>
                <w:color w:val="00000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МБОУ «</w:t>
            </w:r>
            <w:r>
              <w:rPr>
                <w:rFonts w:eastAsiaTheme="minorEastAsia"/>
                <w:b w:val="0"/>
                <w:color w:val="00000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Стригуновская</w:t>
            </w:r>
            <w:r>
              <w:rPr>
                <w:rFonts w:eastAsiaTheme="minorEastAsia"/>
                <w:b w:val="0"/>
                <w:color w:val="00000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 средняя общеобразовательная школа».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Управление образования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5.8</w:t>
            </w:r>
            <w:r>
              <w:rPr>
                <w:color w:val="auto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Создание материально-технической базы для реализации основных </w:t>
            </w:r>
            <w:r>
              <w:rPr>
                <w:color w:val="auto"/>
                <w:sz w:val="24"/>
                <w:szCs w:val="24"/>
              </w:rPr>
              <w:br/>
              <w:t xml:space="preserve">и дополнительных общеобразовательных </w:t>
            </w:r>
            <w:r>
              <w:rPr>
                <w:color w:val="auto"/>
                <w:sz w:val="24"/>
                <w:szCs w:val="24"/>
              </w:rPr>
              <w:t xml:space="preserve">программ цифрового, </w:t>
            </w:r>
            <w:r>
              <w:rPr>
                <w:color w:val="auto"/>
                <w:sz w:val="24"/>
                <w:szCs w:val="24"/>
              </w:rPr>
              <w:t xml:space="preserve">естественно</w:t>
            </w:r>
            <w:r>
              <w:rPr>
                <w:color w:val="auto"/>
                <w:sz w:val="24"/>
                <w:szCs w:val="24"/>
              </w:rPr>
              <w:t xml:space="preserve">-научного</w:t>
            </w:r>
            <w:r>
              <w:rPr>
                <w:color w:val="auto"/>
                <w:sz w:val="24"/>
                <w:szCs w:val="24"/>
              </w:rPr>
              <w:t xml:space="preserve">, технического и гуманитарного профилей в образовательных организациях, расположенных на территории Борисовского района</w:t>
            </w:r>
            <w:r>
              <w:rPr>
                <w:color w:val="auto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2022 – 2025 годы</w:t>
            </w:r>
            <w:r>
              <w:rPr>
                <w:color w:val="auto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В 2025 году продолжают функционировать 8 центров образования естественно-научной и технологической направленностей на базе общеобразовательных школ Борисовского района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Управление образования администрации Борисовского района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gridSpan w:val="5"/>
            <w:tcW w:w="15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6. Развитие кадрового и трудового потенциала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ind w:left="34"/>
              <w:jc w:val="both"/>
              <w:spacing w:line="277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Информирование граждан о возможностях трудоустройства за пределами места постоянного проживания, в том числе на территориях приоритетного привлечения </w:t>
            </w:r>
            <w:r>
              <w:rPr>
                <w:rStyle w:val="951"/>
                <w:b w:val="0"/>
              </w:rPr>
              <w:t xml:space="preserve">трудовых ресурсов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ind w:left="34"/>
              <w:jc w:val="both"/>
              <w:spacing w:after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ind w:left="34"/>
              <w:jc w:val="both"/>
              <w:spacing w:before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ind w:left="33"/>
              <w:jc w:val="both"/>
              <w:spacing w:after="0" w:line="274" w:lineRule="exact"/>
              <w:shd w:val="clear" w:color="auto" w:fill="auto"/>
              <w:tabs>
                <w:tab w:val="left" w:pos="4604" w:leader="none"/>
              </w:tabs>
              <w:rPr>
                <w:b w:val="0"/>
                <w:highlight w:val="none"/>
              </w:rPr>
            </w:pP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Информация о возможностях трудоустройства за пределами места постоянного проживания, в том числе на территориях приоритетного привлечения трудовых ресурсов размещена в зоне </w:t>
            </w: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информирования граждан, на официальном сайте  и социальных сетях ОКУ «Центр занятости населения Белгородской области».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ind w:left="34"/>
              <w:jc w:val="center"/>
              <w:spacing w:line="274" w:lineRule="exact"/>
              <w:shd w:val="clear" w:color="auto" w:fill="auto"/>
              <w:tabs>
                <w:tab w:val="left" w:pos="4604" w:leader="none"/>
              </w:tabs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ОКУ «ЦЗН Белгородской области» территориальный отдел – «Борисовский кадровый центр», отдел экономического развития и </w:t>
            </w:r>
            <w:r>
              <w:rPr>
                <w:rStyle w:val="951"/>
                <w:b w:val="0"/>
              </w:rPr>
              <w:t xml:space="preserve">труда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6.2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74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Наполнение информационно -</w:t>
            </w:r>
            <w:r>
              <w:rPr>
                <w:rStyle w:val="951"/>
                <w:b w:val="0"/>
              </w:rPr>
              <w:t xml:space="preserve"> аналитической системы Общероссийской базы вакансий «Работа в России»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2022-2025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77" w:lineRule="exact"/>
              <w:shd w:val="clear" w:color="auto" w:fill="auto"/>
              <w:tabs>
                <w:tab w:val="left" w:pos="4604" w:leader="none"/>
              </w:tabs>
              <w:rPr>
                <w:b w:val="0"/>
                <w:color w:val="ff0000"/>
                <w:highlight w:val="none"/>
              </w:rPr>
            </w:pPr>
            <w:r>
              <w:rPr>
                <w:rFonts w:cs="Times New Roman"/>
                <w:b w:val="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В 2025 году н</w:t>
            </w:r>
            <w:r>
              <w:rPr>
                <w:rFonts w:cs="Times New Roman"/>
                <w:b w:val="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а портале «Работа в России» размещено 2365 вакансий. Актуализация вакансий проводится ежедневно.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after="0" w:line="274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ОКУ «ЦЗН Белгородской области» территориальный отдел – «Борисовский кадровый центр»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74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Содействие трудоустройству студентов и выпускников организаций профессионального образования, закреплению молодых рабочих и специалистов на рабочем месте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after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2022-2030</w:t>
            </w:r>
            <w:r/>
          </w:p>
          <w:p>
            <w:pPr>
              <w:pStyle w:val="922"/>
              <w:jc w:val="center"/>
              <w:spacing w:before="120" w:line="240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40" w:lineRule="auto"/>
              <w:shd w:val="clear" w:color="auto" w:fill="auto"/>
              <w:tabs>
                <w:tab w:val="left" w:pos="4604" w:leader="none"/>
              </w:tabs>
              <w:rPr>
                <w:highlight w:val="none"/>
              </w:rPr>
            </w:pPr>
            <w:r>
              <w:rPr>
                <w:rFonts w:cs="Times New Roman" w:eastAsiaTheme="minorEastAsia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 xml:space="preserve">И</w:t>
            </w:r>
            <w:r>
              <w:rPr>
                <w:rFonts w:cs="Times New Roman" w:eastAsiaTheme="minorEastAsia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 xml:space="preserve">з числа мероприятий активной политики занятости проводится организация временного трудоустройства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</w:t>
            </w:r>
            <w:r>
              <w:rPr>
                <w:rFonts w:cs="Times New Roman" w:eastAsiaTheme="minorEastAsia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 xml:space="preserve">чи им документа об образовании и о квалификации с выплатой материальной поддержки в размере двухкратной минимальной величины пособия по безработице.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22"/>
              <w:jc w:val="both"/>
              <w:spacing w:after="0" w:line="240" w:lineRule="auto"/>
              <w:shd w:val="clear" w:color="auto" w:fill="auto"/>
              <w:tabs>
                <w:tab w:val="left" w:pos="4604" w:leader="none"/>
              </w:tabs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 xml:space="preserve">В 2025 году трудоустроены 2 выпускника, имеющих среднее профессиональное образование. Выпускник  </w:t>
            </w: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 xml:space="preserve">ОГАПОУ «Борисовский агромеханический техникум» трудоустроен  на должность экономиста в </w:t>
            </w: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 xml:space="preserve">ОГБУЗ «Борисовская центральная районная больница», выпускница ОГАПОУ «БПК» трудоустроена в МБОУ «Новоборисовская СОШ им. Сырового А.В.» на должность учителя. По данному направлению выплачена материальная поддержка на сумму </w:t>
            </w: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 xml:space="preserve"> 20526,55 рублей.</w:t>
            </w: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cs="Times New Roman" w:eastAsiaTheme="minorEastAsia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ОКУ «ЦЗН Белгородской области» территориальный отдел – «Борисовский кадровый центр»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59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Обновление перечня профессий и специальностей среднего профессионального образования, новых, перспективных и наиболее востребованных на рынке труда Белгородской области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line="277" w:lineRule="exact"/>
              <w:shd w:val="clear" w:color="auto" w:fill="auto"/>
              <w:tabs>
                <w:tab w:val="left" w:pos="4604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2022 - 2030 годы</w:t>
            </w:r>
            <w:r>
              <w:rPr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after="0" w:line="274" w:lineRule="exact"/>
              <w:shd w:val="clear" w:color="auto" w:fill="auto"/>
              <w:tabs>
                <w:tab w:val="left" w:pos="4604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b w:val="0"/>
                <w:color w:val="auto"/>
                <w:highlight w:val="none"/>
              </w:rPr>
            </w:r>
            <w:r>
              <w:rPr>
                <w:rStyle w:val="951"/>
                <w:b w:val="0"/>
                <w:color w:val="auto"/>
                <w:highlight w:val="none"/>
              </w:rPr>
              <w:t xml:space="preserve">Приказом Министерства социальной защиты населения и труда Белгородской области № 136 от 04.04.2025 года   утвержден перечень востребованных  профессий (должностей, специальностей) для профессионального обучения и дополнительного профессионального образовани</w:t>
            </w:r>
            <w:r>
              <w:rPr>
                <w:rStyle w:val="951"/>
                <w:b w:val="0"/>
                <w:color w:val="auto"/>
                <w:highlight w:val="none"/>
              </w:rPr>
              <w:t xml:space="preserve">я на 2025 год,  который доводится до районов. С учетом этого перечня проводится обучение, переобучение и повышение квалификации безработных граждан. За отчетный период направлены на обучение 17 безработных граждан. Завершили обучение 17 человек. Из них проф</w:t>
            </w:r>
            <w:r>
              <w:rPr>
                <w:rStyle w:val="951"/>
                <w:b w:val="0"/>
                <w:color w:val="auto"/>
                <w:highlight w:val="none"/>
              </w:rPr>
              <w:t xml:space="preserve">ессиональную подготовку прошли 16 человек, переподготовку 1 человек.</w:t>
            </w:r>
            <w:r>
              <w:rPr>
                <w:rStyle w:val="951"/>
                <w:b w:val="0"/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after="0" w:line="259" w:lineRule="exact"/>
              <w:shd w:val="clear" w:color="auto" w:fill="auto"/>
              <w:tabs>
                <w:tab w:val="left" w:pos="4604" w:leader="none"/>
              </w:tabs>
              <w:rPr>
                <w:b w:val="0"/>
              </w:rPr>
            </w:pPr>
            <w:r>
              <w:rPr>
                <w:rStyle w:val="951"/>
                <w:b w:val="0"/>
              </w:rPr>
              <w:t xml:space="preserve">ОКУ «ЦЗН Белгородской области» территориальный отдел – «Борисовский кадровый центр»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143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7. Развитие инновационного потенциала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tabs>
                <w:tab w:val="left" w:pos="2370" w:leader="none"/>
              </w:tabs>
              <w:rPr>
                <w:rStyle w:val="905"/>
                <w:sz w:val="24"/>
                <w:szCs w:val="24"/>
              </w:rPr>
            </w:pPr>
            <w:r>
              <w:rPr>
                <w:rStyle w:val="905"/>
                <w:sz w:val="24"/>
                <w:szCs w:val="24"/>
              </w:rPr>
              <w:t xml:space="preserve">Участие в региональном конкурсе                                      на соискание грантов на проведение научно- исследовательской работы по приоритетным направлениям развития агропромышленного комплекса  Белгородской области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33"/>
              <w:jc w:val="both"/>
              <w:rPr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sz w:val="24"/>
                <w:szCs w:val="24"/>
                <w:highlight w:val="none"/>
                <w:shd w:val="clear" w:color="auto" w:fill="ffffff"/>
              </w:rPr>
              <w:t xml:space="preserve">В данном направлении работа проведена, однако заявок на участие в региональном конкурсе на соискание грантов на проведение научно-исследовательской работы по приоритетным направлениям развития агропромышленного комплекса Белгородской области не поступало.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Отдел АПК и природопользования администрации Борисовского района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Участие в форумах, совещаниях, семинарах, обучениях и других мероприятиях, проводимых министерством экономического развития и промышленности Белгородской области по вопросам развития инновационного потенциала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line="277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2022- 2025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contextualSpacing w:val="0"/>
              <w:jc w:val="both"/>
              <w:spacing w:before="0" w:after="0" w:line="277" w:lineRule="exact"/>
              <w:shd w:val="clear" w:color="auto" w:fill="auto"/>
              <w:rPr>
                <w:rStyle w:val="951"/>
                <w:b w:val="0"/>
                <w:highlight w:val="none"/>
              </w:rPr>
              <w:suppressLineNumbers w:val="0"/>
            </w:pPr>
            <w:r>
              <w:rPr>
                <w:b w:val="0"/>
                <w:sz w:val="24"/>
                <w:szCs w:val="24"/>
                <w:highlight w:val="none"/>
              </w:rPr>
              <w:t xml:space="preserve">Сотрудн</w:t>
            </w:r>
            <w:r>
              <w:rPr>
                <w:b w:val="0"/>
                <w:sz w:val="24"/>
                <w:szCs w:val="24"/>
                <w:highlight w:val="none"/>
              </w:rPr>
              <w:t xml:space="preserve">ики администрации Борисовского района принимают активное участие в совещаниях, семинарах, обучениях и других мероприятиях, проводимых министерством экономического развития и промышленности Белгородской области по вопросам </w:t>
            </w:r>
            <w:r>
              <w:rPr>
                <w:b w:val="0"/>
                <w:sz w:val="24"/>
                <w:szCs w:val="24"/>
                <w:highlight w:val="none"/>
              </w:rPr>
              <w:t xml:space="preserve">развития инновационного поте</w:t>
            </w:r>
            <w:r>
              <w:rPr>
                <w:b w:val="0"/>
                <w:sz w:val="24"/>
                <w:szCs w:val="24"/>
                <w:highlight w:val="none"/>
              </w:rPr>
              <w:t xml:space="preserve">нц</w:t>
            </w:r>
            <w:r>
              <w:rPr>
                <w:b w:val="0"/>
                <w:sz w:val="24"/>
                <w:szCs w:val="24"/>
                <w:highlight w:val="none"/>
              </w:rPr>
              <w:t xml:space="preserve">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Отдел экономического развития и труда администрации Борисовского района</w:t>
            </w:r>
            <w:r/>
          </w:p>
          <w:p>
            <w:pPr>
              <w:pStyle w:val="922"/>
              <w:jc w:val="both"/>
              <w:spacing w:line="277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b w:val="0"/>
              </w:rPr>
            </w:r>
            <w:r/>
          </w:p>
        </w:tc>
      </w:tr>
      <w:tr>
        <w:trPr>
          <w:trHeight w:val="417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Участие в Форуме и конкурсе «Предприниматель года»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center"/>
              <w:spacing w:line="240" w:lineRule="exact"/>
              <w:shd w:val="clear" w:color="auto" w:fill="auto"/>
              <w:rPr>
                <w:b w:val="0"/>
              </w:rPr>
            </w:pPr>
            <w:r>
              <w:rPr>
                <w:rStyle w:val="951"/>
                <w:b w:val="0"/>
              </w:rPr>
              <w:t xml:space="preserve">2022 год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jc w:val="both"/>
              <w:spacing w:line="277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Fonts w:cs="Times New Roman"/>
                <w:b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ru-RU" w:bidi="ru-RU"/>
              </w:rPr>
              <w:t xml:space="preserve">В 2025 году участие в Конкурсе  не принимали.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after="0" w:line="274" w:lineRule="exact"/>
              <w:shd w:val="clear" w:color="auto" w:fill="auto"/>
              <w:rPr>
                <w:rStyle w:val="951"/>
                <w:b w:val="0"/>
              </w:rPr>
            </w:pPr>
            <w:r>
              <w:rPr>
                <w:rStyle w:val="951"/>
                <w:b w:val="0"/>
              </w:rPr>
              <w:t xml:space="preserve">Отдел экономического развития и труда администрации Борисовского района, </w:t>
            </w:r>
            <w:r/>
          </w:p>
          <w:p>
            <w:pPr>
              <w:pStyle w:val="922"/>
              <w:jc w:val="center"/>
              <w:spacing w:after="0" w:line="274" w:lineRule="exact"/>
              <w:shd w:val="clear" w:color="auto" w:fill="auto"/>
              <w:rPr>
                <w:rFonts w:cs="Times New Roman"/>
                <w:b w:val="0"/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951"/>
                <w:b w:val="0"/>
              </w:rPr>
              <w:t xml:space="preserve">отдел АПК и </w:t>
            </w:r>
            <w:r>
              <w:rPr>
                <w:rStyle w:val="951"/>
                <w:b w:val="0"/>
              </w:rPr>
              <w:t xml:space="preserve">природопользования администрации Борисовского района</w:t>
            </w:r>
            <w:r/>
          </w:p>
        </w:tc>
      </w:tr>
      <w:tr>
        <w:trPr>
          <w:trHeight w:val="894"/>
        </w:trPr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ярмарках проектов </w:t>
            </w:r>
            <w:r>
              <w:rPr>
                <w:sz w:val="24"/>
                <w:szCs w:val="24"/>
              </w:rPr>
              <w:t xml:space="preserve">StartUp:Land</w:t>
            </w:r>
            <w:r>
              <w:rPr>
                <w:sz w:val="24"/>
                <w:szCs w:val="24"/>
              </w:rPr>
              <w:t xml:space="preserve"> по приоритетным направлениям технологического развития региона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2025 годы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3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Участие не принимали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/>
          </w:p>
        </w:tc>
      </w:tr>
      <w:tr>
        <w:trPr/>
        <w:tc>
          <w:tcPr>
            <w:gridSpan w:val="5"/>
            <w:tcW w:w="15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Style w:val="951"/>
                <w:b/>
                <w:highlight w:val="none"/>
              </w:rPr>
              <w:t xml:space="preserve">8. Развитие механизмов общественного </w:t>
            </w:r>
            <w:r>
              <w:rPr>
                <w:rStyle w:val="951"/>
                <w:b/>
                <w:highlight w:val="none"/>
              </w:rPr>
              <w:t xml:space="preserve">контроля за</w:t>
            </w:r>
            <w:r>
              <w:rPr>
                <w:rStyle w:val="951"/>
                <w:b/>
                <w:highlight w:val="none"/>
              </w:rPr>
              <w:t xml:space="preserve"> деятельностью субъектов естественных монополий, повышение доступности услуг субъектов естественных монополий и ресурсоснабжающих организаций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8.1</w:t>
            </w:r>
            <w:r>
              <w:rPr>
                <w:highlight w:val="none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ind w:right="131"/>
              <w:jc w:val="both"/>
              <w:spacing w:line="274" w:lineRule="exact"/>
              <w:shd w:val="clear" w:color="auto" w:fill="auto"/>
              <w:tabs>
                <w:tab w:val="left" w:pos="4570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Обеспечение участия потребителей товаров и услуг субъектов естественных монополий, задействованных в рамках общественного </w:t>
            </w:r>
            <w:r>
              <w:rPr>
                <w:rStyle w:val="951"/>
                <w:b w:val="0"/>
                <w:highlight w:val="none"/>
              </w:rPr>
              <w:t xml:space="preserve">контроля за</w:t>
            </w:r>
            <w:r>
              <w:rPr>
                <w:rStyle w:val="951"/>
                <w:b w:val="0"/>
                <w:highlight w:val="none"/>
              </w:rPr>
              <w:t xml:space="preserve"> деятельностью субъектов естественных монополий, при согласовании схем территориального планирования муниципальных районов, генеральных планов поселений</w:t>
            </w:r>
            <w:r>
              <w:rPr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both"/>
              <w:spacing w:after="120" w:line="240" w:lineRule="exact"/>
              <w:shd w:val="clear" w:color="auto" w:fill="auto"/>
              <w:tabs>
                <w:tab w:val="left" w:pos="4570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jc w:val="both"/>
              <w:spacing w:before="120" w:line="240" w:lineRule="exact"/>
              <w:shd w:val="clear" w:color="auto" w:fill="auto"/>
              <w:tabs>
                <w:tab w:val="left" w:pos="4570" w:leader="none"/>
              </w:tabs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ind w:right="132"/>
              <w:jc w:val="both"/>
              <w:spacing w:after="0" w:line="277" w:lineRule="exact"/>
              <w:shd w:val="clear" w:color="auto" w:fill="auto"/>
              <w:tabs>
                <w:tab w:val="left" w:pos="4570" w:leader="none"/>
              </w:tabs>
              <w:rPr>
                <w:b w:val="0"/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Внесение изменений в  схему территориального планирования Борисовского района, в генеральные планы посел</w:t>
            </w:r>
            <w:r>
              <w:rPr>
                <w:b w:val="0"/>
                <w:sz w:val="24"/>
                <w:szCs w:val="24"/>
                <w:highlight w:val="none"/>
              </w:rPr>
              <w:t xml:space="preserve">е</w:t>
            </w:r>
            <w:r>
              <w:rPr>
                <w:b w:val="0"/>
                <w:sz w:val="24"/>
                <w:szCs w:val="24"/>
                <w:highlight w:val="none"/>
              </w:rPr>
              <w:t xml:space="preserve">ний осуществляется с учетом предложений заинтересованных лиц и при участии потребителей товаров и услуг субъектов естественных монополий, задействованных в рамках общественного контроля за деятельностью субъектов естественных монополий при их согласовании.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jc w:val="center"/>
              <w:spacing w:line="274" w:lineRule="exact"/>
              <w:shd w:val="clear" w:color="auto" w:fill="auto"/>
              <w:tabs>
                <w:tab w:val="left" w:pos="4570" w:leader="none"/>
              </w:tabs>
              <w:rPr>
                <w:b w:val="0"/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Отдел архитектуры администрации Борисовского района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ind w:right="-3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8.2</w:t>
            </w:r>
            <w:r>
              <w:rPr>
                <w:highlight w:val="none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922"/>
              <w:contextualSpacing w:val="0"/>
              <w:ind w:left="0"/>
              <w:jc w:val="both"/>
              <w:spacing w:before="0" w:after="0" w:line="274" w:lineRule="exact"/>
              <w:shd w:val="clear" w:color="auto" w:fill="auto"/>
              <w:rPr>
                <w:b w:val="0"/>
                <w:highlight w:val="none"/>
              </w:rPr>
              <w:suppressLineNumbers w:val="0"/>
            </w:pPr>
            <w:r>
              <w:rPr>
                <w:rStyle w:val="951"/>
                <w:b w:val="0"/>
                <w:highlight w:val="none"/>
              </w:rPr>
              <w:t xml:space="preserve">Обеспечение возможности подачи физическими и юридическими лицами заявок в электронном </w:t>
            </w:r>
            <w:r>
              <w:rPr>
                <w:rStyle w:val="951"/>
                <w:b w:val="0"/>
                <w:highlight w:val="none"/>
              </w:rPr>
              <w:t xml:space="preserve">виде на технологическое присоединение к электрическим сетям, сетям газораспределения, к системам теплоснабжения, к централизованным системам водоснабжения и водоотведения, обеспечение сокращения сроков технологического присоединения и подготовк</w:t>
            </w:r>
            <w:r>
              <w:rPr>
                <w:rStyle w:val="951"/>
                <w:b w:val="0"/>
                <w:highlight w:val="none"/>
              </w:rPr>
              <w:t xml:space="preserve">и док</w:t>
            </w:r>
            <w:r>
              <w:rPr>
                <w:rStyle w:val="951"/>
                <w:b w:val="0"/>
                <w:highlight w:val="none"/>
              </w:rPr>
              <w:t xml:space="preserve">ументов</w:t>
            </w:r>
            <w:r>
              <w:rPr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ind w:left="34"/>
              <w:jc w:val="center"/>
              <w:spacing w:after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2022-2025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left="34"/>
              <w:jc w:val="center"/>
              <w:spacing w:before="120" w:line="240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годы</w:t>
            </w:r>
            <w:r>
              <w:rPr>
                <w:highlight w:val="none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22"/>
              <w:ind w:left="33"/>
              <w:jc w:val="both"/>
              <w:spacing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В настоящее время реал</w:t>
            </w:r>
            <w:r>
              <w:rPr>
                <w:rStyle w:val="951"/>
                <w:b w:val="0"/>
                <w:highlight w:val="none"/>
              </w:rPr>
              <w:t xml:space="preserve">изована возможность подачи заявки на технологическое присоединение к электрическим сетям, сетям газораспределения, к системам теплоснабжения, к централизованным системам водоснабжения и водоотведения в электронном виде на сайтах русурсоснабжающих компаний.</w:t>
            </w:r>
            <w:r>
              <w:rPr>
                <w:highlight w:val="none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22"/>
              <w:ind w:left="34"/>
              <w:jc w:val="center"/>
              <w:spacing w:line="274" w:lineRule="exact"/>
              <w:shd w:val="clear" w:color="auto" w:fill="auto"/>
              <w:rPr>
                <w:rStyle w:val="951"/>
                <w:b w:val="0"/>
                <w:highlight w:val="none"/>
              </w:rPr>
            </w:pPr>
            <w:r>
              <w:rPr>
                <w:rStyle w:val="951"/>
                <w:b w:val="0"/>
                <w:highlight w:val="none"/>
              </w:rPr>
              <w:t xml:space="preserve">Отдел по реформированию и развитию ЖКХ администрации Борисовского района</w:t>
            </w:r>
            <w:r>
              <w:rPr>
                <w:highlight w:val="none"/>
              </w:rPr>
            </w:r>
            <w:r/>
          </w:p>
          <w:p>
            <w:pPr>
              <w:pStyle w:val="922"/>
              <w:ind w:left="34"/>
              <w:jc w:val="both"/>
              <w:spacing w:line="274" w:lineRule="exact"/>
              <w:shd w:val="clear" w:color="auto" w:fill="auto"/>
              <w:rPr>
                <w:b w:val="0"/>
                <w:highlight w:val="none"/>
              </w:rPr>
            </w:pPr>
            <w:r>
              <w:rPr>
                <w:b w:val="0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br w:type="page" w:clear="all"/>
      </w:r>
      <w:r/>
    </w:p>
    <w:p>
      <w:pPr>
        <w:pStyle w:val="955"/>
        <w:ind w:right="-456" w:firstLine="0"/>
        <w:jc w:val="center"/>
        <w:keepLines/>
        <w:keepNext/>
        <w:spacing w:before="0" w:line="324" w:lineRule="exact"/>
        <w:shd w:val="clear" w:color="auto" w:fill="auto"/>
        <w:tabs>
          <w:tab w:val="left" w:pos="3916" w:leader="none"/>
        </w:tabs>
      </w:pPr>
      <w:r>
        <w:t xml:space="preserve">Раздел </w:t>
      </w:r>
      <w:r>
        <w:rPr>
          <w:lang w:val="en-US"/>
        </w:rPr>
        <w:t xml:space="preserve">IV</w:t>
      </w:r>
      <w:r>
        <w:t xml:space="preserve">. </w:t>
      </w:r>
      <w:r>
        <w:t xml:space="preserve"> Ключевые показатели развития конкуренции в Борисовском районе, характеризующие выполнение системных мероприятий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4786" w:type="dxa"/>
        <w:jc w:val="center"/>
        <w:tblLook w:val="04A0" w:firstRow="1" w:lastRow="0" w:firstColumn="1" w:lastColumn="0" w:noHBand="0" w:noVBand="1"/>
      </w:tblPr>
      <w:tblGrid>
        <w:gridCol w:w="446"/>
        <w:gridCol w:w="3245"/>
        <w:gridCol w:w="1078"/>
        <w:gridCol w:w="966"/>
        <w:gridCol w:w="1020"/>
        <w:gridCol w:w="1081"/>
        <w:gridCol w:w="1097"/>
        <w:gridCol w:w="1083"/>
        <w:gridCol w:w="1686"/>
        <w:gridCol w:w="2223"/>
      </w:tblGrid>
      <w:tr>
        <w:trPr>
          <w:jc w:val="center"/>
          <w:trHeight w:val="48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</w:t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ключевого 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 декабря 2022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(отчет)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b/>
                <w:bCs/>
              </w:rPr>
              <w:t xml:space="preserve">На</w:t>
            </w:r>
            <w:r>
              <w:rPr>
                <w:b/>
                <w:bCs/>
              </w:rPr>
            </w:r>
            <w:r/>
          </w:p>
          <w:p>
            <w:pPr>
              <w:pStyle w:val="893"/>
              <w:jc w:val="center"/>
            </w:pPr>
            <w:r>
              <w:rPr>
                <w:b/>
                <w:bCs/>
              </w:rPr>
              <w:t xml:space="preserve">31 декабря 2023 года</w:t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(отчет</w:t>
            </w:r>
            <w:r>
              <w:rPr>
                <w:b/>
                <w:bCs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 декабря 2024 года (отчет)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 декабря 2025 года (план)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На 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 декабря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 2025 года (факт)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Целевое значение, определенное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Националь-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ным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планом развития конкуренции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Ответственный орган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исполнительной власти</w:t>
            </w:r>
            <w:r/>
          </w:p>
        </w:tc>
      </w:tr>
      <w:tr>
        <w:trPr>
          <w:jc w:val="center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pStyle w:val="894"/>
              <w:jc w:val="both"/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Динамика количества нарушений антимонопольного законодательства со стороны органов местного самоуправления  в отчетном году по сравнению с 2017 годом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установлено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отдел администрации Борисовского района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pStyle w:val="89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сотрудников администрации Борисовского района, принявших участие в обучающих мероприятиях по основам антимонопольного законодательства, организации и функционированию антимонопольного комплаенса (нарастающим итогом)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98,9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установлено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 муниципальной службы и кадров  администрации Борисовского района</w:t>
            </w:r>
            <w:r/>
          </w:p>
        </w:tc>
      </w:tr>
      <w:tr>
        <w:trPr>
          <w:jc w:val="center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pStyle w:val="894"/>
              <w:jc w:val="both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хозяйствующих субъектов, доля участия области или муниципального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образования в которых составляет 50 и более процентов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исключением бюджетных, казенных, автономных учреждений) (дополнительный показатель)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Менее чем в 2020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экономического развития и труда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Борисовского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/>
          </w:p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собственности</w:t>
            </w:r>
            <w:r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Борисовского района</w:t>
            </w:r>
            <w:r/>
          </w:p>
        </w:tc>
      </w:tr>
      <w:tr>
        <w:trPr>
          <w:jc w:val="center"/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муниципальных унитарных предприятий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Менее чем в 2020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экономического развития и труда администрации Борисовского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отдел муниципальной собственности администрации Борисовского района</w:t>
            </w:r>
            <w:r/>
          </w:p>
        </w:tc>
      </w:tr>
      <w:tr>
        <w:trPr>
          <w:jc w:val="center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pStyle w:val="894"/>
              <w:jc w:val="both"/>
            </w:pPr>
            <w:r/>
            <w:hyperlink r:id="rId56" w:tooltip="file:///C:\Users\borisova\AppData\Local\Temp\_blank" w:history="1">
              <w:r>
                <w:rPr>
                  <w:rStyle w:val="940"/>
                </w:rPr>
                <w:t xml:space="preserve">Доля закупок товаров, работ, услуг               </w:t>
              </w:r>
              <w:r>
                <w:rPr>
                  <w:rStyle w:val="940"/>
                </w:rPr>
                <w:t xml:space="preserve">           для </w:t>
              </w:r>
              <w:r>
                <w:rPr>
                  <w:rStyle w:val="940"/>
                </w:rPr>
                <w:t xml:space="preserve">муниципальных нужд у субъектов МСП и социально ориентированных некоммерческих организаций в совокупном годовом объеме закупок </w:t>
              </w:r>
            </w:hyperlink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45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47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53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установлено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по муниципальным закупкам администрации Борисовского района</w:t>
            </w:r>
            <w:r/>
          </w:p>
        </w:tc>
      </w:tr>
      <w:tr>
        <w:trPr>
          <w:jc w:val="center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Численность занятых в </w:t>
            </w:r>
            <w:r>
              <w:rPr>
                <w:rStyle w:val="951"/>
                <w:rFonts w:eastAsiaTheme="minorEastAsia"/>
              </w:rPr>
              <w:t xml:space="preserve">сфере малого и среднего предпринимательства, включая индивидуальных предпринимателей и </w:t>
            </w:r>
            <w:r>
              <w:rPr>
                <w:rStyle w:val="951"/>
                <w:rFonts w:eastAsiaTheme="minorEastAsia"/>
              </w:rPr>
              <w:t xml:space="preserve">самозанятых</w:t>
            </w:r>
            <w:r>
              <w:rPr>
                <w:rStyle w:val="951"/>
                <w:rFonts w:eastAsiaTheme="minorEastAsia"/>
              </w:rPr>
              <w:t xml:space="preserve">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1061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1120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1125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51"/>
                <w:rFonts w:eastAsiaTheme="minorEastAsia"/>
              </w:rPr>
              <w:t xml:space="preserve">Отдел </w:t>
            </w:r>
            <w:r>
              <w:rPr>
                <w:rStyle w:val="951"/>
                <w:rFonts w:eastAsiaTheme="minorEastAsia"/>
              </w:rPr>
              <w:t xml:space="preserve">экономического развития и труда администрации Борисовского района</w:t>
            </w:r>
            <w:r/>
          </w:p>
        </w:tc>
      </w:tr>
      <w:tr>
        <w:trPr>
          <w:jc w:val="center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объектов муниципального имущества (в том чис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 не используемых, неэффективно используемых или используемых не по назначению) в соответствии с утвержденными перечнями такого имущества, к которым обеспечен доступ субъектов малого и среднего предпринимательства на льготных условиях (нарастающим итогом)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37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установлено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муниципальной собственности администрации Борисовского района</w:t>
            </w:r>
            <w:r/>
          </w:p>
        </w:tc>
      </w:tr>
    </w:tbl>
    <w:p>
      <w:pPr>
        <w:pStyle w:val="955"/>
        <w:ind w:right="-456" w:firstLine="0"/>
        <w:jc w:val="left"/>
        <w:keepLines/>
        <w:keepNext/>
        <w:spacing w:before="0" w:line="324" w:lineRule="exact"/>
        <w:shd w:val="clear" w:color="auto" w:fill="auto"/>
        <w:tabs>
          <w:tab w:val="left" w:pos="3916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/>
    </w:p>
    <w:sectPr>
      <w:footnotePr/>
      <w:endnotePr/>
      <w:type w:val="nextPage"/>
      <w:pgSz w:w="16838" w:h="11906" w:orient="landscape"/>
      <w:pgMar w:top="723" w:right="1134" w:bottom="99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96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>
        <w:separator/>
      </w:r>
      <w:r/>
    </w:p>
  </w:endnote>
  <w:endnote w:type="continuationSeparator" w:id="0">
    <w:p>
      <w:pPr>
        <w:pStyle w:val="896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rebuchet MS">
    <w:panose1 w:val="020B0604020202020204"/>
  </w:font>
  <w:font w:name="Courier New">
    <w:panose1 w:val="02070309020205020404"/>
  </w:font>
  <w:font w:name="Microsoft Sans Serif">
    <w:panose1 w:val="020B0604020202020204"/>
  </w:font>
  <w:font w:name="CordiaUPC">
    <w:panose1 w:val="020B0604020202020204"/>
  </w:font>
  <w:font w:name="Candara">
    <w:panose1 w:val="020F0502020204030204"/>
  </w:font>
  <w:font w:name="Gulim">
    <w:panose1 w:val="020B0309010101010101"/>
  </w:font>
  <w:font w:name="Verdana">
    <w:panose1 w:val="020B0604030504040204"/>
  </w:font>
  <w:font w:name="Calibri">
    <w:panose1 w:val="020F0502020204030204"/>
  </w:font>
  <w:font w:name="Liberation Mono">
    <w:panose1 w:val="02070409020205020404"/>
  </w:font>
  <w:font w:name="Corbel">
    <w:panose1 w:val="020B050302020302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NSimSun">
    <w:panose1 w:val="02010600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96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>
        <w:separator/>
      </w:r>
      <w:r/>
    </w:p>
  </w:footnote>
  <w:footnote w:type="continuationSeparator" w:id="0">
    <w:p>
      <w:pPr>
        <w:pStyle w:val="896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76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48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520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592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664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736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08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8805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973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44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8" w:hanging="360"/>
      </w:pPr>
      <w:rPr>
        <w:rFonts w:hint="default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7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3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3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09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1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3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5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97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69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1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39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0" w:hanging="360"/>
      </w:pPr>
      <w:rPr>
        <w:rFonts w:hint="default" w:eastAsiaTheme="minorEastAsia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90" w:hanging="180"/>
      </w:p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20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64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436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508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80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52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724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20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64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436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508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80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52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724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multiLevelType w:val="hybridMultilevel"/>
    <w:lvl w:ilvl="0">
      <w:start w:val="3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4973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33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05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77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49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21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93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965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7"/>
  </w:num>
  <w:num w:numId="6">
    <w:abstractNumId w:val="4"/>
  </w:num>
  <w:num w:numId="7">
    <w:abstractNumId w:val="26"/>
  </w:num>
  <w:num w:numId="8">
    <w:abstractNumId w:val="31"/>
  </w:num>
  <w:num w:numId="9">
    <w:abstractNumId w:val="22"/>
  </w:num>
  <w:num w:numId="10">
    <w:abstractNumId w:val="12"/>
  </w:num>
  <w:num w:numId="11">
    <w:abstractNumId w:val="1"/>
  </w:num>
  <w:num w:numId="12">
    <w:abstractNumId w:val="33"/>
  </w:num>
  <w:num w:numId="13">
    <w:abstractNumId w:val="14"/>
  </w:num>
  <w:num w:numId="14">
    <w:abstractNumId w:val="20"/>
  </w:num>
  <w:num w:numId="15">
    <w:abstractNumId w:val="17"/>
  </w:num>
  <w:num w:numId="16">
    <w:abstractNumId w:val="29"/>
  </w:num>
  <w:num w:numId="17">
    <w:abstractNumId w:val="2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9"/>
  </w:num>
  <w:num w:numId="21">
    <w:abstractNumId w:val="16"/>
  </w:num>
  <w:num w:numId="22">
    <w:abstractNumId w:val="24"/>
  </w:num>
  <w:num w:numId="23">
    <w:abstractNumId w:val="6"/>
  </w:num>
  <w:num w:numId="24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53" w:legacySpace="0"/>
        <w:lvlJc w:val="left"/>
        <w:pPr/>
        <w:rPr>
          <w:rFonts w:hint="default" w:ascii="Times New Roman" w:hAnsi="Times New Roman"/>
        </w:rPr>
      </w:lvl>
    </w:lvlOverride>
  </w:num>
  <w:num w:numId="25">
    <w:abstractNumId w:val="35"/>
  </w:num>
  <w:num w:numId="26">
    <w:abstractNumId w:val="36"/>
  </w:num>
  <w:num w:numId="27">
    <w:abstractNumId w:val="11"/>
  </w:num>
  <w:num w:numId="28">
    <w:abstractNumId w:val="23"/>
  </w:num>
  <w:num w:numId="29">
    <w:abstractNumId w:val="5"/>
  </w:num>
  <w:num w:numId="30">
    <w:abstractNumId w:val="30"/>
  </w:num>
  <w:num w:numId="31">
    <w:abstractNumId w:val="28"/>
  </w:num>
  <w:num w:numId="32">
    <w:abstractNumId w:val="2"/>
  </w:num>
  <w:num w:numId="33">
    <w:abstractNumId w:val="13"/>
  </w:num>
  <w:num w:numId="34">
    <w:abstractNumId w:val="32"/>
  </w:num>
  <w:num w:numId="35">
    <w:abstractNumId w:val="8"/>
  </w:num>
  <w:num w:numId="36">
    <w:abstractNumId w:val="3"/>
  </w:num>
  <w:num w:numId="37">
    <w:abstractNumId w:val="19"/>
  </w:num>
  <w:num w:numId="38">
    <w:abstractNumId w:val="2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79"/>
    <w:link w:val="876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79"/>
    <w:link w:val="877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79"/>
    <w:link w:val="712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879"/>
    <w:link w:val="878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79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75"/>
    <w:next w:val="87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79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75"/>
    <w:next w:val="87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79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5"/>
    <w:next w:val="87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79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5"/>
    <w:next w:val="87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79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25">
    <w:name w:val="Title Char"/>
    <w:basedOn w:val="879"/>
    <w:link w:val="910"/>
    <w:uiPriority w:val="10"/>
    <w:rPr>
      <w:sz w:val="48"/>
      <w:szCs w:val="48"/>
    </w:rPr>
  </w:style>
  <w:style w:type="paragraph" w:styleId="726">
    <w:name w:val="Subtitle"/>
    <w:basedOn w:val="875"/>
    <w:next w:val="875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9"/>
    <w:link w:val="726"/>
    <w:uiPriority w:val="11"/>
    <w:rPr>
      <w:sz w:val="24"/>
      <w:szCs w:val="24"/>
    </w:rPr>
  </w:style>
  <w:style w:type="paragraph" w:styleId="728">
    <w:name w:val="Quote"/>
    <w:basedOn w:val="875"/>
    <w:next w:val="875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5"/>
    <w:next w:val="875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9"/>
    <w:link w:val="887"/>
    <w:uiPriority w:val="99"/>
  </w:style>
  <w:style w:type="character" w:styleId="733">
    <w:name w:val="Footer Char"/>
    <w:basedOn w:val="879"/>
    <w:link w:val="889"/>
    <w:uiPriority w:val="99"/>
  </w:style>
  <w:style w:type="paragraph" w:styleId="734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89"/>
    <w:uiPriority w:val="99"/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932"/>
    <w:uiPriority w:val="99"/>
    <w:rPr>
      <w:sz w:val="18"/>
    </w:rPr>
  </w:style>
  <w:style w:type="character" w:styleId="862">
    <w:name w:val="footnote reference"/>
    <w:basedOn w:val="879"/>
    <w:uiPriority w:val="99"/>
    <w:unhideWhenUsed/>
    <w:rPr>
      <w:vertAlign w:val="superscript"/>
    </w:rPr>
  </w:style>
  <w:style w:type="character" w:styleId="863">
    <w:name w:val="Endnote Text Char"/>
    <w:link w:val="928"/>
    <w:uiPriority w:val="99"/>
    <w:rPr>
      <w:sz w:val="20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link w:val="882"/>
    <w:uiPriority w:val="9"/>
    <w:qFormat/>
    <w:pPr>
      <w:jc w:val="center"/>
      <w:spacing w:before="108" w:after="108" w:line="240" w:lineRule="auto"/>
      <w:outlineLvl w:val="0"/>
    </w:pPr>
    <w:rPr>
      <w:rFonts w:ascii="Arial" w:hAnsi="Arial" w:eastAsia="Times New Roman" w:cs="Arial"/>
      <w:b/>
      <w:bCs/>
      <w:color w:val="26282f"/>
      <w:sz w:val="24"/>
      <w:szCs w:val="24"/>
    </w:rPr>
  </w:style>
  <w:style w:type="paragraph" w:styleId="877">
    <w:name w:val="Heading 2"/>
    <w:basedOn w:val="875"/>
    <w:link w:val="88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878">
    <w:name w:val="Heading 4"/>
    <w:basedOn w:val="875"/>
    <w:next w:val="875"/>
    <w:link w:val="884"/>
    <w:uiPriority w:val="9"/>
    <w:unhideWhenUsed/>
    <w:qFormat/>
    <w:pPr>
      <w:keepLines/>
      <w:keepNext/>
      <w:spacing w:before="200" w:after="0"/>
      <w:outlineLvl w:val="3"/>
    </w:pPr>
    <w:rPr>
      <w:rFonts w:cs="Times New Roman" w:asciiTheme="majorHAnsi" w:hAnsiTheme="majorHAnsi" w:eastAsiaTheme="majorEastAsia"/>
      <w:b/>
      <w:bCs/>
      <w:i/>
      <w:iCs/>
      <w:color w:val="4f81bd" w:themeColor="accent1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Заголовок 1 Знак"/>
    <w:basedOn w:val="879"/>
    <w:link w:val="876"/>
    <w:uiPriority w:val="9"/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883" w:customStyle="1">
    <w:name w:val="Заголовок 2 Знак"/>
    <w:basedOn w:val="879"/>
    <w:link w:val="877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884" w:customStyle="1">
    <w:name w:val="Заголовок 4 Знак"/>
    <w:basedOn w:val="879"/>
    <w:link w:val="878"/>
    <w:uiPriority w:val="9"/>
    <w:rPr>
      <w:rFonts w:cs="Times New Roman" w:asciiTheme="majorHAnsi" w:hAnsiTheme="majorHAnsi" w:eastAsiaTheme="majorEastAsia"/>
      <w:b/>
      <w:bCs/>
      <w:i/>
      <w:iCs/>
      <w:color w:val="4f81bd" w:themeColor="accent1"/>
    </w:rPr>
  </w:style>
  <w:style w:type="character" w:styleId="885" w:customStyle="1">
    <w:name w:val="Текст выноски Знак"/>
    <w:basedOn w:val="879"/>
    <w:link w:val="886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86">
    <w:name w:val="Balloon Text"/>
    <w:basedOn w:val="875"/>
    <w:link w:val="885"/>
    <w:uiPriority w:val="99"/>
    <w:semiHidden/>
    <w:unhideWhenUsed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87">
    <w:name w:val="Header"/>
    <w:basedOn w:val="875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</w:rPr>
  </w:style>
  <w:style w:type="character" w:styleId="888" w:customStyle="1">
    <w:name w:val="Верхний колонтитул Знак"/>
    <w:basedOn w:val="879"/>
    <w:link w:val="887"/>
    <w:uiPriority w:val="99"/>
    <w:rPr>
      <w:rFonts w:ascii="Calibri" w:hAnsi="Calibri" w:eastAsia="Times New Roman" w:cs="Times New Roman"/>
    </w:rPr>
  </w:style>
  <w:style w:type="paragraph" w:styleId="889">
    <w:name w:val="Footer"/>
    <w:basedOn w:val="875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</w:rPr>
  </w:style>
  <w:style w:type="character" w:styleId="890" w:customStyle="1">
    <w:name w:val="Нижний колонтитул Знак"/>
    <w:basedOn w:val="879"/>
    <w:link w:val="889"/>
    <w:uiPriority w:val="99"/>
    <w:rPr>
      <w:rFonts w:ascii="Calibri" w:hAnsi="Calibri" w:eastAsia="Times New Roman" w:cs="Times New Roman"/>
    </w:rPr>
  </w:style>
  <w:style w:type="paragraph" w:styleId="891" w:customStyle="1">
    <w:name w:val="Знак"/>
    <w:basedOn w:val="875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892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paragraph" w:styleId="89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894" w:customStyle="1">
    <w:name w:val="ConsPlusNormal"/>
    <w:link w:val="895"/>
    <w:qFormat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895" w:customStyle="1">
    <w:name w:val="ConsPlusNormal Знак"/>
    <w:link w:val="894"/>
    <w:rPr>
      <w:rFonts w:ascii="Arial" w:hAnsi="Arial" w:eastAsia="Times New Roman" w:cs="Times New Roman"/>
      <w:sz w:val="20"/>
      <w:szCs w:val="20"/>
    </w:rPr>
  </w:style>
  <w:style w:type="paragraph" w:styleId="896" w:customStyle="1">
    <w:name w:val="ConsPlusTitle"/>
    <w:pPr>
      <w:ind w:firstLine="709"/>
      <w:jc w:val="both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</w:rPr>
  </w:style>
  <w:style w:type="character" w:styleId="897" w:customStyle="1">
    <w:name w:val="Основной текст_"/>
    <w:link w:val="898"/>
    <w:rPr>
      <w:spacing w:val="-4"/>
      <w:sz w:val="28"/>
      <w:shd w:val="clear" w:color="auto" w:fill="ffffff"/>
    </w:rPr>
  </w:style>
  <w:style w:type="paragraph" w:styleId="898" w:customStyle="1">
    <w:name w:val="Основной текст2"/>
    <w:basedOn w:val="875"/>
    <w:link w:val="897"/>
    <w:pPr>
      <w:spacing w:before="900" w:after="0" w:line="320" w:lineRule="exact"/>
      <w:shd w:val="clear" w:color="auto" w:fill="ffffff"/>
      <w:widowControl w:val="off"/>
    </w:pPr>
    <w:rPr>
      <w:spacing w:val="-4"/>
      <w:sz w:val="28"/>
    </w:rPr>
  </w:style>
  <w:style w:type="character" w:styleId="899">
    <w:name w:val="Hyperlink"/>
    <w:basedOn w:val="879"/>
    <w:uiPriority w:val="99"/>
    <w:unhideWhenUsed/>
    <w:rPr>
      <w:rFonts w:cs="Times New Roman"/>
      <w:color w:val="0000ff"/>
      <w:u w:val="single"/>
    </w:rPr>
  </w:style>
  <w:style w:type="paragraph" w:styleId="900">
    <w:name w:val="List Paragraph"/>
    <w:basedOn w:val="875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901" w:customStyle="1">
    <w:name w:val="referenceable"/>
    <w:basedOn w:val="879"/>
    <w:rPr>
      <w:rFonts w:cs="Times New Roman"/>
    </w:rPr>
  </w:style>
  <w:style w:type="paragraph" w:styleId="902">
    <w:name w:val="Normal (Web)"/>
    <w:basedOn w:val="875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3">
    <w:name w:val="Body Text Indent 3"/>
    <w:basedOn w:val="875"/>
    <w:link w:val="904"/>
    <w:uiPriority w:val="99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04" w:customStyle="1">
    <w:name w:val="Основной текст с отступом 3 Знак"/>
    <w:basedOn w:val="879"/>
    <w:link w:val="903"/>
    <w:uiPriority w:val="99"/>
    <w:rPr>
      <w:rFonts w:ascii="Times New Roman" w:hAnsi="Times New Roman" w:eastAsia="Times New Roman" w:cs="Times New Roman"/>
      <w:sz w:val="28"/>
      <w:szCs w:val="24"/>
    </w:rPr>
  </w:style>
  <w:style w:type="character" w:styleId="905" w:customStyle="1">
    <w:name w:val="apple-style-span"/>
    <w:basedOn w:val="879"/>
    <w:rPr>
      <w:rFonts w:cs="Times New Roman"/>
    </w:rPr>
  </w:style>
  <w:style w:type="character" w:styleId="906" w:customStyle="1">
    <w:name w:val="Основной текст + Не полужирный"/>
    <w:basedOn w:val="897"/>
    <w:rPr>
      <w:rFonts w:ascii="Times New Roman" w:hAnsi="Times New Roman" w:cs="Times New Roman"/>
      <w:b/>
      <w:bCs/>
      <w:color w:val="000000"/>
      <w:spacing w:val="1"/>
      <w:position w:val="0"/>
      <w:sz w:val="26"/>
      <w:szCs w:val="26"/>
      <w:shd w:val="clear" w:color="auto" w:fill="ffffff"/>
      <w:lang w:val="ru-RU"/>
    </w:rPr>
  </w:style>
  <w:style w:type="paragraph" w:styleId="907" w:customStyle="1">
    <w:name w:val="Знак1 Знак Знак Знак Знак Знак Знак Знак Знак Знак"/>
    <w:basedOn w:val="87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908" w:customStyle="1">
    <w:name w:val="Знак Знак1 Char Знак Знак1 Char Char Char Char"/>
    <w:basedOn w:val="875"/>
    <w:pPr>
      <w:jc w:val="both"/>
      <w:spacing w:before="120" w:after="0" w:line="240" w:lineRule="exact"/>
      <w:tabs>
        <w:tab w:val="left" w:pos="2160" w:leader="none"/>
      </w:tabs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909" w:customStyle="1">
    <w:name w:val="Прижатый влево"/>
    <w:basedOn w:val="875"/>
    <w:next w:val="875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10">
    <w:name w:val="Title"/>
    <w:basedOn w:val="875"/>
    <w:link w:val="911"/>
    <w:uiPriority w:val="1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911" w:customStyle="1">
    <w:name w:val="Название Знак"/>
    <w:basedOn w:val="879"/>
    <w:link w:val="910"/>
    <w:uiPriority w:val="10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912" w:customStyle="1">
    <w:name w:val="Основной текст + 11 pt"/>
    <w:rPr>
      <w:rFonts w:ascii="Times New Roman" w:hAnsi="Times New Roman"/>
      <w:color w:val="000000"/>
      <w:spacing w:val="0"/>
      <w:position w:val="0"/>
      <w:sz w:val="22"/>
      <w:shd w:val="clear" w:color="auto" w:fill="ffffff"/>
      <w:lang w:val="ru-RU"/>
    </w:rPr>
  </w:style>
  <w:style w:type="character" w:styleId="913" w:customStyle="1">
    <w:name w:val="key-value__item-value"/>
    <w:basedOn w:val="879"/>
    <w:rPr>
      <w:rFonts w:cs="Times New Roman"/>
    </w:rPr>
  </w:style>
  <w:style w:type="character" w:styleId="914" w:customStyle="1">
    <w:name w:val="Основной текст + 10"/>
    <w:basedOn w:val="897"/>
    <w:rPr>
      <w:rFonts w:ascii="Times New Roman" w:hAnsi="Times New Roman" w:cs="Times New Roman"/>
      <w:b/>
      <w:bCs/>
      <w:color w:val="000000"/>
      <w:spacing w:val="2"/>
      <w:position w:val="0"/>
      <w:sz w:val="21"/>
      <w:szCs w:val="21"/>
      <w:u w:val="none"/>
      <w:shd w:val="clear" w:color="auto" w:fill="ffffff"/>
      <w:lang w:val="ru-RU"/>
    </w:rPr>
  </w:style>
  <w:style w:type="paragraph" w:styleId="915" w:customStyle="1">
    <w:name w:val="Основной текст1"/>
    <w:basedOn w:val="875"/>
    <w:pPr>
      <w:jc w:val="right"/>
      <w:spacing w:after="300" w:line="24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color w:val="000000"/>
      <w:spacing w:val="2"/>
    </w:rPr>
  </w:style>
  <w:style w:type="character" w:styleId="916" w:customStyle="1">
    <w:name w:val="Основной текст + Gulim"/>
    <w:basedOn w:val="897"/>
    <w:rPr>
      <w:rFonts w:ascii="Gulim" w:hAnsi="Gulim" w:eastAsia="Gulim" w:cs="Gulim"/>
      <w:b/>
      <w:bCs/>
      <w:i/>
      <w:iCs/>
      <w:color w:val="000000"/>
      <w:spacing w:val="5"/>
      <w:position w:val="0"/>
      <w:sz w:val="14"/>
      <w:szCs w:val="14"/>
      <w:u w:val="none"/>
      <w:shd w:val="clear" w:color="auto" w:fill="ffffff"/>
      <w:lang w:val="ru-RU"/>
    </w:rPr>
  </w:style>
  <w:style w:type="character" w:styleId="917" w:customStyle="1">
    <w:name w:val="Основной текст + Gulim1"/>
    <w:basedOn w:val="897"/>
    <w:rPr>
      <w:rFonts w:ascii="Gulim" w:hAnsi="Gulim" w:eastAsia="Gulim" w:cs="Gulim"/>
      <w:b/>
      <w:bCs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918" w:customStyle="1">
    <w:name w:val="Основной текст + Candara"/>
    <w:basedOn w:val="897"/>
    <w:rPr>
      <w:rFonts w:ascii="Candara" w:hAnsi="Candara" w:cs="Candara"/>
      <w:b/>
      <w:bCs/>
      <w:color w:val="000000"/>
      <w:spacing w:val="0"/>
      <w:position w:val="0"/>
      <w:sz w:val="23"/>
      <w:szCs w:val="23"/>
      <w:u w:val="none"/>
      <w:shd w:val="clear" w:color="auto" w:fill="ffffff"/>
    </w:rPr>
  </w:style>
  <w:style w:type="character" w:styleId="919" w:customStyle="1">
    <w:name w:val="Основной текст + 4"/>
    <w:basedOn w:val="897"/>
    <w:rPr>
      <w:rFonts w:ascii="Times New Roman" w:hAnsi="Times New Roman" w:cs="Times New Roman"/>
      <w:b/>
      <w:bCs/>
      <w:color w:val="000000"/>
      <w:spacing w:val="0"/>
      <w:position w:val="0"/>
      <w:sz w:val="9"/>
      <w:szCs w:val="9"/>
      <w:u w:val="none"/>
      <w:shd w:val="clear" w:color="auto" w:fill="ffffff"/>
    </w:rPr>
  </w:style>
  <w:style w:type="character" w:styleId="920" w:customStyle="1">
    <w:name w:val="Основной текст + 10 pt"/>
    <w:basedOn w:val="897"/>
    <w:rPr>
      <w:rFonts w:ascii="Times New Roman" w:hAnsi="Times New Roman" w:cs="Times New Roman"/>
      <w:color w:val="000000"/>
      <w:spacing w:val="1"/>
      <w:position w:val="0"/>
      <w:sz w:val="20"/>
      <w:szCs w:val="20"/>
      <w:u w:val="none"/>
      <w:shd w:val="clear" w:color="auto" w:fill="ffffff"/>
      <w:lang w:val="ru-RU"/>
    </w:rPr>
  </w:style>
  <w:style w:type="character" w:styleId="921" w:customStyle="1">
    <w:name w:val="Основной текст (2)_"/>
    <w:basedOn w:val="879"/>
    <w:link w:val="922"/>
    <w:rPr>
      <w:rFonts w:cs="Calibri"/>
      <w:b/>
      <w:bCs/>
      <w:spacing w:val="-2"/>
      <w:sz w:val="25"/>
      <w:szCs w:val="25"/>
      <w:shd w:val="clear" w:color="auto" w:fill="ffffff"/>
    </w:rPr>
  </w:style>
  <w:style w:type="paragraph" w:styleId="922" w:customStyle="1">
    <w:name w:val="Основной текст (2)"/>
    <w:basedOn w:val="875"/>
    <w:link w:val="921"/>
    <w:pPr>
      <w:jc w:val="right"/>
      <w:spacing w:after="300" w:line="240" w:lineRule="atLeast"/>
      <w:shd w:val="clear" w:color="auto" w:fill="ffffff"/>
      <w:widowControl w:val="off"/>
    </w:pPr>
    <w:rPr>
      <w:rFonts w:cs="Calibri"/>
      <w:b/>
      <w:bCs/>
      <w:spacing w:val="-2"/>
      <w:sz w:val="25"/>
      <w:szCs w:val="25"/>
    </w:rPr>
  </w:style>
  <w:style w:type="character" w:styleId="923" w:customStyle="1">
    <w:name w:val="Основной текст + 102"/>
    <w:basedOn w:val="897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character" w:styleId="924" w:customStyle="1">
    <w:name w:val="Основной шрифт абзаца1"/>
  </w:style>
  <w:style w:type="character" w:styleId="925" w:customStyle="1">
    <w:name w:val="Основной текст + 101"/>
    <w:basedOn w:val="897"/>
    <w:rPr>
      <w:rFonts w:ascii="Times New Roman" w:hAnsi="Times New Roman" w:cs="Times New Roman"/>
      <w:color w:val="000000"/>
      <w:spacing w:val="2"/>
      <w:position w:val="0"/>
      <w:sz w:val="21"/>
      <w:szCs w:val="21"/>
      <w:u w:val="none"/>
      <w:shd w:val="clear" w:color="auto" w:fill="ffffff"/>
      <w:lang w:val="ru-RU"/>
    </w:rPr>
  </w:style>
  <w:style w:type="character" w:styleId="926" w:customStyle="1">
    <w:name w:val="Основной текст + Corbel"/>
    <w:basedOn w:val="897"/>
    <w:rPr>
      <w:rFonts w:ascii="Corbel" w:hAnsi="Corbel" w:cs="Corbel"/>
      <w:b/>
      <w:bCs/>
      <w:color w:val="000000"/>
      <w:spacing w:val="0"/>
      <w:position w:val="0"/>
      <w:sz w:val="11"/>
      <w:szCs w:val="11"/>
      <w:u w:val="none"/>
      <w:shd w:val="clear" w:color="auto" w:fill="ffffff"/>
    </w:rPr>
  </w:style>
  <w:style w:type="character" w:styleId="927" w:customStyle="1">
    <w:name w:val="extended-text__full"/>
    <w:basedOn w:val="879"/>
    <w:rPr>
      <w:rFonts w:cs="Times New Roman"/>
    </w:rPr>
  </w:style>
  <w:style w:type="paragraph" w:styleId="928">
    <w:name w:val="endnote text"/>
    <w:basedOn w:val="875"/>
    <w:link w:val="92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929" w:customStyle="1">
    <w:name w:val="Текст концевой сноски Знак"/>
    <w:basedOn w:val="879"/>
    <w:link w:val="928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30">
    <w:name w:val="endnote reference"/>
    <w:basedOn w:val="879"/>
    <w:uiPriority w:val="99"/>
    <w:rPr>
      <w:rFonts w:cs="Times New Roman"/>
      <w:vertAlign w:val="superscript"/>
    </w:rPr>
  </w:style>
  <w:style w:type="character" w:styleId="931" w:customStyle="1">
    <w:name w:val="Текст сноски Знак"/>
    <w:basedOn w:val="879"/>
    <w:link w:val="932"/>
    <w:uiPriority w:val="99"/>
    <w:semiHidden/>
    <w:rPr>
      <w:rFonts w:ascii="Calibri" w:hAnsi="Calibri" w:eastAsia="Times New Roman" w:cs="Times New Roman"/>
      <w:sz w:val="20"/>
      <w:szCs w:val="20"/>
      <w:lang w:eastAsia="en-US"/>
    </w:rPr>
  </w:style>
  <w:style w:type="paragraph" w:styleId="932">
    <w:name w:val="footnote text"/>
    <w:basedOn w:val="875"/>
    <w:link w:val="931"/>
    <w:uiPriority w:val="99"/>
    <w:semiHidden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US"/>
    </w:rPr>
  </w:style>
  <w:style w:type="paragraph" w:styleId="933" w:customStyle="1">
    <w:name w:val="Знак1 Знак Знак Знак Знак Знак Знак Знак Знак Знак1"/>
    <w:basedOn w:val="87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934">
    <w:name w:val="Plain Text"/>
    <w:basedOn w:val="875"/>
    <w:link w:val="935"/>
    <w:uiPriority w:val="99"/>
    <w:unhideWhenUsed/>
    <w:pPr>
      <w:spacing w:after="0" w:line="240" w:lineRule="auto"/>
    </w:pPr>
    <w:rPr>
      <w:rFonts w:ascii="Calibri" w:hAnsi="Calibri" w:eastAsia="Times New Roman" w:cs="Times New Roman"/>
      <w:szCs w:val="21"/>
      <w:lang w:eastAsia="en-US"/>
    </w:rPr>
  </w:style>
  <w:style w:type="character" w:styleId="935" w:customStyle="1">
    <w:name w:val="Текст Знак"/>
    <w:basedOn w:val="879"/>
    <w:link w:val="934"/>
    <w:uiPriority w:val="99"/>
    <w:rPr>
      <w:rFonts w:ascii="Calibri" w:hAnsi="Calibri" w:eastAsia="Times New Roman" w:cs="Times New Roman"/>
      <w:szCs w:val="21"/>
      <w:lang w:eastAsia="en-US"/>
    </w:rPr>
  </w:style>
  <w:style w:type="paragraph" w:styleId="936">
    <w:name w:val="annotation text"/>
    <w:basedOn w:val="875"/>
    <w:link w:val="937"/>
    <w:uiPriority w:val="99"/>
    <w:unhideWhenUsed/>
    <w:pPr>
      <w:spacing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937" w:customStyle="1">
    <w:name w:val="Текст примечания Знак"/>
    <w:basedOn w:val="879"/>
    <w:link w:val="936"/>
    <w:uiPriority w:val="99"/>
    <w:rPr>
      <w:rFonts w:ascii="Calibri" w:hAnsi="Calibri" w:eastAsia="Times New Roman" w:cs="Times New Roman"/>
      <w:sz w:val="20"/>
      <w:szCs w:val="20"/>
    </w:rPr>
  </w:style>
  <w:style w:type="character" w:styleId="938" w:customStyle="1">
    <w:name w:val="Тема примечания Знак"/>
    <w:basedOn w:val="937"/>
    <w:link w:val="939"/>
    <w:uiPriority w:val="99"/>
    <w:semiHidden/>
    <w:rPr>
      <w:rFonts w:ascii="Calibri" w:hAnsi="Calibri" w:eastAsia="Times New Roman" w:cs="Times New Roman"/>
      <w:b/>
      <w:bCs/>
      <w:sz w:val="20"/>
      <w:szCs w:val="20"/>
    </w:rPr>
  </w:style>
  <w:style w:type="paragraph" w:styleId="939">
    <w:name w:val="annotation subject"/>
    <w:basedOn w:val="936"/>
    <w:next w:val="936"/>
    <w:link w:val="938"/>
    <w:uiPriority w:val="99"/>
    <w:semiHidden/>
    <w:unhideWhenUsed/>
    <w:rPr>
      <w:b/>
      <w:bCs/>
    </w:rPr>
  </w:style>
  <w:style w:type="character" w:styleId="940" w:customStyle="1">
    <w:name w:val="ListLabel 1"/>
    <w:qFormat/>
    <w:rPr>
      <w:rFonts w:ascii="Times New Roman" w:hAnsi="Times New Roman"/>
      <w:sz w:val="24"/>
    </w:rPr>
  </w:style>
  <w:style w:type="paragraph" w:styleId="941" w:customStyle="1">
    <w:name w:val="Верхний колонтитул1"/>
    <w:basedOn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 w:cs="Times New Roman"/>
      <w:lang w:eastAsia="en-US"/>
    </w:rPr>
  </w:style>
  <w:style w:type="character" w:styleId="942" w:customStyle="1">
    <w:name w:val="Основной текст (8) + 9 pt"/>
    <w:basedOn w:val="879"/>
    <w:rPr>
      <w:rFonts w:ascii="Times New Roman" w:hAnsi="Times New Roman" w:cs="Times New Roman"/>
      <w:b/>
      <w:bCs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styleId="943" w:customStyle="1">
    <w:name w:val="Основной текст (8) + Полужирный"/>
    <w:basedOn w:val="879"/>
    <w:rPr>
      <w:rFonts w:ascii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/>
    </w:rPr>
  </w:style>
  <w:style w:type="character" w:styleId="944" w:customStyle="1">
    <w:name w:val="Основной текст (8) + 9 pt1"/>
    <w:basedOn w:val="879"/>
    <w:rPr>
      <w:rFonts w:ascii="Times New Roman" w:hAnsi="Times New Roman" w:cs="Times New Roman"/>
      <w:b/>
      <w:bCs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945" w:customStyle="1">
    <w:name w:val="Текст в заданном формате"/>
    <w:basedOn w:val="875"/>
    <w:qFormat/>
    <w:pPr>
      <w:spacing w:after="0" w:line="240" w:lineRule="auto"/>
    </w:pPr>
    <w:rPr>
      <w:rFonts w:ascii="Liberation Mono" w:hAnsi="Liberation Mono" w:eastAsia="NSimSun" w:cs="Liberation Mono"/>
      <w:sz w:val="20"/>
      <w:szCs w:val="20"/>
    </w:rPr>
  </w:style>
  <w:style w:type="character" w:styleId="946" w:customStyle="1">
    <w:name w:val="Основной текст (8) + 9 pt2"/>
    <w:basedOn w:val="879"/>
    <w:rPr>
      <w:rFonts w:ascii="Times New Roman" w:hAnsi="Times New Roman" w:cs="Times New Roman"/>
      <w:b/>
      <w:bCs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styleId="947" w:customStyle="1">
    <w:name w:val="page-title__full"/>
    <w:basedOn w:val="879"/>
    <w:rPr>
      <w:rFonts w:cs="Times New Roman"/>
    </w:rPr>
  </w:style>
  <w:style w:type="character" w:styleId="948" w:customStyle="1">
    <w:name w:val="breadcrumb-item"/>
    <w:basedOn w:val="879"/>
  </w:style>
  <w:style w:type="character" w:styleId="949" w:customStyle="1">
    <w:name w:val="Основной текст (8) + 9 pt;Полужирный;Курсив"/>
    <w:basedOn w:val="879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styleId="950">
    <w:name w:val="Emphasis"/>
    <w:basedOn w:val="879"/>
    <w:uiPriority w:val="20"/>
    <w:qFormat/>
    <w:rPr>
      <w:rFonts w:cs="Times New Roman"/>
      <w:i/>
      <w:iCs/>
    </w:rPr>
  </w:style>
  <w:style w:type="character" w:styleId="951" w:customStyle="1">
    <w:name w:val="Основной текст (2) + 12 pt"/>
    <w:basedOn w:val="9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52" w:customStyle="1">
    <w:name w:val="markedcontent"/>
    <w:basedOn w:val="879"/>
  </w:style>
  <w:style w:type="table" w:styleId="953">
    <w:name w:val="Table Grid"/>
    <w:basedOn w:val="880"/>
    <w:uiPriority w:val="59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54" w:customStyle="1">
    <w:name w:val="Заголовок №3_"/>
    <w:basedOn w:val="879"/>
    <w:link w:val="955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5" w:customStyle="1">
    <w:name w:val="Заголовок №3"/>
    <w:basedOn w:val="875"/>
    <w:link w:val="954"/>
    <w:pPr>
      <w:ind w:hanging="440"/>
      <w:jc w:val="both"/>
      <w:spacing w:before="300" w:after="0" w:line="0" w:lineRule="atLeast"/>
      <w:shd w:val="clear" w:color="auto" w:fill="ffffff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6">
    <w:name w:val="Strong"/>
    <w:basedOn w:val="879"/>
    <w:uiPriority w:val="22"/>
    <w:qFormat/>
    <w:rPr>
      <w:b/>
      <w:bCs/>
    </w:rPr>
  </w:style>
  <w:style w:type="character" w:styleId="957">
    <w:name w:val="FollowedHyperlink"/>
    <w:basedOn w:val="879"/>
    <w:uiPriority w:val="99"/>
    <w:semiHidden/>
    <w:unhideWhenUsed/>
    <w:rPr>
      <w:color w:val="800080" w:themeColor="followedHyperlink"/>
      <w:u w:val="single"/>
    </w:rPr>
  </w:style>
  <w:style w:type="character" w:styleId="958" w:customStyle="1">
    <w:name w:val="Основной текст (2) + 8;5 pt;Полужирный"/>
    <w:basedOn w:val="921"/>
    <w:rPr>
      <w:rFonts w:ascii="Times New Roman" w:hAnsi="Times New Roman" w:eastAsia="Times New Roman" w:cs="Times New Roman"/>
      <w:b/>
      <w:bCs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styleId="959" w:customStyle="1">
    <w:name w:val="Основной текст (2) + Microsoft Sans Serif;11;5 pt"/>
    <w:basedOn w:val="921"/>
    <w:rPr>
      <w:rFonts w:ascii="Microsoft Sans Serif" w:hAnsi="Microsoft Sans Serif" w:eastAsia="Microsoft Sans Serif" w:cs="Microsoft Sans Serif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960" w:customStyle="1">
    <w:name w:val="Основной текст (2) + Microsoft Sans Serif;16 pt"/>
    <w:basedOn w:val="921"/>
    <w:rPr>
      <w:rFonts w:ascii="Microsoft Sans Serif" w:hAnsi="Microsoft Sans Serif" w:eastAsia="Microsoft Sans Serif" w:cs="Microsoft Sans Serif"/>
      <w:b/>
      <w:bCs/>
      <w:i w:val="0"/>
      <w:iCs w:val="0"/>
      <w:smallCaps w:val="0"/>
      <w:strike w:val="0"/>
      <w:color w:val="000000"/>
      <w:spacing w:val="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styleId="961" w:customStyle="1">
    <w:name w:val="Основной текст (2) + 10;5 pt;Полужирный"/>
    <w:basedOn w:val="92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962" w:customStyle="1">
    <w:name w:val="Основной текст (2) + 12 pt;Курсив"/>
    <w:basedOn w:val="921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63" w:customStyle="1">
    <w:name w:val="Основной текст (2) + CordiaUPC;23 pt;Полужирный"/>
    <w:basedOn w:val="921"/>
    <w:rPr>
      <w:rFonts w:ascii="CordiaUPC" w:hAnsi="CordiaUPC" w:eastAsia="CordiaUPC" w:cs="CordiaUPC"/>
      <w:b/>
      <w:bCs/>
      <w:i w:val="0"/>
      <w:iCs w:val="0"/>
      <w:smallCaps w:val="0"/>
      <w:strike w:val="0"/>
      <w:color w:val="000000"/>
      <w:spacing w:val="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styleId="964" w:customStyle="1">
    <w:name w:val="Основной текст (2) + Courier New;10;5 pt"/>
    <w:basedOn w:val="921"/>
    <w:rPr>
      <w:rFonts w:ascii="Courier New" w:hAnsi="Courier New" w:eastAsia="Courier New" w:cs="Courier New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965" w:customStyle="1">
    <w:name w:val="Основной текст (2) + Trebuchet MS;11;5 pt"/>
    <w:basedOn w:val="921"/>
    <w:rPr>
      <w:rFonts w:ascii="Trebuchet MS" w:hAnsi="Trebuchet MS" w:eastAsia="Trebuchet MS" w:cs="Trebuchet MS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966" w:customStyle="1">
    <w:name w:val="layout"/>
    <w:basedOn w:val="879"/>
    <w:rPr>
      <w:rFonts w:hint="default" w:ascii="Times New Roman" w:hAnsi="Times New Roman" w:cs="Times New Roman"/>
    </w:rPr>
  </w:style>
  <w:style w:type="paragraph" w:styleId="967" w:customStyle="1">
    <w:name w:val="Основной текст с отступом 3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borisovka-sport.ru/" TargetMode="External"/><Relationship Id="rId11" Type="http://schemas.openxmlformats.org/officeDocument/2006/relationships/hyperlink" Target="https://stannatur.ucoz.ru/" TargetMode="External"/><Relationship Id="rId12" Type="http://schemas.openxmlformats.org/officeDocument/2006/relationships/hyperlink" Target="https://dom-tvorchestva.ru/" TargetMode="External"/><Relationship Id="rId13" Type="http://schemas.openxmlformats.org/officeDocument/2006/relationships/hyperlink" Target="https://vk.com/public216704858" TargetMode="External"/><Relationship Id="rId14" Type="http://schemas.openxmlformats.org/officeDocument/2006/relationships/hyperlink" Target="https://borisovka-sport.ru/" TargetMode="External"/><Relationship Id="rId15" Type="http://schemas.openxmlformats.org/officeDocument/2006/relationships/hyperlink" Target="https://ok.ru/group/70000001694936" TargetMode="External"/><Relationship Id="rId16" Type="http://schemas.openxmlformats.org/officeDocument/2006/relationships/hyperlink" Target="https://web.max.ru/-69247382074648" TargetMode="External"/><Relationship Id="rId17" Type="http://schemas.openxmlformats.org/officeDocument/2006/relationships/hyperlink" Target="http://www.bus.gov.ru" TargetMode="External"/><Relationship Id="rId18" Type="http://schemas.openxmlformats.org/officeDocument/2006/relationships/hyperlink" Target="http://www.borisovka-crb.belzdrav.ru" TargetMode="External"/><Relationship Id="rId19" Type="http://schemas.openxmlformats.org/officeDocument/2006/relationships/hyperlink" Target="http://www.bus.gov.ru" TargetMode="External"/><Relationship Id="rId20" Type="http://schemas.openxmlformats.org/officeDocument/2006/relationships/hyperlink" Target="http://www.borisovka-crb.belzdrav.ru" TargetMode="External"/><Relationship Id="rId21" Type="http://schemas.openxmlformats.org/officeDocument/2006/relationships/hyperlink" Target="https://borisovskij-r31.gosweb.gosuslugi.ru/spravochnik/torgovye-organizatsii/" TargetMode="External"/><Relationship Id="rId22" Type="http://schemas.openxmlformats.org/officeDocument/2006/relationships/hyperlink" Target="http://uszn-bor.ru/poryadok/" TargetMode="External"/><Relationship Id="rId23" Type="http://schemas.openxmlformats.org/officeDocument/2006/relationships/hyperlink" Target="http://minsoc31.ru/organy-i-uchrezhdeniya/reestr-postavshikov-socialnyh-uslug/" TargetMode="External"/><Relationship Id="rId24" Type="http://schemas.openxmlformats.org/officeDocument/2006/relationships/hyperlink" Target="http://borisovka.info/deyatelnost/zhkh-i-blagrustrojstvo" TargetMode="External"/><Relationship Id="rId25" Type="http://schemas.openxmlformats.org/officeDocument/2006/relationships/hyperlink" Target="https://sreda.dom.gosuslugi.ru/" TargetMode="External"/><Relationship Id="rId26" Type="http://schemas.openxmlformats.org/officeDocument/2006/relationships/hyperlink" Target="https://sreda.dom.gosuslugi.ru/" TargetMode="External"/><Relationship Id="rId27" Type="http://schemas.openxmlformats.org/officeDocument/2006/relationships/hyperlink" Target="https://kgrct.ru/documents/prikaz" TargetMode="External"/><Relationship Id="rId28" Type="http://schemas.openxmlformats.org/officeDocument/2006/relationships/hyperlink" Target="https://borisovskij-r31.gosweb.gosuslugi.ru/spravochnik/elektrosnabzhenie/" TargetMode="External"/><Relationship Id="rId29" Type="http://schemas.openxmlformats.org/officeDocument/2006/relationships/hyperlink" Target="https://www.mrsk-1.ru/" TargetMode="External"/><Relationship Id="rId30" Type="http://schemas.openxmlformats.org/officeDocument/2006/relationships/hyperlink" Target="https://borisovskij-r31.gosweb.gosuslugi.ru/netcat_files/41/297/_07_ot_16.12.2025g._0001.pdf" TargetMode="External"/><Relationship Id="rId31" Type="http://schemas.openxmlformats.org/officeDocument/2006/relationships/hyperlink" Target="https://borisovskij-r31.gosweb.gosuslugi.ru/netcat_files/41/297/_07_ot_16.12.2025g._0001.pdf" TargetMode="External"/><Relationship Id="rId32" Type="http://schemas.openxmlformats.org/officeDocument/2006/relationships/hyperlink" Target="https://borisovskij-r31.gosweb.gosuslugi.ru/spravochnik/torgovye-organizatsii/" TargetMode="External"/><Relationship Id="rId33" Type="http://schemas.openxmlformats.org/officeDocument/2006/relationships/hyperlink" Target="https://www.belgorodstroy.ru/zastrojshik" TargetMode="External"/><Relationship Id="rId34" Type="http://schemas.openxmlformats.org/officeDocument/2006/relationships/hyperlink" Target="https://www.gosuslugi.ru/600168/1" TargetMode="External"/><Relationship Id="rId35" Type="http://schemas.openxmlformats.org/officeDocument/2006/relationships/hyperlink" Target="https://www.gosuslugi.ru/600143/1" TargetMode="External"/><Relationship Id="rId36" Type="http://schemas.openxmlformats.org/officeDocument/2006/relationships/hyperlink" Target="https://www.gosuslugi.ru/600142/1" TargetMode="External"/><Relationship Id="rId37" Type="http://schemas.openxmlformats.org/officeDocument/2006/relationships/hyperlink" Target="https://www.gosuslugi.ru/600153/1" TargetMode="External"/><Relationship Id="rId38" Type="http://schemas.openxmlformats.org/officeDocument/2006/relationships/hyperlink" Target="https://www.gosuslugi.ru/600171/1" TargetMode="External"/><Relationship Id="rId39" Type="http://schemas.openxmlformats.org/officeDocument/2006/relationships/hyperlink" Target="https://borisovskij-r31.gosweb.gosuslugi.ru/deyatelnost/napravleniya-deyatelnosti/gosuslugi/" TargetMode="External"/><Relationship Id="rId40" Type="http://schemas.openxmlformats.org/officeDocument/2006/relationships/hyperlink" Target="https://borisovskij-r31.gosweb.gosuslugi.ru/dlya-zhiteley/novosti-i-reportazhi/novosti-193_1026.html" TargetMode="External"/><Relationship Id="rId41" Type="http://schemas.openxmlformats.org/officeDocument/2006/relationships/hyperlink" Target="https://borisovskij-r31.gosweb.gosuslugi.ru/dlya-zhiteley/novosti-i-reportazhi/novosti-193_1032.html" TargetMode="External"/><Relationship Id="rId42" Type="http://schemas.openxmlformats.org/officeDocument/2006/relationships/hyperlink" Target="https://borisovskij-r31.gosweb.gosuslugi.ru/ofitsialno/dokumenty/dokumenty-all-2494_4109.html" TargetMode="External"/><Relationship Id="rId43" Type="http://schemas.openxmlformats.org/officeDocument/2006/relationships/hyperlink" Target="https://borisovskij-r31.gosweb.gosuslugi.ru/dlya-zhiteley/novosti-i-reportazhi/" TargetMode="External"/><Relationship Id="rId44" Type="http://schemas.openxmlformats.org/officeDocument/2006/relationships/hyperlink" Target="https://borisovskij-r31.gosweb.gosuslugi.ru/deyatelnost/napravleniya-deyatelnosti/biznes-predprinimatelstvo/maloe-i-srednee-predprinimatelstvo/" TargetMode="External"/><Relationship Id="rId45" Type="http://schemas.openxmlformats.org/officeDocument/2006/relationships/hyperlink" Target="https://borisovskij-r31.gosweb.gosuslugi.ru/spravochnik/torgovye-organizatsii/" TargetMode="External"/><Relationship Id="rId46" Type="http://schemas.openxmlformats.org/officeDocument/2006/relationships/hyperlink" Target="https://borisovskij-r31.gosweb.gosuslugi.ru/deyatelnost/napravleniya-deyatelnosti/biznes-predprinimatelstvo/potrebitelskiy-rynok/" TargetMode="External"/><Relationship Id="rId47" Type="http://schemas.openxmlformats.org/officeDocument/2006/relationships/hyperlink" Target="https://borisovskij-r31.gosweb.gosuslugi.ru/deyatelnost/napravleniya-deyatelnosti/razvitie-konkurentsii/" TargetMode="External"/><Relationship Id="rId48" Type="http://schemas.openxmlformats.org/officeDocument/2006/relationships/hyperlink" Target="https://borisovskij-r31.gosweb.gosuslugi.ru/deyatelnost/napravleniya-deyatelnosti/razvitie-konkurentsii/" TargetMode="External"/><Relationship Id="rId49" Type="http://schemas.openxmlformats.org/officeDocument/2006/relationships/hyperlink" Target="https://borisovskij-r31.gosweb.gosuslugi.ru/deyatelnost/napravleniya-deyatelnosti/razvitie-konkurentsii/" TargetMode="External"/><Relationship Id="rId50" Type="http://schemas.openxmlformats.org/officeDocument/2006/relationships/hyperlink" Target="https://borisovskij-r31.gosweb.gosuslugi.ru/netcat_files/41/297/_35_r_ot_20.01.2026g._0001.pdf" TargetMode="External"/><Relationship Id="rId51" Type="http://schemas.openxmlformats.org/officeDocument/2006/relationships/hyperlink" Target="https://borisovskij-r31.gosweb.gosuslugi.ru/deyatelnost/antimonopolnyy-komplaens/" TargetMode="External"/><Relationship Id="rId52" Type="http://schemas.openxmlformats.org/officeDocument/2006/relationships/hyperlink" Target="https://borisovskij-r31.gosweb.gosuslugi.ru/deyatelnost/napravleniya-deyatelnosti/investoru/" TargetMode="External"/><Relationship Id="rId53" Type="http://schemas.openxmlformats.org/officeDocument/2006/relationships/hyperlink" Target="consultantplus://offline/ref=C98DB9689C647043014610E5DCF1660A0ED500F487B80BE640205DCE48e5f9N" TargetMode="External"/><Relationship Id="rId54" Type="http://schemas.openxmlformats.org/officeDocument/2006/relationships/hyperlink" Target="http://torgi.gov.ru/" TargetMode="External"/><Relationship Id="rId55" Type="http://schemas.openxmlformats.org/officeDocument/2006/relationships/hyperlink" Target="https://login.consultant.ru/link/?req=doc&amp;base=LAW&amp;n=463827" TargetMode="External"/><Relationship Id="rId56" Type="http://schemas.openxmlformats.org/officeDocument/2006/relationships/hyperlink" Target="file:///C:\Users\borisova\AppData\Local\Temp\_blan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B81A8A-7E02-4B3E-B531-187188BF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revision>47</cp:revision>
  <dcterms:created xsi:type="dcterms:W3CDTF">2024-07-16T07:53:00Z</dcterms:created>
  <dcterms:modified xsi:type="dcterms:W3CDTF">2026-02-10T11:31:20Z</dcterms:modified>
</cp:coreProperties>
</file>