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CB" w:rsidRPr="00411F6B" w:rsidRDefault="00823BCB" w:rsidP="00823BCB">
      <w:pPr>
        <w:ind w:firstLine="709"/>
        <w:jc w:val="both"/>
        <w:rPr>
          <w:b/>
          <w:sz w:val="28"/>
          <w:szCs w:val="28"/>
        </w:rPr>
      </w:pPr>
      <w:r w:rsidRPr="00411F6B">
        <w:rPr>
          <w:b/>
          <w:sz w:val="28"/>
          <w:szCs w:val="28"/>
        </w:rPr>
        <w:t xml:space="preserve">Ответственность за </w:t>
      </w:r>
      <w:proofErr w:type="spellStart"/>
      <w:r w:rsidRPr="00411F6B">
        <w:rPr>
          <w:b/>
          <w:sz w:val="28"/>
          <w:szCs w:val="28"/>
        </w:rPr>
        <w:t>обналичивание</w:t>
      </w:r>
      <w:proofErr w:type="spellEnd"/>
      <w:r w:rsidRPr="00411F6B">
        <w:rPr>
          <w:b/>
          <w:sz w:val="28"/>
          <w:szCs w:val="28"/>
        </w:rPr>
        <w:t xml:space="preserve"> материнского капитала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Материнский (семейный) капитал - это одна из мер государственной поддержки семей, имеющих детей, направленных на увеличение рождаемости.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Наибольшее количество средств материнского капитала направляется на улучшение жилищных условий (погашение кредитных договоров и договоров ипотеки - 57%).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Федеральное и региональное законодательство исключает возможность получения средств (части средств) наличными деньгами, предусматривая расчеты с использованием средств материнского капитала только безналичным путём.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Однако совершение неправомерных действий при расчетах в сфере недвижимости с использованием средств материнского капитала на территории области продолжают иметь место.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proofErr w:type="spellStart"/>
      <w:r w:rsidRPr="008C0062">
        <w:rPr>
          <w:sz w:val="28"/>
          <w:szCs w:val="28"/>
        </w:rPr>
        <w:t>Обналичивание</w:t>
      </w:r>
      <w:proofErr w:type="spellEnd"/>
      <w:r w:rsidRPr="008C0062">
        <w:rPr>
          <w:sz w:val="28"/>
          <w:szCs w:val="28"/>
        </w:rPr>
        <w:t xml:space="preserve"> денежных средств материнского (семейного) капитала запрещено, при совокупности обстоятельств может быть квалифицировано как мошенничество при получении выплат (ст. 159.2 УК РФ).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Случаи мошенничества с использованием материнского капитала связаны с попыткой получить денежные средства наличными путём предоставления фиктивных документов.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Наиболее распространенным способом мошенничества данного вида является заключение фиктивной сделки по приобретению недвижимости с родственниками.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Длительное время мошенниками с участием риэлторов, получающих за свои услуги вознаграждение, используется схема приобретения жилого объекта по предельно низкой цене с указанием в документах заведомо завышенной цены.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 xml:space="preserve">Реализуется </w:t>
      </w:r>
      <w:proofErr w:type="spellStart"/>
      <w:r w:rsidRPr="008C0062">
        <w:rPr>
          <w:sz w:val="28"/>
          <w:szCs w:val="28"/>
        </w:rPr>
        <w:t>обналичивание</w:t>
      </w:r>
      <w:proofErr w:type="spellEnd"/>
      <w:r w:rsidRPr="008C0062">
        <w:rPr>
          <w:sz w:val="28"/>
          <w:szCs w:val="28"/>
        </w:rPr>
        <w:t xml:space="preserve"> через кредитные потребительские кооперативы, предлагающие услуги по оформлению займа на приобретение или строительство жилья, с погашением выданного займа средствами материнского капитала за определенный процент.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proofErr w:type="gramStart"/>
      <w:r w:rsidRPr="008C0062">
        <w:rPr>
          <w:sz w:val="28"/>
          <w:szCs w:val="28"/>
        </w:rPr>
        <w:t xml:space="preserve">В соответствии с Базовым стандартом совершения кредитным потребительским кооперативом операций на финансовом рынке, утв. Банком России (протокол от 13.10.2020 № КФНП-29), предоставляя ипотечный </w:t>
      </w:r>
      <w:proofErr w:type="spellStart"/>
      <w:r w:rsidRPr="008C0062">
        <w:rPr>
          <w:sz w:val="28"/>
          <w:szCs w:val="28"/>
        </w:rPr>
        <w:t>займ</w:t>
      </w:r>
      <w:proofErr w:type="spellEnd"/>
      <w:r w:rsidRPr="008C0062">
        <w:rPr>
          <w:sz w:val="28"/>
          <w:szCs w:val="28"/>
        </w:rPr>
        <w:t xml:space="preserve"> на приобретение или строительство жилого помещения, кредитный кооператив обязан проверить наличие объекта недвижимости и его соответствие условиям проживания в целях контроля действительного улучшения условий проживания заемщика и членов его семьи, а также оформить результаты проверки соответствующим документом</w:t>
      </w:r>
      <w:proofErr w:type="gramEnd"/>
      <w:r w:rsidRPr="008C0062">
        <w:rPr>
          <w:sz w:val="28"/>
          <w:szCs w:val="28"/>
        </w:rPr>
        <w:t xml:space="preserve">, </w:t>
      </w:r>
      <w:proofErr w:type="gramStart"/>
      <w:r w:rsidRPr="008C0062">
        <w:rPr>
          <w:sz w:val="28"/>
          <w:szCs w:val="28"/>
        </w:rPr>
        <w:t>определенным</w:t>
      </w:r>
      <w:proofErr w:type="gramEnd"/>
      <w:r w:rsidRPr="008C0062">
        <w:rPr>
          <w:sz w:val="28"/>
          <w:szCs w:val="28"/>
        </w:rPr>
        <w:t xml:space="preserve"> внутренними документами кредитного кооператива.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 xml:space="preserve">Кредитный кооператив не вправе предоставлять ипотечные займы по приобретению или строительству жилых помещений, не пригодных для постоянного проживания граждан, не отвечающих требованиям законодательства к объектам индивидуального жилищного строительства, а </w:t>
      </w:r>
      <w:r w:rsidRPr="008C0062">
        <w:rPr>
          <w:sz w:val="28"/>
          <w:szCs w:val="28"/>
        </w:rPr>
        <w:lastRenderedPageBreak/>
        <w:t>также на земельных участках, не относящихся к жилым территориальным зонам категории земель населенных пунктов.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При предоставлении ипотечных займов с последующим погашением их средствами материнского (семейного) капитала кооператив обязан уделять тщательное внимание сделкам, несущим следующие признаки повышенного риска: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- приобретение доли в жилом помещении, являющемся местом жительства заемщика и членов его семьи;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- приобретение или строительство жилого помещения, расположенного в населенных пунктах, удаленных от населенного пункта, являющегося местом фактического проживания заемщика и членов его семьи, не обеспеченных надлежащей транспортной, инженерной, социальной инфраструктурой.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Преступления, за совершение которых предусмотрена ответственность частями 1 и 2 ст. 159.2 УК РФ, наказываются штрафом, либо обязательными работами, либо исправительными работами, либо ограничением свободы до двух лет, либо арестом до четырех месяцев.</w:t>
      </w:r>
    </w:p>
    <w:p w:rsidR="00823BCB" w:rsidRPr="008C0062" w:rsidRDefault="00823BCB" w:rsidP="00823BCB">
      <w:pPr>
        <w:ind w:firstLine="709"/>
        <w:jc w:val="both"/>
        <w:rPr>
          <w:sz w:val="28"/>
          <w:szCs w:val="28"/>
        </w:rPr>
      </w:pPr>
      <w:r w:rsidRPr="008C0062">
        <w:rPr>
          <w:sz w:val="28"/>
          <w:szCs w:val="28"/>
        </w:rPr>
        <w:t>За совершение квалифицированных составов преступления по ст. 159.2 УК РФ может быть назначено наказание в виде лишения свободы сроком до четырех лет (ч.2), до шести лет (ч.3) или до десяти лет (ч.4) либо в виде штрафа, принудительными работами, ограничением свободы (в зависимости от степени тяжести преступления).</w:t>
      </w:r>
    </w:p>
    <w:p w:rsidR="000E7439" w:rsidRDefault="00823BCB" w:rsidP="00823BCB">
      <w:r w:rsidRPr="008C0062">
        <w:rPr>
          <w:sz w:val="28"/>
          <w:szCs w:val="28"/>
        </w:rPr>
        <w:t>Субъектом преступления является - физическое вменяемое лицо, достигшее ко времени совершения преступления 16-летнего возраста (как владелец сертификата, так и риелторы, должностные лица, посредники и т.д.).</w:t>
      </w:r>
    </w:p>
    <w:sectPr w:rsidR="000E7439" w:rsidSect="000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CB"/>
    <w:rsid w:val="000676F4"/>
    <w:rsid w:val="000E7439"/>
    <w:rsid w:val="00481BF9"/>
    <w:rsid w:val="008168AE"/>
    <w:rsid w:val="00823BCB"/>
    <w:rsid w:val="00D6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B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infotdel</dc:creator>
  <cp:lastModifiedBy>infotdel</cp:lastModifiedBy>
  <cp:revision>1</cp:revision>
  <dcterms:created xsi:type="dcterms:W3CDTF">2022-11-25T07:56:00Z</dcterms:created>
  <dcterms:modified xsi:type="dcterms:W3CDTF">2022-11-25T07:57:00Z</dcterms:modified>
</cp:coreProperties>
</file>