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CA" w:rsidRPr="006E09CA" w:rsidRDefault="006E09CA" w:rsidP="006E09CA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6E09CA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ПРОВЕРКА ИСПОЛНЕНИЯ ЗАКОНОДАТЕЛЬСТВА О МУНИЦИПАЛЬНОМ КОНТРОЛЕ</w:t>
      </w:r>
    </w:p>
    <w:p w:rsidR="006E09CA" w:rsidRPr="006E09CA" w:rsidRDefault="006E09CA" w:rsidP="006E09C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E09CA">
        <w:rPr>
          <w:rFonts w:eastAsia="Times New Roman"/>
          <w:color w:val="auto"/>
          <w:sz w:val="24"/>
          <w:szCs w:val="24"/>
          <w:lang w:eastAsia="ru-RU"/>
        </w:rPr>
        <w:t xml:space="preserve">Прокуратурой Борисовского района проведена проверка исполнения законодательства о муниципальном контроле, в </w:t>
      </w:r>
      <w:proofErr w:type="gramStart"/>
      <w:r w:rsidRPr="006E09CA">
        <w:rPr>
          <w:rFonts w:eastAsia="Times New Roman"/>
          <w:color w:val="auto"/>
          <w:sz w:val="24"/>
          <w:szCs w:val="24"/>
          <w:lang w:eastAsia="ru-RU"/>
        </w:rPr>
        <w:t>ходе</w:t>
      </w:r>
      <w:proofErr w:type="gramEnd"/>
      <w:r w:rsidRPr="006E09CA">
        <w:rPr>
          <w:rFonts w:eastAsia="Times New Roman"/>
          <w:color w:val="auto"/>
          <w:sz w:val="24"/>
          <w:szCs w:val="24"/>
          <w:lang w:eastAsia="ru-RU"/>
        </w:rPr>
        <w:t xml:space="preserve"> которой выявлены нарушения отмеченного законодательства, выразившиеся в следующем:</w:t>
      </w:r>
    </w:p>
    <w:p w:rsidR="006E09CA" w:rsidRPr="006E09CA" w:rsidRDefault="006E09CA" w:rsidP="006E09C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E09CA">
        <w:rPr>
          <w:rFonts w:eastAsia="Times New Roman"/>
          <w:color w:val="auto"/>
          <w:sz w:val="24"/>
          <w:szCs w:val="24"/>
          <w:lang w:eastAsia="ru-RU"/>
        </w:rPr>
        <w:t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E09CA" w:rsidRPr="006E09CA" w:rsidRDefault="006E09CA" w:rsidP="006E09C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6E09CA">
        <w:rPr>
          <w:rFonts w:eastAsia="Times New Roman"/>
          <w:color w:val="auto"/>
          <w:sz w:val="24"/>
          <w:szCs w:val="24"/>
          <w:lang w:eastAsia="ru-RU"/>
        </w:rPr>
        <w:t>Пунктом 11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установлено, что в целях общественного обсуждения проект программы профилактики размещается на официальном сайте контрольного (надзорного) органа в сети «Интернет» не позднее 1 октября предшествующего года с одновременным указанием способов подачи предложений по итогам его</w:t>
      </w:r>
      <w:proofErr w:type="gramEnd"/>
      <w:r w:rsidRPr="006E09CA">
        <w:rPr>
          <w:rFonts w:eastAsia="Times New Roman"/>
          <w:color w:val="auto"/>
          <w:sz w:val="24"/>
          <w:szCs w:val="24"/>
          <w:lang w:eastAsia="ru-RU"/>
        </w:rPr>
        <w:t xml:space="preserve"> рассмотрения. 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:rsidR="006E09CA" w:rsidRPr="006E09CA" w:rsidRDefault="006E09CA" w:rsidP="006E09C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E09CA">
        <w:rPr>
          <w:rFonts w:eastAsia="Times New Roman"/>
          <w:color w:val="auto"/>
          <w:sz w:val="24"/>
          <w:szCs w:val="24"/>
          <w:lang w:eastAsia="ru-RU"/>
        </w:rPr>
        <w:t>Вместе с тем, в ходе проверки установлено, что администрацией 2 сельских поселений проект программы профилактики рисков причинения вреда (ущерба) охраняемым законом ценностям в сфере благоустройства на 2022 год на официальном сайте контрольного (надзорного) органа в сети «Интернет» не размещался.</w:t>
      </w:r>
    </w:p>
    <w:p w:rsidR="006E09CA" w:rsidRPr="006E09CA" w:rsidRDefault="006E09CA" w:rsidP="006E09C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E09CA">
        <w:rPr>
          <w:rFonts w:eastAsia="Times New Roman"/>
          <w:color w:val="auto"/>
          <w:sz w:val="24"/>
          <w:szCs w:val="24"/>
          <w:lang w:eastAsia="ru-RU"/>
        </w:rPr>
        <w:t>В связи с выявленными нарушениями главам двух поселений внесены представление, которые находятся на рассмотрении.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9CA"/>
    <w:rsid w:val="000E7439"/>
    <w:rsid w:val="00481BF9"/>
    <w:rsid w:val="004C6ED1"/>
    <w:rsid w:val="006E09CA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6E09CA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9CA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09CA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5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2022-07-26T10:51:00Z</dcterms:created>
  <dcterms:modified xsi:type="dcterms:W3CDTF">2022-07-26T10:51:00Z</dcterms:modified>
</cp:coreProperties>
</file>