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C0C" w:rsidRDefault="00112C0C" w:rsidP="00112C0C">
      <w:pPr>
        <w:pStyle w:val="s1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 1 января 2023 года начал действовать закон о Фонде пенсионного и социального страхования Российской Федерации </w:t>
      </w:r>
    </w:p>
    <w:p w:rsidR="00112C0C" w:rsidRDefault="00112C0C" w:rsidP="00112C0C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12C0C" w:rsidRDefault="00112C0C" w:rsidP="00112C0C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Социальный фонд России создан при Правительстве РФ в организационно-правовой форме государственного внебюджетного фонда, являющегося типом государственного учреждения.</w:t>
      </w:r>
    </w:p>
    <w:p w:rsidR="00112C0C" w:rsidRDefault="00112C0C" w:rsidP="00112C0C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Слияние Пенсионного фонда России (далее – </w:t>
      </w:r>
      <w:proofErr w:type="gramStart"/>
      <w:r>
        <w:rPr>
          <w:color w:val="000000"/>
          <w:sz w:val="28"/>
          <w:szCs w:val="28"/>
        </w:rPr>
        <w:t>ПФР)  и</w:t>
      </w:r>
      <w:proofErr w:type="gramEnd"/>
      <w:r>
        <w:rPr>
          <w:color w:val="000000"/>
          <w:sz w:val="28"/>
          <w:szCs w:val="28"/>
        </w:rPr>
        <w:t xml:space="preserve"> Фонда социального страхования России (далее - ФСС России) позволит, в том числе централизовать на федеральном уровне услуги, предоставляемые государственными внебюджетными фондами, а также обеспечить централизацию осуществления обеспечивающих функций в части </w:t>
      </w:r>
      <w:proofErr w:type="spellStart"/>
      <w:r>
        <w:rPr>
          <w:color w:val="000000"/>
          <w:sz w:val="28"/>
          <w:szCs w:val="28"/>
        </w:rPr>
        <w:t>госзакупок</w:t>
      </w:r>
      <w:proofErr w:type="spellEnd"/>
      <w:r>
        <w:rPr>
          <w:color w:val="000000"/>
          <w:sz w:val="28"/>
          <w:szCs w:val="28"/>
        </w:rPr>
        <w:t>, бюджетного учета и отчетности, кадрового учета.</w:t>
      </w:r>
    </w:p>
    <w:p w:rsidR="00112C0C" w:rsidRDefault="00112C0C" w:rsidP="00112C0C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Социальный фонд России будет осуществлять следующие функции:</w:t>
      </w:r>
    </w:p>
    <w:p w:rsidR="00112C0C" w:rsidRDefault="00112C0C" w:rsidP="00112C0C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назначение и выплату пенсий по ОПС и государственному пенсионному обеспечению;</w:t>
      </w:r>
    </w:p>
    <w:p w:rsidR="00112C0C" w:rsidRDefault="00112C0C" w:rsidP="00112C0C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иных видов обеспечения, устанавливаемых дополнительно к страховым пенсиям и пенсиям по государственному пенсионному обеспечению, а также иных выплат и компенсаций в соответствии с российским законодательством;</w:t>
      </w:r>
    </w:p>
    <w:p w:rsidR="00112C0C" w:rsidRDefault="00112C0C" w:rsidP="00112C0C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назначение и выплату государственных пособий, обеспечения по ОСС, иных видов обеспечения;</w:t>
      </w:r>
    </w:p>
    <w:p w:rsidR="00112C0C" w:rsidRDefault="00112C0C" w:rsidP="00112C0C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и ведение индивидуального (персонифицированного) учета в системах ОПС и ОСС;</w:t>
      </w:r>
    </w:p>
    <w:p w:rsidR="00112C0C" w:rsidRDefault="00112C0C" w:rsidP="00112C0C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инвестирования средств пенсионных накоплений;</w:t>
      </w:r>
    </w:p>
    <w:p w:rsidR="00112C0C" w:rsidRDefault="00112C0C" w:rsidP="00112C0C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актуарное оценивание финансового состояния систем ОПС и ОСС, долгосрочное прогнозирование их развития;</w:t>
      </w:r>
    </w:p>
    <w:p w:rsidR="00112C0C" w:rsidRDefault="00112C0C" w:rsidP="00112C0C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государственных гарантий, мер соцзащиты (поддержки), социальных услуг отдельным категориям граждан, в том числе в рамках оказания государственной социальной помощи;</w:t>
      </w:r>
    </w:p>
    <w:p w:rsidR="00112C0C" w:rsidRDefault="00112C0C" w:rsidP="00112C0C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мероприятий в области медицинской, социальной и профессиональной реабилитации застрахованных лиц, а также иные функции и полномочия, предусмотренные международными договорами РФ, федеральными законами и иными нормативными правовыми актами РФ.</w:t>
      </w:r>
    </w:p>
    <w:p w:rsidR="00112C0C" w:rsidRDefault="00112C0C" w:rsidP="00112C0C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Будут организованы единые офисы клиентского обслуживания на базе существующей территориальной сети действующих сейчас Фондов и оптимизировано их количество и структура. Такие офисы смогут обеспечить личный прием граждан и страхователей для регистрации документов, представленных на бумажных носителях, и внесения сведений в информационные системы, консультирования и обучения граждан использованию электронных каналов получения услуг (регистрация в личном кабинете, установка мобильного приложения и прочее).</w:t>
      </w:r>
    </w:p>
    <w:p w:rsidR="00112C0C" w:rsidRDefault="00112C0C" w:rsidP="00112C0C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42B23" w:rsidRDefault="00342B23">
      <w:bookmarkStart w:id="0" w:name="_GoBack"/>
      <w:bookmarkEnd w:id="0"/>
    </w:p>
    <w:sectPr w:rsidR="0034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AD"/>
    <w:rsid w:val="00112C0C"/>
    <w:rsid w:val="00342B23"/>
    <w:rsid w:val="00B5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A157"/>
  <w15:chartTrackingRefBased/>
  <w15:docId w15:val="{40158147-01B2-4261-A40B-6DE7FCE3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1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2023-02-10T08:32:00Z</dcterms:created>
  <dcterms:modified xsi:type="dcterms:W3CDTF">2023-02-10T08:33:00Z</dcterms:modified>
</cp:coreProperties>
</file>