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E" w:rsidRPr="008C0062" w:rsidRDefault="00AA346E" w:rsidP="00AA346E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 xml:space="preserve">Скорость  </w:t>
      </w:r>
      <w:proofErr w:type="spellStart"/>
      <w:r w:rsidRPr="008C0062">
        <w:rPr>
          <w:b/>
          <w:sz w:val="28"/>
          <w:szCs w:val="28"/>
        </w:rPr>
        <w:t>электросамокатов</w:t>
      </w:r>
      <w:proofErr w:type="spellEnd"/>
      <w:r w:rsidRPr="008C0062">
        <w:rPr>
          <w:b/>
          <w:sz w:val="28"/>
          <w:szCs w:val="28"/>
        </w:rPr>
        <w:t xml:space="preserve"> и </w:t>
      </w:r>
      <w:proofErr w:type="spellStart"/>
      <w:r w:rsidRPr="008C0062">
        <w:rPr>
          <w:b/>
          <w:sz w:val="28"/>
          <w:szCs w:val="28"/>
        </w:rPr>
        <w:t>гироскутеров</w:t>
      </w:r>
      <w:proofErr w:type="spellEnd"/>
      <w:r w:rsidRPr="008C0062">
        <w:rPr>
          <w:b/>
          <w:sz w:val="28"/>
          <w:szCs w:val="28"/>
        </w:rPr>
        <w:t xml:space="preserve"> ограничена 25 км/ч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Постановлением Правительства РФ от 6 октября 2022 г. № 1769  скорректированы Правила дорожного движения. 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Внесенные изменения касаются езды на </w:t>
      </w:r>
      <w:proofErr w:type="spellStart"/>
      <w:r w:rsidRPr="008C0062">
        <w:rPr>
          <w:sz w:val="28"/>
          <w:szCs w:val="28"/>
        </w:rPr>
        <w:t>электросамокатах</w:t>
      </w:r>
      <w:proofErr w:type="spellEnd"/>
      <w:r w:rsidRPr="008C0062">
        <w:rPr>
          <w:sz w:val="28"/>
          <w:szCs w:val="28"/>
        </w:rPr>
        <w:t xml:space="preserve"> и </w:t>
      </w:r>
      <w:proofErr w:type="spellStart"/>
      <w:r w:rsidRPr="008C0062">
        <w:rPr>
          <w:sz w:val="28"/>
          <w:szCs w:val="28"/>
        </w:rPr>
        <w:t>гироскутерах</w:t>
      </w:r>
      <w:proofErr w:type="spellEnd"/>
      <w:r w:rsidRPr="008C0062">
        <w:rPr>
          <w:sz w:val="28"/>
          <w:szCs w:val="28"/>
        </w:rPr>
        <w:t>.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proofErr w:type="spellStart"/>
      <w:r w:rsidRPr="008C0062">
        <w:rPr>
          <w:sz w:val="28"/>
          <w:szCs w:val="28"/>
        </w:rPr>
        <w:t>Электросамокаты</w:t>
      </w:r>
      <w:proofErr w:type="spellEnd"/>
      <w:r w:rsidRPr="008C0062">
        <w:rPr>
          <w:sz w:val="28"/>
          <w:szCs w:val="28"/>
        </w:rPr>
        <w:t xml:space="preserve">, </w:t>
      </w:r>
      <w:proofErr w:type="spellStart"/>
      <w:r w:rsidRPr="008C0062">
        <w:rPr>
          <w:sz w:val="28"/>
          <w:szCs w:val="28"/>
        </w:rPr>
        <w:t>гироскутеры</w:t>
      </w:r>
      <w:proofErr w:type="spellEnd"/>
      <w:r w:rsidRPr="008C0062">
        <w:rPr>
          <w:sz w:val="28"/>
          <w:szCs w:val="28"/>
        </w:rPr>
        <w:t xml:space="preserve">, </w:t>
      </w:r>
      <w:proofErr w:type="spellStart"/>
      <w:r w:rsidRPr="008C0062">
        <w:rPr>
          <w:sz w:val="28"/>
          <w:szCs w:val="28"/>
        </w:rPr>
        <w:t>сегвеи</w:t>
      </w:r>
      <w:proofErr w:type="spellEnd"/>
      <w:r w:rsidRPr="008C0062">
        <w:rPr>
          <w:sz w:val="28"/>
          <w:szCs w:val="28"/>
        </w:rPr>
        <w:t xml:space="preserve">, </w:t>
      </w:r>
      <w:proofErr w:type="spellStart"/>
      <w:r w:rsidRPr="008C0062">
        <w:rPr>
          <w:sz w:val="28"/>
          <w:szCs w:val="28"/>
        </w:rPr>
        <w:t>моноколеса</w:t>
      </w:r>
      <w:proofErr w:type="spellEnd"/>
      <w:r w:rsidRPr="008C0062">
        <w:rPr>
          <w:sz w:val="28"/>
          <w:szCs w:val="28"/>
        </w:rPr>
        <w:t xml:space="preserve"> и иные аналогичные устройства получили статус - средства индивидуальной мобильности. 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Скорость движения на таких устройствах не должна превышать 25 км/ч. При этом по тротуарам, велосипедным и пешеходным дорожкам можно ездить на таком средстве только с массой не более 35 кг. 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Во всех случаях совмещенного с пешеходами движения лиц, использующих средства индивидуальной мобильности, пешеходы имеют приоритет.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Обычные самокаты и роликовые коньки к средствам индивидуальной мобильности не относятся, а люди на них считаются пешеходами.</w:t>
      </w:r>
    </w:p>
    <w:p w:rsidR="00AA346E" w:rsidRPr="008C0062" w:rsidRDefault="00AA346E" w:rsidP="00AA346E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Постановление вступает в силу с 1 марта 2023 года.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6E"/>
    <w:rsid w:val="000676F4"/>
    <w:rsid w:val="000E7439"/>
    <w:rsid w:val="00481BF9"/>
    <w:rsid w:val="008168AE"/>
    <w:rsid w:val="00AA346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2022-11-25T07:19:00Z</dcterms:created>
  <dcterms:modified xsi:type="dcterms:W3CDTF">2022-11-25T07:19:00Z</dcterms:modified>
</cp:coreProperties>
</file>