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28" w:rsidRDefault="0044632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46328" w:rsidRDefault="00446328">
      <w:pPr>
        <w:pStyle w:val="ConsPlusNormal"/>
        <w:outlineLvl w:val="0"/>
      </w:pPr>
    </w:p>
    <w:p w:rsidR="00446328" w:rsidRDefault="00446328">
      <w:pPr>
        <w:pStyle w:val="ConsPlusTitle"/>
        <w:jc w:val="center"/>
        <w:outlineLvl w:val="0"/>
      </w:pPr>
      <w:r>
        <w:t>АДМИНИСТРАЦИЯ БОРИСОВСКОГО РАЙОНА</w:t>
      </w:r>
    </w:p>
    <w:p w:rsidR="00446328" w:rsidRDefault="00446328">
      <w:pPr>
        <w:pStyle w:val="ConsPlusTitle"/>
        <w:jc w:val="center"/>
      </w:pPr>
      <w:r>
        <w:t>БЕЛГОРОДСКОЙ ОБЛАСТИ</w:t>
      </w:r>
    </w:p>
    <w:p w:rsidR="00446328" w:rsidRDefault="0080116E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446328" w:rsidRDefault="00446328">
      <w:pPr>
        <w:pStyle w:val="ConsPlusTitle"/>
        <w:jc w:val="center"/>
      </w:pPr>
      <w:r>
        <w:t>ПОСТАНОВЛЕНИЕ</w:t>
      </w:r>
    </w:p>
    <w:p w:rsidR="00446328" w:rsidRDefault="00446328">
      <w:pPr>
        <w:pStyle w:val="ConsPlusTitle"/>
        <w:jc w:val="center"/>
      </w:pPr>
      <w:r>
        <w:t>от 30 марта 2016 г. N 36</w:t>
      </w:r>
      <w:r w:rsidR="00C56B28">
        <w:t xml:space="preserve"> </w:t>
      </w:r>
      <w:r w:rsidR="009E5B21">
        <w:t xml:space="preserve"> </w:t>
      </w:r>
      <w:r w:rsidR="00FB7149">
        <w:t xml:space="preserve">  </w:t>
      </w:r>
    </w:p>
    <w:p w:rsidR="00446328" w:rsidRDefault="00446328">
      <w:pPr>
        <w:pStyle w:val="ConsPlusTitle"/>
        <w:jc w:val="center"/>
      </w:pPr>
    </w:p>
    <w:p w:rsidR="00446328" w:rsidRDefault="00446328">
      <w:pPr>
        <w:pStyle w:val="ConsPlusTitle"/>
        <w:jc w:val="center"/>
      </w:pPr>
      <w:r>
        <w:t xml:space="preserve">ОБ УТВЕРЖДЕНИИ ПРАВИЛ ОПРЕДЕЛЕНИЯ ТРЕБОВАНИЙ К </w:t>
      </w:r>
      <w:proofErr w:type="gramStart"/>
      <w:r>
        <w:t>ЗАКУПАЕМЫМ</w:t>
      </w:r>
      <w:proofErr w:type="gramEnd"/>
    </w:p>
    <w:p w:rsidR="00446328" w:rsidRDefault="00446328">
      <w:pPr>
        <w:pStyle w:val="ConsPlusTitle"/>
        <w:jc w:val="center"/>
      </w:pPr>
      <w:r>
        <w:t>ОРГАНАМИ МЕСТНОГО САМОУПРАВЛЕНИЯ МУНИЦИПАЛЬНОГО РАЙОНА</w:t>
      </w:r>
    </w:p>
    <w:p w:rsidR="00446328" w:rsidRDefault="00446328">
      <w:pPr>
        <w:pStyle w:val="ConsPlusTitle"/>
        <w:jc w:val="center"/>
      </w:pPr>
      <w:r>
        <w:t xml:space="preserve">"БОРИСОВСКИЙ РАЙОН" БЕЛГОРОДСКОЙ ОБЛАСТИ И </w:t>
      </w:r>
      <w:proofErr w:type="gramStart"/>
      <w:r>
        <w:t>ПОДВЕДОМСТВЕННЫМИ</w:t>
      </w:r>
      <w:proofErr w:type="gramEnd"/>
    </w:p>
    <w:p w:rsidR="00446328" w:rsidRDefault="00446328">
      <w:pPr>
        <w:pStyle w:val="ConsPlusTitle"/>
        <w:jc w:val="center"/>
      </w:pPr>
      <w:r>
        <w:t>ИМ КАЗЕННЫМИ И БЮДЖЕТНЫМИ УЧРЕЖДЕНИЯМИ ОТДЕЛЬНЫМ ВИДАМ</w:t>
      </w:r>
    </w:p>
    <w:p w:rsidR="00446328" w:rsidRDefault="00446328">
      <w:pPr>
        <w:pStyle w:val="ConsPlusTitle"/>
        <w:jc w:val="center"/>
      </w:pPr>
      <w:proofErr w:type="gramStart"/>
      <w:r>
        <w:t>ТОВАРОВ, РАБОТ, УСЛУГ (В ТОМ ЧИСЛЕ ПРЕДЕЛЬНЫЕ</w:t>
      </w:r>
      <w:proofErr w:type="gramEnd"/>
    </w:p>
    <w:p w:rsidR="00446328" w:rsidRDefault="00446328">
      <w:pPr>
        <w:pStyle w:val="ConsPlusTitle"/>
        <w:jc w:val="center"/>
      </w:pPr>
      <w:proofErr w:type="gramStart"/>
      <w:r>
        <w:t>ЦЕНЫ ТОВАРОВ, РАБОТ, УСЛУГ)</w:t>
      </w:r>
      <w:proofErr w:type="gramEnd"/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4 статьи 19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администрация Борисовского района постановляет: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Правила</w:t>
        </w:r>
      </w:hyperlink>
      <w:r>
        <w:t xml:space="preserve">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подведомственными им казенными и бюджетными учреждениями отдельным видам товаров, работ, услуг (в том числе предельные цены товаров, работ, услуг) (прилагаются).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t xml:space="preserve">2. </w:t>
      </w:r>
      <w:proofErr w:type="gramStart"/>
      <w:r>
        <w:t>Отделу закупок администрации Борисовского района (</w:t>
      </w:r>
      <w:proofErr w:type="spellStart"/>
      <w:r>
        <w:t>Линник</w:t>
      </w:r>
      <w:proofErr w:type="spellEnd"/>
      <w:r>
        <w:t xml:space="preserve"> С.П.) разместить </w:t>
      </w:r>
      <w:hyperlink w:anchor="P37" w:history="1">
        <w:r>
          <w:rPr>
            <w:color w:val="0000FF"/>
          </w:rPr>
          <w:t>Правила</w:t>
        </w:r>
      </w:hyperlink>
      <w:r>
        <w:t xml:space="preserve">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подведомственными им казенными и бюджетными учреждениями отдельным видам товаров, работ, услуг (в том числе предельные цены товаров, работ, услуг) на официальном сайте Российской Федерации в единой информационной системе в сфере закупок.</w:t>
      </w:r>
      <w:proofErr w:type="gramEnd"/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t>3. Рекомендовать администрациям городского и сельских поселений района утвердить Правила определения требований к закупаемым муниципальными органами и подведомственными им казенными и бюджетными учреждениями отдельным видам товаров, работ, услуг (в том числе предельные цены товаров, работ, услуг).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- начальника управления финансов и бюджетной политики администрации района Крикун А.Н. и первого заместителя главы администрации района - руководителя аппарата главы администрации района Хуторного Ю.В.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jc w:val="right"/>
      </w:pPr>
      <w:r>
        <w:t>Глава администрации</w:t>
      </w:r>
    </w:p>
    <w:p w:rsidR="00446328" w:rsidRDefault="00446328">
      <w:pPr>
        <w:pStyle w:val="ConsPlusNormal"/>
        <w:jc w:val="right"/>
      </w:pPr>
      <w:r>
        <w:t>Борисовского района</w:t>
      </w:r>
    </w:p>
    <w:p w:rsidR="00446328" w:rsidRDefault="00446328">
      <w:pPr>
        <w:pStyle w:val="ConsPlusNormal"/>
        <w:jc w:val="right"/>
      </w:pPr>
      <w:r>
        <w:t>Н.И.ДАВЫДОВ</w:t>
      </w:r>
    </w:p>
    <w:p w:rsidR="00446328" w:rsidRDefault="00446328">
      <w:pPr>
        <w:pStyle w:val="ConsPlusNormal"/>
        <w:jc w:val="right"/>
      </w:pPr>
    </w:p>
    <w:p w:rsidR="00446328" w:rsidRDefault="00446328">
      <w:pPr>
        <w:pStyle w:val="ConsPlusNormal"/>
        <w:jc w:val="right"/>
      </w:pPr>
    </w:p>
    <w:p w:rsidR="00446328" w:rsidRDefault="00446328">
      <w:pPr>
        <w:pStyle w:val="ConsPlusNormal"/>
        <w:jc w:val="right"/>
      </w:pPr>
    </w:p>
    <w:p w:rsidR="00446328" w:rsidRDefault="00446328">
      <w:pPr>
        <w:pStyle w:val="ConsPlusNormal"/>
        <w:jc w:val="right"/>
      </w:pPr>
    </w:p>
    <w:p w:rsidR="00446328" w:rsidRDefault="00446328">
      <w:pPr>
        <w:pStyle w:val="ConsPlusNormal"/>
        <w:jc w:val="right"/>
      </w:pPr>
    </w:p>
    <w:p w:rsidR="00446328" w:rsidRDefault="00446328">
      <w:pPr>
        <w:pStyle w:val="ConsPlusNormal"/>
        <w:jc w:val="right"/>
        <w:outlineLvl w:val="0"/>
      </w:pPr>
      <w:r>
        <w:t>Утверждены</w:t>
      </w:r>
    </w:p>
    <w:p w:rsidR="00446328" w:rsidRDefault="00446328">
      <w:pPr>
        <w:pStyle w:val="ConsPlusNormal"/>
        <w:jc w:val="right"/>
      </w:pPr>
      <w:r>
        <w:t>постановлением</w:t>
      </w:r>
    </w:p>
    <w:p w:rsidR="00446328" w:rsidRDefault="00446328">
      <w:pPr>
        <w:pStyle w:val="ConsPlusNormal"/>
        <w:jc w:val="right"/>
      </w:pPr>
      <w:r>
        <w:t>администрации Борисовского района</w:t>
      </w:r>
    </w:p>
    <w:p w:rsidR="00446328" w:rsidRDefault="00446328">
      <w:pPr>
        <w:pStyle w:val="ConsPlusNormal"/>
        <w:jc w:val="right"/>
      </w:pPr>
      <w:r>
        <w:t>от 30 марта 2016 года N 36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Title"/>
        <w:jc w:val="center"/>
      </w:pPr>
      <w:bookmarkStart w:id="1" w:name="P37"/>
      <w:bookmarkEnd w:id="1"/>
      <w:r>
        <w:t>ПРАВИЛА</w:t>
      </w:r>
    </w:p>
    <w:p w:rsidR="00446328" w:rsidRDefault="00446328">
      <w:pPr>
        <w:pStyle w:val="ConsPlusTitle"/>
        <w:jc w:val="center"/>
      </w:pPr>
      <w:r>
        <w:t xml:space="preserve">ОПРЕДЕЛЕНИЯ ТРЕБОВАНИЙ К </w:t>
      </w:r>
      <w:proofErr w:type="gramStart"/>
      <w:r>
        <w:t>ЗАКУПАЕМЫМ</w:t>
      </w:r>
      <w:proofErr w:type="gramEnd"/>
      <w:r>
        <w:t xml:space="preserve"> ОРГАНАМИ МЕСТНОГО</w:t>
      </w:r>
    </w:p>
    <w:p w:rsidR="00446328" w:rsidRDefault="00446328">
      <w:pPr>
        <w:pStyle w:val="ConsPlusTitle"/>
        <w:jc w:val="center"/>
      </w:pPr>
      <w:r>
        <w:t>САМОУПРАВЛЕНИЯ МУНИЦИПАЛЬНОГО РАЙОНА "БОРИСОВСКИЙ РАЙОН"</w:t>
      </w:r>
    </w:p>
    <w:p w:rsidR="00446328" w:rsidRDefault="00446328">
      <w:pPr>
        <w:pStyle w:val="ConsPlusTitle"/>
        <w:jc w:val="center"/>
      </w:pPr>
      <w:r>
        <w:t xml:space="preserve">БЕЛГОРОДСКОЙ ОБЛАСТИ И </w:t>
      </w:r>
      <w:proofErr w:type="gramStart"/>
      <w:r>
        <w:t>ПОДВЕДОМСТВЕННЫМИ</w:t>
      </w:r>
      <w:proofErr w:type="gramEnd"/>
      <w:r>
        <w:t xml:space="preserve"> ИМ КАЗЕННЫМИ</w:t>
      </w:r>
    </w:p>
    <w:p w:rsidR="00446328" w:rsidRDefault="00446328">
      <w:pPr>
        <w:pStyle w:val="ConsPlusTitle"/>
        <w:jc w:val="center"/>
      </w:pPr>
      <w:r>
        <w:t>И БЮДЖЕТНЫМИ УЧРЕЖДЕНИЯМИ ОТДЕЛЬНЫМ ВИДАМ ТОВАРОВ, РАБОТ,</w:t>
      </w:r>
    </w:p>
    <w:p w:rsidR="00446328" w:rsidRDefault="00446328">
      <w:pPr>
        <w:pStyle w:val="ConsPlusTitle"/>
        <w:jc w:val="center"/>
      </w:pPr>
      <w:r>
        <w:t>УСЛУГ (В ТОМ ЧИСЛЕ ПРЕДЕЛЬНЫЕ ЦЕНЫ ТОВАРОВ, РАБОТ, УСЛУГ)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Настоящие Правила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подведомственными им казенными и бюджетными учреждениями отдельным видам товаров, работ, услуг (в том числе предельные цены товаров, работ, услуг) (далее - Правила) устанавливают порядок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подведомственными им казенными и бюджетными учреждениями отдельным</w:t>
      </w:r>
      <w:proofErr w:type="gramEnd"/>
      <w:r>
        <w:t xml:space="preserve"> видам товаров, работ, услуг (в том числе предельных цен товаров, работ, услуг). 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7" w:history="1">
        <w:r>
          <w:rPr>
            <w:color w:val="0000FF"/>
          </w:rPr>
          <w:t>классификатору</w:t>
        </w:r>
      </w:hyperlink>
      <w:r>
        <w:t xml:space="preserve"> продукции по видам экономической деятельности.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lastRenderedPageBreak/>
        <w:t xml:space="preserve">2. </w:t>
      </w:r>
      <w:proofErr w:type="gramStart"/>
      <w:r>
        <w:t>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утверждают определенные в соответствии с настоящими Правилами требования к закупаемым ими и подведомственными им казенными и бюджетными учреждениями отдельным видам товаров, работ, услуг (в том числе предельные цены товаров, работ, услуг)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</w:t>
      </w:r>
      <w:proofErr w:type="gramEnd"/>
      <w:r>
        <w:t xml:space="preserve"> иные характеристики, имеющие влияние на цену отдельных видов товаров, работ, услуг (далее - ведомственный перечень).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Ведомственный </w:t>
      </w:r>
      <w:hyperlink w:anchor="P78" w:history="1">
        <w:r>
          <w:rPr>
            <w:color w:val="0000FF"/>
          </w:rPr>
          <w:t>перечень</w:t>
        </w:r>
      </w:hyperlink>
      <w:r>
        <w:t xml:space="preserve"> составляется по форме согласно приложению N 1 на основании обязательного </w:t>
      </w:r>
      <w:hyperlink w:anchor="P159" w:history="1">
        <w:r>
          <w:rPr>
            <w:color w:val="0000FF"/>
          </w:rPr>
          <w:t>перечня</w:t>
        </w:r>
      </w:hyperlink>
      <w:r>
        <w:t xml:space="preserve">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N 2 (далее - обязательный перечень).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В отношении отдельных видов товаров, работ, услуг, включенных в обязательный </w:t>
      </w:r>
      <w:hyperlink w:anchor="P159" w:history="1">
        <w:r>
          <w:rPr>
            <w:color w:val="0000FF"/>
          </w:rPr>
          <w:t>перечень</w:t>
        </w:r>
      </w:hyperlink>
      <w:r>
        <w:t>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46328" w:rsidRDefault="00446328">
      <w:pPr>
        <w:pStyle w:val="ConsPlusNormal"/>
        <w:spacing w:before="280"/>
        <w:ind w:firstLine="540"/>
        <w:jc w:val="both"/>
      </w:pPr>
      <w:proofErr w:type="gramStart"/>
      <w:r>
        <w:t>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</w:t>
      </w:r>
      <w:hyperlink w:anchor="P159" w:history="1">
        <w:r>
          <w:rPr>
            <w:color w:val="0000FF"/>
          </w:rPr>
          <w:t>перечень</w:t>
        </w:r>
      </w:hyperlink>
      <w:r>
        <w:t>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  <w:proofErr w:type="gramEnd"/>
    </w:p>
    <w:p w:rsidR="00446328" w:rsidRDefault="00446328">
      <w:pPr>
        <w:pStyle w:val="ConsPlusNormal"/>
        <w:spacing w:before="280"/>
        <w:ind w:firstLine="540"/>
        <w:jc w:val="both"/>
      </w:pPr>
      <w:bookmarkStart w:id="2" w:name="P49"/>
      <w:bookmarkEnd w:id="2"/>
      <w:r>
        <w:t xml:space="preserve">3. Отдельные виды товаров, работ, услуг, не включенные в обязательный </w:t>
      </w:r>
      <w:hyperlink w:anchor="P159" w:history="1">
        <w:r>
          <w:rPr>
            <w:color w:val="0000FF"/>
          </w:rPr>
          <w:t>перечень</w:t>
        </w:r>
      </w:hyperlink>
      <w:r>
        <w:t>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46328" w:rsidRDefault="00446328">
      <w:pPr>
        <w:pStyle w:val="ConsPlusNormal"/>
        <w:spacing w:before="280"/>
        <w:ind w:firstLine="540"/>
        <w:jc w:val="both"/>
      </w:pPr>
      <w:proofErr w:type="gramStart"/>
      <w:r>
        <w:t>а) доля оплаты по отдельному виду товаров, работ, услуг за отчетный финансовый год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органа местного самоуправления и подведомственных ему казенных и бюджетных учреждений в общем объеме оплаты по контрактам, включенным в указанные реестры (по графикам платежей</w:t>
      </w:r>
      <w:proofErr w:type="gramEnd"/>
      <w:r>
        <w:t xml:space="preserve">), заключенным соответствующими органами местного </w:t>
      </w:r>
      <w:r>
        <w:lastRenderedPageBreak/>
        <w:t>самоуправления и подведомственными им казенными и бюджетными учреждениями;</w:t>
      </w:r>
    </w:p>
    <w:p w:rsidR="00446328" w:rsidRDefault="00446328">
      <w:pPr>
        <w:pStyle w:val="ConsPlusNormal"/>
        <w:spacing w:before="280"/>
        <w:ind w:firstLine="540"/>
        <w:jc w:val="both"/>
      </w:pPr>
      <w:proofErr w:type="gramStart"/>
      <w:r>
        <w:t>б) доля контрактов органа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подведомственных ему казенных и бюджетных учреждений на приобретение отдельного вида товаров, работ, услуг для обеспечения муниципальных нужд Борисовского района, заключенных в отчетном финансовом году, в общем количестве контрактов этого органа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подведомственных ему казенных и бюджетных учреждений на приобретение</w:t>
      </w:r>
      <w:proofErr w:type="gramEnd"/>
      <w:r>
        <w:t xml:space="preserve"> товаров, работ, услуг, заключенных в отчетном финансовом году.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4. </w:t>
      </w:r>
      <w:proofErr w:type="gramStart"/>
      <w:r>
        <w:t>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при включении в ведомственный перечень отдельных видов товаров, работ, услуг, не указанных в обязательном </w:t>
      </w:r>
      <w:hyperlink w:anchor="P159" w:history="1">
        <w:r>
          <w:rPr>
            <w:color w:val="0000FF"/>
          </w:rPr>
          <w:t>перечне</w:t>
        </w:r>
      </w:hyperlink>
      <w:r>
        <w:t xml:space="preserve">, применяют установленные </w:t>
      </w:r>
      <w:hyperlink w:anchor="P49" w:history="1">
        <w:r>
          <w:rPr>
            <w:color w:val="0000FF"/>
          </w:rPr>
          <w:t>пунктом 3</w:t>
        </w:r>
      </w:hyperlink>
      <w:r>
        <w:t xml:space="preserve"> настоящих Правил критерии исходя из определения их значений в процентном отношении к объему осуществляемых органом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подведомственными им казенными и бюджетными учреждениями закупок.</w:t>
      </w:r>
      <w:proofErr w:type="gramEnd"/>
    </w:p>
    <w:p w:rsidR="00446328" w:rsidRDefault="00446328">
      <w:pPr>
        <w:pStyle w:val="ConsPlusNormal"/>
        <w:spacing w:before="280"/>
        <w:ind w:firstLine="540"/>
        <w:jc w:val="both"/>
      </w:pPr>
      <w:r>
        <w:t>5. В целях формирования ведомственного перечня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49" w:history="1">
        <w:r>
          <w:rPr>
            <w:color w:val="0000FF"/>
          </w:rPr>
          <w:t>пунктом 3</w:t>
        </w:r>
      </w:hyperlink>
      <w:r>
        <w:t xml:space="preserve"> настоящих Правил.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>6.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при формировании ведомственного перечня вправе включить в него дополнительно: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а) отдельные виды товаров, работ, услуг, не указанные в обязательном </w:t>
      </w:r>
      <w:hyperlink w:anchor="P159" w:history="1">
        <w:r>
          <w:rPr>
            <w:color w:val="0000FF"/>
          </w:rPr>
          <w:t>перечне</w:t>
        </w:r>
      </w:hyperlink>
      <w:r>
        <w:t xml:space="preserve"> и не соответствующие критериям, указанным в </w:t>
      </w:r>
      <w:hyperlink w:anchor="P49" w:history="1">
        <w:r>
          <w:rPr>
            <w:color w:val="0000FF"/>
          </w:rPr>
          <w:t>пункте 3</w:t>
        </w:r>
      </w:hyperlink>
      <w:r>
        <w:t xml:space="preserve"> настоящих Правил;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б) характеристики (свойства) товаров, работ, услуг, не включенные в обязательный </w:t>
      </w:r>
      <w:hyperlink w:anchor="P159" w:history="1">
        <w:r>
          <w:rPr>
            <w:color w:val="0000FF"/>
          </w:rPr>
          <w:t>перечень</w:t>
        </w:r>
      </w:hyperlink>
      <w:r>
        <w:t xml:space="preserve"> и не приводящие к необоснованным ограничениям количества участников закупки;</w:t>
      </w:r>
    </w:p>
    <w:p w:rsidR="00446328" w:rsidRDefault="00446328">
      <w:pPr>
        <w:pStyle w:val="ConsPlusNormal"/>
        <w:spacing w:before="280"/>
        <w:ind w:firstLine="540"/>
        <w:jc w:val="both"/>
      </w:pPr>
      <w:proofErr w:type="gramStart"/>
      <w: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</w:t>
      </w:r>
      <w:hyperlink w:anchor="P159" w:history="1">
        <w:r>
          <w:rPr>
            <w:color w:val="0000FF"/>
          </w:rPr>
          <w:t>перечнем</w:t>
        </w:r>
      </w:hyperlink>
      <w:r>
        <w:t xml:space="preserve">, и обоснование которых содержится в соответствующей графе </w:t>
      </w:r>
      <w:hyperlink w:anchor="P78" w:history="1">
        <w:r>
          <w:rPr>
            <w:color w:val="0000FF"/>
          </w:rPr>
          <w:t>приложения N 1</w:t>
        </w:r>
      </w:hyperlink>
      <w:r>
        <w:t xml:space="preserve"> к настоящим Правилам, в том числе с учетом функционального назначения товара, под </w:t>
      </w:r>
      <w:r>
        <w:lastRenderedPageBreak/>
        <w:t>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46328" w:rsidRDefault="00446328">
      <w:pPr>
        <w:pStyle w:val="ConsPlusNormal"/>
        <w:spacing w:before="280"/>
        <w:ind w:firstLine="540"/>
        <w:jc w:val="both"/>
      </w:pPr>
      <w:proofErr w:type="gramStart"/>
      <w:r>
        <w:t>а) с учетом категорий и (или) групп должностей работников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подведомственных им казенных и бюджетных учреждений, если затраты на их приобретение в соответствии с требованиями к определению нормативных затрат на обеспечение функций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подведомственных им казенных и бюджетных учреждений, утвержденными постановлением администрации</w:t>
      </w:r>
      <w:proofErr w:type="gramEnd"/>
      <w:r>
        <w:t xml:space="preserve"> Борисовского района "О порядке определения нормативных затрат на обеспечение функций органов местного самоуправления Борисовского района, в том числе подведомственных им казенных учреждений" (далее по тексту - требования к определению нормативных затрат), определяются с учетом категорий и (или) групп должностей работников;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в случае принятия соответствующего решения органом местного самоуправления Борисовского района.</w:t>
      </w:r>
    </w:p>
    <w:p w:rsidR="00446328" w:rsidRDefault="00446328">
      <w:pPr>
        <w:pStyle w:val="ConsPlusNormal"/>
        <w:spacing w:before="280"/>
        <w:ind w:firstLine="540"/>
        <w:jc w:val="both"/>
      </w:pPr>
      <w:r>
        <w:t xml:space="preserve">8. Дополнительно включаемые в ведомственный перечень отдельные виды товаров, работ, услуг должны отличаться от указанных в обязательном </w:t>
      </w:r>
      <w:hyperlink w:anchor="P159" w:history="1">
        <w:r>
          <w:rPr>
            <w:color w:val="0000FF"/>
          </w:rPr>
          <w:t>перечне</w:t>
        </w:r>
      </w:hyperlink>
      <w:r>
        <w:t xml:space="preserve"> отдельных видов товаров, работ, услуг кодом товара, работы, услуги в соответствии с Общероссийским </w:t>
      </w:r>
      <w:hyperlink r:id="rId8" w:history="1">
        <w:r>
          <w:rPr>
            <w:color w:val="0000FF"/>
          </w:rPr>
          <w:t>классификатором</w:t>
        </w:r>
      </w:hyperlink>
      <w:r>
        <w:t xml:space="preserve"> продукции по видам экономической деятельности.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jc w:val="right"/>
        <w:outlineLvl w:val="1"/>
      </w:pPr>
      <w:r>
        <w:t>Приложение N 1</w:t>
      </w:r>
    </w:p>
    <w:p w:rsidR="00446328" w:rsidRDefault="00446328">
      <w:pPr>
        <w:pStyle w:val="ConsPlusNormal"/>
        <w:jc w:val="right"/>
      </w:pPr>
      <w:r>
        <w:t>к Правилам определения требований</w:t>
      </w:r>
    </w:p>
    <w:p w:rsidR="00446328" w:rsidRDefault="00446328">
      <w:pPr>
        <w:pStyle w:val="ConsPlusNormal"/>
        <w:jc w:val="right"/>
      </w:pPr>
      <w:r>
        <w:t xml:space="preserve">к </w:t>
      </w:r>
      <w:proofErr w:type="gramStart"/>
      <w:r>
        <w:t>закупаемым</w:t>
      </w:r>
      <w:proofErr w:type="gramEnd"/>
      <w:r>
        <w:t xml:space="preserve"> органами местного</w:t>
      </w:r>
    </w:p>
    <w:p w:rsidR="00446328" w:rsidRDefault="00446328">
      <w:pPr>
        <w:pStyle w:val="ConsPlusNormal"/>
        <w:jc w:val="right"/>
      </w:pPr>
      <w:r>
        <w:t>самоуправления муниципального района</w:t>
      </w:r>
    </w:p>
    <w:p w:rsidR="00446328" w:rsidRDefault="00446328">
      <w:pPr>
        <w:pStyle w:val="ConsPlusNormal"/>
        <w:jc w:val="right"/>
      </w:pPr>
      <w:r>
        <w:lastRenderedPageBreak/>
        <w:t>"</w:t>
      </w:r>
      <w:proofErr w:type="spellStart"/>
      <w:r>
        <w:t>Борисовский</w:t>
      </w:r>
      <w:proofErr w:type="spellEnd"/>
      <w:r>
        <w:t xml:space="preserve"> район" Белгородской области</w:t>
      </w:r>
    </w:p>
    <w:p w:rsidR="00446328" w:rsidRDefault="00446328">
      <w:pPr>
        <w:pStyle w:val="ConsPlusNormal"/>
        <w:jc w:val="right"/>
      </w:pPr>
      <w:r>
        <w:t xml:space="preserve">и </w:t>
      </w:r>
      <w:proofErr w:type="gramStart"/>
      <w:r>
        <w:t>подведомственными</w:t>
      </w:r>
      <w:proofErr w:type="gramEnd"/>
      <w:r>
        <w:t xml:space="preserve"> им казенными</w:t>
      </w:r>
    </w:p>
    <w:p w:rsidR="00446328" w:rsidRDefault="00446328">
      <w:pPr>
        <w:pStyle w:val="ConsPlusNormal"/>
        <w:jc w:val="right"/>
      </w:pPr>
      <w:r>
        <w:t xml:space="preserve">и бюджетными учреждениями </w:t>
      </w:r>
      <w:proofErr w:type="gramStart"/>
      <w:r>
        <w:t>отдельным</w:t>
      </w:r>
      <w:proofErr w:type="gramEnd"/>
    </w:p>
    <w:p w:rsidR="00446328" w:rsidRDefault="00446328">
      <w:pPr>
        <w:pStyle w:val="ConsPlusNormal"/>
        <w:jc w:val="right"/>
      </w:pPr>
      <w:r>
        <w:t>видам товаров, работ, услуг</w:t>
      </w:r>
    </w:p>
    <w:p w:rsidR="00446328" w:rsidRDefault="00446328">
      <w:pPr>
        <w:pStyle w:val="ConsPlusNormal"/>
        <w:jc w:val="right"/>
      </w:pPr>
      <w:proofErr w:type="gramStart"/>
      <w:r>
        <w:t>(в том числе предельные</w:t>
      </w:r>
      <w:proofErr w:type="gramEnd"/>
    </w:p>
    <w:p w:rsidR="00446328" w:rsidRDefault="00446328">
      <w:pPr>
        <w:pStyle w:val="ConsPlusNormal"/>
        <w:jc w:val="right"/>
      </w:pPr>
      <w:r>
        <w:t>цены товаров, работ, услуг)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jc w:val="center"/>
      </w:pPr>
      <w:bookmarkStart w:id="3" w:name="P78"/>
      <w:bookmarkEnd w:id="3"/>
      <w:r>
        <w:t>ПЕРЕЧЕНЬ</w:t>
      </w:r>
    </w:p>
    <w:p w:rsidR="00446328" w:rsidRDefault="00446328">
      <w:pPr>
        <w:pStyle w:val="ConsPlusNormal"/>
        <w:jc w:val="center"/>
      </w:pPr>
      <w:r>
        <w:t>отдельных видов товаров, работ, услуг, их потребительские</w:t>
      </w:r>
    </w:p>
    <w:p w:rsidR="00446328" w:rsidRDefault="00446328">
      <w:pPr>
        <w:pStyle w:val="ConsPlusNormal"/>
        <w:jc w:val="center"/>
      </w:pPr>
      <w:r>
        <w:t>свойства (в том числе качество) и иные характеристики</w:t>
      </w:r>
    </w:p>
    <w:p w:rsidR="00446328" w:rsidRDefault="00446328">
      <w:pPr>
        <w:pStyle w:val="ConsPlusNormal"/>
        <w:jc w:val="center"/>
      </w:pPr>
      <w:r>
        <w:t>(в том числе предельные цены товаров, работ, услуг) к ним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sectPr w:rsidR="00446328" w:rsidSect="00AA74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7"/>
        <w:gridCol w:w="907"/>
        <w:gridCol w:w="1644"/>
        <w:gridCol w:w="810"/>
        <w:gridCol w:w="929"/>
        <w:gridCol w:w="964"/>
        <w:gridCol w:w="1417"/>
        <w:gridCol w:w="954"/>
        <w:gridCol w:w="1247"/>
        <w:gridCol w:w="2835"/>
        <w:gridCol w:w="1304"/>
      </w:tblGrid>
      <w:tr w:rsidR="00446328">
        <w:tc>
          <w:tcPr>
            <w:tcW w:w="497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7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 xml:space="preserve">Код по </w:t>
            </w:r>
            <w:hyperlink r:id="rId9" w:history="1">
              <w:r>
                <w:rPr>
                  <w:color w:val="0000FF"/>
                </w:rPr>
                <w:t>ОКПД</w:t>
              </w:r>
            </w:hyperlink>
          </w:p>
        </w:tc>
        <w:tc>
          <w:tcPr>
            <w:tcW w:w="1644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Наименование отдельного вида товаров, работ, услуг</w:t>
            </w:r>
          </w:p>
        </w:tc>
        <w:tc>
          <w:tcPr>
            <w:tcW w:w="1739" w:type="dxa"/>
            <w:gridSpan w:val="2"/>
          </w:tcPr>
          <w:p w:rsidR="00446328" w:rsidRDefault="0044632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381" w:type="dxa"/>
            <w:gridSpan w:val="2"/>
          </w:tcPr>
          <w:p w:rsidR="00446328" w:rsidRDefault="00446328">
            <w:pPr>
              <w:pStyle w:val="ConsPlusNormal"/>
              <w:jc w:val="center"/>
            </w:pPr>
            <w:r>
              <w:t>Требования к потребительским свойствам (в том числе качеству) и иным характеристикам, утвержденные администрацией муниципального района "</w:t>
            </w:r>
            <w:proofErr w:type="spellStart"/>
            <w:r>
              <w:t>Борисовский</w:t>
            </w:r>
            <w:proofErr w:type="spellEnd"/>
            <w:r>
              <w:t xml:space="preserve"> район" Белгородской области</w:t>
            </w:r>
          </w:p>
        </w:tc>
        <w:tc>
          <w:tcPr>
            <w:tcW w:w="6340" w:type="dxa"/>
            <w:gridSpan w:val="4"/>
          </w:tcPr>
          <w:p w:rsidR="00446328" w:rsidRDefault="00446328">
            <w:pPr>
              <w:pStyle w:val="ConsPlusNormal"/>
              <w:jc w:val="center"/>
            </w:pPr>
            <w:r>
              <w:t>Требования к потребительским свойствам (в том числе качеству) и иным характеристикам, утвержденные заказчиками</w:t>
            </w:r>
          </w:p>
        </w:tc>
      </w:tr>
      <w:tr w:rsidR="00446328">
        <w:tc>
          <w:tcPr>
            <w:tcW w:w="497" w:type="dxa"/>
            <w:vMerge/>
          </w:tcPr>
          <w:p w:rsidR="00446328" w:rsidRDefault="00446328"/>
        </w:tc>
        <w:tc>
          <w:tcPr>
            <w:tcW w:w="907" w:type="dxa"/>
            <w:vMerge/>
          </w:tcPr>
          <w:p w:rsidR="00446328" w:rsidRDefault="00446328"/>
        </w:tc>
        <w:tc>
          <w:tcPr>
            <w:tcW w:w="1644" w:type="dxa"/>
            <w:vMerge/>
          </w:tcPr>
          <w:p w:rsidR="00446328" w:rsidRDefault="00446328"/>
        </w:tc>
        <w:tc>
          <w:tcPr>
            <w:tcW w:w="810" w:type="dxa"/>
          </w:tcPr>
          <w:p w:rsidR="00446328" w:rsidRDefault="00446328">
            <w:pPr>
              <w:pStyle w:val="ConsPlusNormal"/>
              <w:jc w:val="center"/>
            </w:pPr>
            <w:r>
              <w:t xml:space="preserve">код по </w:t>
            </w:r>
            <w:hyperlink r:id="rId10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929" w:type="dxa"/>
          </w:tcPr>
          <w:p w:rsidR="00446328" w:rsidRDefault="0044632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</w:tcPr>
          <w:p w:rsidR="00446328" w:rsidRDefault="00446328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417" w:type="dxa"/>
          </w:tcPr>
          <w:p w:rsidR="00446328" w:rsidRDefault="00446328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954" w:type="dxa"/>
          </w:tcPr>
          <w:p w:rsidR="00446328" w:rsidRDefault="00446328">
            <w:pPr>
              <w:pStyle w:val="ConsPlusNormal"/>
              <w:jc w:val="center"/>
            </w:pPr>
            <w:r>
              <w:t>характеристика</w:t>
            </w:r>
          </w:p>
        </w:tc>
        <w:tc>
          <w:tcPr>
            <w:tcW w:w="1247" w:type="dxa"/>
          </w:tcPr>
          <w:p w:rsidR="00446328" w:rsidRDefault="00446328">
            <w:pPr>
              <w:pStyle w:val="ConsPlusNormal"/>
              <w:jc w:val="center"/>
            </w:pPr>
            <w:r>
              <w:t>значение характеристики</w:t>
            </w:r>
          </w:p>
        </w:tc>
        <w:tc>
          <w:tcPr>
            <w:tcW w:w="2835" w:type="dxa"/>
          </w:tcPr>
          <w:p w:rsidR="00446328" w:rsidRDefault="00446328">
            <w:pPr>
              <w:pStyle w:val="ConsPlusNormal"/>
              <w:jc w:val="center"/>
            </w:pPr>
            <w:r>
              <w:t>обоснование отклонения значения характеристики от утвержденной администрацией муниципального района "</w:t>
            </w:r>
            <w:proofErr w:type="spellStart"/>
            <w:r>
              <w:t>Борисовский</w:t>
            </w:r>
            <w:proofErr w:type="spellEnd"/>
            <w:r>
              <w:t xml:space="preserve"> район" Белгородской области</w:t>
            </w:r>
          </w:p>
        </w:tc>
        <w:tc>
          <w:tcPr>
            <w:tcW w:w="1304" w:type="dxa"/>
          </w:tcPr>
          <w:p w:rsidR="00446328" w:rsidRDefault="00446328">
            <w:pPr>
              <w:pStyle w:val="ConsPlusNormal"/>
              <w:jc w:val="center"/>
            </w:pPr>
            <w:proofErr w:type="spellStart"/>
            <w:r>
              <w:t>функциоциональное</w:t>
            </w:r>
            <w:proofErr w:type="spellEnd"/>
            <w:r>
              <w:t xml:space="preserve"> назначение &lt;*&gt;</w:t>
            </w:r>
          </w:p>
        </w:tc>
      </w:tr>
      <w:tr w:rsidR="00446328">
        <w:tc>
          <w:tcPr>
            <w:tcW w:w="13508" w:type="dxa"/>
            <w:gridSpan w:val="11"/>
          </w:tcPr>
          <w:p w:rsidR="00446328" w:rsidRDefault="00446328">
            <w:pPr>
              <w:pStyle w:val="ConsPlusNormal"/>
              <w:jc w:val="center"/>
              <w:outlineLvl w:val="2"/>
            </w:pPr>
            <w:proofErr w:type="gramStart"/>
            <w:r>
              <w:t xml:space="preserve">Отдельные виды товаров, работ, услуг, включенные в </w:t>
            </w:r>
            <w:hyperlink w:anchor="P159" w:history="1">
              <w:r>
                <w:rPr>
                  <w:color w:val="0000FF"/>
                </w:rPr>
                <w:t>перечень</w:t>
              </w:r>
            </w:hyperlink>
            <w:r>
              <w:t xml:space="preserve"> отдельных видов товаров, работ, услуг, предусмотренный приложением N 2 к Правилам определения требований к закупаемым органами местного самоуправления администрации муниципального района "</w:t>
            </w:r>
            <w:proofErr w:type="spellStart"/>
            <w:r>
              <w:t>Борисовский</w:t>
            </w:r>
            <w:proofErr w:type="spellEnd"/>
            <w:r>
              <w:t xml:space="preserve"> район" Белгородской области и подведомственными им казенными и бюджетными учреждениями отдельным видам товаров, работ, услуг (в </w:t>
            </w:r>
            <w:r>
              <w:lastRenderedPageBreak/>
              <w:t>том числе предельные цены товаров, работ, услуг)</w:t>
            </w:r>
            <w:proofErr w:type="gramEnd"/>
          </w:p>
        </w:tc>
      </w:tr>
      <w:tr w:rsidR="00446328">
        <w:tc>
          <w:tcPr>
            <w:tcW w:w="497" w:type="dxa"/>
            <w:vAlign w:val="bottom"/>
          </w:tcPr>
          <w:p w:rsidR="00446328" w:rsidRDefault="0044632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90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10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2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6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41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5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24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2835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04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13508" w:type="dxa"/>
            <w:gridSpan w:val="11"/>
            <w:vAlign w:val="bottom"/>
          </w:tcPr>
          <w:p w:rsidR="00446328" w:rsidRDefault="00446328">
            <w:pPr>
              <w:pStyle w:val="ConsPlusNormal"/>
              <w:jc w:val="center"/>
              <w:outlineLvl w:val="2"/>
            </w:pPr>
            <w:r>
              <w:t>Дополнительный перечень отдельных видов товаров, работ, услуг, определенный органом местного самоуправления муниципального района "</w:t>
            </w:r>
            <w:proofErr w:type="spellStart"/>
            <w:r>
              <w:t>Борисовский</w:t>
            </w:r>
            <w:proofErr w:type="spellEnd"/>
            <w:r>
              <w:t xml:space="preserve"> район" Белгородской области</w:t>
            </w:r>
          </w:p>
        </w:tc>
      </w:tr>
      <w:tr w:rsidR="00446328">
        <w:tc>
          <w:tcPr>
            <w:tcW w:w="497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90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10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2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4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2835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</w:tr>
      <w:tr w:rsidR="00446328">
        <w:tc>
          <w:tcPr>
            <w:tcW w:w="49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0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10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2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4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2835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</w:tr>
      <w:tr w:rsidR="00446328">
        <w:tc>
          <w:tcPr>
            <w:tcW w:w="49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0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10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2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417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4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446328" w:rsidRDefault="00446328">
            <w:pPr>
              <w:pStyle w:val="ConsPlusNormal"/>
              <w:jc w:val="center"/>
            </w:pPr>
          </w:p>
        </w:tc>
        <w:tc>
          <w:tcPr>
            <w:tcW w:w="2835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04" w:type="dxa"/>
            <w:vAlign w:val="center"/>
          </w:tcPr>
          <w:p w:rsidR="00446328" w:rsidRDefault="00446328">
            <w:pPr>
              <w:pStyle w:val="ConsPlusNormal"/>
              <w:jc w:val="center"/>
            </w:pPr>
            <w:r>
              <w:t>X</w:t>
            </w:r>
          </w:p>
        </w:tc>
      </w:tr>
    </w:tbl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jc w:val="right"/>
        <w:outlineLvl w:val="1"/>
      </w:pPr>
      <w:r>
        <w:t>Приложение N 2</w:t>
      </w:r>
    </w:p>
    <w:p w:rsidR="00446328" w:rsidRDefault="00446328">
      <w:pPr>
        <w:pStyle w:val="ConsPlusNormal"/>
        <w:jc w:val="right"/>
      </w:pPr>
      <w:r>
        <w:t>к Правилам определения требований</w:t>
      </w:r>
    </w:p>
    <w:p w:rsidR="00446328" w:rsidRDefault="00446328">
      <w:pPr>
        <w:pStyle w:val="ConsPlusNormal"/>
        <w:jc w:val="right"/>
      </w:pPr>
      <w:r>
        <w:t xml:space="preserve">к </w:t>
      </w:r>
      <w:proofErr w:type="gramStart"/>
      <w:r>
        <w:t>закупаемым</w:t>
      </w:r>
      <w:proofErr w:type="gramEnd"/>
      <w:r>
        <w:t xml:space="preserve"> органами местного</w:t>
      </w:r>
    </w:p>
    <w:p w:rsidR="00446328" w:rsidRDefault="00446328">
      <w:pPr>
        <w:pStyle w:val="ConsPlusNormal"/>
        <w:jc w:val="right"/>
      </w:pPr>
      <w:r>
        <w:t>самоуправления муниципального района</w:t>
      </w:r>
    </w:p>
    <w:p w:rsidR="00446328" w:rsidRDefault="00446328">
      <w:pPr>
        <w:pStyle w:val="ConsPlusNormal"/>
        <w:jc w:val="right"/>
      </w:pPr>
      <w:r>
        <w:t>"</w:t>
      </w:r>
      <w:proofErr w:type="spellStart"/>
      <w:r>
        <w:t>Борисовский</w:t>
      </w:r>
      <w:proofErr w:type="spellEnd"/>
      <w:r>
        <w:t xml:space="preserve"> район" Белгородской области</w:t>
      </w:r>
    </w:p>
    <w:p w:rsidR="00446328" w:rsidRDefault="00446328">
      <w:pPr>
        <w:pStyle w:val="ConsPlusNormal"/>
        <w:jc w:val="right"/>
      </w:pPr>
      <w:r>
        <w:t xml:space="preserve">и </w:t>
      </w:r>
      <w:proofErr w:type="gramStart"/>
      <w:r>
        <w:t>подведомственными</w:t>
      </w:r>
      <w:proofErr w:type="gramEnd"/>
      <w:r>
        <w:t xml:space="preserve"> им казенными</w:t>
      </w:r>
    </w:p>
    <w:p w:rsidR="00446328" w:rsidRDefault="00446328">
      <w:pPr>
        <w:pStyle w:val="ConsPlusNormal"/>
        <w:jc w:val="right"/>
      </w:pPr>
      <w:r>
        <w:t xml:space="preserve">и бюджетными учреждениями </w:t>
      </w:r>
      <w:proofErr w:type="gramStart"/>
      <w:r>
        <w:t>отдельным</w:t>
      </w:r>
      <w:proofErr w:type="gramEnd"/>
    </w:p>
    <w:p w:rsidR="00446328" w:rsidRDefault="00446328">
      <w:pPr>
        <w:pStyle w:val="ConsPlusNormal"/>
        <w:jc w:val="right"/>
      </w:pPr>
      <w:r>
        <w:t>видам товаров, работ, услуг</w:t>
      </w:r>
    </w:p>
    <w:p w:rsidR="00446328" w:rsidRDefault="00446328">
      <w:pPr>
        <w:pStyle w:val="ConsPlusNormal"/>
        <w:jc w:val="right"/>
      </w:pPr>
      <w:proofErr w:type="gramStart"/>
      <w:r>
        <w:t>(в том числе предельные</w:t>
      </w:r>
      <w:proofErr w:type="gramEnd"/>
    </w:p>
    <w:p w:rsidR="00446328" w:rsidRDefault="00446328">
      <w:pPr>
        <w:pStyle w:val="ConsPlusNormal"/>
        <w:jc w:val="right"/>
      </w:pPr>
      <w:r>
        <w:t>цены товаров, работ, услуг)</w:t>
      </w: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jc w:val="center"/>
      </w:pPr>
      <w:bookmarkStart w:id="4" w:name="P159"/>
      <w:bookmarkEnd w:id="4"/>
      <w:r>
        <w:t>Обязательный перечень</w:t>
      </w:r>
    </w:p>
    <w:p w:rsidR="00446328" w:rsidRDefault="00446328">
      <w:pPr>
        <w:pStyle w:val="ConsPlusNormal"/>
        <w:jc w:val="center"/>
      </w:pPr>
      <w:r>
        <w:t>отдельных видов товаров, работ, услуг, в отношении которых</w:t>
      </w:r>
    </w:p>
    <w:p w:rsidR="00446328" w:rsidRDefault="00446328">
      <w:pPr>
        <w:pStyle w:val="ConsPlusNormal"/>
        <w:jc w:val="center"/>
      </w:pPr>
      <w:r>
        <w:lastRenderedPageBreak/>
        <w:t>определяются требования к потребительским свойствам</w:t>
      </w:r>
    </w:p>
    <w:p w:rsidR="00446328" w:rsidRDefault="00446328">
      <w:pPr>
        <w:pStyle w:val="ConsPlusNormal"/>
        <w:jc w:val="center"/>
      </w:pPr>
      <w:r>
        <w:t>(в том числе качеству) и иным характеристикам</w:t>
      </w:r>
    </w:p>
    <w:p w:rsidR="00446328" w:rsidRDefault="00446328">
      <w:pPr>
        <w:pStyle w:val="ConsPlusNormal"/>
        <w:jc w:val="center"/>
      </w:pPr>
      <w:r>
        <w:t>(в том числе предельные цены товаров, работ, услуг)</w:t>
      </w:r>
    </w:p>
    <w:p w:rsidR="00446328" w:rsidRDefault="0044632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020"/>
        <w:gridCol w:w="2098"/>
        <w:gridCol w:w="2324"/>
        <w:gridCol w:w="869"/>
        <w:gridCol w:w="888"/>
        <w:gridCol w:w="1701"/>
        <w:gridCol w:w="1644"/>
        <w:gridCol w:w="1757"/>
        <w:gridCol w:w="1701"/>
        <w:gridCol w:w="1361"/>
        <w:gridCol w:w="1531"/>
        <w:gridCol w:w="1644"/>
        <w:gridCol w:w="1531"/>
      </w:tblGrid>
      <w:tr w:rsidR="00446328">
        <w:tc>
          <w:tcPr>
            <w:tcW w:w="510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20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 xml:space="preserve">Код </w:t>
            </w:r>
            <w:hyperlink r:id="rId11" w:history="1">
              <w:r>
                <w:rPr>
                  <w:color w:val="0000FF"/>
                </w:rPr>
                <w:t>ОКПД</w:t>
              </w:r>
            </w:hyperlink>
          </w:p>
        </w:tc>
        <w:tc>
          <w:tcPr>
            <w:tcW w:w="2098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Наименование отдельных видов товаров, работ, услуг</w:t>
            </w:r>
          </w:p>
        </w:tc>
        <w:tc>
          <w:tcPr>
            <w:tcW w:w="16951" w:type="dxa"/>
            <w:gridSpan w:val="11"/>
          </w:tcPr>
          <w:p w:rsidR="00446328" w:rsidRDefault="00446328">
            <w:pPr>
              <w:pStyle w:val="ConsPlusNormal"/>
              <w:jc w:val="center"/>
            </w:pPr>
            <w:r>
              <w:t>Требования к качеству, потребительским свойствам или иным характеристикам (в том числе предельные цены)</w:t>
            </w:r>
          </w:p>
        </w:tc>
      </w:tr>
      <w:tr w:rsidR="00446328">
        <w:tc>
          <w:tcPr>
            <w:tcW w:w="510" w:type="dxa"/>
            <w:vMerge/>
          </w:tcPr>
          <w:p w:rsidR="00446328" w:rsidRDefault="00446328"/>
        </w:tc>
        <w:tc>
          <w:tcPr>
            <w:tcW w:w="1020" w:type="dxa"/>
            <w:vMerge/>
          </w:tcPr>
          <w:p w:rsidR="00446328" w:rsidRDefault="00446328"/>
        </w:tc>
        <w:tc>
          <w:tcPr>
            <w:tcW w:w="2098" w:type="dxa"/>
            <w:vMerge/>
          </w:tcPr>
          <w:p w:rsidR="00446328" w:rsidRDefault="00446328"/>
        </w:tc>
        <w:tc>
          <w:tcPr>
            <w:tcW w:w="2324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Наименование характеристики</w:t>
            </w:r>
          </w:p>
        </w:tc>
        <w:tc>
          <w:tcPr>
            <w:tcW w:w="1757" w:type="dxa"/>
            <w:gridSpan w:val="2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870" w:type="dxa"/>
            <w:gridSpan w:val="8"/>
          </w:tcPr>
          <w:p w:rsidR="00446328" w:rsidRDefault="00446328">
            <w:pPr>
              <w:pStyle w:val="ConsPlusNormal"/>
              <w:jc w:val="center"/>
            </w:pPr>
            <w:r>
              <w:t>Значение характеристики</w:t>
            </w:r>
          </w:p>
        </w:tc>
      </w:tr>
      <w:tr w:rsidR="00446328">
        <w:tc>
          <w:tcPr>
            <w:tcW w:w="510" w:type="dxa"/>
            <w:vMerge/>
          </w:tcPr>
          <w:p w:rsidR="00446328" w:rsidRDefault="00446328"/>
        </w:tc>
        <w:tc>
          <w:tcPr>
            <w:tcW w:w="1020" w:type="dxa"/>
            <w:vMerge/>
          </w:tcPr>
          <w:p w:rsidR="00446328" w:rsidRDefault="00446328"/>
        </w:tc>
        <w:tc>
          <w:tcPr>
            <w:tcW w:w="2098" w:type="dxa"/>
            <w:vMerge/>
          </w:tcPr>
          <w:p w:rsidR="00446328" w:rsidRDefault="00446328"/>
        </w:tc>
        <w:tc>
          <w:tcPr>
            <w:tcW w:w="2324" w:type="dxa"/>
            <w:vMerge/>
          </w:tcPr>
          <w:p w:rsidR="00446328" w:rsidRDefault="00446328"/>
        </w:tc>
        <w:tc>
          <w:tcPr>
            <w:tcW w:w="1757" w:type="dxa"/>
            <w:gridSpan w:val="2"/>
            <w:vMerge/>
          </w:tcPr>
          <w:p w:rsidR="00446328" w:rsidRDefault="00446328"/>
        </w:tc>
        <w:tc>
          <w:tcPr>
            <w:tcW w:w="5102" w:type="dxa"/>
            <w:gridSpan w:val="3"/>
          </w:tcPr>
          <w:p w:rsidR="00446328" w:rsidRDefault="00446328">
            <w:pPr>
              <w:pStyle w:val="ConsPlusNormal"/>
              <w:jc w:val="center"/>
            </w:pPr>
            <w:r>
              <w:t>высшая группа должностей муниципальной службы</w:t>
            </w:r>
          </w:p>
        </w:tc>
        <w:tc>
          <w:tcPr>
            <w:tcW w:w="1701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главная группа должностей муниципальной службы</w:t>
            </w:r>
          </w:p>
        </w:tc>
        <w:tc>
          <w:tcPr>
            <w:tcW w:w="1361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ведущая, старшая и младшая группы должностей муниципальной службы</w:t>
            </w:r>
          </w:p>
        </w:tc>
        <w:tc>
          <w:tcPr>
            <w:tcW w:w="1531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работники органов местного самоуправления района, замещающие должности, не являющиеся должностями муниципальной службы района</w:t>
            </w:r>
          </w:p>
        </w:tc>
        <w:tc>
          <w:tcPr>
            <w:tcW w:w="1644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руководители казенных и бюджетных учреждений</w:t>
            </w:r>
          </w:p>
        </w:tc>
        <w:tc>
          <w:tcPr>
            <w:tcW w:w="1531" w:type="dxa"/>
            <w:vMerge w:val="restart"/>
          </w:tcPr>
          <w:p w:rsidR="00446328" w:rsidRDefault="00446328">
            <w:pPr>
              <w:pStyle w:val="ConsPlusNormal"/>
              <w:jc w:val="center"/>
            </w:pPr>
            <w:r>
              <w:t>работники казенных и бюджетных учреждений</w:t>
            </w:r>
          </w:p>
        </w:tc>
      </w:tr>
      <w:tr w:rsidR="00446328">
        <w:tc>
          <w:tcPr>
            <w:tcW w:w="510" w:type="dxa"/>
            <w:vMerge/>
          </w:tcPr>
          <w:p w:rsidR="00446328" w:rsidRDefault="00446328"/>
        </w:tc>
        <w:tc>
          <w:tcPr>
            <w:tcW w:w="1020" w:type="dxa"/>
            <w:vMerge/>
          </w:tcPr>
          <w:p w:rsidR="00446328" w:rsidRDefault="00446328"/>
        </w:tc>
        <w:tc>
          <w:tcPr>
            <w:tcW w:w="2098" w:type="dxa"/>
            <w:vMerge/>
          </w:tcPr>
          <w:p w:rsidR="00446328" w:rsidRDefault="00446328"/>
        </w:tc>
        <w:tc>
          <w:tcPr>
            <w:tcW w:w="2324" w:type="dxa"/>
            <w:vMerge/>
          </w:tcPr>
          <w:p w:rsidR="00446328" w:rsidRDefault="00446328"/>
        </w:tc>
        <w:tc>
          <w:tcPr>
            <w:tcW w:w="869" w:type="dxa"/>
          </w:tcPr>
          <w:p w:rsidR="00446328" w:rsidRDefault="00446328">
            <w:pPr>
              <w:pStyle w:val="ConsPlusNormal"/>
              <w:jc w:val="center"/>
            </w:pPr>
            <w:r>
              <w:t xml:space="preserve">Код по </w:t>
            </w:r>
            <w:hyperlink r:id="rId12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88" w:type="dxa"/>
          </w:tcPr>
          <w:p w:rsidR="00446328" w:rsidRDefault="0044632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  <w:jc w:val="center"/>
            </w:pPr>
            <w:r>
              <w:t>глава администрации района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  <w:jc w:val="center"/>
            </w:pPr>
            <w:r>
              <w:t>заместители главы администрации района</w:t>
            </w:r>
          </w:p>
        </w:tc>
        <w:tc>
          <w:tcPr>
            <w:tcW w:w="1757" w:type="dxa"/>
          </w:tcPr>
          <w:p w:rsidR="00446328" w:rsidRDefault="00446328">
            <w:pPr>
              <w:pStyle w:val="ConsPlusNormal"/>
              <w:jc w:val="center"/>
            </w:pPr>
            <w:r>
              <w:t>руководители (заместители руководителей) отраслевых (функциональных) органов администрации района</w:t>
            </w:r>
          </w:p>
        </w:tc>
        <w:tc>
          <w:tcPr>
            <w:tcW w:w="1701" w:type="dxa"/>
            <w:vMerge/>
          </w:tcPr>
          <w:p w:rsidR="00446328" w:rsidRDefault="00446328"/>
        </w:tc>
        <w:tc>
          <w:tcPr>
            <w:tcW w:w="1361" w:type="dxa"/>
            <w:vMerge/>
          </w:tcPr>
          <w:p w:rsidR="00446328" w:rsidRDefault="00446328"/>
        </w:tc>
        <w:tc>
          <w:tcPr>
            <w:tcW w:w="1531" w:type="dxa"/>
            <w:vMerge/>
          </w:tcPr>
          <w:p w:rsidR="00446328" w:rsidRDefault="00446328"/>
        </w:tc>
        <w:tc>
          <w:tcPr>
            <w:tcW w:w="1644" w:type="dxa"/>
            <w:vMerge/>
          </w:tcPr>
          <w:p w:rsidR="00446328" w:rsidRDefault="00446328"/>
        </w:tc>
        <w:tc>
          <w:tcPr>
            <w:tcW w:w="1531" w:type="dxa"/>
            <w:vMerge/>
          </w:tcPr>
          <w:p w:rsidR="00446328" w:rsidRDefault="00446328"/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t>1.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13" w:history="1">
              <w:r w:rsidR="00446328">
                <w:rPr>
                  <w:color w:val="0000FF"/>
                </w:rPr>
                <w:t>30.02.12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Машины вычислительны</w:t>
            </w:r>
            <w:r>
              <w:lastRenderedPageBreak/>
              <w:t>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>
              <w:t>сабноутбуки</w:t>
            </w:r>
            <w:proofErr w:type="spellEnd"/>
            <w:r>
              <w:t>").</w:t>
            </w:r>
          </w:p>
          <w:p w:rsidR="00446328" w:rsidRDefault="00446328">
            <w:pPr>
              <w:pStyle w:val="ConsPlusNormal"/>
            </w:pPr>
            <w:r>
              <w:t>Пояснение по требуемой продукции: ноутбуки, планшетные компьютеры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lastRenderedPageBreak/>
              <w:t xml:space="preserve">Размер и тип экрана, вес, тип </w:t>
            </w:r>
            <w:r>
              <w:lastRenderedPageBreak/>
              <w:t xml:space="preserve">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>
              <w:t>Wi-Fi</w:t>
            </w:r>
            <w:proofErr w:type="spellEnd"/>
            <w:r>
              <w:t xml:space="preserve">, </w:t>
            </w:r>
            <w:proofErr w:type="spellStart"/>
            <w:r>
              <w:t>Bluetooth</w:t>
            </w:r>
            <w:proofErr w:type="spellEnd"/>
            <w: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14" w:history="1">
              <w:r w:rsidR="00446328">
                <w:rPr>
                  <w:color w:val="0000FF"/>
                </w:rPr>
                <w:t>30.02.15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 xml:space="preserve">Машины вычислительные электронные цифровые прочие, </w:t>
            </w:r>
            <w:r>
              <w:lastRenderedPageBreak/>
              <w:t>содержащие или не содержащие в одном корпусе одно или два из следующих устрой</w:t>
            </w:r>
            <w:proofErr w:type="gramStart"/>
            <w:r>
              <w:t>ств дл</w:t>
            </w:r>
            <w:proofErr w:type="gramEnd"/>
            <w:r>
              <w:t>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 xml:space="preserve">Тип (моноблок/системный блок и монитор), размер экрана/монитора, </w:t>
            </w:r>
            <w:r>
              <w:lastRenderedPageBreak/>
              <w:t>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15" w:history="1">
              <w:r w:rsidR="00446328">
                <w:rPr>
                  <w:color w:val="0000FF"/>
                </w:rPr>
                <w:t>30.02.16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 xml:space="preserve">Устройства ввода/вывода данных, </w:t>
            </w:r>
            <w:r>
              <w:lastRenderedPageBreak/>
              <w:t>содержащие или не содержащие в одном корпусе запоминающие устройства.</w:t>
            </w:r>
          </w:p>
          <w:p w:rsidR="00446328" w:rsidRDefault="00446328">
            <w:pPr>
              <w:pStyle w:val="ConsPlusNormal"/>
            </w:pPr>
            <w: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lastRenderedPageBreak/>
              <w:t xml:space="preserve">Метод печати (струйный/лазерный - для </w:t>
            </w:r>
            <w:r>
              <w:lastRenderedPageBreak/>
              <w:t>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16" w:history="1">
              <w:r w:rsidR="00446328">
                <w:rPr>
                  <w:color w:val="0000FF"/>
                </w:rPr>
                <w:t>32.20.11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proofErr w:type="gramStart"/>
            <w:r>
              <w:t>Аппаратура</w:t>
            </w:r>
            <w:proofErr w:type="gramEnd"/>
            <w:r>
              <w:t xml:space="preserve"> передающая для радиосвязи, </w:t>
            </w:r>
            <w:r>
              <w:lastRenderedPageBreak/>
              <w:t>радиовещания и телевидения. Пояснения по требуемой продукции: телефоны мобильные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lastRenderedPageBreak/>
              <w:t xml:space="preserve">Тип устройства (телефон/смартфон), </w:t>
            </w:r>
            <w:r>
              <w:lastRenderedPageBreak/>
              <w:t>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>
              <w:t>Wi-Fi</w:t>
            </w:r>
            <w:proofErr w:type="spellEnd"/>
            <w:r>
              <w:t xml:space="preserve">, </w:t>
            </w:r>
            <w:proofErr w:type="spellStart"/>
            <w:r>
              <w:t>Bluetooth</w:t>
            </w:r>
            <w:proofErr w:type="spellEnd"/>
            <w: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</w:t>
            </w:r>
            <w:r>
              <w:lastRenderedPageBreak/>
              <w:t>в течение всего срока службы, предельная цена</w:t>
            </w:r>
          </w:p>
        </w:tc>
        <w:tc>
          <w:tcPr>
            <w:tcW w:w="869" w:type="dxa"/>
          </w:tcPr>
          <w:p w:rsidR="00446328" w:rsidRDefault="0080116E">
            <w:pPr>
              <w:pStyle w:val="ConsPlusNormal"/>
            </w:pPr>
            <w:hyperlink r:id="rId17" w:history="1">
              <w:r w:rsidR="00446328">
                <w:rPr>
                  <w:color w:val="0000FF"/>
                </w:rPr>
                <w:t>383</w:t>
              </w:r>
            </w:hyperlink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  <w:r>
              <w:t>рубль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t>Не более 15000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r>
              <w:t>Не более 10000</w:t>
            </w: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r>
              <w:t>Не более 7000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t>Не более 5000</w:t>
            </w: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  <w:vMerge w:val="restart"/>
          </w:tcPr>
          <w:p w:rsidR="00446328" w:rsidRDefault="00446328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020" w:type="dxa"/>
            <w:vMerge w:val="restart"/>
          </w:tcPr>
          <w:p w:rsidR="00446328" w:rsidRDefault="0080116E">
            <w:pPr>
              <w:pStyle w:val="ConsPlusNormal"/>
            </w:pPr>
            <w:hyperlink r:id="rId18" w:history="1">
              <w:r w:rsidR="00446328">
                <w:rPr>
                  <w:color w:val="0000FF"/>
                </w:rPr>
                <w:t>34.10.22</w:t>
              </w:r>
            </w:hyperlink>
          </w:p>
        </w:tc>
        <w:tc>
          <w:tcPr>
            <w:tcW w:w="2098" w:type="dxa"/>
            <w:vMerge w:val="restart"/>
          </w:tcPr>
          <w:p w:rsidR="00446328" w:rsidRDefault="00446328">
            <w:pPr>
              <w:pStyle w:val="ConsPlusNormal"/>
            </w:pPr>
            <w:r>
              <w:t>Автомобили легковые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Мощность двигателя, комплектация, предельная цена</w:t>
            </w:r>
          </w:p>
        </w:tc>
        <w:tc>
          <w:tcPr>
            <w:tcW w:w="869" w:type="dxa"/>
          </w:tcPr>
          <w:p w:rsidR="00446328" w:rsidRDefault="0080116E">
            <w:pPr>
              <w:pStyle w:val="ConsPlusNormal"/>
            </w:pPr>
            <w:hyperlink r:id="rId19" w:history="1">
              <w:r w:rsidR="00446328">
                <w:rPr>
                  <w:color w:val="0000FF"/>
                </w:rPr>
                <w:t>251</w:t>
              </w:r>
            </w:hyperlink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  <w:r>
              <w:t>лошадиная сила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t>Не более 200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r>
              <w:t>Не более 150</w:t>
            </w: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r>
              <w:t>Не более 150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  <w:vMerge/>
          </w:tcPr>
          <w:p w:rsidR="00446328" w:rsidRDefault="00446328"/>
        </w:tc>
        <w:tc>
          <w:tcPr>
            <w:tcW w:w="1020" w:type="dxa"/>
            <w:vMerge/>
          </w:tcPr>
          <w:p w:rsidR="00446328" w:rsidRDefault="00446328"/>
        </w:tc>
        <w:tc>
          <w:tcPr>
            <w:tcW w:w="2098" w:type="dxa"/>
            <w:vMerge/>
          </w:tcPr>
          <w:p w:rsidR="00446328" w:rsidRDefault="00446328"/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предельная цена</w:t>
            </w:r>
          </w:p>
        </w:tc>
        <w:tc>
          <w:tcPr>
            <w:tcW w:w="869" w:type="dxa"/>
          </w:tcPr>
          <w:p w:rsidR="00446328" w:rsidRDefault="0080116E">
            <w:pPr>
              <w:pStyle w:val="ConsPlusNormal"/>
            </w:pPr>
            <w:hyperlink r:id="rId20" w:history="1">
              <w:r w:rsidR="00446328">
                <w:rPr>
                  <w:color w:val="0000FF"/>
                </w:rPr>
                <w:t>383</w:t>
              </w:r>
            </w:hyperlink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  <w:r>
              <w:t>рубль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t>Не более 1500000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r>
              <w:t>Не более 1000000</w:t>
            </w: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r>
              <w:t>Не более 1000000</w:t>
            </w: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t>6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21" w:history="1">
              <w:r w:rsidR="00446328">
                <w:rPr>
                  <w:color w:val="0000FF"/>
                </w:rPr>
                <w:t>34.10.30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Средства автотранспортные для перевозки 10 человек и более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Мощность двигателя, комплектация, предельная цена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t>7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22" w:history="1">
              <w:r w:rsidR="00446328">
                <w:rPr>
                  <w:color w:val="0000FF"/>
                </w:rPr>
                <w:t>34.10.41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Средства автотранспортные грузовые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Мощность двигателя, комплектация, предельная цена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t>8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23" w:history="1">
              <w:r w:rsidR="00446328">
                <w:rPr>
                  <w:color w:val="0000FF"/>
                </w:rPr>
                <w:t>36.11.11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Мебель для сидения с металлическим каркасом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Материал (металл), обивочные материалы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кожа натуральная; возможные значения: искусственн</w:t>
            </w:r>
            <w:r>
              <w:lastRenderedPageBreak/>
              <w:t>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>предельное значение - кожа натуральная; возможные значения: искусственн</w:t>
            </w:r>
            <w:r>
              <w:lastRenderedPageBreak/>
              <w:t>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>предельное значение - кожа натуральная; возможные значения: искусственна</w:t>
            </w:r>
            <w:r>
              <w:lastRenderedPageBreak/>
              <w:t>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 xml:space="preserve">предельное значение - искусственная кожа; возможные значения: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  <w:r>
              <w:lastRenderedPageBreak/>
              <w:t xml:space="preserve">предельное значение - ткань; возможные значения: </w:t>
            </w:r>
            <w:r>
              <w:lastRenderedPageBreak/>
              <w:t>нетканые материалы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lastRenderedPageBreak/>
              <w:t>предельное значение - ткань; возможные значения: нетканые материалы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t xml:space="preserve">предельное значение - искусственная кожа; возможные значения: мебельный </w:t>
            </w:r>
            <w: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lastRenderedPageBreak/>
              <w:t>предельное значение - ткань; возможные значения: нетканые материалы</w:t>
            </w:r>
          </w:p>
        </w:tc>
      </w:tr>
      <w:tr w:rsidR="00446328">
        <w:tc>
          <w:tcPr>
            <w:tcW w:w="510" w:type="dxa"/>
            <w:tcBorders>
              <w:bottom w:val="nil"/>
            </w:tcBorders>
          </w:tcPr>
          <w:p w:rsidR="00446328" w:rsidRDefault="00446328">
            <w:pPr>
              <w:pStyle w:val="ConsPlusNormal"/>
            </w:pPr>
            <w:r>
              <w:lastRenderedPageBreak/>
              <w:t>9</w:t>
            </w:r>
          </w:p>
        </w:tc>
        <w:tc>
          <w:tcPr>
            <w:tcW w:w="1020" w:type="dxa"/>
            <w:tcBorders>
              <w:bottom w:val="nil"/>
            </w:tcBorders>
          </w:tcPr>
          <w:p w:rsidR="00446328" w:rsidRDefault="0080116E">
            <w:pPr>
              <w:pStyle w:val="ConsPlusNormal"/>
            </w:pPr>
            <w:hyperlink r:id="rId24" w:history="1">
              <w:r w:rsidR="00446328">
                <w:rPr>
                  <w:color w:val="0000FF"/>
                </w:rPr>
                <w:t>36.11.12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Мебель для сидения с деревянным каркасом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Материал (вид древесины)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</w:t>
            </w:r>
            <w:r>
              <w:lastRenderedPageBreak/>
              <w:t>лиственница, сосна, ель</w:t>
            </w:r>
            <w:proofErr w:type="gramEnd"/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</w:t>
            </w:r>
            <w:r>
              <w:lastRenderedPageBreak/>
              <w:t>лиственница, сосна, ель</w:t>
            </w:r>
            <w:proofErr w:type="gramEnd"/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proofErr w:type="gramStart"/>
            <w:r>
              <w:lastRenderedPageBreak/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</w:t>
            </w:r>
            <w:r>
              <w:lastRenderedPageBreak/>
              <w:t>сосна, ель</w:t>
            </w:r>
            <w:proofErr w:type="gramEnd"/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lastRenderedPageBreak/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</w:tr>
      <w:tr w:rsidR="00446328">
        <w:tc>
          <w:tcPr>
            <w:tcW w:w="510" w:type="dxa"/>
            <w:tcBorders>
              <w:top w:val="nil"/>
            </w:tcBorders>
          </w:tcPr>
          <w:p w:rsidR="00446328" w:rsidRDefault="00446328">
            <w:pPr>
              <w:pStyle w:val="ConsPlusNormal"/>
              <w:jc w:val="both"/>
            </w:pPr>
          </w:p>
        </w:tc>
        <w:tc>
          <w:tcPr>
            <w:tcW w:w="1020" w:type="dxa"/>
            <w:tcBorders>
              <w:top w:val="nil"/>
            </w:tcBorders>
          </w:tcPr>
          <w:p w:rsidR="00446328" w:rsidRDefault="00446328">
            <w:pPr>
              <w:pStyle w:val="ConsPlusNormal"/>
              <w:jc w:val="both"/>
            </w:pPr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обивочные материалы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  <w:r>
              <w:t>предельное значение - ткань; возможные значения: нетканые материалы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>предельное значение - ткань; возможные значения: нетканые материалы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>предельное значение - ткань; возможные значения: нетканые материалы</w:t>
            </w: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25" w:history="1">
              <w:r w:rsidR="00446328">
                <w:rPr>
                  <w:color w:val="0000FF"/>
                </w:rPr>
                <w:t>36.12.11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 xml:space="preserve">Мебель металлическая для офисов, административных помещений, учебных заведений, учреждений </w:t>
            </w:r>
            <w:r>
              <w:lastRenderedPageBreak/>
              <w:t>культуры и т.п.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lastRenderedPageBreak/>
              <w:t>Материал (металл)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</w:p>
        </w:tc>
      </w:tr>
      <w:tr w:rsidR="00446328">
        <w:tc>
          <w:tcPr>
            <w:tcW w:w="510" w:type="dxa"/>
          </w:tcPr>
          <w:p w:rsidR="00446328" w:rsidRDefault="00446328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1020" w:type="dxa"/>
          </w:tcPr>
          <w:p w:rsidR="00446328" w:rsidRDefault="0080116E">
            <w:pPr>
              <w:pStyle w:val="ConsPlusNormal"/>
            </w:pPr>
            <w:hyperlink r:id="rId26" w:history="1">
              <w:r w:rsidR="00446328">
                <w:rPr>
                  <w:color w:val="0000FF"/>
                </w:rPr>
                <w:t>36.12.12</w:t>
              </w:r>
            </w:hyperlink>
          </w:p>
        </w:tc>
        <w:tc>
          <w:tcPr>
            <w:tcW w:w="2098" w:type="dxa"/>
          </w:tcPr>
          <w:p w:rsidR="00446328" w:rsidRDefault="00446328">
            <w:pPr>
              <w:pStyle w:val="ConsPlusNormal"/>
            </w:pPr>
            <w: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24" w:type="dxa"/>
          </w:tcPr>
          <w:p w:rsidR="00446328" w:rsidRDefault="00446328">
            <w:pPr>
              <w:pStyle w:val="ConsPlusNormal"/>
            </w:pPr>
            <w:r>
              <w:t>Материал (вид древесины)</w:t>
            </w:r>
          </w:p>
        </w:tc>
        <w:tc>
          <w:tcPr>
            <w:tcW w:w="869" w:type="dxa"/>
          </w:tcPr>
          <w:p w:rsidR="00446328" w:rsidRDefault="00446328">
            <w:pPr>
              <w:pStyle w:val="ConsPlusNormal"/>
            </w:pPr>
          </w:p>
        </w:tc>
        <w:tc>
          <w:tcPr>
            <w:tcW w:w="888" w:type="dxa"/>
          </w:tcPr>
          <w:p w:rsidR="00446328" w:rsidRDefault="00446328">
            <w:pPr>
              <w:pStyle w:val="ConsPlusNormal"/>
            </w:pPr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proofErr w:type="gramStart"/>
            <w: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  <w:proofErr w:type="gramEnd"/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proofErr w:type="gramStart"/>
            <w: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  <w:proofErr w:type="gramEnd"/>
          </w:p>
        </w:tc>
        <w:tc>
          <w:tcPr>
            <w:tcW w:w="1757" w:type="dxa"/>
          </w:tcPr>
          <w:p w:rsidR="00446328" w:rsidRDefault="00446328">
            <w:pPr>
              <w:pStyle w:val="ConsPlusNormal"/>
            </w:pPr>
            <w:proofErr w:type="gramStart"/>
            <w:r>
              <w:t xml:space="preserve">предельное значение -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  <w:proofErr w:type="gramEnd"/>
          </w:p>
        </w:tc>
        <w:tc>
          <w:tcPr>
            <w:tcW w:w="170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36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644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  <w:tc>
          <w:tcPr>
            <w:tcW w:w="1531" w:type="dxa"/>
          </w:tcPr>
          <w:p w:rsidR="00446328" w:rsidRDefault="00446328">
            <w:pPr>
              <w:pStyle w:val="ConsPlusNormal"/>
            </w:pPr>
            <w:r>
              <w:t xml:space="preserve">возможное значение -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пород: береза, лиственница, сосна, ель</w:t>
            </w:r>
          </w:p>
        </w:tc>
      </w:tr>
    </w:tbl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ind w:firstLine="540"/>
        <w:jc w:val="both"/>
      </w:pPr>
    </w:p>
    <w:p w:rsidR="00446328" w:rsidRDefault="0044632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B17323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328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5D7A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28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C1310"/>
    <w:rsid w:val="007D0B00"/>
    <w:rsid w:val="007D1F7C"/>
    <w:rsid w:val="007E39FF"/>
    <w:rsid w:val="007E4175"/>
    <w:rsid w:val="007E4ABD"/>
    <w:rsid w:val="0080116E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5B21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56B28"/>
    <w:rsid w:val="00C71A2D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B7149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32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44632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4463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D9181AC8C229EDB32DE5C2C485B8EA5E4F7BFC9FC9ADE68603572408C75481B09BCF0E657AB5223E5B032DA7AFwFF" TargetMode="External"/><Relationship Id="rId13" Type="http://schemas.openxmlformats.org/officeDocument/2006/relationships/hyperlink" Target="consultantplus://offline/ref=65D9181AC8C229EDB32DE5C2C485B8EA5E4F7BFC9FC9ADE68603572408C75481A29B9702657DAD20354E557CE2A387C594809B69B8A85CFEABw3F" TargetMode="External"/><Relationship Id="rId18" Type="http://schemas.openxmlformats.org/officeDocument/2006/relationships/hyperlink" Target="consultantplus://offline/ref=65D9181AC8C229EDB32DE5C2C485B8EA5E4F7BFC9FC9ADE68603572408C75481A29B9702647AAA26324E557CE2A387C594809B69B8A85CFEABw3F" TargetMode="External"/><Relationship Id="rId26" Type="http://schemas.openxmlformats.org/officeDocument/2006/relationships/hyperlink" Target="consultantplus://offline/ref=65D9181AC8C229EDB32DE5C2C485B8EA5E4F7BFC9FC9ADE68603572408C75481A29B9702647BA825354E557CE2A387C594809B69B8A85CFEABw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5D9181AC8C229EDB32DE5C2C485B8EA5E4F7BFC9FC9ADE68603572408C75481A29B9702647AA9223F4E557CE2A387C594809B69B8A85CFEABw3F" TargetMode="External"/><Relationship Id="rId7" Type="http://schemas.openxmlformats.org/officeDocument/2006/relationships/hyperlink" Target="consultantplus://offline/ref=65D9181AC8C229EDB32DE5C2C485B8EA5E4F7BFC9FC9ADE68603572408C75481B09BCF0E657AB5223E5B032DA7AFwFF" TargetMode="External"/><Relationship Id="rId12" Type="http://schemas.openxmlformats.org/officeDocument/2006/relationships/hyperlink" Target="consultantplus://offline/ref=65D9181AC8C229EDB32DE5C2C485B8EA5C4B7CFB9EC9ADE68603572408C75481B09BCF0E657AB5223E5B032DA7AFwFF" TargetMode="External"/><Relationship Id="rId17" Type="http://schemas.openxmlformats.org/officeDocument/2006/relationships/hyperlink" Target="consultantplus://offline/ref=65D9181AC8C229EDB32DE5C2C485B8EA5C4B7CFB9EC9ADE68603572408C75481A29B9702677AA92A344E557CE2A387C594809B69B8A85CFEABw3F" TargetMode="External"/><Relationship Id="rId25" Type="http://schemas.openxmlformats.org/officeDocument/2006/relationships/hyperlink" Target="consultantplus://offline/ref=65D9181AC8C229EDB32DE5C2C485B8EA5E4F7BFC9FC9ADE68603572408C75481A29B9702647BA8273F4E557CE2A387C594809B69B8A85CFEABw3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5D9181AC8C229EDB32DE5C2C485B8EA5E4F7BFC9FC9ADE68603572408C75481A29B97026572A82B304E557CE2A387C594809B69B8A85CFEABw3F" TargetMode="External"/><Relationship Id="rId20" Type="http://schemas.openxmlformats.org/officeDocument/2006/relationships/hyperlink" Target="consultantplus://offline/ref=65D9181AC8C229EDB32DE5C2C485B8EA5C4B7CFB9EC9ADE68603572408C75481A29B9702677AA92A344E557CE2A387C594809B69B8A85CFEABw3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D9181AC8C229EDB32DE5C2C485B8EA5C497CFE9FC9ADE68603572408C75481A29B9702677AAA253E4E557CE2A387C594809B69B8A85CFEABw3F" TargetMode="External"/><Relationship Id="rId11" Type="http://schemas.openxmlformats.org/officeDocument/2006/relationships/hyperlink" Target="consultantplus://offline/ref=65D9181AC8C229EDB32DE5C2C485B8EA5E4F7BFC9FC9ADE68603572408C75481B09BCF0E657AB5223E5B032DA7AFwFF" TargetMode="External"/><Relationship Id="rId24" Type="http://schemas.openxmlformats.org/officeDocument/2006/relationships/hyperlink" Target="consultantplus://offline/ref=65D9181AC8C229EDB32DE5C2C485B8EA5E4F7BFC9FC9ADE68603572408C75481A29B9702647BA92A314E557CE2A387C594809B69B8A85CFEABw3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5D9181AC8C229EDB32DE5C2C485B8EA5E4F7BFC9FC9ADE68603572408C75481A29B9702657DAD2A344E557CE2A387C594809B69B8A85CFEABw3F" TargetMode="External"/><Relationship Id="rId23" Type="http://schemas.openxmlformats.org/officeDocument/2006/relationships/hyperlink" Target="consultantplus://offline/ref=65D9181AC8C229EDB32DE5C2C485B8EA5E4F7BFC9FC9ADE68603572408C75481A29B9702647BA924304E557CE2A387C594809B69B8A85CFEABw3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5D9181AC8C229EDB32DE5C2C485B8EA5C4B7CFB9EC9ADE68603572408C75481B09BCF0E657AB5223E5B032DA7AFwFF" TargetMode="External"/><Relationship Id="rId19" Type="http://schemas.openxmlformats.org/officeDocument/2006/relationships/hyperlink" Target="consultantplus://offline/ref=65D9181AC8C229EDB32DE5C2C485B8EA5C4B7CFB9EC9ADE68603572408C75481A29B9702677AA924314E557CE2A387C594809B69B8A85CFEABw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D9181AC8C229EDB32DE5C2C485B8EA5E4F7BFC9FC9ADE68603572408C75481B09BCF0E657AB5223E5B032DA7AFwFF" TargetMode="External"/><Relationship Id="rId14" Type="http://schemas.openxmlformats.org/officeDocument/2006/relationships/hyperlink" Target="consultantplus://offline/ref=65D9181AC8C229EDB32DE5C2C485B8EA5E4F7BFC9FC9ADE68603572408C75481A29B9702657DAD24374E557CE2A387C594809B69B8A85CFEABw3F" TargetMode="External"/><Relationship Id="rId22" Type="http://schemas.openxmlformats.org/officeDocument/2006/relationships/hyperlink" Target="consultantplus://offline/ref=65D9181AC8C229EDB32DE5C2C485B8EA5E4F7BFC9FC9ADE68603572408C75481A29B9702647AA921314E557CE2A387C594809B69B8A85CFEABw3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3665</Words>
  <Characters>20894</Characters>
  <Application>Microsoft Office Word</Application>
  <DocSecurity>0</DocSecurity>
  <Lines>174</Lines>
  <Paragraphs>49</Paragraphs>
  <ScaleCrop>false</ScaleCrop>
  <Company/>
  <LinksUpToDate>false</LinksUpToDate>
  <CharactersWithSpaces>24510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2019-09-20T05:48:00Z</dcterms:created>
  <dcterms:modified xsi:type="dcterms:W3CDTF">2025-05-29T20:02:00Z</dcterms:modified>
</cp:coreProperties>
</file>