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9ED" w:rsidRDefault="009839ED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  <w:r w:rsidR="00F7101C">
        <w:t xml:space="preserve"> </w:t>
      </w:r>
      <w:bookmarkStart w:id="0" w:name="_GoBack"/>
      <w:bookmarkEnd w:id="0"/>
    </w:p>
    <w:p w:rsidR="009839ED" w:rsidRDefault="009839ED">
      <w:pPr>
        <w:pStyle w:val="ConsPlusNormal"/>
        <w:jc w:val="both"/>
        <w:outlineLvl w:val="0"/>
      </w:pPr>
    </w:p>
    <w:p w:rsidR="009839ED" w:rsidRDefault="009839ED">
      <w:pPr>
        <w:pStyle w:val="ConsPlusTitle"/>
        <w:jc w:val="center"/>
        <w:outlineLvl w:val="0"/>
      </w:pPr>
      <w:r>
        <w:t>АДМИНИСТРАЦИЯ БОРИСОВСКОГО РАЙОНА</w:t>
      </w:r>
    </w:p>
    <w:p w:rsidR="009839ED" w:rsidRDefault="009839ED">
      <w:pPr>
        <w:pStyle w:val="ConsPlusTitle"/>
        <w:jc w:val="center"/>
      </w:pPr>
      <w:r>
        <w:t>БЕЛГОРОДСКОЙ ОБЛАСТИ</w:t>
      </w:r>
    </w:p>
    <w:p w:rsidR="009839ED" w:rsidRDefault="009839ED">
      <w:pPr>
        <w:pStyle w:val="ConsPlusTitle"/>
        <w:jc w:val="center"/>
      </w:pPr>
    </w:p>
    <w:p w:rsidR="009839ED" w:rsidRDefault="009839ED">
      <w:pPr>
        <w:pStyle w:val="ConsPlusTitle"/>
        <w:jc w:val="center"/>
      </w:pPr>
      <w:r>
        <w:t>ПОСТАНОВЛЕНИЕ</w:t>
      </w:r>
      <w:r w:rsidR="00A80B58">
        <w:t xml:space="preserve">  </w:t>
      </w:r>
    </w:p>
    <w:p w:rsidR="009839ED" w:rsidRDefault="009839ED">
      <w:pPr>
        <w:pStyle w:val="ConsPlusTitle"/>
        <w:jc w:val="center"/>
      </w:pPr>
      <w:r>
        <w:t>от 8 августа 2016 г. N 74</w:t>
      </w:r>
      <w:r w:rsidR="00CE22C5">
        <w:t xml:space="preserve"> </w:t>
      </w:r>
      <w:r w:rsidR="00D56D2E">
        <w:t xml:space="preserve"> </w:t>
      </w:r>
    </w:p>
    <w:p w:rsidR="009839ED" w:rsidRDefault="009839ED">
      <w:pPr>
        <w:pStyle w:val="ConsPlusTitle"/>
        <w:jc w:val="center"/>
      </w:pPr>
    </w:p>
    <w:p w:rsidR="009839ED" w:rsidRDefault="009839ED">
      <w:pPr>
        <w:pStyle w:val="ConsPlusTitle"/>
        <w:jc w:val="center"/>
      </w:pPr>
      <w:r>
        <w:t>О ПОДДЕРЖАНИИ УСТОЙЧИВОГО ФУНКЦИОНИРОВАНИЯ ОРГАНИЗАЦИЙ</w:t>
      </w:r>
    </w:p>
    <w:p w:rsidR="009839ED" w:rsidRDefault="009839ED">
      <w:pPr>
        <w:pStyle w:val="ConsPlusTitle"/>
        <w:jc w:val="center"/>
      </w:pPr>
      <w:r>
        <w:t>НА ТЕРРИТОРИИ БОРИСОВСКОГО РАЙОНА В ВОЕННОЕ ВРЕМЯ, А ТАКЖЕ</w:t>
      </w:r>
    </w:p>
    <w:p w:rsidR="009839ED" w:rsidRDefault="009839ED">
      <w:pPr>
        <w:pStyle w:val="ConsPlusTitle"/>
        <w:jc w:val="center"/>
      </w:pPr>
      <w:r>
        <w:t xml:space="preserve">ПРИ ВОЗНИКНОВЕНИИ ЧРЕЗВЫЧАЙНЫХ СИТУАЦИЙ </w:t>
      </w:r>
      <w:proofErr w:type="gramStart"/>
      <w:r>
        <w:t>ПРИРОДНОГО</w:t>
      </w:r>
      <w:proofErr w:type="gramEnd"/>
    </w:p>
    <w:p w:rsidR="009839ED" w:rsidRDefault="009839ED">
      <w:pPr>
        <w:pStyle w:val="ConsPlusTitle"/>
        <w:jc w:val="center"/>
      </w:pPr>
      <w:r>
        <w:t>И ТЕХНОГЕННОГО ХАРАКТЕРА</w:t>
      </w:r>
    </w:p>
    <w:p w:rsidR="009839ED" w:rsidRDefault="009839ED">
      <w:pPr>
        <w:pStyle w:val="ConsPlusNormal"/>
        <w:jc w:val="both"/>
      </w:pPr>
    </w:p>
    <w:p w:rsidR="009839ED" w:rsidRDefault="009839ED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8</w:t>
        </w:r>
      </w:hyperlink>
      <w:r>
        <w:t xml:space="preserve"> Федерального закона от 12 февраля 1998 года N 28-ФЗ "О гражданской обороне",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Губернатора Белгородской области от 10 мая 2006 года N 69 "О поддержании устойчивого функционирования организаций на территории области в военное время, а также при возникновении чрезвычайных ситуаций природного и техногенного характера" администрация Борисовского района постановляет:</w:t>
      </w:r>
    </w:p>
    <w:p w:rsidR="009839ED" w:rsidRDefault="009839ED">
      <w:pPr>
        <w:pStyle w:val="ConsPlusNormal"/>
        <w:jc w:val="both"/>
      </w:pPr>
    </w:p>
    <w:p w:rsidR="009839ED" w:rsidRDefault="009839ED">
      <w:pPr>
        <w:pStyle w:val="ConsPlusNormal"/>
        <w:ind w:firstLine="540"/>
        <w:jc w:val="both"/>
      </w:pPr>
      <w:r>
        <w:t xml:space="preserve">1. Утвердить </w:t>
      </w:r>
      <w:hyperlink w:anchor="P37" w:history="1">
        <w:r>
          <w:rPr>
            <w:color w:val="0000FF"/>
          </w:rPr>
          <w:t>Положение</w:t>
        </w:r>
      </w:hyperlink>
      <w:r>
        <w:t xml:space="preserve"> о поддержании устойчивого функционирования организаций на территории Борисовского района в военное время, а также при возникновении чрезвычайных ситуаций природного и техногенного характера (далее - Положение, прилагается).</w:t>
      </w:r>
    </w:p>
    <w:p w:rsidR="009839ED" w:rsidRDefault="009839ED">
      <w:pPr>
        <w:pStyle w:val="ConsPlusNormal"/>
        <w:jc w:val="both"/>
      </w:pPr>
    </w:p>
    <w:p w:rsidR="009839ED" w:rsidRDefault="009839ED">
      <w:pPr>
        <w:pStyle w:val="ConsPlusNormal"/>
        <w:ind w:firstLine="540"/>
        <w:jc w:val="both"/>
      </w:pPr>
      <w:r>
        <w:t>2. Возложить на комиссию по повышению устойчивости функционирования экономики Борисовского района (</w:t>
      </w:r>
      <w:proofErr w:type="spellStart"/>
      <w:r>
        <w:t>Рудась</w:t>
      </w:r>
      <w:proofErr w:type="spellEnd"/>
      <w:r>
        <w:t xml:space="preserve"> С.В.) координацию планирования и выполнения мероприятий по повышению устойчивости при возникновении чрезвычайных ситуаций природного и техногенного характера и в военное время.</w:t>
      </w:r>
    </w:p>
    <w:p w:rsidR="009839ED" w:rsidRDefault="009839ED">
      <w:pPr>
        <w:pStyle w:val="ConsPlusNormal"/>
        <w:jc w:val="both"/>
      </w:pPr>
    </w:p>
    <w:p w:rsidR="009839ED" w:rsidRDefault="009839ED">
      <w:pPr>
        <w:pStyle w:val="ConsPlusNormal"/>
        <w:ind w:firstLine="540"/>
        <w:jc w:val="both"/>
      </w:pPr>
      <w:r>
        <w:t>3. Признать утратившим силу постановление главы местного самоуправления Борисовского района Белгородской области от 2 марта 2000 года N 62 "О поддержание устойчивого функционирования организаций на территории района в военное время".</w:t>
      </w:r>
    </w:p>
    <w:p w:rsidR="009839ED" w:rsidRDefault="009839ED">
      <w:pPr>
        <w:pStyle w:val="ConsPlusNormal"/>
        <w:jc w:val="both"/>
      </w:pPr>
    </w:p>
    <w:p w:rsidR="009839ED" w:rsidRDefault="009839ED">
      <w:pPr>
        <w:pStyle w:val="ConsPlusNormal"/>
        <w:ind w:firstLine="540"/>
        <w:jc w:val="both"/>
      </w:pPr>
      <w:r>
        <w:t>4.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 обеспечить размещение данного постановления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Интернет.</w:t>
      </w:r>
    </w:p>
    <w:p w:rsidR="009839ED" w:rsidRDefault="009839ED">
      <w:pPr>
        <w:pStyle w:val="ConsPlusNormal"/>
        <w:jc w:val="both"/>
      </w:pPr>
    </w:p>
    <w:p w:rsidR="009839ED" w:rsidRDefault="009839ED">
      <w:pPr>
        <w:pStyle w:val="ConsPlusNormal"/>
        <w:ind w:firstLine="540"/>
        <w:jc w:val="both"/>
      </w:pPr>
      <w:r>
        <w:lastRenderedPageBreak/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первого заместителя главы администрации района - руководителя аппарата главы администрации района Хуторного Ю.В.</w:t>
      </w:r>
    </w:p>
    <w:p w:rsidR="009839ED" w:rsidRDefault="009839ED">
      <w:pPr>
        <w:pStyle w:val="ConsPlusNormal"/>
        <w:jc w:val="both"/>
      </w:pPr>
    </w:p>
    <w:p w:rsidR="009839ED" w:rsidRDefault="009839ED">
      <w:pPr>
        <w:pStyle w:val="ConsPlusNormal"/>
        <w:jc w:val="right"/>
      </w:pPr>
      <w:r>
        <w:t>Глава администрации</w:t>
      </w:r>
    </w:p>
    <w:p w:rsidR="009839ED" w:rsidRDefault="009839ED">
      <w:pPr>
        <w:pStyle w:val="ConsPlusNormal"/>
        <w:jc w:val="right"/>
      </w:pPr>
      <w:r>
        <w:t>Борисовского района</w:t>
      </w:r>
    </w:p>
    <w:p w:rsidR="009839ED" w:rsidRDefault="009839ED">
      <w:pPr>
        <w:pStyle w:val="ConsPlusNormal"/>
        <w:jc w:val="right"/>
      </w:pPr>
      <w:r>
        <w:t>Н.И.ДАВЫДОВ</w:t>
      </w:r>
    </w:p>
    <w:p w:rsidR="009839ED" w:rsidRDefault="009839ED">
      <w:pPr>
        <w:pStyle w:val="ConsPlusNormal"/>
        <w:jc w:val="both"/>
      </w:pPr>
    </w:p>
    <w:p w:rsidR="009839ED" w:rsidRDefault="009839ED">
      <w:pPr>
        <w:pStyle w:val="ConsPlusNormal"/>
        <w:jc w:val="both"/>
      </w:pPr>
    </w:p>
    <w:p w:rsidR="009839ED" w:rsidRDefault="009839ED">
      <w:pPr>
        <w:pStyle w:val="ConsPlusNormal"/>
        <w:jc w:val="both"/>
      </w:pPr>
    </w:p>
    <w:p w:rsidR="009839ED" w:rsidRDefault="009839ED">
      <w:pPr>
        <w:pStyle w:val="ConsPlusNormal"/>
        <w:jc w:val="both"/>
      </w:pPr>
    </w:p>
    <w:p w:rsidR="009839ED" w:rsidRDefault="009839ED">
      <w:pPr>
        <w:pStyle w:val="ConsPlusNormal"/>
        <w:jc w:val="both"/>
      </w:pPr>
    </w:p>
    <w:p w:rsidR="009839ED" w:rsidRDefault="009839ED">
      <w:pPr>
        <w:pStyle w:val="ConsPlusNormal"/>
        <w:jc w:val="right"/>
        <w:outlineLvl w:val="0"/>
      </w:pPr>
      <w:r>
        <w:t>Утверждено</w:t>
      </w:r>
    </w:p>
    <w:p w:rsidR="009839ED" w:rsidRDefault="009839ED">
      <w:pPr>
        <w:pStyle w:val="ConsPlusNormal"/>
        <w:jc w:val="right"/>
      </w:pPr>
      <w:r>
        <w:t>постановлением</w:t>
      </w:r>
    </w:p>
    <w:p w:rsidR="009839ED" w:rsidRDefault="009839ED">
      <w:pPr>
        <w:pStyle w:val="ConsPlusNormal"/>
        <w:jc w:val="right"/>
      </w:pPr>
      <w:r>
        <w:t>администрации Борисовского района</w:t>
      </w:r>
    </w:p>
    <w:p w:rsidR="009839ED" w:rsidRDefault="009839ED">
      <w:pPr>
        <w:pStyle w:val="ConsPlusNormal"/>
        <w:jc w:val="right"/>
      </w:pPr>
      <w:r>
        <w:t>от 8 августа 2016 г. N 74</w:t>
      </w:r>
    </w:p>
    <w:p w:rsidR="009839ED" w:rsidRDefault="009839ED">
      <w:pPr>
        <w:pStyle w:val="ConsPlusNormal"/>
        <w:jc w:val="both"/>
      </w:pPr>
    </w:p>
    <w:p w:rsidR="009839ED" w:rsidRDefault="009839ED">
      <w:pPr>
        <w:pStyle w:val="ConsPlusTitle"/>
        <w:jc w:val="center"/>
      </w:pPr>
      <w:bookmarkStart w:id="1" w:name="P37"/>
      <w:bookmarkEnd w:id="1"/>
      <w:r>
        <w:t>ПОЛОЖЕНИЕ</w:t>
      </w:r>
    </w:p>
    <w:p w:rsidR="009839ED" w:rsidRDefault="009839ED">
      <w:pPr>
        <w:pStyle w:val="ConsPlusTitle"/>
        <w:jc w:val="center"/>
      </w:pPr>
      <w:r>
        <w:t>О ПОДДЕРЖАНИИ УСТОЙЧИВОГО ФУНКЦИОНИРОВАНИЯ ОРГАНИЗАЦИЙ</w:t>
      </w:r>
    </w:p>
    <w:p w:rsidR="009839ED" w:rsidRDefault="009839ED">
      <w:pPr>
        <w:pStyle w:val="ConsPlusTitle"/>
        <w:jc w:val="center"/>
      </w:pPr>
      <w:r>
        <w:t>НА ТЕРРИТОРИИ БОРИСОВСКОГО РАЙОНА В ВОЕННОЕ ВРЕМЯ, А ТАКЖЕ</w:t>
      </w:r>
    </w:p>
    <w:p w:rsidR="009839ED" w:rsidRDefault="009839ED">
      <w:pPr>
        <w:pStyle w:val="ConsPlusTitle"/>
        <w:jc w:val="center"/>
      </w:pPr>
      <w:r>
        <w:t xml:space="preserve">ПРИ ВОЗНИКНОВЕНИИ ЧРЕЗВЫЧАЙНЫХ СИТУАЦИЙ </w:t>
      </w:r>
      <w:proofErr w:type="gramStart"/>
      <w:r>
        <w:t>ПРИРОДНОГО</w:t>
      </w:r>
      <w:proofErr w:type="gramEnd"/>
    </w:p>
    <w:p w:rsidR="009839ED" w:rsidRDefault="009839ED">
      <w:pPr>
        <w:pStyle w:val="ConsPlusTitle"/>
        <w:jc w:val="center"/>
      </w:pPr>
      <w:r>
        <w:t>И ТЕХНОГЕННОГО ХАРАКТЕРА</w:t>
      </w:r>
    </w:p>
    <w:p w:rsidR="009839ED" w:rsidRDefault="009839ED">
      <w:pPr>
        <w:pStyle w:val="ConsPlusNormal"/>
        <w:jc w:val="both"/>
      </w:pPr>
    </w:p>
    <w:p w:rsidR="009839ED" w:rsidRDefault="009839ED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Положение о поддержании устойчивого функционирования организаций на территории района в мирное и военное время разработано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"О гражданской обороне" и определяет основы осуществления комплекса мероприятий, направленных на повышение устойчивости функционирования производственных систем при военных конфликтах или вследствие этих конфликтов, а также при чрезвычайных ситуациях природного и техногенного характера на территории Борисовского района.</w:t>
      </w:r>
      <w:proofErr w:type="gramEnd"/>
    </w:p>
    <w:p w:rsidR="009839ED" w:rsidRDefault="009839ED">
      <w:pPr>
        <w:pStyle w:val="ConsPlusNormal"/>
        <w:spacing w:before="280"/>
        <w:ind w:firstLine="540"/>
        <w:jc w:val="both"/>
      </w:pPr>
      <w:r>
        <w:t>2. Устойчивость функционирования предприятий, учреждений и организаций независимо от их организационно-правовых форм собственности (далее - Организации) - это их способность производить продукцию в установленных номенклатурах и объемах (для непроизводственной сферы - способность выполнять свои функции) в условиях военного времени, а также при возникновении чрезвычайных ситуаций природного и техногенного характера.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 xml:space="preserve">Устойчивость функционирования территориальных звеньев экономики района - это их способность обеспечивать производство продукции в </w:t>
      </w:r>
      <w:r>
        <w:lastRenderedPageBreak/>
        <w:t>установленных номенклатурах и объемах, а также жизнедеятельность населения на соответствующих территориях в военное время, а также при возникновении чрезвычайных ситуаций природного и техногенного характера.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 xml:space="preserve">3. </w:t>
      </w:r>
      <w:proofErr w:type="gramStart"/>
      <w:r>
        <w:t>Повышение устойчивости функционирования производственных систем любого уровня при возникновении чрезвычайных ситуаций природного и техногенного характера, а также в военное время заключается в заблаговременной разработке и осуществлении комплекса инженерно-технических, организационных и других мероприятий, направленных на снижение возможных потерь и разрушений в военное время и при возникновении чрезвычайных ситуаций природного и техногенного характера.</w:t>
      </w:r>
      <w:proofErr w:type="gramEnd"/>
    </w:p>
    <w:p w:rsidR="009839ED" w:rsidRDefault="009839ED">
      <w:pPr>
        <w:pStyle w:val="ConsPlusNormal"/>
        <w:spacing w:before="280"/>
        <w:ind w:firstLine="540"/>
        <w:jc w:val="both"/>
      </w:pPr>
      <w:r>
        <w:t>4. Мероприятия по повышению устойчивости функционирования Организаций осуществляются заблаговременно в мирное время и в угрожаемый период, а также в условиях ведения военных действий, при угрозе и возникновении чрезвычайных ситуаций природного и техногенного характера.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5. Планирование и осуществление мероприятий по повышению устойчивости функционирования Организаций осуществляется на основе федеральных законов, постановлений Правительства Российской Федерации, директивных и нормативных документов, а также общегосударственных и межотраслевых (ведомственных) требований по повышению устойчивости функционирования, норм проектирования инженерно-технических мероприятий гражданской обороны.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6. Повышение устойчивости функционирования организаций в военное время и при возникновении чрезвычайных ситуаций природного и техногенного характера осуществляется по следующим основным направлениям: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защита работников, членов их семей и обеспечение жизнедеятельности в военное время, а также при возникновении чрезвычайных ситуаций природного и техногенного характера;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подготовка к работе в условиях военного времени, а также при возникновении чрезвычайных ситуаций природного и техногенного характера;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подготовка к выполнению работ по восстановлению деятельности в условиях военного времени, а также при возникновении чрезвычайных ситуаций природного и техногенного характера;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 xml:space="preserve">- подготовка систем управления к решению задач военного времени, а </w:t>
      </w:r>
      <w:r>
        <w:lastRenderedPageBreak/>
        <w:t>также при возникновении чрезвычайных ситуаций природного и техногенного характера.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7. Основными мероприятиями по гражданской обороне, осуществляемыми в целях решения задачи, связанной с первоочередным обеспечением населения, пострадавшего при военных конфликтах или вследствие этих конфликтов, в том числе с медицинским обслуживанием, включая оказание первой медицинской помощи, со срочным представлением жилья и принятием других мер, являются: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планирование и организация основных видов жизнеобеспечения населения;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нормирование снабжения населения продовольственными и непродовольственными товарами;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предоставление населению коммунально-бытовых услуг;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проведение санитарно-гигиенических и противоэпидемических мероприятий среди населения, пострадавшего при военных конфликтах или вследствие этих конфликтов;</w:t>
      </w:r>
    </w:p>
    <w:p w:rsidR="009839ED" w:rsidRDefault="009839ED">
      <w:pPr>
        <w:pStyle w:val="ConsPlusNormal"/>
        <w:spacing w:before="280"/>
        <w:ind w:firstLine="540"/>
        <w:jc w:val="both"/>
      </w:pPr>
      <w:proofErr w:type="gramStart"/>
      <w:r>
        <w:t>- осуществление эвакуации пострадавших в лечебных учреждения;</w:t>
      </w:r>
      <w:proofErr w:type="gramEnd"/>
    </w:p>
    <w:p w:rsidR="009839ED" w:rsidRDefault="009839ED">
      <w:pPr>
        <w:pStyle w:val="ConsPlusNormal"/>
        <w:spacing w:before="280"/>
        <w:ind w:firstLine="540"/>
        <w:jc w:val="both"/>
      </w:pPr>
      <w:r>
        <w:t>- определение численности населения, оставшегося без жилья;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инвентаризация сохранившегося и оценка состояния поврежденного фонда, определение возможности его использования для размещения пострадавшего населения, размещение людей, оставшихся без жилья, в пунктах временного размещения, оздоровительных учреждениях, временных жилищах (сборных домах, палатках, землянках и т.п.), а также осуществление подселения населения на площадь сохранившегося жилого фонда;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предоставление населению информационно-психологической поддержки.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8. Основными мероприятиями по гражданской обороне, осуществляемыми в целях решения задачи, связанной с разработкой и осуществлением мер, направленных на сохранение объектов, необходимых для устойчивого функционирования экономики и выживания населения в военное и мирное время, являются: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lastRenderedPageBreak/>
        <w:t>- организация работы в мирное и военное время комиссии по вопросам повышения устойчивости функционирования экономики на территории Борисовского района;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рациональное размещение населенных пунктов, объектов экономики и инфраструктуры, а также сре</w:t>
      </w:r>
      <w:proofErr w:type="gramStart"/>
      <w:r>
        <w:t>дств пр</w:t>
      </w:r>
      <w:proofErr w:type="gramEnd"/>
      <w:r>
        <w:t>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разработка и проведение мероприятий, направленных на повышение надежности функционирования систем и источников газ</w:t>
      </w:r>
      <w:proofErr w:type="gramStart"/>
      <w:r>
        <w:t>о-</w:t>
      </w:r>
      <w:proofErr w:type="gramEnd"/>
      <w:r>
        <w:t xml:space="preserve">, </w:t>
      </w:r>
      <w:proofErr w:type="spellStart"/>
      <w:r>
        <w:t>энерго</w:t>
      </w:r>
      <w:proofErr w:type="spellEnd"/>
      <w:r>
        <w:t>- и водоснабжения;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разработка и реализация в мирное и военное время инженерно-технических мероприятий гражданской обороны;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заблаговременное создание запасов материально-технических, продовольственных, медицинских и иных средств, необходимых для сохранения и (или) восстановления производственного процесса;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создание страхового фонда документации;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повышение эффективности защиты производственных фондов при воздействии на них современных средств поражения.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9. Основными мероприятиями по проведению аварийно-спасательных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 и террористических акциях: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создание, оснащение и подготовка в области гражданской обороны аварийно-спасательных формирований и спасательных служб (служб гражданской обороны), а также планирование их действий;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>
        <w:t>дств дл</w:t>
      </w:r>
      <w:proofErr w:type="gramEnd"/>
      <w:r>
        <w:t>я всестороннего обеспечения аварийно-спасательных и других неотложных работ;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разработка современных технологий и технических сре</w:t>
      </w:r>
      <w:proofErr w:type="gramStart"/>
      <w:r>
        <w:t>дств пр</w:t>
      </w:r>
      <w:proofErr w:type="gramEnd"/>
      <w:r>
        <w:t>оведения аварийно-спасательных и других неотложных работ.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lastRenderedPageBreak/>
        <w:t>По вопросам срочного восстановления функционирования организаций в военное время: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обеспечение готовности организаций к работе в условиях военного времени, разработка планов их действий;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создание запасов оборудования и запасных частей для ремонта;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определение характера, объемов и очередности восстановительных работ при слабых и средних разрушениях объектов;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разработка способов восстановления производственных зданий, коммуникаций, технологических установок и оборудования;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подготовка объектовых нештатных аварийно-спасательных формирований к проведению и проведение работ по восстановлению производства;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создание и подготовка резерва мобильных сре</w:t>
      </w:r>
      <w:proofErr w:type="gramStart"/>
      <w:r>
        <w:t>дств дл</w:t>
      </w:r>
      <w:proofErr w:type="gramEnd"/>
      <w:r>
        <w:t>я очистки, опреснения и транспортировки воды;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создание на водопроводных станциях необходимых запасов реагентов, консервантов и дезинфицирующих средств;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</w:t>
      </w:r>
      <w:proofErr w:type="gramStart"/>
      <w:r>
        <w:t>дств дл</w:t>
      </w:r>
      <w:proofErr w:type="gramEnd"/>
      <w:r>
        <w:t>я организации коммунального снабжения населения.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10. Основные мероприятия по подготовке систем управления к решению задач в военное время, а также при возникновении чрезвычайных ситуаций природного и техногенного характера: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подготовка руководителей и служб к переходу на выполнение заданий военного времени;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подготовка к осуществлению руководства смежными производствами или к работе под руководством соответствующих территориальных органов управления;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строительство запасных пунктов управления, оснащение их техническими средствами и обеспечение необходимой документацией;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повышение устойчивости работы сре</w:t>
      </w:r>
      <w:proofErr w:type="gramStart"/>
      <w:r>
        <w:t>дств св</w:t>
      </w:r>
      <w:proofErr w:type="gramEnd"/>
      <w:r>
        <w:t>язи;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 xml:space="preserve">- подготовка автоматизированной системы управления к решению задач военного времени и при возникновении чрезвычайных ситуаций природного </w:t>
      </w:r>
      <w:r>
        <w:lastRenderedPageBreak/>
        <w:t>и техногенного характера и отработка способов управления производством при выходе ее из строя;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проведение подготовки руководящего и инженерно-технического состава по вопросам повышения устойчивости функционирования организаций.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11. Обязанности руководителя организации в области разработки и осуществления мероприятий по повышению устойчивости работы организации: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разработка и представление в установленном порядке предложений (мероприятий) о повышении устойчивости работы организации в военное время, а также при возникновении чрезвычайных ситуаций природного и техногенного характера, требующих капитальных вложений и материально-технических средств;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разработка и проведение мероприятий по повышению устойчивости работы организации в военное время, а также при возникновении чрезвычайных ситуаций природного и техногенного характера;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осуществление мероприятий по уменьшению опасности возникновения вторичных очагов поражения;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- проведение в организации мероприятий по защите продовольствия, питьевой воды и источников водоснабжения от радиоактивного, химического и бактериологического заражения.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 xml:space="preserve">12. </w:t>
      </w:r>
      <w:proofErr w:type="gramStart"/>
      <w:r>
        <w:t>На основе выполнения научно-исследовательских работ, проведения учений гражданской обороны по устойчивости работы в военное время и при возникновении чрезвычайных ситуаций природного и техногенного характера и других учений гражданской обороны в организациях отрабатываются мероприятия по повышению устойчивости работы в военное время и при чрезвычайных ситуациях природного и техногенного характера, которые включаются в проекты планов экономического развития, в планы действий по предупреждению</w:t>
      </w:r>
      <w:proofErr w:type="gramEnd"/>
      <w:r>
        <w:t xml:space="preserve"> и ликвидации последствий чрезвычайных ситуаций природного и техногенного (мероприятия, осуществляемые в мирное время), а проводимые при угрозе нападения противника и во время военных действий - в планы гражданской обороны организаций.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 xml:space="preserve">13. </w:t>
      </w:r>
      <w:proofErr w:type="gramStart"/>
      <w:r>
        <w:t>Разработкой, планированием и осуществлением выполнения мероприятий занимается районная комиссия по повышению устойчивости работы и организаций заблаговременно в мирное время, в период перевода с мирного на военное положение и военное время.</w:t>
      </w:r>
      <w:proofErr w:type="gramEnd"/>
    </w:p>
    <w:p w:rsidR="009839ED" w:rsidRDefault="009839ED">
      <w:pPr>
        <w:pStyle w:val="ConsPlusNormal"/>
        <w:spacing w:before="280"/>
        <w:ind w:firstLine="540"/>
        <w:jc w:val="both"/>
      </w:pPr>
      <w:r>
        <w:t xml:space="preserve">14. Комиссии по повышению устойчивости функционирования </w:t>
      </w:r>
      <w:r>
        <w:lastRenderedPageBreak/>
        <w:t>организаций в мирное и военное время создаются при руководителях гражданской обороны (руководителях организаций, предприятий) и являются постоянно действующими, координирующими и исследовательскими органами. Главной задачей этих комиссий (групп) является организация работы по повышению устойчивости организаций, предприятий в целях снижения возможных потерь и разрушений от современных средств поражения и поражающих факторов чрезвычайных ситуаций природного и техногенного характера, создания условий для ликвидации последствий чрезвычайных ситуаций природного и техногенного характера, а также нападения противника.</w:t>
      </w:r>
    </w:p>
    <w:p w:rsidR="009839ED" w:rsidRDefault="009839ED">
      <w:pPr>
        <w:pStyle w:val="ConsPlusNormal"/>
        <w:spacing w:before="280"/>
        <w:ind w:firstLine="540"/>
        <w:jc w:val="both"/>
      </w:pPr>
      <w:r>
        <w:t>15. Комиссии по повышению устойчивости функционирования (территориальные и объектовые) проводят свою работу без отрыва от основной производственной деятельности в соответствии с планом работы на год.</w:t>
      </w:r>
    </w:p>
    <w:p w:rsidR="009839ED" w:rsidRDefault="009839ED">
      <w:pPr>
        <w:pStyle w:val="ConsPlusNormal"/>
        <w:jc w:val="both"/>
      </w:pPr>
    </w:p>
    <w:p w:rsidR="009839ED" w:rsidRDefault="009839ED">
      <w:pPr>
        <w:pStyle w:val="ConsPlusNormal"/>
        <w:jc w:val="both"/>
      </w:pPr>
    </w:p>
    <w:p w:rsidR="009839ED" w:rsidRDefault="009839E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0D5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39ED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93F7F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39ED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0B58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07380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28D7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22C5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6D2E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101C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39E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9839E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9839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EA4B54261C248D8790EE0571EEE3F9C0D03B344D3E6B07AAF4FDA46FE9DE1E91481D14BF6C583CFA8964C7D1B3AA061CA40FA0K4s1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EA4B54261C248D8790F0086782B9F4C7D9663040316756FFABA6F938E0D449D6074455FE6A0D6DBEDD6BC6DAF9FB4B57AB0DA156F9C636A395CCKAs1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EA4B54261C248D8790EE0571EEE3F9C0D03B344D3E6B07AAF4FDA46FE9DE1E91481D14BF6C583CFA8964C7D1B3AA061CA40FA0K4s1F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2160</Words>
  <Characters>12318</Characters>
  <Application>Microsoft Office Word</Application>
  <DocSecurity>0</DocSecurity>
  <Lines>102</Lines>
  <Paragraphs>28</Paragraphs>
  <ScaleCrop>false</ScaleCrop>
  <Company/>
  <LinksUpToDate>false</LinksUpToDate>
  <CharactersWithSpaces>14450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2019-09-20T05:44:00Z</dcterms:created>
  <dcterms:modified xsi:type="dcterms:W3CDTF">2025-05-29T20:00:00Z</dcterms:modified>
</cp:coreProperties>
</file>