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AD2" w:rsidRDefault="00C17AD2">
      <w:pPr>
        <w:pStyle w:val="ConsPlusTitlePage"/>
      </w:pPr>
      <w:r>
        <w:t xml:space="preserve">Документ предоставлен </w:t>
      </w:r>
      <w:hyperlink r:id="rId5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C17AD2" w:rsidRDefault="00C17AD2">
      <w:pPr>
        <w:pStyle w:val="ConsPlusNormal"/>
        <w:outlineLvl w:val="0"/>
      </w:pPr>
    </w:p>
    <w:p w:rsidR="00C17AD2" w:rsidRDefault="00C17AD2">
      <w:pPr>
        <w:pStyle w:val="ConsPlusTitle"/>
        <w:jc w:val="center"/>
        <w:outlineLvl w:val="0"/>
      </w:pPr>
      <w:r>
        <w:t>АДМИНИСТРАЦИЯ БОРИСОВСКОГО РАЙОНА</w:t>
      </w:r>
    </w:p>
    <w:p w:rsidR="00C17AD2" w:rsidRDefault="00C17AD2">
      <w:pPr>
        <w:pStyle w:val="ConsPlusTitle"/>
        <w:jc w:val="center"/>
      </w:pPr>
      <w:r>
        <w:t>БЕЛГОРОДСКОЙ ОБЛАСТИ</w:t>
      </w:r>
    </w:p>
    <w:p w:rsidR="00C17AD2" w:rsidRDefault="00C17AD2">
      <w:pPr>
        <w:pStyle w:val="ConsPlusTitle"/>
        <w:ind w:firstLine="540"/>
        <w:jc w:val="both"/>
      </w:pPr>
    </w:p>
    <w:p w:rsidR="00C17AD2" w:rsidRDefault="00C17AD2">
      <w:pPr>
        <w:pStyle w:val="ConsPlusTitle"/>
        <w:jc w:val="center"/>
      </w:pPr>
      <w:r>
        <w:t>ПОСТАНОВЛЕНИЕ</w:t>
      </w:r>
    </w:p>
    <w:p w:rsidR="00C17AD2" w:rsidRDefault="00C17AD2">
      <w:pPr>
        <w:pStyle w:val="ConsPlusTitle"/>
        <w:jc w:val="center"/>
      </w:pPr>
      <w:r>
        <w:t>от 25 февраля 2021 г. N 5</w:t>
      </w:r>
      <w:r w:rsidR="00F7078D">
        <w:t xml:space="preserve"> </w:t>
      </w:r>
      <w:r w:rsidR="00D97D4B">
        <w:t xml:space="preserve"> </w:t>
      </w:r>
      <w:bookmarkStart w:id="0" w:name="_GoBack"/>
      <w:bookmarkEnd w:id="0"/>
    </w:p>
    <w:p w:rsidR="00C17AD2" w:rsidRDefault="00033ECE">
      <w:pPr>
        <w:pStyle w:val="ConsPlusTitle"/>
        <w:ind w:firstLine="540"/>
        <w:jc w:val="both"/>
      </w:pPr>
      <w:r>
        <w:t xml:space="preserve"> </w:t>
      </w:r>
    </w:p>
    <w:p w:rsidR="00C17AD2" w:rsidRDefault="00C17AD2">
      <w:pPr>
        <w:pStyle w:val="ConsPlusTitle"/>
        <w:jc w:val="center"/>
      </w:pPr>
      <w:r>
        <w:t>ОБ УТВЕРЖДЕНИИ ПОРЯДКА УСТАНОВЛЕНИЯ ПРИЧИН НАРУШЕНИЯ</w:t>
      </w:r>
    </w:p>
    <w:p w:rsidR="00C17AD2" w:rsidRDefault="00C17AD2">
      <w:pPr>
        <w:pStyle w:val="ConsPlusTitle"/>
        <w:jc w:val="center"/>
      </w:pPr>
      <w:r>
        <w:t>ЗАКОНОДАТЕЛЬСТВА О ГРАДОСТРОИТЕЛЬНОЙ ДЕЯТЕЛЬНОСТИ</w:t>
      </w:r>
    </w:p>
    <w:p w:rsidR="00C17AD2" w:rsidRDefault="00C17AD2">
      <w:pPr>
        <w:pStyle w:val="ConsPlusNormal"/>
        <w:ind w:firstLine="540"/>
        <w:jc w:val="both"/>
      </w:pPr>
    </w:p>
    <w:p w:rsidR="00C17AD2" w:rsidRDefault="00C17AD2">
      <w:pPr>
        <w:pStyle w:val="ConsPlusNormal"/>
        <w:ind w:firstLine="540"/>
        <w:jc w:val="both"/>
      </w:pPr>
      <w:proofErr w:type="gramStart"/>
      <w:r>
        <w:t xml:space="preserve">В соответствии с </w:t>
      </w:r>
      <w:hyperlink r:id="rId6" w:history="1">
        <w:r>
          <w:rPr>
            <w:color w:val="0000FF"/>
          </w:rPr>
          <w:t>ч. 4 ст. 62</w:t>
        </w:r>
      </w:hyperlink>
      <w:r>
        <w:t xml:space="preserve"> Градостроительного кодекса Российской Федерации, </w:t>
      </w:r>
      <w:hyperlink r:id="rId7" w:history="1">
        <w:r>
          <w:rPr>
            <w:color w:val="0000FF"/>
          </w:rPr>
          <w:t>ч. 6 ст. 43</w:t>
        </w:r>
      </w:hyperlink>
      <w:r>
        <w:t xml:space="preserve"> Федерального закона от 06.10.2003 N 131-ФЗ "Об общих принципах организации местного самоуправления в Российской Федерации", </w:t>
      </w:r>
      <w:hyperlink r:id="rId8" w:history="1">
        <w:r>
          <w:rPr>
            <w:color w:val="0000FF"/>
          </w:rPr>
          <w:t>постановлением</w:t>
        </w:r>
      </w:hyperlink>
      <w:r>
        <w:t xml:space="preserve"> Правительства Белгородской области от 27 апреля 2007 года N 96-пп "Об утверждении Правил установления причин нарушения законодательства о градостроительной деятельности на территории Белгородской области", руководствуясь </w:t>
      </w:r>
      <w:hyperlink r:id="rId9" w:history="1">
        <w:r>
          <w:rPr>
            <w:color w:val="0000FF"/>
          </w:rPr>
          <w:t>Уставом</w:t>
        </w:r>
      </w:hyperlink>
      <w:r>
        <w:t xml:space="preserve"> муниципального района "</w:t>
      </w:r>
      <w:proofErr w:type="spellStart"/>
      <w:r>
        <w:t>Борисовский</w:t>
      </w:r>
      <w:proofErr w:type="spellEnd"/>
      <w:proofErr w:type="gramEnd"/>
      <w:r>
        <w:t xml:space="preserve"> район" Белгородской области, администрация Борисовского района постановляет:</w:t>
      </w:r>
    </w:p>
    <w:p w:rsidR="00C17AD2" w:rsidRDefault="00C17AD2">
      <w:pPr>
        <w:pStyle w:val="ConsPlusNormal"/>
        <w:ind w:firstLine="540"/>
        <w:jc w:val="both"/>
      </w:pPr>
    </w:p>
    <w:p w:rsidR="00C17AD2" w:rsidRDefault="00C17AD2">
      <w:pPr>
        <w:pStyle w:val="ConsPlusNormal"/>
        <w:ind w:firstLine="540"/>
        <w:jc w:val="both"/>
      </w:pPr>
      <w:r>
        <w:t xml:space="preserve">1. Утвердить </w:t>
      </w:r>
      <w:hyperlink w:anchor="P36" w:history="1">
        <w:r>
          <w:rPr>
            <w:color w:val="0000FF"/>
          </w:rPr>
          <w:t>Порядок</w:t>
        </w:r>
      </w:hyperlink>
      <w:r>
        <w:t xml:space="preserve"> установления причин нарушения законодательства о градостроительной деятельности на территории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 (прилагается).</w:t>
      </w:r>
    </w:p>
    <w:p w:rsidR="00C17AD2" w:rsidRDefault="00C17AD2">
      <w:pPr>
        <w:pStyle w:val="ConsPlusNormal"/>
        <w:ind w:firstLine="540"/>
        <w:jc w:val="both"/>
      </w:pPr>
    </w:p>
    <w:p w:rsidR="00C17AD2" w:rsidRDefault="00C17AD2">
      <w:pPr>
        <w:pStyle w:val="ConsPlusNormal"/>
        <w:ind w:firstLine="540"/>
        <w:jc w:val="both"/>
      </w:pPr>
      <w:r>
        <w:t>2. Отделу информационно-аналитической работы администрации Борисовского района (</w:t>
      </w:r>
      <w:proofErr w:type="spellStart"/>
      <w:r>
        <w:t>Бояринцева</w:t>
      </w:r>
      <w:proofErr w:type="spellEnd"/>
      <w:r>
        <w:t xml:space="preserve"> Н.Н.):</w:t>
      </w:r>
    </w:p>
    <w:p w:rsidR="00C17AD2" w:rsidRDefault="00C17AD2">
      <w:pPr>
        <w:pStyle w:val="ConsPlusNormal"/>
        <w:spacing w:before="280"/>
        <w:ind w:firstLine="540"/>
        <w:jc w:val="both"/>
      </w:pPr>
      <w:r>
        <w:t>2.1. Обеспечить официальное опубликование настоящего постановления в районной газете "Призыв" и сетевом издании "Призыв 31".</w:t>
      </w:r>
    </w:p>
    <w:p w:rsidR="00C17AD2" w:rsidRDefault="00C17AD2">
      <w:pPr>
        <w:pStyle w:val="ConsPlusNormal"/>
        <w:spacing w:before="280"/>
        <w:ind w:firstLine="540"/>
        <w:jc w:val="both"/>
      </w:pPr>
      <w:r>
        <w:t xml:space="preserve">2.2. </w:t>
      </w:r>
      <w:proofErr w:type="gramStart"/>
      <w:r>
        <w:t>Разместить</w:t>
      </w:r>
      <w:proofErr w:type="gramEnd"/>
      <w:r>
        <w:t xml:space="preserve"> настоящее постановление в информационно-телекоммуникационной сети общего пользования на официальном сайте органов местного самоуправления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области.</w:t>
      </w:r>
    </w:p>
    <w:p w:rsidR="00C17AD2" w:rsidRDefault="00C17AD2">
      <w:pPr>
        <w:pStyle w:val="ConsPlusNormal"/>
        <w:spacing w:before="280"/>
        <w:ind w:firstLine="540"/>
        <w:jc w:val="both"/>
      </w:pPr>
      <w:r>
        <w:t>2.3. Предоставить в отдел организационно-контрольной работы администрации Борисовского района справку об опубликовании постановления в районной газете "Призыв", сетевом издании "Призыв 31" и размещении в сети "Интернет" на официальном сайте органов местного самоуправления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области.</w:t>
      </w:r>
    </w:p>
    <w:p w:rsidR="00C17AD2" w:rsidRDefault="00C17AD2">
      <w:pPr>
        <w:pStyle w:val="ConsPlusNormal"/>
        <w:ind w:firstLine="540"/>
        <w:jc w:val="both"/>
      </w:pPr>
    </w:p>
    <w:p w:rsidR="00C17AD2" w:rsidRDefault="00C17AD2">
      <w:pPr>
        <w:pStyle w:val="ConsPlusNormal"/>
        <w:ind w:firstLine="540"/>
        <w:jc w:val="both"/>
      </w:pPr>
      <w:r>
        <w:lastRenderedPageBreak/>
        <w:t>3. Настоящее постановление вступает в силу со дня его официального опубликования.</w:t>
      </w:r>
    </w:p>
    <w:p w:rsidR="00C17AD2" w:rsidRDefault="00C17AD2">
      <w:pPr>
        <w:pStyle w:val="ConsPlusNormal"/>
        <w:ind w:firstLine="540"/>
        <w:jc w:val="both"/>
      </w:pPr>
    </w:p>
    <w:p w:rsidR="00C17AD2" w:rsidRDefault="00C17AD2">
      <w:pPr>
        <w:pStyle w:val="ConsPlusNormal"/>
        <w:ind w:firstLine="540"/>
        <w:jc w:val="both"/>
      </w:pPr>
      <w:r>
        <w:t xml:space="preserve">4. </w:t>
      </w:r>
      <w:proofErr w:type="gramStart"/>
      <w:r>
        <w:t>Контроль за</w:t>
      </w:r>
      <w:proofErr w:type="gramEnd"/>
      <w:r>
        <w:t xml:space="preserve"> исполнением постановления возложить на заместителя главы администрации района по промышленности, строительству, транспорту, связи и ЖКХ Назаренко Б.В.</w:t>
      </w:r>
    </w:p>
    <w:p w:rsidR="00C17AD2" w:rsidRDefault="00C17AD2">
      <w:pPr>
        <w:pStyle w:val="ConsPlusNormal"/>
        <w:ind w:firstLine="540"/>
        <w:jc w:val="both"/>
      </w:pPr>
    </w:p>
    <w:p w:rsidR="00C17AD2" w:rsidRDefault="00C17AD2">
      <w:pPr>
        <w:pStyle w:val="ConsPlusNormal"/>
        <w:jc w:val="right"/>
      </w:pPr>
      <w:r>
        <w:t>Глава администрации</w:t>
      </w:r>
    </w:p>
    <w:p w:rsidR="00C17AD2" w:rsidRDefault="00C17AD2">
      <w:pPr>
        <w:pStyle w:val="ConsPlusNormal"/>
        <w:jc w:val="right"/>
      </w:pPr>
      <w:r>
        <w:t>Борисовского района</w:t>
      </w:r>
    </w:p>
    <w:p w:rsidR="00C17AD2" w:rsidRDefault="00C17AD2">
      <w:pPr>
        <w:pStyle w:val="ConsPlusNormal"/>
        <w:jc w:val="right"/>
      </w:pPr>
      <w:r>
        <w:t>Н.И.ДАВЫДОВ</w:t>
      </w:r>
    </w:p>
    <w:p w:rsidR="00C17AD2" w:rsidRDefault="00C17AD2">
      <w:pPr>
        <w:pStyle w:val="ConsPlusNormal"/>
        <w:ind w:firstLine="540"/>
        <w:jc w:val="both"/>
      </w:pPr>
    </w:p>
    <w:p w:rsidR="00C17AD2" w:rsidRDefault="00C17AD2">
      <w:pPr>
        <w:pStyle w:val="ConsPlusNormal"/>
        <w:ind w:firstLine="540"/>
        <w:jc w:val="both"/>
      </w:pPr>
    </w:p>
    <w:p w:rsidR="00C17AD2" w:rsidRDefault="00C17AD2">
      <w:pPr>
        <w:pStyle w:val="ConsPlusNormal"/>
        <w:ind w:firstLine="540"/>
        <w:jc w:val="both"/>
      </w:pPr>
    </w:p>
    <w:p w:rsidR="00C17AD2" w:rsidRDefault="00C17AD2">
      <w:pPr>
        <w:pStyle w:val="ConsPlusNormal"/>
        <w:ind w:firstLine="540"/>
        <w:jc w:val="both"/>
      </w:pPr>
    </w:p>
    <w:p w:rsidR="00C17AD2" w:rsidRDefault="00C17AD2">
      <w:pPr>
        <w:pStyle w:val="ConsPlusNormal"/>
        <w:ind w:firstLine="540"/>
        <w:jc w:val="both"/>
      </w:pPr>
    </w:p>
    <w:p w:rsidR="00C17AD2" w:rsidRDefault="00C17AD2">
      <w:pPr>
        <w:pStyle w:val="ConsPlusNormal"/>
        <w:jc w:val="right"/>
        <w:outlineLvl w:val="0"/>
      </w:pPr>
      <w:r>
        <w:t>Приложение</w:t>
      </w:r>
    </w:p>
    <w:p w:rsidR="00C17AD2" w:rsidRDefault="00C17AD2">
      <w:pPr>
        <w:pStyle w:val="ConsPlusNormal"/>
        <w:jc w:val="right"/>
      </w:pPr>
      <w:r>
        <w:t>к постановлению</w:t>
      </w:r>
    </w:p>
    <w:p w:rsidR="00C17AD2" w:rsidRDefault="00C17AD2">
      <w:pPr>
        <w:pStyle w:val="ConsPlusNormal"/>
        <w:jc w:val="right"/>
      </w:pPr>
      <w:r>
        <w:t>администрации Борисовского района</w:t>
      </w:r>
    </w:p>
    <w:p w:rsidR="00C17AD2" w:rsidRDefault="00C17AD2">
      <w:pPr>
        <w:pStyle w:val="ConsPlusNormal"/>
        <w:jc w:val="right"/>
      </w:pPr>
      <w:r>
        <w:t>от 25.02.2021 N 5</w:t>
      </w:r>
    </w:p>
    <w:p w:rsidR="00C17AD2" w:rsidRDefault="00C17AD2">
      <w:pPr>
        <w:pStyle w:val="ConsPlusNormal"/>
        <w:ind w:firstLine="540"/>
        <w:jc w:val="both"/>
      </w:pPr>
    </w:p>
    <w:p w:rsidR="00C17AD2" w:rsidRDefault="00C17AD2">
      <w:pPr>
        <w:pStyle w:val="ConsPlusTitle"/>
        <w:jc w:val="center"/>
      </w:pPr>
      <w:bookmarkStart w:id="1" w:name="P36"/>
      <w:bookmarkEnd w:id="1"/>
      <w:r>
        <w:t>ПОРЯДОК</w:t>
      </w:r>
    </w:p>
    <w:p w:rsidR="00C17AD2" w:rsidRDefault="00C17AD2">
      <w:pPr>
        <w:pStyle w:val="ConsPlusTitle"/>
        <w:jc w:val="center"/>
      </w:pPr>
      <w:r>
        <w:t>УСТАНОВЛЕНИЯ ПРИЧИН НАРУШЕНИЯ ЗАКОНОДАТЕЛЬСТВА</w:t>
      </w:r>
    </w:p>
    <w:p w:rsidR="00C17AD2" w:rsidRDefault="00C17AD2">
      <w:pPr>
        <w:pStyle w:val="ConsPlusTitle"/>
        <w:jc w:val="center"/>
      </w:pPr>
      <w:r>
        <w:t>О ГРАДОСТРОИТЕЛЬНОЙ ДЕЯТЕЛЬНОСТИ</w:t>
      </w:r>
    </w:p>
    <w:p w:rsidR="00C17AD2" w:rsidRDefault="00C17AD2">
      <w:pPr>
        <w:pStyle w:val="ConsPlusNormal"/>
        <w:ind w:firstLine="540"/>
        <w:jc w:val="both"/>
      </w:pPr>
    </w:p>
    <w:p w:rsidR="00C17AD2" w:rsidRDefault="00C17AD2">
      <w:pPr>
        <w:pStyle w:val="ConsPlusTitle"/>
        <w:jc w:val="center"/>
        <w:outlineLvl w:val="1"/>
      </w:pPr>
      <w:r>
        <w:t>I. Общие положения</w:t>
      </w:r>
    </w:p>
    <w:p w:rsidR="00C17AD2" w:rsidRDefault="00C17AD2">
      <w:pPr>
        <w:pStyle w:val="ConsPlusNormal"/>
        <w:ind w:firstLine="540"/>
        <w:jc w:val="both"/>
      </w:pPr>
    </w:p>
    <w:p w:rsidR="00C17AD2" w:rsidRDefault="00C17AD2">
      <w:pPr>
        <w:pStyle w:val="ConsPlusNormal"/>
        <w:ind w:firstLine="540"/>
        <w:jc w:val="both"/>
      </w:pPr>
      <w:r>
        <w:t xml:space="preserve">1.1. </w:t>
      </w:r>
      <w:proofErr w:type="gramStart"/>
      <w:r>
        <w:t>Порядок установления причин нарушения законодательства о градостроительной деятельности на территории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 (далее - Порядок) при создании объектов здравоохранения, образования, культуры, отдыха, спорта и иных объектов социального и коммунально-бытового назначения, объектов транспортной инфраструктуры, торговли, общественного питания, объектов делового, административного, финансового, религиозного назначения, объектов жилищного фонда (за исключением объектов индивидуального жилищного строительства), не являющихся особо опасными, технически сложными</w:t>
      </w:r>
      <w:proofErr w:type="gramEnd"/>
      <w:r>
        <w:t xml:space="preserve"> и уникальными объектами, </w:t>
      </w:r>
      <w:proofErr w:type="gramStart"/>
      <w:r>
        <w:t>разработан</w:t>
      </w:r>
      <w:proofErr w:type="gramEnd"/>
      <w:r>
        <w:t xml:space="preserve"> на основании </w:t>
      </w:r>
      <w:hyperlink r:id="rId10" w:history="1">
        <w:r>
          <w:rPr>
            <w:color w:val="0000FF"/>
          </w:rPr>
          <w:t>п. 2</w:t>
        </w:r>
      </w:hyperlink>
      <w:r>
        <w:t xml:space="preserve"> </w:t>
      </w:r>
      <w:proofErr w:type="gramStart"/>
      <w:r>
        <w:t xml:space="preserve">постановления Правительства Белгородской области от 27 апреля 2007 года N 96-пп "Об утверждении Правил установления причин нарушения законодательства о градостроительной деятельности на территории Белгородской области", а также в случаях, предусмотренных </w:t>
      </w:r>
      <w:hyperlink r:id="rId11" w:history="1">
        <w:r>
          <w:rPr>
            <w:color w:val="0000FF"/>
          </w:rPr>
          <w:t>частью 4 статьи 62</w:t>
        </w:r>
      </w:hyperlink>
      <w:r>
        <w:t xml:space="preserve"> Градостроительного кодекса Российской Федерации, и определяет процедуру установления причин нарушения законодательства о градостроительной деятельности на территории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области.</w:t>
      </w:r>
      <w:proofErr w:type="gramEnd"/>
    </w:p>
    <w:p w:rsidR="00C17AD2" w:rsidRDefault="00C17AD2">
      <w:pPr>
        <w:pStyle w:val="ConsPlusNormal"/>
        <w:spacing w:before="280"/>
        <w:ind w:firstLine="540"/>
        <w:jc w:val="both"/>
      </w:pPr>
      <w:r>
        <w:lastRenderedPageBreak/>
        <w:t>1.2. Установление причин нарушения законодательства о градостроительной деятельности осуществляется в целях:</w:t>
      </w:r>
    </w:p>
    <w:p w:rsidR="00C17AD2" w:rsidRDefault="00C17AD2">
      <w:pPr>
        <w:pStyle w:val="ConsPlusNormal"/>
        <w:spacing w:before="280"/>
        <w:ind w:firstLine="540"/>
        <w:jc w:val="both"/>
      </w:pPr>
      <w:r>
        <w:t>а) устранения нарушений законодательства о градостроительной деятельности;</w:t>
      </w:r>
    </w:p>
    <w:p w:rsidR="00C17AD2" w:rsidRDefault="00C17AD2">
      <w:pPr>
        <w:pStyle w:val="ConsPlusNormal"/>
        <w:spacing w:before="280"/>
        <w:ind w:firstLine="540"/>
        <w:jc w:val="both"/>
      </w:pPr>
      <w:r>
        <w:t>б) определения лиц, которым причинен вред в результате нарушения законодательства о градостроительной деятельности;</w:t>
      </w:r>
    </w:p>
    <w:p w:rsidR="00C17AD2" w:rsidRDefault="00C17AD2">
      <w:pPr>
        <w:pStyle w:val="ConsPlusNormal"/>
        <w:spacing w:before="280"/>
        <w:ind w:firstLine="540"/>
        <w:jc w:val="both"/>
      </w:pPr>
      <w:r>
        <w:t>в) определения лиц, допустивших нарушения законодательства о градостроительной деятельности, и обстоятельств, указывающих на их виновность;</w:t>
      </w:r>
    </w:p>
    <w:p w:rsidR="00C17AD2" w:rsidRDefault="00C17AD2">
      <w:pPr>
        <w:pStyle w:val="ConsPlusNormal"/>
        <w:spacing w:before="280"/>
        <w:ind w:firstLine="540"/>
        <w:jc w:val="both"/>
      </w:pPr>
      <w:r>
        <w:t>г) определения мероприятий по восстановлению благоприятных условий для жизнедеятельности граждан;</w:t>
      </w:r>
    </w:p>
    <w:p w:rsidR="00C17AD2" w:rsidRDefault="00C17AD2">
      <w:pPr>
        <w:pStyle w:val="ConsPlusNormal"/>
        <w:spacing w:before="280"/>
        <w:ind w:firstLine="540"/>
        <w:jc w:val="both"/>
      </w:pPr>
      <w:r>
        <w:t>д) анализа установленных причин нарушения законодательства о градостроительной деятельности в целях разработки предложений для принятия мер по предупреждению подобных нарушений и совершенствованию действующих нормативных правовых актов.</w:t>
      </w:r>
    </w:p>
    <w:p w:rsidR="00C17AD2" w:rsidRDefault="00C17AD2">
      <w:pPr>
        <w:pStyle w:val="ConsPlusNormal"/>
        <w:spacing w:before="280"/>
        <w:ind w:firstLine="540"/>
        <w:jc w:val="both"/>
      </w:pPr>
      <w:r>
        <w:t>1.3. Установление причин нарушения законодательства о градостроительной деятельности проводится независимо от источников финансирования строящихся или построенных объектов, форм собственности и ведомственной принадлежности объектов и участников строительства.</w:t>
      </w:r>
    </w:p>
    <w:p w:rsidR="00C17AD2" w:rsidRDefault="00C17AD2">
      <w:pPr>
        <w:pStyle w:val="ConsPlusNormal"/>
        <w:ind w:firstLine="540"/>
        <w:jc w:val="both"/>
      </w:pPr>
    </w:p>
    <w:p w:rsidR="00C17AD2" w:rsidRDefault="00C17AD2">
      <w:pPr>
        <w:pStyle w:val="ConsPlusTitle"/>
        <w:jc w:val="center"/>
        <w:outlineLvl w:val="1"/>
      </w:pPr>
      <w:r>
        <w:t>II. Техническая комиссия по установлению причин нарушения</w:t>
      </w:r>
    </w:p>
    <w:p w:rsidR="00C17AD2" w:rsidRDefault="00C17AD2">
      <w:pPr>
        <w:pStyle w:val="ConsPlusTitle"/>
        <w:jc w:val="center"/>
      </w:pPr>
      <w:r>
        <w:t>законодательства о градостроительной деятельности</w:t>
      </w:r>
    </w:p>
    <w:p w:rsidR="00C17AD2" w:rsidRDefault="00C17AD2">
      <w:pPr>
        <w:pStyle w:val="ConsPlusTitle"/>
        <w:jc w:val="center"/>
      </w:pPr>
      <w:r>
        <w:t>на территории муниципального района "</w:t>
      </w:r>
      <w:proofErr w:type="spellStart"/>
      <w:r>
        <w:t>Борисовский</w:t>
      </w:r>
      <w:proofErr w:type="spellEnd"/>
    </w:p>
    <w:p w:rsidR="00C17AD2" w:rsidRDefault="00C17AD2">
      <w:pPr>
        <w:pStyle w:val="ConsPlusTitle"/>
        <w:jc w:val="center"/>
      </w:pPr>
      <w:r>
        <w:t>район" Белгородской области</w:t>
      </w:r>
    </w:p>
    <w:p w:rsidR="00C17AD2" w:rsidRDefault="00C17AD2">
      <w:pPr>
        <w:pStyle w:val="ConsPlusNormal"/>
        <w:ind w:firstLine="540"/>
        <w:jc w:val="both"/>
      </w:pPr>
    </w:p>
    <w:p w:rsidR="00C17AD2" w:rsidRDefault="00C17AD2">
      <w:pPr>
        <w:pStyle w:val="ConsPlusNormal"/>
        <w:ind w:firstLine="540"/>
        <w:jc w:val="both"/>
      </w:pPr>
      <w:r>
        <w:t xml:space="preserve">2.1. </w:t>
      </w:r>
      <w:proofErr w:type="gramStart"/>
      <w:r>
        <w:t>Причины нарушения законодательства о градостроительной деятельности, а также определение лиц, допустивших такое нарушение законодательства о градостроительной деятельности на территории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области, устанавливаются технической комиссией по установлению причин нарушения законодательства о градостроительной деятельности на территории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 (далее - Техническая комиссия), созданной администрацией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области.</w:t>
      </w:r>
      <w:proofErr w:type="gramEnd"/>
    </w:p>
    <w:p w:rsidR="00C17AD2" w:rsidRDefault="00C17AD2">
      <w:pPr>
        <w:pStyle w:val="ConsPlusNormal"/>
        <w:spacing w:before="280"/>
        <w:ind w:firstLine="540"/>
        <w:jc w:val="both"/>
      </w:pPr>
      <w:bookmarkStart w:id="2" w:name="P57"/>
      <w:bookmarkEnd w:id="2"/>
      <w:r>
        <w:t>2.2. Основанием для рассмотрения администрацией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 вопроса об образовании Технической комиссии являются поступившие в администрацию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области:</w:t>
      </w:r>
    </w:p>
    <w:p w:rsidR="00C17AD2" w:rsidRDefault="00C17AD2">
      <w:pPr>
        <w:pStyle w:val="ConsPlusNormal"/>
        <w:spacing w:before="280"/>
        <w:ind w:firstLine="540"/>
        <w:jc w:val="both"/>
      </w:pPr>
      <w:r>
        <w:lastRenderedPageBreak/>
        <w:t>- заявление от физического и (или) юридического лица либо их представителей о причинении вреда, содержащее информацию о месте, времени, обстоятельствах, при которых произошло нанесение вреда (ущерба), о создании технической комиссии по расследованию данного случая;</w:t>
      </w:r>
    </w:p>
    <w:p w:rsidR="00C17AD2" w:rsidRDefault="00C17AD2">
      <w:pPr>
        <w:pStyle w:val="ConsPlusNormal"/>
        <w:spacing w:before="280"/>
        <w:ind w:firstLine="540"/>
        <w:jc w:val="both"/>
      </w:pPr>
      <w:r>
        <w:t>- извещение лица, осуществляющего строительство, о возникновении аварийной ситуации при строительстве, реконструкции, капитальном ремонте объекта капитального строительства, повлекшей за собой причинение вреда;</w:t>
      </w:r>
    </w:p>
    <w:p w:rsidR="00C17AD2" w:rsidRDefault="00C17AD2">
      <w:pPr>
        <w:pStyle w:val="ConsPlusNormal"/>
        <w:spacing w:before="280"/>
        <w:ind w:firstLine="540"/>
        <w:jc w:val="both"/>
      </w:pPr>
      <w:r>
        <w:t>- документы государственных органов и (или) органов местного самоуправления, содержащие сведения о нарушении законодательства о градостроительной деятельности, повлекшем за собой причинение вреда;</w:t>
      </w:r>
    </w:p>
    <w:p w:rsidR="00C17AD2" w:rsidRDefault="00C17AD2">
      <w:pPr>
        <w:pStyle w:val="ConsPlusNormal"/>
        <w:spacing w:before="280"/>
        <w:ind w:firstLine="540"/>
        <w:jc w:val="both"/>
      </w:pPr>
      <w:r>
        <w:t>- сведения о нарушении законодательства о градостроительной деятельности, повлекшем за собой причинение вреда, полученные из других источников.</w:t>
      </w:r>
    </w:p>
    <w:p w:rsidR="00C17AD2" w:rsidRDefault="00C17AD2">
      <w:pPr>
        <w:pStyle w:val="ConsPlusNormal"/>
        <w:spacing w:before="280"/>
        <w:ind w:firstLine="540"/>
        <w:jc w:val="both"/>
      </w:pPr>
      <w:r>
        <w:t>2.3. Администрация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 проводит проверку информации и не позднее 10 дней со дня ее получения готовит распоряжение о создании Технической комиссии по установлению причины нарушений законодательства о градостроительной деятельности или об отсутствии основания для ее формирования.</w:t>
      </w:r>
    </w:p>
    <w:p w:rsidR="00C17AD2" w:rsidRDefault="00C17AD2">
      <w:pPr>
        <w:pStyle w:val="ConsPlusNormal"/>
        <w:spacing w:before="280"/>
        <w:ind w:firstLine="540"/>
        <w:jc w:val="both"/>
      </w:pPr>
      <w:r>
        <w:t>2.4. Распоряжением администрации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 об образовании Технической комиссии утверждается ее состав, устанавливается цель, срок работы. Срок работы Технической комиссии не должен превышать три месяца. Техническая комиссия образуется по каждому отдельному случаю.</w:t>
      </w:r>
    </w:p>
    <w:p w:rsidR="00C17AD2" w:rsidRDefault="00C17AD2">
      <w:pPr>
        <w:pStyle w:val="ConsPlusNormal"/>
        <w:spacing w:before="280"/>
        <w:ind w:firstLine="540"/>
        <w:jc w:val="both"/>
      </w:pPr>
      <w:r>
        <w:t>2.5. Основанием для принятия решения об отказе в образовании Технической комиссии является установление:</w:t>
      </w:r>
    </w:p>
    <w:p w:rsidR="00C17AD2" w:rsidRDefault="00C17AD2">
      <w:pPr>
        <w:pStyle w:val="ConsPlusNormal"/>
        <w:spacing w:before="280"/>
        <w:ind w:firstLine="540"/>
        <w:jc w:val="both"/>
      </w:pPr>
      <w:r>
        <w:t>- отсутствия выполнения работ по строительству, реконструкции, капитальному ремонту объекта капитального строительства;</w:t>
      </w:r>
    </w:p>
    <w:p w:rsidR="00C17AD2" w:rsidRDefault="00C17AD2">
      <w:pPr>
        <w:pStyle w:val="ConsPlusNormal"/>
        <w:spacing w:before="280"/>
        <w:ind w:firstLine="540"/>
        <w:jc w:val="both"/>
      </w:pPr>
      <w:r>
        <w:t>- отсутствия вреда, причиненного физическому и (или) юридическому лицу;</w:t>
      </w:r>
    </w:p>
    <w:p w:rsidR="00C17AD2" w:rsidRDefault="00C17AD2">
      <w:pPr>
        <w:pStyle w:val="ConsPlusNormal"/>
        <w:spacing w:before="280"/>
        <w:ind w:firstLine="540"/>
        <w:jc w:val="both"/>
      </w:pPr>
      <w:r>
        <w:t>- незначительного размера вреда, причиненного имуществу физического или юридического лица, возмещенного с согласия этого лица до принятия решения об образовании Технической комиссии.</w:t>
      </w:r>
    </w:p>
    <w:p w:rsidR="00C17AD2" w:rsidRDefault="00C17AD2">
      <w:pPr>
        <w:pStyle w:val="ConsPlusNormal"/>
        <w:spacing w:before="280"/>
        <w:ind w:firstLine="540"/>
        <w:jc w:val="both"/>
      </w:pPr>
      <w:r>
        <w:t xml:space="preserve">Отказ об образовании Технической комиссии может быть обжалован </w:t>
      </w:r>
      <w:r>
        <w:lastRenderedPageBreak/>
        <w:t>заявителем в судебном порядке.</w:t>
      </w:r>
    </w:p>
    <w:p w:rsidR="00C17AD2" w:rsidRDefault="00C17AD2">
      <w:pPr>
        <w:pStyle w:val="ConsPlusNormal"/>
        <w:spacing w:before="280"/>
        <w:ind w:firstLine="540"/>
        <w:jc w:val="both"/>
      </w:pPr>
      <w:bookmarkStart w:id="3" w:name="P69"/>
      <w:bookmarkEnd w:id="3"/>
      <w:r>
        <w:t>2.6. В целях установления причин нарушения законодательства о градостроительной деятельности Техническая комиссия решает следующие задачи:</w:t>
      </w:r>
    </w:p>
    <w:p w:rsidR="00C17AD2" w:rsidRDefault="00C17AD2">
      <w:pPr>
        <w:pStyle w:val="ConsPlusNormal"/>
        <w:spacing w:before="280"/>
        <w:ind w:firstLine="540"/>
        <w:jc w:val="both"/>
      </w:pPr>
      <w:bookmarkStart w:id="4" w:name="P70"/>
      <w:bookmarkEnd w:id="4"/>
      <w:r>
        <w:t xml:space="preserve">а) устанавливает факт нарушения законодательства о градостроительной деятельности, определяет существо нарушений, а также обстоятельства, их повлекшие; </w:t>
      </w:r>
      <w:proofErr w:type="gramStart"/>
      <w:r>
        <w:t xml:space="preserve">при отсутствии технических регламентов проверяет соблюдение подлежащих обязательному исполнению при осуществлении градостроительной деятельности строительных норм и правил, правил безопасности, государственных стандартов, других нормативных правовых актов Российской Федерации, в том числе нормативных документов федеральных органов исполнительной власти в части, соответствующей целям, указанным в </w:t>
      </w:r>
      <w:hyperlink r:id="rId12" w:history="1">
        <w:r>
          <w:rPr>
            <w:color w:val="0000FF"/>
          </w:rPr>
          <w:t>пункте 1 статьи 46</w:t>
        </w:r>
      </w:hyperlink>
      <w:r>
        <w:t xml:space="preserve"> Федерального закона "О техническом регулировании";</w:t>
      </w:r>
      <w:proofErr w:type="gramEnd"/>
    </w:p>
    <w:p w:rsidR="00C17AD2" w:rsidRDefault="00C17AD2">
      <w:pPr>
        <w:pStyle w:val="ConsPlusNormal"/>
        <w:spacing w:before="280"/>
        <w:ind w:firstLine="540"/>
        <w:jc w:val="both"/>
      </w:pPr>
      <w:r>
        <w:t>б) устанавливает характер причиненного вреда и определяет его размер;</w:t>
      </w:r>
    </w:p>
    <w:p w:rsidR="00C17AD2" w:rsidRDefault="00C17AD2">
      <w:pPr>
        <w:pStyle w:val="ConsPlusNormal"/>
        <w:spacing w:before="280"/>
        <w:ind w:firstLine="540"/>
        <w:jc w:val="both"/>
      </w:pPr>
      <w:bookmarkStart w:id="5" w:name="P72"/>
      <w:bookmarkEnd w:id="5"/>
      <w:r>
        <w:t>в) устанавливает причинно-следственную связь между нарушением законодательства о градостроительной деятельности и возникновением вреда, а также обстоятельства, указывающие на виновность лиц;</w:t>
      </w:r>
    </w:p>
    <w:p w:rsidR="00C17AD2" w:rsidRDefault="00C17AD2">
      <w:pPr>
        <w:pStyle w:val="ConsPlusNormal"/>
        <w:spacing w:before="280"/>
        <w:ind w:firstLine="540"/>
        <w:jc w:val="both"/>
      </w:pPr>
      <w:r>
        <w:t>г) определяет необходимые меры по восстановлению благоприятных условий жизнедеятельности человека.</w:t>
      </w:r>
    </w:p>
    <w:p w:rsidR="00C17AD2" w:rsidRDefault="00C17AD2">
      <w:pPr>
        <w:pStyle w:val="ConsPlusNormal"/>
        <w:spacing w:before="280"/>
        <w:ind w:firstLine="540"/>
        <w:jc w:val="both"/>
      </w:pPr>
      <w:r>
        <w:t xml:space="preserve">2.7. Для решения задач, указанных в </w:t>
      </w:r>
      <w:hyperlink w:anchor="P69" w:history="1">
        <w:r>
          <w:rPr>
            <w:color w:val="0000FF"/>
          </w:rPr>
          <w:t>подразделе 2.6 раздела 2</w:t>
        </w:r>
      </w:hyperlink>
      <w:r>
        <w:t xml:space="preserve"> настоящего Порядка, Техническая комиссия имеет право проводить следующие мероприятия:</w:t>
      </w:r>
    </w:p>
    <w:p w:rsidR="00C17AD2" w:rsidRDefault="00C17AD2">
      <w:pPr>
        <w:pStyle w:val="ConsPlusNormal"/>
        <w:spacing w:before="280"/>
        <w:ind w:firstLine="540"/>
        <w:jc w:val="both"/>
      </w:pPr>
      <w:r>
        <w:t>а) осмотр объекта капитального строительства, а также имущества физических или юридических лиц, которым причинен вред, в том числе с применением фото- и видеосъемки, и оформление акта осмотра с приложением необходимых документов, включая схемы и чертежи;</w:t>
      </w:r>
    </w:p>
    <w:p w:rsidR="00C17AD2" w:rsidRDefault="00C17AD2">
      <w:pPr>
        <w:pStyle w:val="ConsPlusNormal"/>
        <w:spacing w:before="280"/>
        <w:ind w:firstLine="540"/>
        <w:jc w:val="both"/>
      </w:pPr>
      <w:r>
        <w:t>б) истребование у заинтересованных лиц материалов территориального планирования, градостроительного зонирования, планировки территорий, архитектурно-строительного проектирования (включая инженерные изыскания) объекта капитального строительства, общего и специального журналов, исполнительной документации и иных документов, справок, сведений, письменных объяснений, их изучение и оценка;</w:t>
      </w:r>
    </w:p>
    <w:p w:rsidR="00C17AD2" w:rsidRDefault="00C17AD2">
      <w:pPr>
        <w:pStyle w:val="ConsPlusNormal"/>
        <w:spacing w:before="280"/>
        <w:ind w:firstLine="540"/>
        <w:jc w:val="both"/>
      </w:pPr>
      <w:r>
        <w:t>в) получение документов, справок, сведений, а также разъяснений от физических и (или) юридических лиц, которым причинен вред, иных представителей граждан и их объединений;</w:t>
      </w:r>
    </w:p>
    <w:p w:rsidR="00C17AD2" w:rsidRDefault="00C17AD2">
      <w:pPr>
        <w:pStyle w:val="ConsPlusNormal"/>
        <w:spacing w:before="280"/>
        <w:ind w:firstLine="540"/>
        <w:jc w:val="both"/>
      </w:pPr>
      <w:r>
        <w:lastRenderedPageBreak/>
        <w:t xml:space="preserve">г) организация проведения необходимых для выполнения задач, указанных в </w:t>
      </w:r>
      <w:hyperlink w:anchor="P69" w:history="1">
        <w:r>
          <w:rPr>
            <w:color w:val="0000FF"/>
          </w:rPr>
          <w:t>подразделе 2.6 раздела 2</w:t>
        </w:r>
      </w:hyperlink>
      <w:r>
        <w:t xml:space="preserve"> настоящего Порядка, экспертиз, исследований, лабораторных и иных испытаний, а также оценки размера причиненного вреда.</w:t>
      </w:r>
    </w:p>
    <w:p w:rsidR="00C17AD2" w:rsidRDefault="00C17AD2">
      <w:pPr>
        <w:pStyle w:val="ConsPlusNormal"/>
        <w:spacing w:before="280"/>
        <w:ind w:firstLine="540"/>
        <w:jc w:val="both"/>
      </w:pPr>
      <w:r>
        <w:t>2.8. По итогам деятельности Технической комиссии, в установленный распоряжением срок о ее образовании, осуществляется подготовка заключения, содержащего следующие выводы:</w:t>
      </w:r>
    </w:p>
    <w:p w:rsidR="00C17AD2" w:rsidRDefault="00C17AD2">
      <w:pPr>
        <w:pStyle w:val="ConsPlusNormal"/>
        <w:spacing w:before="280"/>
        <w:ind w:firstLine="540"/>
        <w:jc w:val="both"/>
      </w:pPr>
      <w:r>
        <w:t>- о причинах нарушения законодательства, в результате которого был причинен вред жизни или здоровью физических лиц, имуществу физических или юридических лиц, и его размерах;</w:t>
      </w:r>
    </w:p>
    <w:p w:rsidR="00C17AD2" w:rsidRDefault="00C17AD2">
      <w:pPr>
        <w:pStyle w:val="ConsPlusNormal"/>
        <w:spacing w:before="280"/>
        <w:ind w:firstLine="540"/>
        <w:jc w:val="both"/>
      </w:pPr>
      <w:r>
        <w:t>- об обстоятельствах, указывающих на виновность лиц;</w:t>
      </w:r>
    </w:p>
    <w:p w:rsidR="00C17AD2" w:rsidRDefault="00C17AD2">
      <w:pPr>
        <w:pStyle w:val="ConsPlusNormal"/>
        <w:spacing w:before="280"/>
        <w:ind w:firstLine="540"/>
        <w:jc w:val="both"/>
      </w:pPr>
      <w:r>
        <w:t>- о необходимых мерах по восстановлению благоприятных условий жизнедеятельности человека.</w:t>
      </w:r>
    </w:p>
    <w:p w:rsidR="00C17AD2" w:rsidRDefault="00C17AD2">
      <w:pPr>
        <w:pStyle w:val="ConsPlusNormal"/>
        <w:spacing w:before="280"/>
        <w:ind w:firstLine="540"/>
        <w:jc w:val="both"/>
      </w:pPr>
      <w:r>
        <w:t>2.9. В случае несогласия отдельных членов комиссии с общими выводами Технической комиссии они обязаны представить мотивированное особое мнение в письменной форме. В случае признания выраженного мнения обоснованным администрация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 на основании представленных материалов вправе принять решение о проведении дополнительной проверки с целью дальнейшего расследования причин допущенных нарушений.</w:t>
      </w:r>
    </w:p>
    <w:p w:rsidR="00C17AD2" w:rsidRDefault="00C17AD2">
      <w:pPr>
        <w:pStyle w:val="ConsPlusNormal"/>
        <w:spacing w:before="280"/>
        <w:ind w:firstLine="540"/>
        <w:jc w:val="both"/>
      </w:pPr>
      <w:r>
        <w:t xml:space="preserve">2.10. В случае если Техническая комиссия приходит к отрицательным выводам в отношении вопросов, указанных в </w:t>
      </w:r>
      <w:hyperlink w:anchor="P70" w:history="1">
        <w:r>
          <w:rPr>
            <w:color w:val="0000FF"/>
          </w:rPr>
          <w:t>подпунктах а)</w:t>
        </w:r>
      </w:hyperlink>
      <w:r>
        <w:t xml:space="preserve"> и </w:t>
      </w:r>
      <w:hyperlink w:anchor="P72" w:history="1">
        <w:r>
          <w:rPr>
            <w:color w:val="0000FF"/>
          </w:rPr>
          <w:t>в) подраздела 2.6 раздела 2</w:t>
        </w:r>
      </w:hyperlink>
      <w:r>
        <w:t xml:space="preserve"> настоящего Порядка, составляется отрицательное заключение, в котором могут отсутствовать выводы о характере и размере причиненного вреда, а также предложения о мерах по восстановлению благоприятных условий жизнедеятельности человека.</w:t>
      </w:r>
    </w:p>
    <w:p w:rsidR="00C17AD2" w:rsidRDefault="00C17AD2">
      <w:pPr>
        <w:pStyle w:val="ConsPlusNormal"/>
        <w:spacing w:before="280"/>
        <w:ind w:firstLine="540"/>
        <w:jc w:val="both"/>
      </w:pPr>
      <w:r>
        <w:t>2.11. Заключение Технической комиссии подлежит утверждению распоряжением администрации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области, одновременно с утверждением заключения Технической комиссии администрация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 принимает решение об окончании работы Технической комиссии.</w:t>
      </w:r>
    </w:p>
    <w:p w:rsidR="00C17AD2" w:rsidRDefault="00C17AD2">
      <w:pPr>
        <w:pStyle w:val="ConsPlusNormal"/>
        <w:spacing w:before="280"/>
        <w:ind w:firstLine="540"/>
        <w:jc w:val="both"/>
      </w:pPr>
      <w:r>
        <w:t>2.12. В случае если Техническая комиссия приходит к выводу о том, что причинение вреда физическим и (или) юридическим лицам не связано с нарушением законодательства о градостроительной деятельности, администрация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 определяет орган, которому надлежит направить материалы для дальнейшего расследования.</w:t>
      </w:r>
    </w:p>
    <w:p w:rsidR="00C17AD2" w:rsidRDefault="00C17AD2">
      <w:pPr>
        <w:pStyle w:val="ConsPlusNormal"/>
        <w:spacing w:before="280"/>
        <w:ind w:firstLine="540"/>
        <w:jc w:val="both"/>
      </w:pPr>
      <w:r>
        <w:lastRenderedPageBreak/>
        <w:t>2.13. Администрация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 в течение 10 дней </w:t>
      </w:r>
      <w:proofErr w:type="gramStart"/>
      <w:r>
        <w:t>с даты утверждения</w:t>
      </w:r>
      <w:proofErr w:type="gramEnd"/>
      <w:r>
        <w:t xml:space="preserve"> заключения Технической комиссии:</w:t>
      </w:r>
    </w:p>
    <w:p w:rsidR="00C17AD2" w:rsidRDefault="00C17AD2">
      <w:pPr>
        <w:pStyle w:val="ConsPlusNormal"/>
        <w:spacing w:before="280"/>
        <w:ind w:firstLine="540"/>
        <w:jc w:val="both"/>
      </w:pPr>
      <w:r>
        <w:t>а) публикует утвержденное заключение в сети "Интернет" на официальном сайте органов местного самоуправления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 в разделе "Градостроительство";</w:t>
      </w:r>
    </w:p>
    <w:p w:rsidR="00C17AD2" w:rsidRDefault="00C17AD2">
      <w:pPr>
        <w:pStyle w:val="ConsPlusNormal"/>
        <w:spacing w:before="280"/>
        <w:ind w:firstLine="540"/>
        <w:jc w:val="both"/>
      </w:pPr>
      <w:r>
        <w:t>б) направляет утвержденное заключение в органы государственного строительного надзора Белгородской области, другие государственные надзорные органы для решения вопроса о привлечении виновных лиц к ответственности в порядке, установленном законом, а также лицу, осуществляющему строительство (реконструкцию, капитальный ремонт) или эксплуатацию объекта, для устранения причин нарушения законодательства о градостроительной деятельности, повлекшего причинение вреда.</w:t>
      </w:r>
    </w:p>
    <w:p w:rsidR="00C17AD2" w:rsidRDefault="00C17AD2">
      <w:pPr>
        <w:pStyle w:val="ConsPlusNormal"/>
        <w:spacing w:before="280"/>
        <w:ind w:firstLine="540"/>
        <w:jc w:val="both"/>
      </w:pPr>
      <w:r>
        <w:t>Копия заключения Технической комиссии в десятидневный срок направляется (вручается):</w:t>
      </w:r>
    </w:p>
    <w:p w:rsidR="00C17AD2" w:rsidRDefault="00C17AD2">
      <w:pPr>
        <w:pStyle w:val="ConsPlusNormal"/>
        <w:spacing w:before="280"/>
        <w:ind w:firstLine="540"/>
        <w:jc w:val="both"/>
      </w:pPr>
      <w:r>
        <w:t>а) физическому и (или) юридическому лицу, которому причинен вред;</w:t>
      </w:r>
    </w:p>
    <w:p w:rsidR="00C17AD2" w:rsidRDefault="00C17AD2">
      <w:pPr>
        <w:pStyle w:val="ConsPlusNormal"/>
        <w:spacing w:before="280"/>
        <w:ind w:firstLine="540"/>
        <w:jc w:val="both"/>
      </w:pPr>
      <w:r>
        <w:t>б) заинтересованным лицам, которые участвовали в качестве наблюдателей при установлении причин нарушения законодательства о градостроительной деятельности и (или) деятельности которых дана оценка в заключени</w:t>
      </w:r>
      <w:proofErr w:type="gramStart"/>
      <w:r>
        <w:t>и</w:t>
      </w:r>
      <w:proofErr w:type="gramEnd"/>
      <w:r>
        <w:t xml:space="preserve"> технической комиссии;</w:t>
      </w:r>
    </w:p>
    <w:p w:rsidR="00C17AD2" w:rsidRDefault="00C17AD2">
      <w:pPr>
        <w:pStyle w:val="ConsPlusNormal"/>
        <w:spacing w:before="280"/>
        <w:ind w:firstLine="540"/>
        <w:jc w:val="both"/>
      </w:pPr>
      <w:r>
        <w:t>в) представителям граждан и их объединений - по их письменным запросам.</w:t>
      </w:r>
    </w:p>
    <w:p w:rsidR="00C17AD2" w:rsidRDefault="00C17AD2">
      <w:pPr>
        <w:pStyle w:val="ConsPlusNormal"/>
        <w:spacing w:before="280"/>
        <w:ind w:firstLine="540"/>
        <w:jc w:val="both"/>
      </w:pPr>
      <w:r>
        <w:t xml:space="preserve">Заинтересованные лица, участвующие в расследовании причин нарушения законодательства о градостроительной деятельности в качестве наблюдателей, а также представители граждан и их объединений, указанные в </w:t>
      </w:r>
      <w:hyperlink w:anchor="P57" w:history="1">
        <w:r>
          <w:rPr>
            <w:color w:val="0000FF"/>
          </w:rPr>
          <w:t>подразделе 2.2 раздела 2</w:t>
        </w:r>
      </w:hyperlink>
      <w:r>
        <w:t xml:space="preserve"> настоящего Порядка, в случае несогласия с заключением Технической комиссии могут оспорить его в судебном порядке.</w:t>
      </w:r>
    </w:p>
    <w:p w:rsidR="00C17AD2" w:rsidRDefault="00C17AD2">
      <w:pPr>
        <w:pStyle w:val="ConsPlusNormal"/>
        <w:spacing w:before="280"/>
        <w:ind w:firstLine="540"/>
        <w:jc w:val="both"/>
      </w:pPr>
      <w:r>
        <w:t xml:space="preserve">2.14. </w:t>
      </w:r>
      <w:proofErr w:type="gramStart"/>
      <w:r>
        <w:t>На основании заключения Технической комиссии и с учетом ее рекомендации лицо, осуществляющее строительство (реконструкцию, капитальный ремонт) или эксплуатацию объекта, на котором допущено нарушение законодательства о градостроительстве, в месячный срок разрабатывает конкретные мероприятия по устранению допущенного нарушения и предотвращению подобных нарушений в дальнейшем, в тот же срок предоставляет отчет о мероприятиях в администрацию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области.</w:t>
      </w:r>
      <w:proofErr w:type="gramEnd"/>
    </w:p>
    <w:p w:rsidR="00C17AD2" w:rsidRDefault="00C17AD2">
      <w:pPr>
        <w:pStyle w:val="ConsPlusNormal"/>
        <w:spacing w:before="280"/>
        <w:ind w:firstLine="540"/>
        <w:jc w:val="both"/>
      </w:pPr>
      <w:r>
        <w:t xml:space="preserve">Лицо, осуществляющее строительство объекта, не вправе приступать к </w:t>
      </w:r>
      <w:r>
        <w:lastRenderedPageBreak/>
        <w:t>работам по его дальнейшему строительству (реконструкции, капитальному ремонту) до полного устранения допущенных нарушений.</w:t>
      </w:r>
    </w:p>
    <w:p w:rsidR="00C17AD2" w:rsidRDefault="00C17AD2">
      <w:pPr>
        <w:pStyle w:val="ConsPlusNormal"/>
        <w:spacing w:before="280"/>
        <w:ind w:firstLine="540"/>
        <w:jc w:val="both"/>
      </w:pPr>
      <w:r>
        <w:t>2.15. Обращение со сведениями, составляющими государственную тайну, при установлении причин нарушения законодательства о градостроительной деятельности осуществляется с учетом требований законодательства Российской Федерации о государственной тайне.</w:t>
      </w:r>
    </w:p>
    <w:p w:rsidR="00C17AD2" w:rsidRDefault="00C17AD2">
      <w:pPr>
        <w:pStyle w:val="ConsPlusNormal"/>
        <w:spacing w:before="280"/>
        <w:ind w:firstLine="540"/>
        <w:jc w:val="both"/>
      </w:pPr>
      <w:r>
        <w:t>2.16. Установление причин нарушения законодательства о градостроительной деятельности в отношении эксплуатируемых объектов капитального строительства осуществляется в соответствии с федеральными законами и иными нормативными правовыми актами Российской Федерации, регулирующими отношения в сфере обеспечения безопасности эксплуатации указанных объектов.</w:t>
      </w:r>
    </w:p>
    <w:p w:rsidR="00C17AD2" w:rsidRDefault="00C17AD2">
      <w:pPr>
        <w:pStyle w:val="ConsPlusNormal"/>
        <w:ind w:firstLine="540"/>
        <w:jc w:val="both"/>
      </w:pPr>
    </w:p>
    <w:p w:rsidR="00C17AD2" w:rsidRDefault="00C17AD2">
      <w:pPr>
        <w:pStyle w:val="ConsPlusNormal"/>
        <w:ind w:firstLine="540"/>
        <w:jc w:val="both"/>
      </w:pPr>
    </w:p>
    <w:p w:rsidR="00C17AD2" w:rsidRDefault="00C17AD2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F6D6D" w:rsidRDefault="002F6D6D"/>
    <w:sectPr w:rsidR="002F6D6D" w:rsidSect="00BC53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17AD2"/>
    <w:rsid w:val="000070DB"/>
    <w:rsid w:val="00011B28"/>
    <w:rsid w:val="00012E32"/>
    <w:rsid w:val="0001388F"/>
    <w:rsid w:val="00013F38"/>
    <w:rsid w:val="00017BFF"/>
    <w:rsid w:val="0002046C"/>
    <w:rsid w:val="000213F3"/>
    <w:rsid w:val="000238A6"/>
    <w:rsid w:val="000238B8"/>
    <w:rsid w:val="00026D86"/>
    <w:rsid w:val="00032209"/>
    <w:rsid w:val="00033ECE"/>
    <w:rsid w:val="00042FF3"/>
    <w:rsid w:val="00044178"/>
    <w:rsid w:val="00046EA0"/>
    <w:rsid w:val="00051F2F"/>
    <w:rsid w:val="00053294"/>
    <w:rsid w:val="00057436"/>
    <w:rsid w:val="00057900"/>
    <w:rsid w:val="00057E1B"/>
    <w:rsid w:val="000606AD"/>
    <w:rsid w:val="00061028"/>
    <w:rsid w:val="00063239"/>
    <w:rsid w:val="00063C22"/>
    <w:rsid w:val="00065CBA"/>
    <w:rsid w:val="00091403"/>
    <w:rsid w:val="0009147E"/>
    <w:rsid w:val="0009287E"/>
    <w:rsid w:val="00093565"/>
    <w:rsid w:val="00095B4F"/>
    <w:rsid w:val="00097FE7"/>
    <w:rsid w:val="000C660F"/>
    <w:rsid w:val="000D1146"/>
    <w:rsid w:val="000D23D0"/>
    <w:rsid w:val="000D594E"/>
    <w:rsid w:val="000F32AE"/>
    <w:rsid w:val="000F60C0"/>
    <w:rsid w:val="00105FB6"/>
    <w:rsid w:val="001128AF"/>
    <w:rsid w:val="00113A04"/>
    <w:rsid w:val="00114B5C"/>
    <w:rsid w:val="0011718C"/>
    <w:rsid w:val="001240A3"/>
    <w:rsid w:val="00124713"/>
    <w:rsid w:val="001301E1"/>
    <w:rsid w:val="001305F6"/>
    <w:rsid w:val="00132AFA"/>
    <w:rsid w:val="00144300"/>
    <w:rsid w:val="001445A8"/>
    <w:rsid w:val="001458AF"/>
    <w:rsid w:val="00161917"/>
    <w:rsid w:val="00162411"/>
    <w:rsid w:val="0016526F"/>
    <w:rsid w:val="0017108C"/>
    <w:rsid w:val="0017180E"/>
    <w:rsid w:val="0017623B"/>
    <w:rsid w:val="00184371"/>
    <w:rsid w:val="00193EDC"/>
    <w:rsid w:val="00194922"/>
    <w:rsid w:val="00195C57"/>
    <w:rsid w:val="00197613"/>
    <w:rsid w:val="00197884"/>
    <w:rsid w:val="001A1A61"/>
    <w:rsid w:val="001A3261"/>
    <w:rsid w:val="001A7682"/>
    <w:rsid w:val="001C038F"/>
    <w:rsid w:val="001C059D"/>
    <w:rsid w:val="001C3A6E"/>
    <w:rsid w:val="001D0821"/>
    <w:rsid w:val="001D1F75"/>
    <w:rsid w:val="001D58E0"/>
    <w:rsid w:val="001E2645"/>
    <w:rsid w:val="001E558B"/>
    <w:rsid w:val="001E6244"/>
    <w:rsid w:val="001F04FE"/>
    <w:rsid w:val="001F2B71"/>
    <w:rsid w:val="001F2D86"/>
    <w:rsid w:val="001F42CB"/>
    <w:rsid w:val="002035BD"/>
    <w:rsid w:val="00215A56"/>
    <w:rsid w:val="00222E1E"/>
    <w:rsid w:val="00223833"/>
    <w:rsid w:val="00245CB6"/>
    <w:rsid w:val="00261BA8"/>
    <w:rsid w:val="00262A9D"/>
    <w:rsid w:val="00277E11"/>
    <w:rsid w:val="00285D38"/>
    <w:rsid w:val="002911FE"/>
    <w:rsid w:val="002A0D56"/>
    <w:rsid w:val="002B14CE"/>
    <w:rsid w:val="002B3281"/>
    <w:rsid w:val="002B457B"/>
    <w:rsid w:val="002B4CD4"/>
    <w:rsid w:val="002C41A9"/>
    <w:rsid w:val="002C5946"/>
    <w:rsid w:val="002D2384"/>
    <w:rsid w:val="002D27E6"/>
    <w:rsid w:val="002E2ADA"/>
    <w:rsid w:val="002E2DEA"/>
    <w:rsid w:val="002E4BD8"/>
    <w:rsid w:val="002F6D6D"/>
    <w:rsid w:val="00301236"/>
    <w:rsid w:val="00302589"/>
    <w:rsid w:val="00314321"/>
    <w:rsid w:val="00317605"/>
    <w:rsid w:val="003263F4"/>
    <w:rsid w:val="00344CF9"/>
    <w:rsid w:val="00353AD7"/>
    <w:rsid w:val="0035623F"/>
    <w:rsid w:val="00363BF0"/>
    <w:rsid w:val="00377AB0"/>
    <w:rsid w:val="00385750"/>
    <w:rsid w:val="003874E1"/>
    <w:rsid w:val="00391F25"/>
    <w:rsid w:val="003969BA"/>
    <w:rsid w:val="003D28C7"/>
    <w:rsid w:val="003D3288"/>
    <w:rsid w:val="003D68F3"/>
    <w:rsid w:val="003D7FE2"/>
    <w:rsid w:val="003E0212"/>
    <w:rsid w:val="003F2C7E"/>
    <w:rsid w:val="00401FB1"/>
    <w:rsid w:val="00402FA3"/>
    <w:rsid w:val="00404194"/>
    <w:rsid w:val="00415418"/>
    <w:rsid w:val="00424A07"/>
    <w:rsid w:val="00433B53"/>
    <w:rsid w:val="00434AC5"/>
    <w:rsid w:val="00441BD2"/>
    <w:rsid w:val="004430A3"/>
    <w:rsid w:val="00446341"/>
    <w:rsid w:val="00447E02"/>
    <w:rsid w:val="00472824"/>
    <w:rsid w:val="004757B2"/>
    <w:rsid w:val="00483FA4"/>
    <w:rsid w:val="00485E8D"/>
    <w:rsid w:val="0048769F"/>
    <w:rsid w:val="00492EC8"/>
    <w:rsid w:val="00494EF6"/>
    <w:rsid w:val="00495189"/>
    <w:rsid w:val="004A03D9"/>
    <w:rsid w:val="004A516E"/>
    <w:rsid w:val="004B216D"/>
    <w:rsid w:val="004B3FC4"/>
    <w:rsid w:val="004C16C7"/>
    <w:rsid w:val="004C1763"/>
    <w:rsid w:val="004C210F"/>
    <w:rsid w:val="004D086F"/>
    <w:rsid w:val="004D6025"/>
    <w:rsid w:val="004F2966"/>
    <w:rsid w:val="004F4E2E"/>
    <w:rsid w:val="00503CBD"/>
    <w:rsid w:val="0050590D"/>
    <w:rsid w:val="005115E0"/>
    <w:rsid w:val="00511CFE"/>
    <w:rsid w:val="00515B70"/>
    <w:rsid w:val="00516025"/>
    <w:rsid w:val="00516A3C"/>
    <w:rsid w:val="005237D2"/>
    <w:rsid w:val="005244CD"/>
    <w:rsid w:val="00532056"/>
    <w:rsid w:val="005421BD"/>
    <w:rsid w:val="00550B08"/>
    <w:rsid w:val="00554D86"/>
    <w:rsid w:val="00557BC6"/>
    <w:rsid w:val="005601DD"/>
    <w:rsid w:val="00564C4A"/>
    <w:rsid w:val="005669C8"/>
    <w:rsid w:val="00571516"/>
    <w:rsid w:val="0057429A"/>
    <w:rsid w:val="0057502C"/>
    <w:rsid w:val="00580F63"/>
    <w:rsid w:val="00584630"/>
    <w:rsid w:val="005910B7"/>
    <w:rsid w:val="005916E7"/>
    <w:rsid w:val="005A26F5"/>
    <w:rsid w:val="005A7885"/>
    <w:rsid w:val="005B1C47"/>
    <w:rsid w:val="005C322F"/>
    <w:rsid w:val="005C6E33"/>
    <w:rsid w:val="005C7401"/>
    <w:rsid w:val="005D18F6"/>
    <w:rsid w:val="005E1970"/>
    <w:rsid w:val="005E3D23"/>
    <w:rsid w:val="00610F73"/>
    <w:rsid w:val="00615F38"/>
    <w:rsid w:val="00617644"/>
    <w:rsid w:val="00643BF4"/>
    <w:rsid w:val="0064774D"/>
    <w:rsid w:val="00656EEC"/>
    <w:rsid w:val="006600A4"/>
    <w:rsid w:val="0066162F"/>
    <w:rsid w:val="00666596"/>
    <w:rsid w:val="006853D3"/>
    <w:rsid w:val="00686E9C"/>
    <w:rsid w:val="00691972"/>
    <w:rsid w:val="00692405"/>
    <w:rsid w:val="00693463"/>
    <w:rsid w:val="006965E5"/>
    <w:rsid w:val="0069699E"/>
    <w:rsid w:val="006A5691"/>
    <w:rsid w:val="006D4B98"/>
    <w:rsid w:val="006D6B40"/>
    <w:rsid w:val="006E4720"/>
    <w:rsid w:val="006E4FC2"/>
    <w:rsid w:val="006F4DDE"/>
    <w:rsid w:val="00702AB6"/>
    <w:rsid w:val="00712419"/>
    <w:rsid w:val="00721517"/>
    <w:rsid w:val="00727021"/>
    <w:rsid w:val="00731B0D"/>
    <w:rsid w:val="00736F3D"/>
    <w:rsid w:val="00737918"/>
    <w:rsid w:val="007506D1"/>
    <w:rsid w:val="00760187"/>
    <w:rsid w:val="00776C16"/>
    <w:rsid w:val="0077748E"/>
    <w:rsid w:val="00796FDB"/>
    <w:rsid w:val="007A77EB"/>
    <w:rsid w:val="007B3CB3"/>
    <w:rsid w:val="007D0B00"/>
    <w:rsid w:val="007D1F7C"/>
    <w:rsid w:val="007E39FF"/>
    <w:rsid w:val="007E4175"/>
    <w:rsid w:val="007E4ABD"/>
    <w:rsid w:val="00804BCA"/>
    <w:rsid w:val="00804CE8"/>
    <w:rsid w:val="00805BF6"/>
    <w:rsid w:val="00813404"/>
    <w:rsid w:val="00814769"/>
    <w:rsid w:val="00825889"/>
    <w:rsid w:val="00853A2A"/>
    <w:rsid w:val="00856773"/>
    <w:rsid w:val="00860AA8"/>
    <w:rsid w:val="008672FC"/>
    <w:rsid w:val="0087329D"/>
    <w:rsid w:val="00876C99"/>
    <w:rsid w:val="0088199A"/>
    <w:rsid w:val="0088402F"/>
    <w:rsid w:val="0088591D"/>
    <w:rsid w:val="008920E9"/>
    <w:rsid w:val="0089250D"/>
    <w:rsid w:val="008A6226"/>
    <w:rsid w:val="008B410D"/>
    <w:rsid w:val="008B6596"/>
    <w:rsid w:val="008C0663"/>
    <w:rsid w:val="008C50BC"/>
    <w:rsid w:val="008C6A59"/>
    <w:rsid w:val="008D1477"/>
    <w:rsid w:val="008D3838"/>
    <w:rsid w:val="008E3EE9"/>
    <w:rsid w:val="008E45A6"/>
    <w:rsid w:val="008F0A0F"/>
    <w:rsid w:val="008F18AD"/>
    <w:rsid w:val="008F63F3"/>
    <w:rsid w:val="0091018C"/>
    <w:rsid w:val="00910A1D"/>
    <w:rsid w:val="00912DFB"/>
    <w:rsid w:val="00914E94"/>
    <w:rsid w:val="00916333"/>
    <w:rsid w:val="00916856"/>
    <w:rsid w:val="009244FC"/>
    <w:rsid w:val="00930082"/>
    <w:rsid w:val="00935860"/>
    <w:rsid w:val="009403B3"/>
    <w:rsid w:val="00942276"/>
    <w:rsid w:val="00943EA2"/>
    <w:rsid w:val="009453AE"/>
    <w:rsid w:val="00956499"/>
    <w:rsid w:val="0096186A"/>
    <w:rsid w:val="0097091A"/>
    <w:rsid w:val="00970F52"/>
    <w:rsid w:val="009750F4"/>
    <w:rsid w:val="0098545C"/>
    <w:rsid w:val="0099030B"/>
    <w:rsid w:val="0099030F"/>
    <w:rsid w:val="009921F0"/>
    <w:rsid w:val="009968D1"/>
    <w:rsid w:val="009B0BCB"/>
    <w:rsid w:val="009C4192"/>
    <w:rsid w:val="009C423D"/>
    <w:rsid w:val="009D252D"/>
    <w:rsid w:val="009D3AFA"/>
    <w:rsid w:val="009E0E4B"/>
    <w:rsid w:val="009E2287"/>
    <w:rsid w:val="009E4038"/>
    <w:rsid w:val="009E4C4A"/>
    <w:rsid w:val="009E7133"/>
    <w:rsid w:val="009F161F"/>
    <w:rsid w:val="00A07B72"/>
    <w:rsid w:val="00A108F3"/>
    <w:rsid w:val="00A13DFC"/>
    <w:rsid w:val="00A21F9C"/>
    <w:rsid w:val="00A25C32"/>
    <w:rsid w:val="00A268D6"/>
    <w:rsid w:val="00A32E4F"/>
    <w:rsid w:val="00A35572"/>
    <w:rsid w:val="00A35F93"/>
    <w:rsid w:val="00A43697"/>
    <w:rsid w:val="00A554DC"/>
    <w:rsid w:val="00A57719"/>
    <w:rsid w:val="00A6072C"/>
    <w:rsid w:val="00A63410"/>
    <w:rsid w:val="00A637BD"/>
    <w:rsid w:val="00A65834"/>
    <w:rsid w:val="00A6774D"/>
    <w:rsid w:val="00A728D0"/>
    <w:rsid w:val="00A82ECD"/>
    <w:rsid w:val="00A82FE4"/>
    <w:rsid w:val="00A8457A"/>
    <w:rsid w:val="00A87A2F"/>
    <w:rsid w:val="00A93925"/>
    <w:rsid w:val="00A94355"/>
    <w:rsid w:val="00A97717"/>
    <w:rsid w:val="00A97CCB"/>
    <w:rsid w:val="00AA257E"/>
    <w:rsid w:val="00AB5947"/>
    <w:rsid w:val="00AB6BFD"/>
    <w:rsid w:val="00AB6E64"/>
    <w:rsid w:val="00AB75B6"/>
    <w:rsid w:val="00AC249D"/>
    <w:rsid w:val="00AD4302"/>
    <w:rsid w:val="00AE10BE"/>
    <w:rsid w:val="00AE5C8D"/>
    <w:rsid w:val="00AE7A09"/>
    <w:rsid w:val="00B101DE"/>
    <w:rsid w:val="00B157FC"/>
    <w:rsid w:val="00B174C2"/>
    <w:rsid w:val="00B174F1"/>
    <w:rsid w:val="00B17787"/>
    <w:rsid w:val="00B22A4F"/>
    <w:rsid w:val="00B30664"/>
    <w:rsid w:val="00B3250B"/>
    <w:rsid w:val="00B4162B"/>
    <w:rsid w:val="00B53769"/>
    <w:rsid w:val="00B576DA"/>
    <w:rsid w:val="00B61CC1"/>
    <w:rsid w:val="00B63CB1"/>
    <w:rsid w:val="00B64570"/>
    <w:rsid w:val="00B661CB"/>
    <w:rsid w:val="00B80363"/>
    <w:rsid w:val="00B9023E"/>
    <w:rsid w:val="00BA50E8"/>
    <w:rsid w:val="00BB54A3"/>
    <w:rsid w:val="00BB73EB"/>
    <w:rsid w:val="00BC1FBF"/>
    <w:rsid w:val="00BC36C6"/>
    <w:rsid w:val="00BC3BCD"/>
    <w:rsid w:val="00BD48FE"/>
    <w:rsid w:val="00BD6413"/>
    <w:rsid w:val="00BE0830"/>
    <w:rsid w:val="00BF27D6"/>
    <w:rsid w:val="00BF3D56"/>
    <w:rsid w:val="00BF79A5"/>
    <w:rsid w:val="00C06942"/>
    <w:rsid w:val="00C13D63"/>
    <w:rsid w:val="00C16DBC"/>
    <w:rsid w:val="00C174A9"/>
    <w:rsid w:val="00C17AD2"/>
    <w:rsid w:val="00C20B70"/>
    <w:rsid w:val="00C20E7C"/>
    <w:rsid w:val="00C22233"/>
    <w:rsid w:val="00C22E60"/>
    <w:rsid w:val="00C27712"/>
    <w:rsid w:val="00C33166"/>
    <w:rsid w:val="00C46E23"/>
    <w:rsid w:val="00C5014B"/>
    <w:rsid w:val="00C741D9"/>
    <w:rsid w:val="00C83114"/>
    <w:rsid w:val="00C8432C"/>
    <w:rsid w:val="00C923BE"/>
    <w:rsid w:val="00C94E92"/>
    <w:rsid w:val="00CA30C1"/>
    <w:rsid w:val="00CA7F2F"/>
    <w:rsid w:val="00CB2927"/>
    <w:rsid w:val="00CB3806"/>
    <w:rsid w:val="00CB523B"/>
    <w:rsid w:val="00CC0DF0"/>
    <w:rsid w:val="00CC1DCD"/>
    <w:rsid w:val="00CC3B30"/>
    <w:rsid w:val="00CD55FA"/>
    <w:rsid w:val="00CD5B5E"/>
    <w:rsid w:val="00CE1430"/>
    <w:rsid w:val="00CE6A0F"/>
    <w:rsid w:val="00CF0785"/>
    <w:rsid w:val="00CF507E"/>
    <w:rsid w:val="00CF66F9"/>
    <w:rsid w:val="00D00EBC"/>
    <w:rsid w:val="00D056BE"/>
    <w:rsid w:val="00D070E2"/>
    <w:rsid w:val="00D10F23"/>
    <w:rsid w:val="00D122A5"/>
    <w:rsid w:val="00D20452"/>
    <w:rsid w:val="00D27EBD"/>
    <w:rsid w:val="00D31537"/>
    <w:rsid w:val="00D36AF9"/>
    <w:rsid w:val="00D410FD"/>
    <w:rsid w:val="00D42596"/>
    <w:rsid w:val="00D47F73"/>
    <w:rsid w:val="00D557F6"/>
    <w:rsid w:val="00D57986"/>
    <w:rsid w:val="00D631E8"/>
    <w:rsid w:val="00D7067F"/>
    <w:rsid w:val="00D708F8"/>
    <w:rsid w:val="00D710D3"/>
    <w:rsid w:val="00D83E56"/>
    <w:rsid w:val="00D86E05"/>
    <w:rsid w:val="00D87657"/>
    <w:rsid w:val="00D91728"/>
    <w:rsid w:val="00D9530F"/>
    <w:rsid w:val="00D97204"/>
    <w:rsid w:val="00D97D4B"/>
    <w:rsid w:val="00DA3B39"/>
    <w:rsid w:val="00DA576E"/>
    <w:rsid w:val="00DB03D9"/>
    <w:rsid w:val="00DB0CC3"/>
    <w:rsid w:val="00DB422E"/>
    <w:rsid w:val="00DB4C45"/>
    <w:rsid w:val="00DC07E1"/>
    <w:rsid w:val="00DC2170"/>
    <w:rsid w:val="00DC2C72"/>
    <w:rsid w:val="00DD5024"/>
    <w:rsid w:val="00DD6925"/>
    <w:rsid w:val="00DE10E0"/>
    <w:rsid w:val="00DE7F02"/>
    <w:rsid w:val="00DF195C"/>
    <w:rsid w:val="00DF253A"/>
    <w:rsid w:val="00E02C90"/>
    <w:rsid w:val="00E167AF"/>
    <w:rsid w:val="00E20745"/>
    <w:rsid w:val="00E342C8"/>
    <w:rsid w:val="00E436CB"/>
    <w:rsid w:val="00E438E4"/>
    <w:rsid w:val="00E50961"/>
    <w:rsid w:val="00E53424"/>
    <w:rsid w:val="00E61680"/>
    <w:rsid w:val="00E64A5C"/>
    <w:rsid w:val="00E72A50"/>
    <w:rsid w:val="00E73FE5"/>
    <w:rsid w:val="00E74271"/>
    <w:rsid w:val="00E75443"/>
    <w:rsid w:val="00E81863"/>
    <w:rsid w:val="00E8225A"/>
    <w:rsid w:val="00E844BA"/>
    <w:rsid w:val="00E863FC"/>
    <w:rsid w:val="00E87918"/>
    <w:rsid w:val="00E96F33"/>
    <w:rsid w:val="00EB5AD6"/>
    <w:rsid w:val="00EC6828"/>
    <w:rsid w:val="00ED2190"/>
    <w:rsid w:val="00ED72C7"/>
    <w:rsid w:val="00EE5897"/>
    <w:rsid w:val="00EF18B4"/>
    <w:rsid w:val="00EF7D20"/>
    <w:rsid w:val="00F04116"/>
    <w:rsid w:val="00F10547"/>
    <w:rsid w:val="00F158B5"/>
    <w:rsid w:val="00F159C3"/>
    <w:rsid w:val="00F164EC"/>
    <w:rsid w:val="00F1797F"/>
    <w:rsid w:val="00F271C6"/>
    <w:rsid w:val="00F27240"/>
    <w:rsid w:val="00F27E76"/>
    <w:rsid w:val="00F27FF3"/>
    <w:rsid w:val="00F344FE"/>
    <w:rsid w:val="00F35785"/>
    <w:rsid w:val="00F42B16"/>
    <w:rsid w:val="00F46174"/>
    <w:rsid w:val="00F7078D"/>
    <w:rsid w:val="00F70CBD"/>
    <w:rsid w:val="00F74E1B"/>
    <w:rsid w:val="00F82A6F"/>
    <w:rsid w:val="00F82EAC"/>
    <w:rsid w:val="00F836DF"/>
    <w:rsid w:val="00F93D40"/>
    <w:rsid w:val="00FA0220"/>
    <w:rsid w:val="00FA082F"/>
    <w:rsid w:val="00FA5740"/>
    <w:rsid w:val="00FA6C56"/>
    <w:rsid w:val="00FB380C"/>
    <w:rsid w:val="00FB5472"/>
    <w:rsid w:val="00FD178A"/>
    <w:rsid w:val="00FD5905"/>
    <w:rsid w:val="00FD792F"/>
    <w:rsid w:val="00FE0EB7"/>
    <w:rsid w:val="00FE7211"/>
    <w:rsid w:val="00FF0869"/>
    <w:rsid w:val="00FF4975"/>
    <w:rsid w:val="00FF7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D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17AD2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  <w:style w:type="paragraph" w:customStyle="1" w:styleId="ConsPlusTitle">
    <w:name w:val="ConsPlusTitle"/>
    <w:rsid w:val="00C17AD2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b/>
      <w:szCs w:val="20"/>
      <w:lang w:eastAsia="ru-RU"/>
    </w:rPr>
  </w:style>
  <w:style w:type="paragraph" w:customStyle="1" w:styleId="ConsPlusTitlePage">
    <w:name w:val="ConsPlusTitlePage"/>
    <w:rsid w:val="00C17AD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E948B9CB3246FECDEDCBF5BBF8B90F70D499EA8ED78B970A15B8853C97F9DF5AA1398219EF028D74D8554D7C5532C7FdAsBN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E948B9CB3246FECDEDCA156A9E7CAFA0A45C0A6EA7AB226F504D30E9E7697A2ED5CC171D2AC2E8115DF01DCD958327DAC05029864d0sCN" TargetMode="External"/><Relationship Id="rId12" Type="http://schemas.openxmlformats.org/officeDocument/2006/relationships/hyperlink" Target="consultantplus://offline/ref=2E948B9CB3246FECDEDCA156A9E7CAFA0A45C2A1E873B226F504D30E9E7697A2ED5CC171DCA12E8115DF01DCD958327DAC05029864d0sC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E948B9CB3246FECDEDCA156A9E7CAFA0A4AC3A1EE7EB226F504D30E9E7697A2ED5CC171DAA52CD2459000809F04217FA305009E780F39E3d6s9N" TargetMode="External"/><Relationship Id="rId11" Type="http://schemas.openxmlformats.org/officeDocument/2006/relationships/hyperlink" Target="consultantplus://offline/ref=2E948B9CB3246FECDEDCA156A9E7CAFA0A4AC3A1EE7EB226F504D30E9E7697A2ED5CC171DAA52CD2459000809F04217FA305009E780F39E3d6s9N" TargetMode="External"/><Relationship Id="rId5" Type="http://schemas.openxmlformats.org/officeDocument/2006/relationships/hyperlink" Target="https://www.consultant.ru" TargetMode="External"/><Relationship Id="rId10" Type="http://schemas.openxmlformats.org/officeDocument/2006/relationships/hyperlink" Target="consultantplus://offline/ref=2E948B9CB3246FECDEDCBF5BBF8B90F70D499EA8ED78B970A15B8853C97F9DF5AA1398339EA824D5449B54D4D0057D39FF160291780D3FFF6AECDDd1s6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E948B9CB3246FECDEDCBF5BBF8B90F70D499EA8ED7CBF76A85B8853C97F9DF5AA1398219EF028D74D8554D7C5532C7FdAsB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2403</Words>
  <Characters>13702</Characters>
  <Application>Microsoft Office Word</Application>
  <DocSecurity>0</DocSecurity>
  <Lines>114</Lines>
  <Paragraphs>32</Paragraphs>
  <ScaleCrop>false</ScaleCrop>
  <Company/>
  <LinksUpToDate>false</LinksUpToDate>
  <CharactersWithSpaces>16073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6</cp:revision>
  <dcterms:created xsi:type="dcterms:W3CDTF">2021-06-29T13:44:00Z</dcterms:created>
  <dcterms:modified xsi:type="dcterms:W3CDTF">2025-05-29T20:09:00Z</dcterms:modified>
</cp:coreProperties>
</file>