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4EB" w:rsidRDefault="000A44EB">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0A44EB" w:rsidRDefault="000A44EB">
      <w:pPr>
        <w:pStyle w:val="ConsPlusNormal"/>
        <w:outlineLvl w:val="0"/>
      </w:pPr>
    </w:p>
    <w:p w:rsidR="000A44EB" w:rsidRDefault="000A44EB">
      <w:pPr>
        <w:pStyle w:val="ConsPlusTitle"/>
        <w:jc w:val="center"/>
      </w:pPr>
      <w:r>
        <w:t>АДМИНИСТРАЦИЯ БОРИСОВСКОГО РАЙОНА</w:t>
      </w:r>
    </w:p>
    <w:p w:rsidR="000A44EB" w:rsidRDefault="000A44EB">
      <w:pPr>
        <w:pStyle w:val="ConsPlusTitle"/>
        <w:jc w:val="center"/>
      </w:pPr>
      <w:r>
        <w:t>БЕЛГОРОДСКОЙ ОБЛАСТИ</w:t>
      </w:r>
    </w:p>
    <w:p w:rsidR="000A44EB" w:rsidRDefault="000A44EB">
      <w:pPr>
        <w:pStyle w:val="ConsPlusTitle"/>
        <w:jc w:val="center"/>
      </w:pPr>
    </w:p>
    <w:p w:rsidR="000A44EB" w:rsidRDefault="000A44EB">
      <w:pPr>
        <w:pStyle w:val="ConsPlusTitle"/>
        <w:jc w:val="center"/>
      </w:pPr>
      <w:r>
        <w:t>ПОСТАНОВЛЕНИЕ</w:t>
      </w:r>
      <w:r w:rsidR="002F218B">
        <w:t xml:space="preserve"> </w:t>
      </w:r>
      <w:bookmarkStart w:id="0" w:name="_GoBack"/>
      <w:bookmarkEnd w:id="0"/>
    </w:p>
    <w:p w:rsidR="000A44EB" w:rsidRDefault="000A44EB">
      <w:pPr>
        <w:pStyle w:val="ConsPlusTitle"/>
        <w:jc w:val="center"/>
      </w:pPr>
      <w:r>
        <w:t>от 25 августа 2021 г. N 59</w:t>
      </w:r>
      <w:r w:rsidR="00B01E6B">
        <w:t xml:space="preserve"> </w:t>
      </w:r>
    </w:p>
    <w:p w:rsidR="000A44EB" w:rsidRDefault="00BF569C">
      <w:pPr>
        <w:pStyle w:val="ConsPlusTitle"/>
        <w:jc w:val="center"/>
      </w:pPr>
      <w:r>
        <w:t xml:space="preserve"> </w:t>
      </w:r>
    </w:p>
    <w:p w:rsidR="000A44EB" w:rsidRDefault="000A44EB">
      <w:pPr>
        <w:pStyle w:val="ConsPlusTitle"/>
        <w:jc w:val="center"/>
      </w:pPr>
      <w:r>
        <w:t>О МЕРАХ, ОБЕСПЕЧИВАЮЩИХ ВОЗМОЖНОСТЬ ИЗМЕНЕНИЯ (УВЕЛИЧЕНИЯ)</w:t>
      </w:r>
    </w:p>
    <w:p w:rsidR="000A44EB" w:rsidRDefault="000A44EB">
      <w:pPr>
        <w:pStyle w:val="ConsPlusTitle"/>
        <w:jc w:val="center"/>
      </w:pPr>
      <w:r>
        <w:t>ЦЕНЫ КОНТРАКТА, ПРЕДМЕТОМ КОТОРОГО ЯВЛЯЕТСЯ ВЫПОЛНЕНИЕ РАБОТ</w:t>
      </w:r>
    </w:p>
    <w:p w:rsidR="000A44EB" w:rsidRDefault="000A44EB">
      <w:pPr>
        <w:pStyle w:val="ConsPlusTitle"/>
        <w:jc w:val="center"/>
      </w:pPr>
      <w:r>
        <w:t>ПО СТРОИТЕЛЬСТВУ, РЕКОНСТРУКЦИИ, КАПИТАЛЬНОМУ РЕМОНТУ, СНОСУ</w:t>
      </w:r>
    </w:p>
    <w:p w:rsidR="000A44EB" w:rsidRDefault="000A44EB">
      <w:pPr>
        <w:pStyle w:val="ConsPlusTitle"/>
        <w:jc w:val="center"/>
      </w:pPr>
      <w:r>
        <w:t>ОБЪЕКТА КАПИТАЛЬНОГО СТРОИТЕЛЬСТВА, ПРОВЕДЕНИЮ РАБОТ</w:t>
      </w:r>
    </w:p>
    <w:p w:rsidR="000A44EB" w:rsidRDefault="000A44EB">
      <w:pPr>
        <w:pStyle w:val="ConsPlusTitle"/>
        <w:jc w:val="center"/>
      </w:pPr>
      <w:r>
        <w:t>ПО СОХРАНЕНИЮ ОБЪЕКТОВ КУЛЬТУРНОГО НАСЛЕДИЯ</w:t>
      </w:r>
    </w:p>
    <w:p w:rsidR="000A44EB" w:rsidRDefault="000A44EB">
      <w:pPr>
        <w:pStyle w:val="ConsPlusNormal"/>
        <w:ind w:firstLine="540"/>
        <w:jc w:val="both"/>
      </w:pPr>
    </w:p>
    <w:p w:rsidR="000A44EB" w:rsidRDefault="000A44EB">
      <w:pPr>
        <w:pStyle w:val="ConsPlusNormal"/>
        <w:ind w:firstLine="540"/>
        <w:jc w:val="both"/>
      </w:pPr>
      <w:r>
        <w:t xml:space="preserve">В соответствии с </w:t>
      </w:r>
      <w:hyperlink r:id="rId6" w:history="1">
        <w:r>
          <w:rPr>
            <w:color w:val="0000FF"/>
          </w:rPr>
          <w:t>Постановлением</w:t>
        </w:r>
      </w:hyperlink>
      <w:r>
        <w:t xml:space="preserve"> Правительства Российской Федерации от 9 августа 2021 года N 1315 "О внесении изменений в некоторые акты Правительства Российской Федерации" и в связи с существенным увеличением в 2021 году цен на строительные ресурсы администрация Борисовского района постановляет:</w:t>
      </w:r>
    </w:p>
    <w:p w:rsidR="000A44EB" w:rsidRDefault="000A44EB">
      <w:pPr>
        <w:pStyle w:val="ConsPlusNormal"/>
        <w:ind w:firstLine="540"/>
        <w:jc w:val="both"/>
      </w:pPr>
    </w:p>
    <w:p w:rsidR="000A44EB" w:rsidRDefault="000A44EB">
      <w:pPr>
        <w:pStyle w:val="ConsPlusNormal"/>
        <w:ind w:firstLine="540"/>
        <w:jc w:val="both"/>
      </w:pPr>
      <w:r>
        <w:t xml:space="preserve">1. </w:t>
      </w:r>
      <w:proofErr w:type="gramStart"/>
      <w:r>
        <w:t xml:space="preserve">Установить, что при исполнении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соответствии с Федеральным </w:t>
      </w:r>
      <w:hyperlink r:id="rId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Закон о контрактной</w:t>
      </w:r>
      <w:proofErr w:type="gramEnd"/>
      <w:r>
        <w:t xml:space="preserve"> системе) для обеспечения нужд Борисовского района (далее - контракт):</w:t>
      </w:r>
    </w:p>
    <w:p w:rsidR="000A44EB" w:rsidRDefault="000A44EB">
      <w:pPr>
        <w:pStyle w:val="ConsPlusNormal"/>
        <w:spacing w:before="220"/>
        <w:ind w:firstLine="540"/>
        <w:jc w:val="both"/>
      </w:pPr>
      <w:r>
        <w:t xml:space="preserve">а) допускается в соответствии с </w:t>
      </w:r>
      <w:hyperlink r:id="rId8" w:history="1">
        <w:r>
          <w:rPr>
            <w:color w:val="0000FF"/>
          </w:rPr>
          <w:t>пунктом 8 части 1 статьи 95</w:t>
        </w:r>
      </w:hyperlink>
      <w:r>
        <w:t xml:space="preserve"> Закона о контрактной системе изменение существенных условий контракта, стороной которого является администрация Борисовского района, в том числе изменение (увеличение) цены контракта, при совокупности следующих условий:</w:t>
      </w:r>
    </w:p>
    <w:p w:rsidR="000A44EB" w:rsidRDefault="000A44EB">
      <w:pPr>
        <w:pStyle w:val="ConsPlusNormal"/>
        <w:spacing w:before="220"/>
        <w:ind w:firstLine="540"/>
        <w:jc w:val="both"/>
      </w:pPr>
      <w:r>
        <w:t>изменение существенных условий контракта осуществляется в пределах лимитов бюджетных обязательств, доведенных до получателя средств бюджета Борисовского района в соответствии с бюджетным законодательством Российской Федерации, на срок исполнения контракта и не приводит к увеличению срока исполнения контракта и (или) цены контракта более чем на 30 процентов;</w:t>
      </w:r>
    </w:p>
    <w:p w:rsidR="000A44EB" w:rsidRDefault="000A44EB">
      <w:pPr>
        <w:pStyle w:val="ConsPlusNormal"/>
        <w:spacing w:before="220"/>
        <w:ind w:firstLine="540"/>
        <w:jc w:val="both"/>
      </w:pPr>
      <w:proofErr w:type="gramStart"/>
      <w:r>
        <w:t>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roofErr w:type="gramEnd"/>
    </w:p>
    <w:p w:rsidR="000A44EB" w:rsidRDefault="000A44EB">
      <w:pPr>
        <w:pStyle w:val="ConsPlusNormal"/>
        <w:spacing w:before="220"/>
        <w:ind w:firstLine="540"/>
        <w:jc w:val="both"/>
      </w:pPr>
      <w:proofErr w:type="gramStart"/>
      <w:r>
        <w:t>размер изменения (увеличения) цены контракта определяется в порядке, установленном приказом Министерства строительства и жилищно-коммунального хозяйства Российской Федерации, а цены контракта, размер которой составляет или превышает 100 миллионов рублей, -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в соответствии</w:t>
      </w:r>
      <w:proofErr w:type="gramEnd"/>
      <w:r>
        <w:t xml:space="preserve"> с </w:t>
      </w:r>
      <w:hyperlink r:id="rId9" w:history="1">
        <w:r>
          <w:rPr>
            <w:color w:val="0000FF"/>
          </w:rPr>
          <w:t>пунктом 45(14)</w:t>
        </w:r>
      </w:hyperlink>
      <w:r>
        <w:t xml:space="preserve"> Положения об организации и проведении государственной экспертизы проектной документации и результатов </w:t>
      </w:r>
      <w:r>
        <w:lastRenderedPageBreak/>
        <w:t>инженерных изысканий, утвержденного Постановлением Правительства Российской Федерации от 5 марта 2007 года N 145 "О порядке организации и проведения государственной экспертизы проектной документации и результатов инженерных изысканий";</w:t>
      </w:r>
    </w:p>
    <w:p w:rsidR="000A44EB" w:rsidRDefault="000A44EB">
      <w:pPr>
        <w:pStyle w:val="ConsPlusNormal"/>
        <w:spacing w:before="220"/>
        <w:ind w:firstLine="540"/>
        <w:jc w:val="both"/>
      </w:pPr>
      <w:proofErr w:type="gramStart"/>
      <w:r>
        <w:t>изменение существенных условий контракта осуществляется путем заключения заказчиком и поставщиком (подрядчиком, исполнителем) соглашения об изменении условий контракта на основании поступившего заказчику в письменной форме предложения поставщика (подрядчика, исполнителя) об изменении существенных условий контракта в связи с существенным увеличением цен на строительные ресурсы, подлежащие поставке и (или) использованию при исполнении такого контракта, с приложением информации и документов, обосновывающих такое предложение.</w:t>
      </w:r>
      <w:proofErr w:type="gramEnd"/>
      <w:r>
        <w:t xml:space="preserve"> При этом заказчик обязан рассмотреть указанное предложение в срок не позднее 7 календарных дней </w:t>
      </w:r>
      <w:proofErr w:type="gramStart"/>
      <w:r>
        <w:t>с даты</w:t>
      </w:r>
      <w:proofErr w:type="gramEnd"/>
      <w:r>
        <w:t xml:space="preserve"> его получения;</w:t>
      </w:r>
    </w:p>
    <w:p w:rsidR="000A44EB" w:rsidRDefault="000A44EB">
      <w:pPr>
        <w:pStyle w:val="ConsPlusNormal"/>
        <w:spacing w:before="220"/>
        <w:ind w:firstLine="540"/>
        <w:jc w:val="both"/>
      </w:pPr>
      <w:r>
        <w:t>контракт заключен до 1 июля 2021 года и обязательства по нему на дату заключения соглашения об изменении условий контракта не исполнены;</w:t>
      </w:r>
    </w:p>
    <w:p w:rsidR="000A44EB" w:rsidRDefault="000A44EB">
      <w:pPr>
        <w:pStyle w:val="ConsPlusNormal"/>
        <w:spacing w:before="220"/>
        <w:ind w:firstLine="540"/>
        <w:jc w:val="both"/>
      </w:pPr>
      <w:proofErr w:type="gramStart"/>
      <w:r>
        <w:t>б) при необходимости изменения (увеличения) цены контракта в связи с увеличением цен на строительные ресурсы, подлежащие поставке и (или) использованию при исполнении контракта, до размера, превышающего стоимость объекта капитального строительства, такое изменение (увеличение) осуществляется после принятия распоряжения администрации Борисовского района об использовании бюджетных ассигнований резервного фонда администрации Борисовского района (в случае использования таких ассигнований);</w:t>
      </w:r>
      <w:proofErr w:type="gramEnd"/>
    </w:p>
    <w:p w:rsidR="000A44EB" w:rsidRDefault="000A44EB">
      <w:pPr>
        <w:pStyle w:val="ConsPlusNormal"/>
        <w:spacing w:before="220"/>
        <w:ind w:firstLine="540"/>
        <w:jc w:val="both"/>
      </w:pPr>
      <w:r>
        <w:t>в) в случае изменения (увеличения) цены контракта до размера, превышающего стоимость объекта капитального строительства, указанную в акте (решении) об осуществлении капитальных вложений, не требуется:</w:t>
      </w:r>
    </w:p>
    <w:p w:rsidR="000A44EB" w:rsidRDefault="000A44EB">
      <w:pPr>
        <w:pStyle w:val="ConsPlusNormal"/>
        <w:spacing w:before="220"/>
        <w:ind w:firstLine="540"/>
        <w:jc w:val="both"/>
      </w:pPr>
      <w:r>
        <w:t>внесения изменений в акт (решение) об осуществлении капитальных вложений.</w:t>
      </w:r>
    </w:p>
    <w:p w:rsidR="000A44EB" w:rsidRDefault="000A44EB">
      <w:pPr>
        <w:pStyle w:val="ConsPlusNormal"/>
        <w:ind w:firstLine="540"/>
        <w:jc w:val="both"/>
      </w:pPr>
    </w:p>
    <w:p w:rsidR="000A44EB" w:rsidRDefault="000A44EB">
      <w:pPr>
        <w:pStyle w:val="ConsPlusNormal"/>
        <w:ind w:firstLine="540"/>
        <w:jc w:val="both"/>
      </w:pPr>
      <w:r>
        <w:t>2. Отделу информационно-аналитической работы администрации Борисовского района (</w:t>
      </w:r>
      <w:proofErr w:type="spellStart"/>
      <w:r>
        <w:t>Бояринцева</w:t>
      </w:r>
      <w:proofErr w:type="spellEnd"/>
      <w:r>
        <w:t xml:space="preserve"> Н.Н.) обеспечить опубликование данного постановления в районной газете "Призыв", сетевом издании "Призыв31" и размещение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w:t>
      </w:r>
    </w:p>
    <w:p w:rsidR="000A44EB" w:rsidRDefault="000A44EB">
      <w:pPr>
        <w:pStyle w:val="ConsPlusNormal"/>
        <w:ind w:firstLine="540"/>
        <w:jc w:val="both"/>
      </w:pPr>
    </w:p>
    <w:p w:rsidR="000A44EB" w:rsidRDefault="000A44EB">
      <w:pPr>
        <w:pStyle w:val="ConsPlusNormal"/>
        <w:ind w:firstLine="540"/>
        <w:jc w:val="both"/>
      </w:pPr>
      <w:r>
        <w:t>3. Настоящее постановление вступает в силу со дня его официального опубликования.</w:t>
      </w:r>
    </w:p>
    <w:p w:rsidR="000A44EB" w:rsidRDefault="000A44EB">
      <w:pPr>
        <w:pStyle w:val="ConsPlusNormal"/>
        <w:ind w:firstLine="540"/>
        <w:jc w:val="both"/>
      </w:pPr>
    </w:p>
    <w:p w:rsidR="000A44EB" w:rsidRDefault="000A44EB">
      <w:pPr>
        <w:pStyle w:val="ConsPlusNormal"/>
        <w:ind w:firstLine="540"/>
        <w:jc w:val="both"/>
      </w:pPr>
      <w:r>
        <w:t xml:space="preserve">4. </w:t>
      </w:r>
      <w:proofErr w:type="gramStart"/>
      <w:r>
        <w:t>Контроль за</w:t>
      </w:r>
      <w:proofErr w:type="gramEnd"/>
      <w:r>
        <w:t xml:space="preserve"> исполнением постановления оставляю за собой.</w:t>
      </w:r>
    </w:p>
    <w:p w:rsidR="000A44EB" w:rsidRDefault="000A44EB">
      <w:pPr>
        <w:pStyle w:val="ConsPlusNormal"/>
        <w:ind w:firstLine="540"/>
        <w:jc w:val="both"/>
      </w:pPr>
    </w:p>
    <w:p w:rsidR="000A44EB" w:rsidRDefault="000A44EB">
      <w:pPr>
        <w:pStyle w:val="ConsPlusNormal"/>
        <w:jc w:val="right"/>
      </w:pPr>
      <w:r>
        <w:t>Глава администрации</w:t>
      </w:r>
    </w:p>
    <w:p w:rsidR="000A44EB" w:rsidRDefault="000A44EB">
      <w:pPr>
        <w:pStyle w:val="ConsPlusNormal"/>
        <w:jc w:val="right"/>
      </w:pPr>
      <w:r>
        <w:t>Борисовского района</w:t>
      </w:r>
    </w:p>
    <w:p w:rsidR="000A44EB" w:rsidRDefault="000A44EB">
      <w:pPr>
        <w:pStyle w:val="ConsPlusNormal"/>
        <w:jc w:val="right"/>
      </w:pPr>
      <w:r>
        <w:t>Н.И.ДАВЫДОВ</w:t>
      </w:r>
    </w:p>
    <w:p w:rsidR="000A44EB" w:rsidRDefault="000A44EB">
      <w:pPr>
        <w:pStyle w:val="ConsPlusNormal"/>
        <w:jc w:val="both"/>
      </w:pPr>
    </w:p>
    <w:p w:rsidR="000A44EB" w:rsidRDefault="000A44EB">
      <w:pPr>
        <w:pStyle w:val="ConsPlusNormal"/>
        <w:jc w:val="both"/>
      </w:pPr>
    </w:p>
    <w:p w:rsidR="000A44EB" w:rsidRDefault="000A44EB">
      <w:pPr>
        <w:pStyle w:val="ConsPlusNormal"/>
        <w:pBdr>
          <w:top w:val="single" w:sz="6" w:space="0" w:color="auto"/>
        </w:pBdr>
        <w:spacing w:before="100" w:after="100"/>
        <w:jc w:val="both"/>
        <w:rPr>
          <w:sz w:val="2"/>
          <w:szCs w:val="2"/>
        </w:rPr>
      </w:pPr>
    </w:p>
    <w:p w:rsidR="00BC129E" w:rsidRDefault="00BC129E"/>
    <w:sectPr w:rsidR="00BC129E" w:rsidSect="000D2C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A44EB"/>
    <w:rsid w:val="000A44EB"/>
    <w:rsid w:val="002F218B"/>
    <w:rsid w:val="0061442F"/>
    <w:rsid w:val="00B01E6B"/>
    <w:rsid w:val="00B91367"/>
    <w:rsid w:val="00BC129E"/>
    <w:rsid w:val="00BF569C"/>
    <w:rsid w:val="00CA1025"/>
    <w:rsid w:val="00CD6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44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A44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A44E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CD8FE8C4F054FB85BFE022DD18AFF1F5913FCBBCAB29D590E8C545A141E74BF6D4A6E3D751753BB3EE47E5740F6F16F17B3B4D22BBcE27M" TargetMode="External"/><Relationship Id="rId3" Type="http://schemas.openxmlformats.org/officeDocument/2006/relationships/settings" Target="settings.xml"/><Relationship Id="rId7" Type="http://schemas.openxmlformats.org/officeDocument/2006/relationships/hyperlink" Target="consultantplus://offline/ref=47CD8FE8C4F054FB85BFE022DD18AFF1F5913FCBBCAB29D590E8C545A141E74BE4D4FEEFD6536B30E1A101B07Bc02F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7CD8FE8C4F054FB85BFE022DD18AFF1F59138CDBCAE29D590E8C545A141E74BE4D4FEEFD6536B30E1A101B07Bc02FM" TargetMode="External"/><Relationship Id="rId11" Type="http://schemas.openxmlformats.org/officeDocument/2006/relationships/theme" Target="theme/theme1.xml"/><Relationship Id="rId5" Type="http://schemas.openxmlformats.org/officeDocument/2006/relationships/hyperlink" Target="https://www.consultan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7CD8FE8C4F054FB85BFE022DD18AFF1F59138CDBDA829D590E8C545A141E74BF6D4A6E1D05A7E64B6FB56BD7B0D7108F763274F20cB2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5239</Characters>
  <Application>Microsoft Office Word</Application>
  <DocSecurity>0</DocSecurity>
  <Lines>43</Lines>
  <Paragraphs>12</Paragraphs>
  <ScaleCrop>false</ScaleCrop>
  <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2022-06-20T12:54:00Z</dcterms:created>
  <dcterms:modified xsi:type="dcterms:W3CDTF">2025-05-29T20:09:00Z</dcterms:modified>
</cp:coreProperties>
</file>