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A4" w:rsidRPr="00E33AA4" w:rsidRDefault="00E33AA4" w:rsidP="00E33AA4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E33AA4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УЧАСТНИКИ СПЕЦОПЕРАЦИИ НА УКРАИНЕ ПОЛУЧАТ СТАТУС ВЕТЕРАНА БОЕВЫХ ДЕЙСТВИЙ</w:t>
      </w:r>
    </w:p>
    <w:p w:rsidR="00E33AA4" w:rsidRPr="00E33AA4" w:rsidRDefault="00E33AA4" w:rsidP="00E33AA4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33AA4">
        <w:rPr>
          <w:rFonts w:eastAsia="Times New Roman"/>
          <w:color w:val="auto"/>
          <w:sz w:val="24"/>
          <w:szCs w:val="24"/>
          <w:lang w:eastAsia="ru-RU"/>
        </w:rPr>
        <w:t>Президентом РФ подписан закон о признании участников  спецоперации на Украине ветеранами боевых действий.</w:t>
      </w:r>
    </w:p>
    <w:p w:rsidR="00E33AA4" w:rsidRPr="00E33AA4" w:rsidRDefault="00E33AA4" w:rsidP="00E33AA4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33AA4">
        <w:rPr>
          <w:rFonts w:eastAsia="Times New Roman"/>
          <w:color w:val="auto"/>
          <w:sz w:val="24"/>
          <w:szCs w:val="24"/>
          <w:lang w:eastAsia="ru-RU"/>
        </w:rPr>
        <w:t>Статус ветерана боевых действий получат лица, участвующие в выполнении задач в ходе специальной военной операции на территории Украины, ДНР и ЛНР с 24 февраля 2022 года.</w:t>
      </w:r>
    </w:p>
    <w:p w:rsidR="00E33AA4" w:rsidRPr="00E33AA4" w:rsidRDefault="00E33AA4" w:rsidP="00E33AA4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33AA4">
        <w:rPr>
          <w:rFonts w:eastAsia="Times New Roman"/>
          <w:color w:val="auto"/>
          <w:sz w:val="24"/>
          <w:szCs w:val="24"/>
          <w:lang w:eastAsia="ru-RU"/>
        </w:rPr>
        <w:t>Это позволит им претендовать на получение государственных мер поддержки. Им будет доступна та же система социальных льгот и гарантий, что и воевавшим в Афганистане и Сирии, принимавшим участие в действиях в Чечне.</w:t>
      </w:r>
    </w:p>
    <w:p w:rsidR="00E33AA4" w:rsidRPr="00E33AA4" w:rsidRDefault="00E33AA4" w:rsidP="00E33AA4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33AA4">
        <w:rPr>
          <w:rFonts w:eastAsia="Times New Roman"/>
          <w:color w:val="auto"/>
          <w:sz w:val="24"/>
          <w:szCs w:val="24"/>
          <w:lang w:eastAsia="ru-RU"/>
        </w:rPr>
        <w:t>Перечень таких мер предусмотрен действующим Федеральным законом от 12.01.1995 N 5-ФЗ. Среди них налоговые, транспортные, земельные, жилищные, меры социальной поддержки в сфере медицинского обслуживания, а также льготы по оплате коммунальных платежей и пр.</w:t>
      </w:r>
    </w:p>
    <w:p w:rsidR="00E33AA4" w:rsidRPr="00E33AA4" w:rsidRDefault="00E33AA4" w:rsidP="00E33AA4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33AA4">
        <w:rPr>
          <w:rFonts w:eastAsia="Times New Roman"/>
          <w:color w:val="auto"/>
          <w:sz w:val="24"/>
          <w:szCs w:val="24"/>
          <w:lang w:eastAsia="ru-RU"/>
        </w:rPr>
        <w:t>Закон вступил в силу 26.03.2022.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AA4"/>
    <w:rsid w:val="000E7439"/>
    <w:rsid w:val="00481BF9"/>
    <w:rsid w:val="008168AE"/>
    <w:rsid w:val="00A20BC3"/>
    <w:rsid w:val="00D62A3E"/>
    <w:rsid w:val="00E3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E33AA4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AA4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3AA4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9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2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2022-07-26T05:33:00Z</dcterms:created>
  <dcterms:modified xsi:type="dcterms:W3CDTF">2022-07-26T05:33:00Z</dcterms:modified>
</cp:coreProperties>
</file>