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58" w:rsidRPr="00FB1858" w:rsidRDefault="00FB1858" w:rsidP="00FB1858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FB1858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УТВЕРЖДЕН ПОРЯДОК КОМПЕНСАЦИИ ОСАГО ИНВАЛИДАМ – ВЛАДЕЛЬЦАМ ТРАНСПОРТНЫХ СРЕДСТВ</w:t>
      </w:r>
    </w:p>
    <w:p w:rsidR="00FB1858" w:rsidRPr="00FB1858" w:rsidRDefault="00FB1858" w:rsidP="00FB185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B1858">
        <w:rPr>
          <w:rFonts w:eastAsia="Times New Roman"/>
          <w:color w:val="auto"/>
          <w:sz w:val="24"/>
          <w:szCs w:val="24"/>
          <w:lang w:eastAsia="ru-RU"/>
        </w:rPr>
        <w:t>Постановлением Правительства РФ от 30 декабря 2021 г. № 2579  утверждены Правила предоставления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средств.</w:t>
      </w:r>
    </w:p>
    <w:p w:rsidR="00FB1858" w:rsidRPr="00FB1858" w:rsidRDefault="00FB1858" w:rsidP="00FB185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B1858">
        <w:rPr>
          <w:rFonts w:eastAsia="Times New Roman"/>
          <w:color w:val="auto"/>
          <w:sz w:val="24"/>
          <w:szCs w:val="24"/>
          <w:lang w:eastAsia="ru-RU"/>
        </w:rPr>
        <w:t>Так, инвалидам, в т. ч. детям-инвалидам, имеющим транспортное средство в соответствии с медицинскими показаниями, или их законным представителям компенсируется 50% от уплаченной ими страховой премии по договору ОСАГО.</w:t>
      </w:r>
    </w:p>
    <w:p w:rsidR="00FB1858" w:rsidRPr="00FB1858" w:rsidRDefault="00FB1858" w:rsidP="00FB185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B1858">
        <w:rPr>
          <w:rFonts w:eastAsia="Times New Roman"/>
          <w:color w:val="auto"/>
          <w:sz w:val="24"/>
          <w:szCs w:val="24"/>
          <w:lang w:eastAsia="ru-RU"/>
        </w:rPr>
        <w:t>Правительством утверждены правила выплаты такой компенсации, а также порядок представления ПФР сведений в указанных целях.</w:t>
      </w:r>
    </w:p>
    <w:p w:rsidR="00FB1858" w:rsidRPr="00FB1858" w:rsidRDefault="00FB1858" w:rsidP="00FB185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B1858">
        <w:rPr>
          <w:rFonts w:eastAsia="Times New Roman"/>
          <w:color w:val="auto"/>
          <w:sz w:val="24"/>
          <w:szCs w:val="24"/>
          <w:lang w:eastAsia="ru-RU"/>
        </w:rPr>
        <w:t>Так, компенсация предоставляется территориальными органами ПФР на основании сведений из федерального реестра инвалидов и АИС ОСАГО.</w:t>
      </w:r>
    </w:p>
    <w:p w:rsidR="00FB1858" w:rsidRPr="00FB1858" w:rsidRDefault="00FB1858" w:rsidP="00FB185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B1858">
        <w:rPr>
          <w:rFonts w:eastAsia="Times New Roman"/>
          <w:color w:val="auto"/>
          <w:sz w:val="24"/>
          <w:szCs w:val="24"/>
          <w:lang w:eastAsia="ru-RU"/>
        </w:rPr>
        <w:t>Получить ее можно на одно транспортное средство в течение текущего календарного года при условии его использования лицом, имеющим право на компенсацию, и наряду с ним не более чем двумя водителями, указанными в договоре страхования.</w:t>
      </w:r>
    </w:p>
    <w:p w:rsidR="00FB1858" w:rsidRPr="00FB1858" w:rsidRDefault="00FB1858" w:rsidP="00FB185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B1858">
        <w:rPr>
          <w:rFonts w:eastAsia="Times New Roman"/>
          <w:color w:val="auto"/>
          <w:sz w:val="24"/>
          <w:szCs w:val="24"/>
          <w:lang w:eastAsia="ru-RU"/>
        </w:rPr>
        <w:t>Компенсация выплачивается в беззаявительном порядке либо на основании соответствующего заявления, которое можно подать в т. ч. в электронной форме посредством Единого портала или МФЦ.</w:t>
      </w:r>
    </w:p>
    <w:p w:rsidR="00FB1858" w:rsidRPr="00FB1858" w:rsidRDefault="00FB1858" w:rsidP="00FB185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B1858">
        <w:rPr>
          <w:rFonts w:eastAsia="Times New Roman"/>
          <w:color w:val="auto"/>
          <w:sz w:val="24"/>
          <w:szCs w:val="24"/>
          <w:lang w:eastAsia="ru-RU"/>
        </w:rPr>
        <w:t>Действие Правил распространяются на правоотношения, возникшие с 1 января 2022 г., за исключением отдельных положений в части использования Единого портала.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1858"/>
    <w:rsid w:val="000E7439"/>
    <w:rsid w:val="00481BF9"/>
    <w:rsid w:val="008168AE"/>
    <w:rsid w:val="00D62A3E"/>
    <w:rsid w:val="00F103B6"/>
    <w:rsid w:val="00FB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FB1858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85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1858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2022-07-26T08:54:00Z</dcterms:created>
  <dcterms:modified xsi:type="dcterms:W3CDTF">2022-07-26T08:54:00Z</dcterms:modified>
</cp:coreProperties>
</file>