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20" w:rsidRDefault="008A272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2720" w:rsidRDefault="008A27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A2720">
        <w:tc>
          <w:tcPr>
            <w:tcW w:w="4677" w:type="dxa"/>
            <w:tcBorders>
              <w:top w:val="nil"/>
              <w:left w:val="nil"/>
              <w:bottom w:val="nil"/>
              <w:right w:val="nil"/>
            </w:tcBorders>
          </w:tcPr>
          <w:p w:rsidR="008A2720" w:rsidRDefault="008A2720">
            <w:pPr>
              <w:pStyle w:val="ConsPlusNormal"/>
            </w:pPr>
            <w:r>
              <w:t>9 мая 2022 года</w:t>
            </w:r>
          </w:p>
        </w:tc>
        <w:tc>
          <w:tcPr>
            <w:tcW w:w="4677" w:type="dxa"/>
            <w:tcBorders>
              <w:top w:val="nil"/>
              <w:left w:val="nil"/>
              <w:bottom w:val="nil"/>
              <w:right w:val="nil"/>
            </w:tcBorders>
          </w:tcPr>
          <w:p w:rsidR="008A2720" w:rsidRDefault="008A2720">
            <w:pPr>
              <w:pStyle w:val="ConsPlusNormal"/>
              <w:jc w:val="right"/>
            </w:pPr>
            <w:r>
              <w:t>N 270</w:t>
            </w:r>
          </w:p>
        </w:tc>
      </w:tr>
    </w:tbl>
    <w:p w:rsidR="008A2720" w:rsidRDefault="008A2720">
      <w:pPr>
        <w:pStyle w:val="ConsPlusNormal"/>
        <w:pBdr>
          <w:top w:val="single" w:sz="6" w:space="0" w:color="auto"/>
        </w:pBdr>
        <w:spacing w:before="100" w:after="100"/>
        <w:jc w:val="both"/>
        <w:rPr>
          <w:sz w:val="2"/>
          <w:szCs w:val="2"/>
        </w:rPr>
      </w:pPr>
    </w:p>
    <w:p w:rsidR="008A2720" w:rsidRDefault="008A2720">
      <w:pPr>
        <w:pStyle w:val="ConsPlusNormal"/>
        <w:jc w:val="both"/>
      </w:pPr>
    </w:p>
    <w:p w:rsidR="008A2720" w:rsidRDefault="005F4A94">
      <w:pPr>
        <w:pStyle w:val="ConsPlusTitle"/>
        <w:jc w:val="center"/>
      </w:pPr>
      <w:r>
        <w:t>Указ</w:t>
      </w:r>
    </w:p>
    <w:p w:rsidR="008A2720" w:rsidRDefault="008A2720">
      <w:pPr>
        <w:pStyle w:val="ConsPlusTitle"/>
        <w:jc w:val="center"/>
      </w:pPr>
    </w:p>
    <w:p w:rsidR="008A2720" w:rsidRDefault="005F4A94">
      <w:pPr>
        <w:pStyle w:val="ConsPlusTitle"/>
        <w:jc w:val="center"/>
      </w:pPr>
      <w:r>
        <w:t>Президента Российской Федерации</w:t>
      </w:r>
    </w:p>
    <w:p w:rsidR="008A2720" w:rsidRDefault="008A2720">
      <w:pPr>
        <w:pStyle w:val="ConsPlusTitle"/>
        <w:jc w:val="center"/>
      </w:pPr>
    </w:p>
    <w:p w:rsidR="008A2720" w:rsidRDefault="005F4A94">
      <w:pPr>
        <w:pStyle w:val="ConsPlusTitle"/>
        <w:jc w:val="center"/>
      </w:pPr>
      <w:r>
        <w:t>о внесении изменений</w:t>
      </w:r>
    </w:p>
    <w:p w:rsidR="008A2720" w:rsidRDefault="005F4A94">
      <w:pPr>
        <w:pStyle w:val="ConsPlusTitle"/>
        <w:jc w:val="center"/>
      </w:pPr>
      <w:r>
        <w:t>в Указ Президента Российской Федерации от 6 июня 2013 г.</w:t>
      </w:r>
    </w:p>
    <w:p w:rsidR="008A2720" w:rsidRDefault="005F4A94">
      <w:pPr>
        <w:pStyle w:val="ConsPlusTitle"/>
        <w:jc w:val="center"/>
      </w:pPr>
      <w:proofErr w:type="spellStart"/>
      <w:r>
        <w:t>n</w:t>
      </w:r>
      <w:proofErr w:type="spellEnd"/>
      <w:r>
        <w:t xml:space="preserve"> 546 "О проверке достоверности сведений об имуществе</w:t>
      </w:r>
    </w:p>
    <w:p w:rsidR="008A2720" w:rsidRDefault="005F4A94">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8A2720" w:rsidRDefault="005F4A94">
      <w:pPr>
        <w:pStyle w:val="ConsPlusTitle"/>
        <w:jc w:val="center"/>
      </w:pPr>
      <w:r>
        <w:t>территории Российской Федерации, о расходах по каждой сделке</w:t>
      </w:r>
    </w:p>
    <w:p w:rsidR="008A2720" w:rsidRDefault="005F4A94">
      <w:pPr>
        <w:pStyle w:val="ConsPlusTitle"/>
        <w:jc w:val="center"/>
      </w:pPr>
      <w:r>
        <w:t>по приобретению объектов недвижимости, транспортных средств,</w:t>
      </w:r>
    </w:p>
    <w:p w:rsidR="008A2720" w:rsidRDefault="005F4A94">
      <w:pPr>
        <w:pStyle w:val="ConsPlusTitle"/>
        <w:jc w:val="center"/>
      </w:pPr>
      <w:r>
        <w:t>ценных бумаг и акций, представляемых кандидатами на выборах</w:t>
      </w:r>
    </w:p>
    <w:p w:rsidR="008A2720" w:rsidRDefault="005F4A94">
      <w:pPr>
        <w:pStyle w:val="ConsPlusTitle"/>
        <w:jc w:val="center"/>
      </w:pPr>
      <w:r>
        <w:t>в органы государственной власти, выборах глав муниципальных</w:t>
      </w:r>
    </w:p>
    <w:p w:rsidR="008A2720" w:rsidRDefault="005F4A94">
      <w:pPr>
        <w:pStyle w:val="ConsPlusTitle"/>
        <w:jc w:val="center"/>
      </w:pPr>
      <w:r>
        <w:t>районов, глав муниципальных округов и глав городских</w:t>
      </w:r>
    </w:p>
    <w:p w:rsidR="008A2720" w:rsidRDefault="005F4A94">
      <w:pPr>
        <w:pStyle w:val="ConsPlusTitle"/>
        <w:jc w:val="center"/>
      </w:pPr>
      <w:r>
        <w:t>округов, а также политическими партиями в связи с внесением</w:t>
      </w:r>
    </w:p>
    <w:p w:rsidR="008A2720" w:rsidRDefault="005F4A94">
      <w:pPr>
        <w:pStyle w:val="ConsPlusTitle"/>
        <w:jc w:val="center"/>
      </w:pPr>
      <w:r>
        <w:t>Президенту Российской Федерации предложений о кандидатурах</w:t>
      </w:r>
    </w:p>
    <w:p w:rsidR="008A2720" w:rsidRDefault="005F4A94">
      <w:pPr>
        <w:pStyle w:val="ConsPlusTitle"/>
        <w:jc w:val="center"/>
      </w:pPr>
      <w:proofErr w:type="gramStart"/>
      <w:r>
        <w:t>на должность высшего должностного лица (руководителя высшего</w:t>
      </w:r>
      <w:proofErr w:type="gramEnd"/>
    </w:p>
    <w:p w:rsidR="008A2720" w:rsidRDefault="005F4A94">
      <w:pPr>
        <w:pStyle w:val="ConsPlusTitle"/>
        <w:jc w:val="center"/>
      </w:pPr>
      <w:r>
        <w:t>исполнительного органа государственной власти) субъекта</w:t>
      </w:r>
    </w:p>
    <w:p w:rsidR="008A2720" w:rsidRDefault="005F4A94">
      <w:pPr>
        <w:pStyle w:val="ConsPlusTitle"/>
        <w:jc w:val="center"/>
      </w:pPr>
      <w:r>
        <w:t>российской федерации", в положение и формы справок,</w:t>
      </w:r>
    </w:p>
    <w:p w:rsidR="008A2720" w:rsidRDefault="005F4A94">
      <w:pPr>
        <w:pStyle w:val="ConsPlusTitle"/>
        <w:jc w:val="center"/>
      </w:pPr>
      <w:proofErr w:type="gramStart"/>
      <w:r>
        <w:t>утвержденные</w:t>
      </w:r>
      <w:proofErr w:type="gramEnd"/>
      <w:r>
        <w:t xml:space="preserve"> этим указом</w:t>
      </w:r>
    </w:p>
    <w:p w:rsidR="008A2720" w:rsidRDefault="008A2720">
      <w:pPr>
        <w:pStyle w:val="ConsPlusNormal"/>
        <w:jc w:val="center"/>
      </w:pPr>
    </w:p>
    <w:p w:rsidR="008A2720" w:rsidRDefault="008A2720">
      <w:pPr>
        <w:pStyle w:val="ConsPlusNormal"/>
        <w:ind w:firstLine="540"/>
        <w:jc w:val="both"/>
      </w:pPr>
      <w:r>
        <w:t xml:space="preserve">1. </w:t>
      </w:r>
      <w:proofErr w:type="gramStart"/>
      <w:r>
        <w:t xml:space="preserve">Внести в </w:t>
      </w:r>
      <w:hyperlink r:id="rId5" w:history="1">
        <w:r>
          <w:rPr>
            <w:color w:val="0000FF"/>
          </w:rPr>
          <w:t>Указ</w:t>
        </w:r>
      </w:hyperlink>
      <w:r>
        <w:t xml:space="preserve">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глав муниципальных округов и глав</w:t>
      </w:r>
      <w:proofErr w:type="gramEnd"/>
      <w:r>
        <w:t xml:space="preserve">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 N 49, ст. 6399; </w:t>
      </w:r>
      <w:proofErr w:type="gramStart"/>
      <w:r>
        <w:t xml:space="preserve">2021, N 46, ст. 7675), в </w:t>
      </w:r>
      <w:hyperlink r:id="rId6"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w:t>
      </w:r>
      <w:proofErr w:type="gramEnd"/>
      <w:r>
        <w:t xml:space="preserve">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и формы справок, утвержденные этим Указом, следующие изменения:</w:t>
      </w:r>
    </w:p>
    <w:p w:rsidR="008A2720" w:rsidRDefault="008A2720">
      <w:pPr>
        <w:pStyle w:val="ConsPlusNormal"/>
        <w:spacing w:before="220"/>
        <w:ind w:firstLine="540"/>
        <w:jc w:val="both"/>
      </w:pPr>
      <w:r>
        <w:t xml:space="preserve">а) в </w:t>
      </w:r>
      <w:hyperlink r:id="rId7" w:history="1">
        <w:r>
          <w:rPr>
            <w:color w:val="0000FF"/>
          </w:rPr>
          <w:t>Указе</w:t>
        </w:r>
      </w:hyperlink>
      <w:r>
        <w:t>:</w:t>
      </w:r>
    </w:p>
    <w:p w:rsidR="008A2720" w:rsidRDefault="008A2720">
      <w:pPr>
        <w:pStyle w:val="ConsPlusNormal"/>
        <w:spacing w:before="220"/>
        <w:ind w:firstLine="540"/>
        <w:jc w:val="both"/>
      </w:pPr>
      <w:proofErr w:type="gramStart"/>
      <w:r>
        <w:t xml:space="preserve">в </w:t>
      </w:r>
      <w:hyperlink r:id="rId8" w:history="1">
        <w:r>
          <w:rPr>
            <w:color w:val="0000FF"/>
          </w:rPr>
          <w:t>наименовании</w:t>
        </w:r>
      </w:hyperlink>
      <w:r>
        <w:t xml:space="preserve"> слова "ценных бумаг и акций" заменить словами "ценных бумаг (долей участия, паев в уставных (складочных) капиталах организаций), цифровых финансовых активов, цифровой валюты", слова "(руководителя высшего исполнительного органа государственной власти)" исключить;</w:t>
      </w:r>
      <w:proofErr w:type="gramEnd"/>
    </w:p>
    <w:p w:rsidR="008A2720" w:rsidRDefault="008A2720">
      <w:pPr>
        <w:pStyle w:val="ConsPlusNormal"/>
        <w:spacing w:before="220"/>
        <w:ind w:firstLine="540"/>
        <w:jc w:val="both"/>
      </w:pPr>
      <w:r>
        <w:t xml:space="preserve">в </w:t>
      </w:r>
      <w:hyperlink r:id="rId9" w:history="1">
        <w:r>
          <w:rPr>
            <w:color w:val="0000FF"/>
          </w:rPr>
          <w:t>пункте 1</w:t>
        </w:r>
      </w:hyperlink>
      <w:r>
        <w:t>:</w:t>
      </w:r>
    </w:p>
    <w:p w:rsidR="008A2720" w:rsidRDefault="008A2720">
      <w:pPr>
        <w:pStyle w:val="ConsPlusNormal"/>
        <w:spacing w:before="220"/>
        <w:ind w:firstLine="540"/>
        <w:jc w:val="both"/>
      </w:pPr>
      <w:proofErr w:type="gramStart"/>
      <w:r>
        <w:t xml:space="preserve">в </w:t>
      </w:r>
      <w:hyperlink r:id="rId10" w:history="1">
        <w:r>
          <w:rPr>
            <w:color w:val="0000FF"/>
          </w:rPr>
          <w:t>подпункте "а"</w:t>
        </w:r>
      </w:hyperlink>
      <w:r>
        <w:t xml:space="preserve"> слова "ценных бумаг и акций" заменить словами "ценных бумаг (долей </w:t>
      </w:r>
      <w:r>
        <w:lastRenderedPageBreak/>
        <w:t>участия, паев в уставных (складочных) капиталах организаций), цифровых финансовых активов, цифровой валюты", слова "(руководителя высшего исполнительного органа государственной власти)" исключить;</w:t>
      </w:r>
      <w:proofErr w:type="gramEnd"/>
    </w:p>
    <w:p w:rsidR="008A2720" w:rsidRDefault="008A2720">
      <w:pPr>
        <w:pStyle w:val="ConsPlusNormal"/>
        <w:spacing w:before="220"/>
        <w:ind w:firstLine="540"/>
        <w:jc w:val="both"/>
      </w:pPr>
      <w:proofErr w:type="gramStart"/>
      <w:r>
        <w:t xml:space="preserve">в </w:t>
      </w:r>
      <w:hyperlink r:id="rId11" w:history="1">
        <w:r>
          <w:rPr>
            <w:color w:val="0000FF"/>
          </w:rPr>
          <w:t>подпункте "в"</w:t>
        </w:r>
      </w:hyperlink>
      <w:r>
        <w:t xml:space="preserve"> слова "ценных бумаг, акций (долей участия, паев в уставных (складочных) капиталах организаций)" заменить словами "ценных бумаг (долей участия, паев в уставных (складочных) капиталах организаций), цифровых финансовых активов, цифровой валюты";</w:t>
      </w:r>
      <w:proofErr w:type="gramEnd"/>
    </w:p>
    <w:p w:rsidR="008A2720" w:rsidRDefault="008A2720">
      <w:pPr>
        <w:pStyle w:val="ConsPlusNormal"/>
        <w:spacing w:before="220"/>
        <w:ind w:firstLine="540"/>
        <w:jc w:val="both"/>
      </w:pPr>
      <w:proofErr w:type="gramStart"/>
      <w:r>
        <w:t xml:space="preserve">в </w:t>
      </w:r>
      <w:hyperlink r:id="rId12" w:history="1">
        <w:r>
          <w:rPr>
            <w:color w:val="0000FF"/>
          </w:rPr>
          <w:t>пункте 2</w:t>
        </w:r>
      </w:hyperlink>
      <w:r>
        <w:t xml:space="preserve"> слова "(руководителя высшего исполнительного органа государственной власти)" исключить, слова "ценных бумаг, акций (долей участия, паев в уставных (складочных) капиталах организаций)" заменить словами "ценных бумаг (долей участия, паев в уставных (складочных) капиталах организаций), цифровых финансовых активов, цифровой валюты";</w:t>
      </w:r>
      <w:proofErr w:type="gramEnd"/>
    </w:p>
    <w:p w:rsidR="008A2720" w:rsidRDefault="008A2720">
      <w:pPr>
        <w:pStyle w:val="ConsPlusNormal"/>
        <w:spacing w:before="220"/>
        <w:ind w:firstLine="540"/>
        <w:jc w:val="both"/>
      </w:pPr>
      <w:proofErr w:type="gramStart"/>
      <w:r>
        <w:t xml:space="preserve">в </w:t>
      </w:r>
      <w:hyperlink r:id="rId13" w:history="1">
        <w:r>
          <w:rPr>
            <w:color w:val="0000FF"/>
          </w:rPr>
          <w:t>пункте 3</w:t>
        </w:r>
      </w:hyperlink>
      <w:r>
        <w:t xml:space="preserve"> слова "ценных бумаг, акций (долей участия, паев в уставных (складочных) капиталах организаций)" заменить словами "ценных бумаг (долей участия, паев в уставных (складочных) капиталах организаций), цифровых финансовых активов, цифровой валюты";</w:t>
      </w:r>
      <w:proofErr w:type="gramEnd"/>
    </w:p>
    <w:p w:rsidR="008A2720" w:rsidRDefault="008A2720">
      <w:pPr>
        <w:pStyle w:val="ConsPlusNormal"/>
        <w:spacing w:before="220"/>
        <w:ind w:firstLine="540"/>
        <w:jc w:val="both"/>
      </w:pPr>
      <w:r>
        <w:t xml:space="preserve">б) в </w:t>
      </w:r>
      <w:hyperlink r:id="rId14" w:history="1">
        <w:r>
          <w:rPr>
            <w:color w:val="0000FF"/>
          </w:rPr>
          <w:t>Положении</w:t>
        </w:r>
      </w:hyperlink>
      <w:r>
        <w:t>:</w:t>
      </w:r>
    </w:p>
    <w:p w:rsidR="008A2720" w:rsidRDefault="008A2720">
      <w:pPr>
        <w:pStyle w:val="ConsPlusNormal"/>
        <w:spacing w:before="220"/>
        <w:ind w:firstLine="540"/>
        <w:jc w:val="both"/>
      </w:pPr>
      <w:proofErr w:type="gramStart"/>
      <w:r>
        <w:t xml:space="preserve">в </w:t>
      </w:r>
      <w:hyperlink r:id="rId15" w:history="1">
        <w:r>
          <w:rPr>
            <w:color w:val="0000FF"/>
          </w:rPr>
          <w:t>наименовании</w:t>
        </w:r>
      </w:hyperlink>
      <w:r>
        <w:t xml:space="preserve"> слова "ценных бумаг и акций" заменить словами "ценных бумаг (долей участия, паев в уставных (складочных) капиталах организаций), цифровых финансовых активов, цифровой валюты", слова "(руководителя высшего исполнительного органа государственной власти)" исключить;</w:t>
      </w:r>
      <w:proofErr w:type="gramEnd"/>
    </w:p>
    <w:p w:rsidR="008A2720" w:rsidRDefault="008A2720">
      <w:pPr>
        <w:pStyle w:val="ConsPlusNormal"/>
        <w:spacing w:before="220"/>
        <w:ind w:firstLine="540"/>
        <w:jc w:val="both"/>
      </w:pPr>
      <w:r>
        <w:t xml:space="preserve">в </w:t>
      </w:r>
      <w:hyperlink r:id="rId16" w:history="1">
        <w:r>
          <w:rPr>
            <w:color w:val="0000FF"/>
          </w:rPr>
          <w:t>пункте 1</w:t>
        </w:r>
      </w:hyperlink>
      <w:r>
        <w:t>:</w:t>
      </w:r>
    </w:p>
    <w:p w:rsidR="008A2720" w:rsidRDefault="008A2720">
      <w:pPr>
        <w:pStyle w:val="ConsPlusNormal"/>
        <w:spacing w:before="220"/>
        <w:ind w:firstLine="540"/>
        <w:jc w:val="both"/>
      </w:pPr>
      <w:r>
        <w:t xml:space="preserve">из </w:t>
      </w:r>
      <w:hyperlink r:id="rId17" w:history="1">
        <w:r>
          <w:rPr>
            <w:color w:val="0000FF"/>
          </w:rPr>
          <w:t>абзаца первого</w:t>
        </w:r>
      </w:hyperlink>
      <w:r>
        <w:t xml:space="preserve"> слова "(руководителя высшего исполнительного органа государственной власти)" исключить;</w:t>
      </w:r>
    </w:p>
    <w:p w:rsidR="008A2720" w:rsidRDefault="008A2720">
      <w:pPr>
        <w:pStyle w:val="ConsPlusNormal"/>
        <w:spacing w:before="220"/>
        <w:ind w:firstLine="540"/>
        <w:jc w:val="both"/>
      </w:pPr>
      <w:proofErr w:type="gramStart"/>
      <w:r>
        <w:t xml:space="preserve">в </w:t>
      </w:r>
      <w:hyperlink r:id="rId18" w:history="1">
        <w:r>
          <w:rPr>
            <w:color w:val="0000FF"/>
          </w:rPr>
          <w:t>подпункте "б"</w:t>
        </w:r>
      </w:hyperlink>
      <w:r>
        <w:t xml:space="preserve"> слова "ценных бумаг, акций (долей участия, паев в уставных (складочных) капиталах организаций)" заменить словами "ценных бумаг (долей участия, паев в уставных (складочных) капиталах организаций), цифровых финансовых активов, цифровой валюты";</w:t>
      </w:r>
      <w:proofErr w:type="gramEnd"/>
    </w:p>
    <w:p w:rsidR="008A2720" w:rsidRDefault="000B2912">
      <w:pPr>
        <w:pStyle w:val="ConsPlusNormal"/>
        <w:spacing w:before="220"/>
        <w:ind w:firstLine="540"/>
        <w:jc w:val="both"/>
      </w:pPr>
      <w:hyperlink r:id="rId19" w:history="1">
        <w:r w:rsidR="008A2720">
          <w:rPr>
            <w:color w:val="0000FF"/>
          </w:rPr>
          <w:t>пункт 8</w:t>
        </w:r>
      </w:hyperlink>
      <w:r w:rsidR="008A2720">
        <w:t xml:space="preserve"> после слов "сделок с ним</w:t>
      </w:r>
      <w:proofErr w:type="gramStart"/>
      <w:r w:rsidR="008A2720">
        <w:t>,"</w:t>
      </w:r>
      <w:proofErr w:type="gramEnd"/>
      <w:r w:rsidR="008A2720">
        <w:t xml:space="preserve"> дополнить словами "операторам информационных систем, в которых осуществляется выпуск цифровых финансовых активов,";</w:t>
      </w:r>
    </w:p>
    <w:p w:rsidR="008A2720" w:rsidRDefault="008A2720">
      <w:pPr>
        <w:pStyle w:val="ConsPlusNormal"/>
        <w:spacing w:before="220"/>
        <w:ind w:firstLine="540"/>
        <w:jc w:val="both"/>
      </w:pPr>
      <w:proofErr w:type="gramStart"/>
      <w:r>
        <w:t xml:space="preserve">в) из </w:t>
      </w:r>
      <w:hyperlink r:id="rId20" w:history="1">
        <w:r>
          <w:rPr>
            <w:color w:val="0000FF"/>
          </w:rPr>
          <w:t>сноски 5</w:t>
        </w:r>
      </w:hyperlink>
      <w:r>
        <w:t xml:space="preserve"> к форме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w:t>
      </w:r>
      <w:proofErr w:type="gramEnd"/>
      <w:r>
        <w:t xml:space="preserve"> глав городских округов, слова "(руководителя высшего исполнительного органа государственной власти)" исключить;</w:t>
      </w:r>
    </w:p>
    <w:p w:rsidR="008A2720" w:rsidRDefault="008A2720">
      <w:pPr>
        <w:pStyle w:val="ConsPlusNormal"/>
        <w:spacing w:before="220"/>
        <w:ind w:firstLine="540"/>
        <w:jc w:val="both"/>
      </w:pPr>
      <w:proofErr w:type="gramStart"/>
      <w:r>
        <w:t xml:space="preserve">г) в </w:t>
      </w:r>
      <w:hyperlink r:id="rId21" w:history="1">
        <w:r>
          <w:rPr>
            <w:color w:val="0000FF"/>
          </w:rPr>
          <w:t>форме</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глав муниципальных</w:t>
      </w:r>
      <w:proofErr w:type="gramEnd"/>
      <w:r>
        <w:t xml:space="preserve"> округов и глав городских округов:</w:t>
      </w:r>
    </w:p>
    <w:p w:rsidR="008A2720" w:rsidRDefault="008A2720">
      <w:pPr>
        <w:pStyle w:val="ConsPlusNormal"/>
        <w:spacing w:before="220"/>
        <w:ind w:firstLine="540"/>
        <w:jc w:val="both"/>
      </w:pPr>
      <w:proofErr w:type="gramStart"/>
      <w:r>
        <w:t xml:space="preserve">в </w:t>
      </w:r>
      <w:hyperlink r:id="rId22" w:history="1">
        <w:r>
          <w:rPr>
            <w:color w:val="0000FF"/>
          </w:rPr>
          <w:t>наименовании</w:t>
        </w:r>
      </w:hyperlink>
      <w:r>
        <w:t xml:space="preserve"> слова "ценных бумаг, акций (долей участия, паев в уставных (складочных) капиталах организаций)" заменить словами "ценных бумаг (долей участия, паев в уставных (складочных) капиталах организаций), цифровых финансовых активов, цифровой валюты";</w:t>
      </w:r>
      <w:proofErr w:type="gramEnd"/>
    </w:p>
    <w:p w:rsidR="008A2720" w:rsidRDefault="000B2912">
      <w:pPr>
        <w:pStyle w:val="ConsPlusNormal"/>
        <w:spacing w:before="220"/>
        <w:ind w:firstLine="540"/>
        <w:jc w:val="both"/>
      </w:pPr>
      <w:hyperlink r:id="rId23" w:history="1">
        <w:proofErr w:type="gramStart"/>
        <w:r w:rsidR="008A2720">
          <w:rPr>
            <w:color w:val="0000FF"/>
          </w:rPr>
          <w:t>слова</w:t>
        </w:r>
      </w:hyperlink>
      <w:r w:rsidR="008A2720">
        <w:t xml:space="preserve"> "ценных бумаг, акций (долей участия, паев в уставных (складочных) капиталах организаций)" заменить словами "ценных бумаг (долей участия, паев в уставных (складочных) капиталах организаций), цифровых финансовых активов, цифровой валюты";</w:t>
      </w:r>
      <w:proofErr w:type="gramEnd"/>
    </w:p>
    <w:p w:rsidR="008A2720" w:rsidRDefault="008A2720">
      <w:pPr>
        <w:pStyle w:val="ConsPlusNormal"/>
        <w:spacing w:before="220"/>
        <w:ind w:firstLine="540"/>
        <w:jc w:val="both"/>
      </w:pPr>
      <w:proofErr w:type="gramStart"/>
      <w:r>
        <w:t xml:space="preserve">в </w:t>
      </w:r>
      <w:hyperlink r:id="rId24" w:history="1">
        <w:r>
          <w:rPr>
            <w:color w:val="0000FF"/>
          </w:rPr>
          <w:t>разделе 2</w:t>
        </w:r>
      </w:hyperlink>
      <w:r>
        <w:t xml:space="preserve"> слова "ценные бумаги, акции (доли участия, паи в уставных (складочных) капиталах организаций)" заменить словами "ценные бумаги (доли участия, паи в уставных (складочных) капиталах организаций), цифровые финансовые активы, цифровая валюта)";</w:t>
      </w:r>
      <w:proofErr w:type="gramEnd"/>
    </w:p>
    <w:p w:rsidR="008A2720" w:rsidRDefault="000B2912">
      <w:pPr>
        <w:pStyle w:val="ConsPlusNormal"/>
        <w:spacing w:before="220"/>
        <w:ind w:firstLine="540"/>
        <w:jc w:val="both"/>
      </w:pPr>
      <w:hyperlink r:id="rId25" w:history="1">
        <w:r w:rsidR="008A2720">
          <w:rPr>
            <w:color w:val="0000FF"/>
          </w:rPr>
          <w:t>сноску 6</w:t>
        </w:r>
      </w:hyperlink>
      <w:r w:rsidR="008A2720">
        <w:t xml:space="preserve"> изложить в следующей редакции:</w:t>
      </w:r>
    </w:p>
    <w:p w:rsidR="008A2720" w:rsidRDefault="008A2720">
      <w:pPr>
        <w:pStyle w:val="ConsPlusNormal"/>
        <w:spacing w:before="220"/>
        <w:ind w:firstLine="540"/>
        <w:jc w:val="both"/>
      </w:pPr>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8A2720" w:rsidRDefault="008A2720">
      <w:pPr>
        <w:pStyle w:val="ConsPlusNormal"/>
        <w:spacing w:before="220"/>
        <w:ind w:firstLine="540"/>
        <w:jc w:val="both"/>
      </w:pPr>
      <w: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8A2720" w:rsidRDefault="008A2720">
      <w:pPr>
        <w:pStyle w:val="ConsPlusNormal"/>
        <w:spacing w:before="220"/>
        <w:ind w:firstLine="540"/>
        <w:jc w:val="both"/>
      </w:pPr>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8A2720" w:rsidRDefault="008A2720">
      <w:pPr>
        <w:pStyle w:val="ConsPlusNormal"/>
        <w:spacing w:before="220"/>
        <w:ind w:firstLine="540"/>
        <w:jc w:val="both"/>
      </w:pPr>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roofErr w:type="gramStart"/>
      <w:r>
        <w:t>.".</w:t>
      </w:r>
      <w:proofErr w:type="gramEnd"/>
    </w:p>
    <w:p w:rsidR="008A2720" w:rsidRDefault="008A2720">
      <w:pPr>
        <w:pStyle w:val="ConsPlusNormal"/>
        <w:spacing w:before="220"/>
        <w:ind w:firstLine="540"/>
        <w:jc w:val="both"/>
      </w:pPr>
      <w:r>
        <w:t>2. Настоящий Указ вступает в силу со дня его подписания.</w:t>
      </w:r>
    </w:p>
    <w:p w:rsidR="008A2720" w:rsidRDefault="008A2720">
      <w:pPr>
        <w:pStyle w:val="ConsPlusNormal"/>
        <w:ind w:firstLine="540"/>
        <w:jc w:val="both"/>
      </w:pPr>
    </w:p>
    <w:p w:rsidR="008A2720" w:rsidRDefault="008A2720">
      <w:pPr>
        <w:pStyle w:val="ConsPlusNormal"/>
        <w:jc w:val="right"/>
      </w:pPr>
      <w:r>
        <w:t>Президент</w:t>
      </w:r>
    </w:p>
    <w:p w:rsidR="008A2720" w:rsidRDefault="008A2720">
      <w:pPr>
        <w:pStyle w:val="ConsPlusNormal"/>
        <w:jc w:val="right"/>
      </w:pPr>
      <w:r>
        <w:t>Российской Федерации</w:t>
      </w:r>
    </w:p>
    <w:p w:rsidR="008A2720" w:rsidRDefault="008A2720">
      <w:pPr>
        <w:pStyle w:val="ConsPlusNormal"/>
        <w:jc w:val="right"/>
      </w:pPr>
      <w:r>
        <w:t>В.ПУТИН</w:t>
      </w:r>
    </w:p>
    <w:p w:rsidR="008A2720" w:rsidRDefault="008A2720">
      <w:pPr>
        <w:pStyle w:val="ConsPlusNormal"/>
      </w:pPr>
      <w:r>
        <w:t>Москва, Кремль</w:t>
      </w:r>
    </w:p>
    <w:p w:rsidR="008A2720" w:rsidRDefault="008A2720">
      <w:pPr>
        <w:pStyle w:val="ConsPlusNormal"/>
        <w:spacing w:before="220"/>
      </w:pPr>
      <w:r>
        <w:t>9 мая 2022 года</w:t>
      </w:r>
    </w:p>
    <w:p w:rsidR="008A2720" w:rsidRDefault="008A2720">
      <w:pPr>
        <w:pStyle w:val="ConsPlusNormal"/>
        <w:spacing w:before="220"/>
      </w:pPr>
      <w:r>
        <w:t>N 270</w:t>
      </w:r>
    </w:p>
    <w:p w:rsidR="008A2720" w:rsidRDefault="008A2720">
      <w:pPr>
        <w:pStyle w:val="ConsPlusNormal"/>
      </w:pPr>
    </w:p>
    <w:p w:rsidR="008A2720" w:rsidRDefault="008A2720">
      <w:pPr>
        <w:pStyle w:val="ConsPlusNormal"/>
      </w:pPr>
    </w:p>
    <w:p w:rsidR="008A2720" w:rsidRDefault="008A2720">
      <w:pPr>
        <w:pStyle w:val="ConsPlusNormal"/>
        <w:pBdr>
          <w:top w:val="single" w:sz="6" w:space="0" w:color="auto"/>
        </w:pBdr>
        <w:spacing w:before="100" w:after="100"/>
        <w:jc w:val="both"/>
        <w:rPr>
          <w:sz w:val="2"/>
          <w:szCs w:val="2"/>
        </w:rPr>
      </w:pPr>
    </w:p>
    <w:p w:rsidR="00D61628" w:rsidRDefault="00D61628"/>
    <w:sectPr w:rsidR="00D61628" w:rsidSect="00AE5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720"/>
    <w:rsid w:val="000B2912"/>
    <w:rsid w:val="005F4A94"/>
    <w:rsid w:val="008A2720"/>
    <w:rsid w:val="00D6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2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27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FD03DA28C2EBDEDEFE2DA0192DF3B91195B18C7C8E65312DBC78D2FD34DAFC7E8ABDAB0D006E8C3AA67D6A1F94E1F5D905384D73B0028O5OEL" TargetMode="External"/><Relationship Id="rId13" Type="http://schemas.openxmlformats.org/officeDocument/2006/relationships/hyperlink" Target="consultantplus://offline/ref=0D4FD03DA28C2EBDEDEFE2DA0192DF3B91195B18C7C8E65312DBC78D2FD34DAFC7E8ABDAB0D007E8C8AA67D6A1F94E1F5D905384D73B0028O5OEL" TargetMode="External"/><Relationship Id="rId18" Type="http://schemas.openxmlformats.org/officeDocument/2006/relationships/hyperlink" Target="consultantplus://offline/ref=0D4FD03DA28C2EBDEDEFE2DA0192DF3B91195B18C7C8E65312DBC78D2FD34DAFC7E8ABDAB0D007EBCFAA67D6A1F94E1F5D905384D73B0028O5OE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4FD03DA28C2EBDEDEFE2DA0192DF3B91195B18C7C8E65312DBC78D2FD34DAFC7E8ABDAB0D006EBCCAA67D6A1F94E1F5D905384D73B0028O5OEL" TargetMode="External"/><Relationship Id="rId7" Type="http://schemas.openxmlformats.org/officeDocument/2006/relationships/hyperlink" Target="consultantplus://offline/ref=0D4FD03DA28C2EBDEDEFE2DA0192DF3B91195B18C7C8E65312DBC78D2FD34DAFD5E8F3D6B1D419E9CCBF3187E7OAOEL" TargetMode="External"/><Relationship Id="rId12" Type="http://schemas.openxmlformats.org/officeDocument/2006/relationships/hyperlink" Target="consultantplus://offline/ref=0D4FD03DA28C2EBDEDEFE2DA0192DF3B91195B18C7C8E65312DBC78D2FD34DAFC7E8ABDAB0D007E8CBAA67D6A1F94E1F5D905384D73B0028O5OEL" TargetMode="External"/><Relationship Id="rId17" Type="http://schemas.openxmlformats.org/officeDocument/2006/relationships/hyperlink" Target="consultantplus://offline/ref=0D4FD03DA28C2EBDEDEFE2DA0192DF3B91195B18C7C8E65312DBC78D2FD34DAFC7E8ABDAB0D006EBCEAA67D6A1F94E1F5D905384D73B0028O5OEL" TargetMode="External"/><Relationship Id="rId25" Type="http://schemas.openxmlformats.org/officeDocument/2006/relationships/hyperlink" Target="consultantplus://offline/ref=0D4FD03DA28C2EBDEDEFE2DA0192DF3B91195B18C7C8E65312DBC78D2FD34DAFC7E8ABDAB0D006E8CAAA67D6A1F94E1F5D905384D73B0028O5OEL" TargetMode="External"/><Relationship Id="rId2" Type="http://schemas.openxmlformats.org/officeDocument/2006/relationships/settings" Target="settings.xml"/><Relationship Id="rId16" Type="http://schemas.openxmlformats.org/officeDocument/2006/relationships/hyperlink" Target="consultantplus://offline/ref=0D4FD03DA28C2EBDEDEFE2DA0192DF3B91195B18C7C8E65312DBC78D2FD34DAFC7E8ABDAB0D006EBCEAA67D6A1F94E1F5D905384D73B0028O5OEL" TargetMode="External"/><Relationship Id="rId20" Type="http://schemas.openxmlformats.org/officeDocument/2006/relationships/hyperlink" Target="consultantplus://offline/ref=0D4FD03DA28C2EBDEDEFE2DA0192DF3B91195B18C7C8E65312DBC78D2FD34DAFC7E8ABDAB0D007EECFAA67D6A1F94E1F5D905384D73B0028O5OEL" TargetMode="External"/><Relationship Id="rId1" Type="http://schemas.openxmlformats.org/officeDocument/2006/relationships/styles" Target="styles.xml"/><Relationship Id="rId6" Type="http://schemas.openxmlformats.org/officeDocument/2006/relationships/hyperlink" Target="consultantplus://offline/ref=0D4FD03DA28C2EBDEDEFE2DA0192DF3B91195B18C7C8E65312DBC78D2FD34DAFC7E8ABDAB0D006EBC9AA67D6A1F94E1F5D905384D73B0028O5OEL" TargetMode="External"/><Relationship Id="rId11" Type="http://schemas.openxmlformats.org/officeDocument/2006/relationships/hyperlink" Target="consultantplus://offline/ref=0D4FD03DA28C2EBDEDEFE2DA0192DF3B91195B18C7C8E65312DBC78D2FD34DAFC7E8ABDAB0D006EBC8AA67D6A1F94E1F5D905384D73B0028O5OEL" TargetMode="External"/><Relationship Id="rId24" Type="http://schemas.openxmlformats.org/officeDocument/2006/relationships/hyperlink" Target="consultantplus://offline/ref=0D4FD03DA28C2EBDEDEFE2DA0192DF3B91195B18C7C8E65312DBC78D2FD34DAFC7E8ABDAB0D007E0C2AA67D6A1F94E1F5D905384D73B0028O5OEL" TargetMode="External"/><Relationship Id="rId5" Type="http://schemas.openxmlformats.org/officeDocument/2006/relationships/hyperlink" Target="consultantplus://offline/ref=0D4FD03DA28C2EBDEDEFE2DA0192DF3B91195B18C7C8E65312DBC78D2FD34DAFD5E8F3D6B1D419E9CCBF3187E7OAOEL" TargetMode="External"/><Relationship Id="rId15" Type="http://schemas.openxmlformats.org/officeDocument/2006/relationships/hyperlink" Target="consultantplus://offline/ref=0D4FD03DA28C2EBDEDEFE2DA0192DF3B91195B18C7C8E65312DBC78D2FD34DAFC7E8ABDAB0D006EBC9AA67D6A1F94E1F5D905384D73B0028O5OEL" TargetMode="External"/><Relationship Id="rId23" Type="http://schemas.openxmlformats.org/officeDocument/2006/relationships/hyperlink" Target="consultantplus://offline/ref=0D4FD03DA28C2EBDEDEFE2DA0192DF3B91195B18C7C8E65312DBC78D2FD34DAFC7E8ABDAB0D007E1C3AA67D6A1F94E1F5D905384D73B0028O5OEL" TargetMode="External"/><Relationship Id="rId10" Type="http://schemas.openxmlformats.org/officeDocument/2006/relationships/hyperlink" Target="consultantplus://offline/ref=0D4FD03DA28C2EBDEDEFE2DA0192DF3B91195B18C7C8E65312DBC78D2FD34DAFC7E8ABDAB0D006EBCAAA67D6A1F94E1F5D905384D73B0028O5OEL" TargetMode="External"/><Relationship Id="rId19" Type="http://schemas.openxmlformats.org/officeDocument/2006/relationships/hyperlink" Target="consultantplus://offline/ref=0D4FD03DA28C2EBDEDEFE2DA0192DF3B91195B18C7C8E65312DBC78D2FD34DAFC7E8ABDAB0D006EBC3AA67D6A1F94E1F5D905384D73B0028O5O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4FD03DA28C2EBDEDEFE2DA0192DF3B91195B18C7C8E65312DBC78D2FD34DAFC7E8ABDAB0D007E9CDAA67D6A1F94E1F5D905384D73B0028O5OEL" TargetMode="External"/><Relationship Id="rId14" Type="http://schemas.openxmlformats.org/officeDocument/2006/relationships/hyperlink" Target="consultantplus://offline/ref=0D4FD03DA28C2EBDEDEFE2DA0192DF3B91195B18C7C8E65312DBC78D2FD34DAFC7E8ABDAB0D006EBC9AA67D6A1F94E1F5D905384D73B0028O5OEL" TargetMode="External"/><Relationship Id="rId22" Type="http://schemas.openxmlformats.org/officeDocument/2006/relationships/hyperlink" Target="consultantplus://offline/ref=0D4FD03DA28C2EBDEDEFE2DA0192DF3B91195B18C7C8E65312DBC78D2FD34DAFC7E8ABDAB0D006EBCCAA67D6A1F94E1F5D905384D73B0028O5O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infotdel</cp:lastModifiedBy>
  <cp:revision>3</cp:revision>
  <cp:lastPrinted>2022-06-14T11:15:00Z</cp:lastPrinted>
  <dcterms:created xsi:type="dcterms:W3CDTF">2022-06-14T11:14:00Z</dcterms:created>
  <dcterms:modified xsi:type="dcterms:W3CDTF">2022-06-14T12:12:00Z</dcterms:modified>
</cp:coreProperties>
</file>