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7F" w:rsidRPr="008C0062" w:rsidRDefault="00312C7F" w:rsidP="00312C7F">
      <w:pPr>
        <w:ind w:firstLine="709"/>
        <w:jc w:val="both"/>
        <w:rPr>
          <w:b/>
          <w:sz w:val="28"/>
          <w:szCs w:val="28"/>
        </w:rPr>
      </w:pPr>
      <w:r w:rsidRPr="008C0062">
        <w:rPr>
          <w:b/>
          <w:sz w:val="28"/>
          <w:szCs w:val="28"/>
        </w:rPr>
        <w:t>Усилена административная ответственность за правонарушения в сфере ветеринарии</w:t>
      </w:r>
    </w:p>
    <w:p w:rsidR="00312C7F" w:rsidRPr="008C0062" w:rsidRDefault="00312C7F" w:rsidP="00312C7F">
      <w:pPr>
        <w:ind w:firstLine="709"/>
        <w:jc w:val="both"/>
        <w:rPr>
          <w:sz w:val="28"/>
          <w:szCs w:val="28"/>
        </w:rPr>
      </w:pPr>
    </w:p>
    <w:p w:rsidR="00312C7F" w:rsidRPr="008C0062" w:rsidRDefault="00312C7F" w:rsidP="00312C7F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Федеральным законом от 20.10.2022 № 410-ФЗ «О внесении изменений в Кодекс Российской Федерации об административных правонарушениях» усилена ответственность за правонарушения в сфере ветеринарии.</w:t>
      </w:r>
    </w:p>
    <w:p w:rsidR="00312C7F" w:rsidRPr="008C0062" w:rsidRDefault="00312C7F" w:rsidP="00312C7F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 xml:space="preserve">Так, усилена ответственность за повторное совершение правонарушения, выражающегося в нарушении правил карантина животных или других ветеринарно-санитарных правил. Санкция статьи предусматривает максимальный размер штрафа - до 150 </w:t>
      </w:r>
      <w:proofErr w:type="spellStart"/>
      <w:proofErr w:type="gramStart"/>
      <w:r w:rsidRPr="008C0062">
        <w:rPr>
          <w:sz w:val="28"/>
          <w:szCs w:val="28"/>
        </w:rPr>
        <w:t>тыс</w:t>
      </w:r>
      <w:proofErr w:type="spellEnd"/>
      <w:proofErr w:type="gramEnd"/>
      <w:r w:rsidRPr="008C0062">
        <w:rPr>
          <w:sz w:val="28"/>
          <w:szCs w:val="28"/>
        </w:rPr>
        <w:t xml:space="preserve"> рублей.</w:t>
      </w:r>
    </w:p>
    <w:p w:rsidR="00312C7F" w:rsidRPr="008C0062" w:rsidRDefault="00312C7F" w:rsidP="00312C7F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 xml:space="preserve">Также за нарушение правил борьбы с карантинными и особо опасными болезнями животных, повлекшее за собой возникновение очагов заразных болезней животных и (или) распространение таких болезней, если это действие не содержит признаков уголовно наказуемого деяния, санкция статьи предусматривает максимальный размер штрафа - до 600 </w:t>
      </w:r>
      <w:proofErr w:type="spellStart"/>
      <w:proofErr w:type="gramStart"/>
      <w:r w:rsidRPr="008C0062">
        <w:rPr>
          <w:sz w:val="28"/>
          <w:szCs w:val="28"/>
        </w:rPr>
        <w:t>тыс</w:t>
      </w:r>
      <w:proofErr w:type="spellEnd"/>
      <w:proofErr w:type="gramEnd"/>
      <w:r w:rsidRPr="008C0062">
        <w:rPr>
          <w:sz w:val="28"/>
          <w:szCs w:val="28"/>
        </w:rPr>
        <w:t xml:space="preserve"> рублей.</w:t>
      </w:r>
    </w:p>
    <w:p w:rsidR="00312C7F" w:rsidRPr="008C0062" w:rsidRDefault="00312C7F" w:rsidP="00312C7F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Законодатель увеличил размеры штрафов за сокрытие сведений о внезапном падеже или об одновременных массовых заболеваниях животных.</w:t>
      </w:r>
    </w:p>
    <w:p w:rsidR="00312C7F" w:rsidRPr="008C0062" w:rsidRDefault="00312C7F" w:rsidP="00312C7F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Федеральный закон вступил в силу 31.10.2022.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C7F"/>
    <w:rsid w:val="000676F4"/>
    <w:rsid w:val="000E7439"/>
    <w:rsid w:val="00312C7F"/>
    <w:rsid w:val="00481BF9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7F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1</cp:revision>
  <dcterms:created xsi:type="dcterms:W3CDTF">2022-11-25T07:01:00Z</dcterms:created>
  <dcterms:modified xsi:type="dcterms:W3CDTF">2022-11-25T07:01:00Z</dcterms:modified>
</cp:coreProperties>
</file>