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2F0" w:rsidRPr="00CC62F0" w:rsidRDefault="00CC62F0" w:rsidP="00CC62F0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CC62F0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ВНЕСЕНЫ ИЗМЕНЕНИЯ В КОДЕКС РОССИЙСКОЙ ФЕДЕРАЦИИ ОБ АДМИНИСТРАТИВНЫХ ПРАВОНАРУШЕНИЯХ В ЧАСТИ НАЗНАЧЕНИЯ НАКАЗАНИЙ ДЛЯ ЮРИДИЧЕСКИХ ЛИЦ</w:t>
      </w:r>
    </w:p>
    <w:p w:rsidR="00CC62F0" w:rsidRPr="00CC62F0" w:rsidRDefault="00CC62F0" w:rsidP="00CC62F0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CC62F0">
        <w:rPr>
          <w:rFonts w:eastAsia="Times New Roman"/>
          <w:color w:val="auto"/>
          <w:sz w:val="24"/>
          <w:szCs w:val="24"/>
          <w:lang w:eastAsia="ru-RU"/>
        </w:rPr>
        <w:t xml:space="preserve">Федеральным законом от 26.03.2022 № 70-ФЗ в </w:t>
      </w:r>
      <w:proofErr w:type="spellStart"/>
      <w:r w:rsidRPr="00CC62F0">
        <w:rPr>
          <w:rFonts w:eastAsia="Times New Roman"/>
          <w:color w:val="auto"/>
          <w:sz w:val="24"/>
          <w:szCs w:val="24"/>
          <w:lang w:eastAsia="ru-RU"/>
        </w:rPr>
        <w:t>КоАП</w:t>
      </w:r>
      <w:proofErr w:type="spellEnd"/>
      <w:r w:rsidRPr="00CC62F0">
        <w:rPr>
          <w:rFonts w:eastAsia="Times New Roman"/>
          <w:color w:val="auto"/>
          <w:sz w:val="24"/>
          <w:szCs w:val="24"/>
          <w:lang w:eastAsia="ru-RU"/>
        </w:rPr>
        <w:t xml:space="preserve"> РФ внесены изменения, согласно которым за впервые совершенное субъектами малого и среднего предпринимательства и некоммерческими организациями правонарушение органы контроля и суды будут предупреждать, а не сразу штрафовать нарушителя. Норма распространяется на правонарушения, не связанные с причинением или угрозой причинения вреда здоровью людей, окружающей среде и имущественным ущербом.</w:t>
      </w:r>
    </w:p>
    <w:p w:rsidR="00CC62F0" w:rsidRPr="00CC62F0" w:rsidRDefault="00CC62F0" w:rsidP="00CC62F0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CC62F0">
        <w:rPr>
          <w:rFonts w:eastAsia="Times New Roman"/>
          <w:color w:val="auto"/>
          <w:sz w:val="24"/>
          <w:szCs w:val="24"/>
          <w:lang w:eastAsia="ru-RU"/>
        </w:rPr>
        <w:t>Кроме того, уменьшены размеры штрафов для микр</w:t>
      </w:r>
      <w:proofErr w:type="gramStart"/>
      <w:r w:rsidRPr="00CC62F0">
        <w:rPr>
          <w:rFonts w:eastAsia="Times New Roman"/>
          <w:color w:val="auto"/>
          <w:sz w:val="24"/>
          <w:szCs w:val="24"/>
          <w:lang w:eastAsia="ru-RU"/>
        </w:rPr>
        <w:t>о-</w:t>
      </w:r>
      <w:proofErr w:type="gramEnd"/>
      <w:r w:rsidRPr="00CC62F0">
        <w:rPr>
          <w:rFonts w:eastAsia="Times New Roman"/>
          <w:color w:val="auto"/>
          <w:sz w:val="24"/>
          <w:szCs w:val="24"/>
          <w:lang w:eastAsia="ru-RU"/>
        </w:rPr>
        <w:t xml:space="preserve"> и малых предприятий и социально ориентированных некоммерческих организаций - на них распространены правила </w:t>
      </w:r>
      <w:proofErr w:type="spellStart"/>
      <w:r w:rsidRPr="00CC62F0">
        <w:rPr>
          <w:rFonts w:eastAsia="Times New Roman"/>
          <w:color w:val="auto"/>
          <w:sz w:val="24"/>
          <w:szCs w:val="24"/>
          <w:lang w:eastAsia="ru-RU"/>
        </w:rPr>
        <w:t>КоАП</w:t>
      </w:r>
      <w:proofErr w:type="spellEnd"/>
      <w:r w:rsidRPr="00CC62F0">
        <w:rPr>
          <w:rFonts w:eastAsia="Times New Roman"/>
          <w:color w:val="auto"/>
          <w:sz w:val="24"/>
          <w:szCs w:val="24"/>
          <w:lang w:eastAsia="ru-RU"/>
        </w:rPr>
        <w:t xml:space="preserve"> РФ о назначении административного наказания в виде административного штрафа индивидуальным предпринимателям.</w:t>
      </w:r>
    </w:p>
    <w:p w:rsidR="00CC62F0" w:rsidRPr="00CC62F0" w:rsidRDefault="00CC62F0" w:rsidP="00CC62F0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CC62F0">
        <w:rPr>
          <w:rFonts w:eastAsia="Times New Roman"/>
          <w:color w:val="auto"/>
          <w:sz w:val="24"/>
          <w:szCs w:val="24"/>
          <w:lang w:eastAsia="ru-RU"/>
        </w:rPr>
        <w:t>Изменениями исключены ситуации, когда за одно нарушение одновременно привлекаются к ответственности и юридическое лицо, и его сотрудник (в случае, если виновен работник, работодатель не подлежит административной ответственности).</w:t>
      </w:r>
    </w:p>
    <w:p w:rsidR="00CC62F0" w:rsidRPr="00CC62F0" w:rsidRDefault="00CC62F0" w:rsidP="00CC62F0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CC62F0">
        <w:rPr>
          <w:rFonts w:eastAsia="Times New Roman"/>
          <w:color w:val="auto"/>
          <w:sz w:val="24"/>
          <w:szCs w:val="24"/>
          <w:lang w:eastAsia="ru-RU"/>
        </w:rPr>
        <w:t>Помимо этого, установлен запрет на наложение нескольких административных штрафов за совершение нескольких однотипных административных правонарушений, объединенных одним составом, и выявленных в ходе осуществления госконтроля. В таких случаях необходимо назначать административное наказание как за одно правонарушение.</w:t>
      </w:r>
    </w:p>
    <w:p w:rsidR="00CC62F0" w:rsidRPr="00CC62F0" w:rsidRDefault="00CC62F0" w:rsidP="00CC62F0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CC62F0">
        <w:rPr>
          <w:rFonts w:eastAsia="Times New Roman"/>
          <w:color w:val="auto"/>
          <w:sz w:val="24"/>
          <w:szCs w:val="24"/>
          <w:lang w:eastAsia="ru-RU"/>
        </w:rPr>
        <w:t>Изменения вступили в силу с 06.04.2022.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2F0"/>
    <w:rsid w:val="000E7439"/>
    <w:rsid w:val="00481BF9"/>
    <w:rsid w:val="007E4BDD"/>
    <w:rsid w:val="008168AE"/>
    <w:rsid w:val="00CC62F0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CC62F0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2F0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C62F0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69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2022-07-26T10:32:00Z</dcterms:created>
  <dcterms:modified xsi:type="dcterms:W3CDTF">2022-07-26T10:32:00Z</dcterms:modified>
</cp:coreProperties>
</file>