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71" w:rsidRDefault="00123D71" w:rsidP="00123D71">
      <w:pPr>
        <w:pStyle w:val="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ВСЕМИРНЫЙ ДЕНЬ ЗАЩИТЫ ПРАВ ПОТРЕБИТЕЛЕЙ!</w:t>
      </w:r>
    </w:p>
    <w:p w:rsidR="00123D71" w:rsidRDefault="00123D71" w:rsidP="00123D71">
      <w:pPr>
        <w:pStyle w:val="a4"/>
        <w:spacing w:before="0" w:beforeAutospacing="0"/>
      </w:pPr>
      <w:r>
        <w:t>С 15  по 25марта 2022 года на территории района проводится Неделя потребительских знаний.</w:t>
      </w:r>
    </w:p>
    <w:p w:rsidR="00123D71" w:rsidRDefault="00123D71" w:rsidP="00123D71">
      <w:pPr>
        <w:pStyle w:val="a4"/>
        <w:spacing w:before="0" w:beforeAutospacing="0"/>
      </w:pPr>
      <w:r>
        <w:t>В 2022 году Всемирный день защиты прав потребителя проводится под девизом – «Справедливые финансовые услуги» и посвящен повышению осведомленности и привлечению потребителей к более безопасному пользованию финансовыми услугами и продуктами.</w:t>
      </w:r>
    </w:p>
    <w:p w:rsidR="00123D71" w:rsidRDefault="00123D71" w:rsidP="00123D71">
      <w:pPr>
        <w:pStyle w:val="a4"/>
        <w:spacing w:before="0" w:beforeAutospacing="0"/>
      </w:pPr>
      <w:r>
        <w:t xml:space="preserve"> Цифровые технологии  меняют привычные рынки платежей, кредитования, страхования, становясь ключевым фактором для потребителей финансовых услуг. Мобильный банк, интернет-банк, делают возможным оплату товаров и услуг без участия продавца, либо </w:t>
      </w:r>
      <w:proofErr w:type="spellStart"/>
      <w:r>
        <w:t>обналичивание</w:t>
      </w:r>
      <w:proofErr w:type="spellEnd"/>
      <w:r>
        <w:t xml:space="preserve"> денежных средств без участия банковского кассира. Безусловным преимуществом такого развития является прозрачность и скорость оказания финансовых услуг. Все эти новые и удобные финансовые инструменты, не только создают комфортную пользовательскую среду, но и новые риски, которые нужно учитывать.</w:t>
      </w:r>
    </w:p>
    <w:p w:rsidR="00123D71" w:rsidRDefault="00123D71" w:rsidP="00123D71">
      <w:pPr>
        <w:pStyle w:val="a4"/>
        <w:spacing w:before="0" w:beforeAutospacing="0"/>
      </w:pPr>
      <w:r>
        <w:t>Обеспечение всех потребителей справедливыми цифровыми финансовыми услугами требует глобального совместного подхода. Быстро развивающийся и сложный характер цифровых финансовых услуг демонстрирует потребность в инновационных подходах к регулированию, а также в цифровых финансовых услугах и продуктах, в основе которых лежит защита и расширение прав и возможностей потребителей. Поэтому утвержденный Международной Федерацией потребительских организаций девиз является актуальной темой на сегодняшний день.</w:t>
      </w:r>
    </w:p>
    <w:p w:rsidR="000E7439" w:rsidRDefault="000E7439"/>
    <w:sectPr w:rsidR="000E7439" w:rsidSect="000E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D71"/>
    <w:rsid w:val="000E7439"/>
    <w:rsid w:val="00123D71"/>
    <w:rsid w:val="00481BF9"/>
    <w:rsid w:val="008168AE"/>
    <w:rsid w:val="00D62A3E"/>
    <w:rsid w:val="00E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9"/>
  </w:style>
  <w:style w:type="paragraph" w:styleId="1">
    <w:name w:val="heading 1"/>
    <w:basedOn w:val="a"/>
    <w:next w:val="a"/>
    <w:link w:val="10"/>
    <w:uiPriority w:val="9"/>
    <w:qFormat/>
    <w:rsid w:val="00123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link w:val="40"/>
    <w:uiPriority w:val="9"/>
    <w:qFormat/>
    <w:rsid w:val="00123D71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3D71"/>
    <w:rPr>
      <w:rFonts w:eastAsia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D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D7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Normal (Web)"/>
    <w:basedOn w:val="a"/>
    <w:uiPriority w:val="99"/>
    <w:semiHidden/>
    <w:unhideWhenUsed/>
    <w:rsid w:val="00123D71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infotdel</dc:creator>
  <cp:lastModifiedBy>infotdel</cp:lastModifiedBy>
  <cp:revision>2</cp:revision>
  <dcterms:created xsi:type="dcterms:W3CDTF">2022-07-07T08:36:00Z</dcterms:created>
  <dcterms:modified xsi:type="dcterms:W3CDTF">2022-07-07T08:37:00Z</dcterms:modified>
</cp:coreProperties>
</file>