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7" w:rsidRPr="009A0177" w:rsidRDefault="009A0177" w:rsidP="009A0177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9A0177">
        <w:rPr>
          <w:b/>
          <w:color w:val="000000"/>
          <w:sz w:val="28"/>
          <w:szCs w:val="28"/>
        </w:rPr>
        <w:t>В Федеральный закон «О потребительском кредите (займе</w:t>
      </w:r>
      <w:proofErr w:type="gramStart"/>
      <w:r w:rsidRPr="009A0177">
        <w:rPr>
          <w:b/>
          <w:color w:val="000000"/>
          <w:sz w:val="28"/>
          <w:szCs w:val="28"/>
        </w:rPr>
        <w:t>)»  внесены</w:t>
      </w:r>
      <w:proofErr w:type="gramEnd"/>
      <w:r w:rsidRPr="009A0177">
        <w:rPr>
          <w:b/>
          <w:color w:val="000000"/>
          <w:sz w:val="28"/>
          <w:szCs w:val="28"/>
        </w:rPr>
        <w:t xml:space="preserve"> изменения</w:t>
      </w:r>
    </w:p>
    <w:p w:rsidR="009A0177" w:rsidRPr="009A0177" w:rsidRDefault="009A0177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A0177" w:rsidRPr="009A0177" w:rsidRDefault="009A0177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9A0177" w:rsidRPr="009A0177" w:rsidRDefault="009A0177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9A0177">
        <w:rPr>
          <w:color w:val="000000"/>
          <w:sz w:val="28"/>
          <w:szCs w:val="28"/>
        </w:rPr>
        <w:t>Федеральным законом от 14 апреля 2023 г. № 134-ФЗ внесены изменения в статью 6.1-1 Федерального закона «О потребительском кредите (займе)».</w:t>
      </w:r>
    </w:p>
    <w:p w:rsidR="009A0177" w:rsidRPr="009A0177" w:rsidRDefault="009A0177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9A0177">
        <w:rPr>
          <w:color w:val="000000"/>
          <w:sz w:val="28"/>
          <w:szCs w:val="28"/>
        </w:rPr>
        <w:t xml:space="preserve">Внесенными </w:t>
      </w:r>
      <w:proofErr w:type="gramStart"/>
      <w:r w:rsidRPr="009A0177">
        <w:rPr>
          <w:color w:val="000000"/>
          <w:sz w:val="28"/>
          <w:szCs w:val="28"/>
        </w:rPr>
        <w:t>поправками  дополнен</w:t>
      </w:r>
      <w:proofErr w:type="gramEnd"/>
      <w:r w:rsidRPr="009A0177">
        <w:rPr>
          <w:color w:val="000000"/>
          <w:sz w:val="28"/>
          <w:szCs w:val="28"/>
        </w:rPr>
        <w:t xml:space="preserve"> перечень трудных жизненных ситуаций и наделить заемщиков, проживающих в зоне чрезвычайной ситуации, правом на льготный период кредитования.</w:t>
      </w:r>
    </w:p>
    <w:p w:rsidR="009A0177" w:rsidRPr="009A0177" w:rsidRDefault="009A0177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9A0177">
        <w:rPr>
          <w:color w:val="000000"/>
          <w:sz w:val="28"/>
          <w:szCs w:val="28"/>
        </w:rPr>
        <w:t>Так, заемщик сможет обратиться к кредитору с требованием об изменении условий по ипотеке в случае проживания в жилье, находящемся в зоне чрезвычайной ситуации, а также в случае нарушения условий его жизнедеятельности и утраты им имущества из-за ЧС.</w:t>
      </w:r>
    </w:p>
    <w:p w:rsidR="009A0177" w:rsidRPr="00A052D1" w:rsidRDefault="009A0177" w:rsidP="009A017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9A0177">
        <w:rPr>
          <w:color w:val="000000"/>
          <w:sz w:val="28"/>
          <w:szCs w:val="28"/>
        </w:rPr>
        <w:t>Обращение направляется в течение 60 дней с момента установления соответствующих фактов.</w:t>
      </w:r>
    </w:p>
    <w:sectPr w:rsidR="009A0177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9A0177"/>
    <w:rsid w:val="00A052D1"/>
    <w:rsid w:val="00B733A4"/>
    <w:rsid w:val="00B9335C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2023-04-24T16:06:00Z</dcterms:created>
  <dcterms:modified xsi:type="dcterms:W3CDTF">2023-04-24T16:06:00Z</dcterms:modified>
</cp:coreProperties>
</file>