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49" w:rsidRDefault="00C30949" w:rsidP="00C30949">
      <w:pPr>
        <w:jc w:val="both"/>
      </w:pPr>
      <w:r>
        <w:t xml:space="preserve"> </w:t>
      </w:r>
    </w:p>
    <w:p w:rsidR="00C30949" w:rsidRPr="00C30949" w:rsidRDefault="00C30949" w:rsidP="00C30949">
      <w:pPr>
        <w:jc w:val="both"/>
        <w:rPr>
          <w:spacing w:val="0"/>
        </w:rPr>
      </w:pPr>
      <w:r>
        <w:rPr>
          <w:spacing w:val="0"/>
        </w:rPr>
        <w:tab/>
      </w:r>
      <w:proofErr w:type="gramStart"/>
      <w:r w:rsidRPr="00C30949">
        <w:rPr>
          <w:spacing w:val="0"/>
        </w:rPr>
        <w:t>В соответствии с постановлением Правительства Российской Федерации от 30 ноября 2022 года № 2173 «Об утверждении Правил маркировки пива и отдельных видов слабоалкогольных напитков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пива, напитков, изготовляемых на основе пива,</w:t>
      </w:r>
      <w:r>
        <w:rPr>
          <w:spacing w:val="0"/>
        </w:rPr>
        <w:t xml:space="preserve"> </w:t>
      </w:r>
      <w:r w:rsidRPr="00C30949">
        <w:rPr>
          <w:spacing w:val="0"/>
        </w:rPr>
        <w:t>и отдельных видов слабоалкогольных напитков» с 15 января 2024 года вступают</w:t>
      </w:r>
      <w:r>
        <w:rPr>
          <w:spacing w:val="0"/>
        </w:rPr>
        <w:t xml:space="preserve"> </w:t>
      </w:r>
      <w:r w:rsidRPr="00C30949">
        <w:rPr>
          <w:spacing w:val="0"/>
        </w:rPr>
        <w:t>в</w:t>
      </w:r>
      <w:proofErr w:type="gramEnd"/>
      <w:r w:rsidRPr="00C30949">
        <w:rPr>
          <w:spacing w:val="0"/>
        </w:rPr>
        <w:t xml:space="preserve"> силу требования о частичном выбытии пивоваренной продукции</w:t>
      </w:r>
      <w:r>
        <w:rPr>
          <w:spacing w:val="0"/>
        </w:rPr>
        <w:t xml:space="preserve"> </w:t>
      </w:r>
      <w:r w:rsidRPr="00C30949">
        <w:rPr>
          <w:spacing w:val="0"/>
        </w:rPr>
        <w:t xml:space="preserve">и слабоалкогольных напитков, упакованных в </w:t>
      </w:r>
      <w:proofErr w:type="spellStart"/>
      <w:r w:rsidRPr="00C30949">
        <w:rPr>
          <w:spacing w:val="0"/>
        </w:rPr>
        <w:t>кеги</w:t>
      </w:r>
      <w:proofErr w:type="spellEnd"/>
      <w:r w:rsidRPr="00C30949">
        <w:rPr>
          <w:spacing w:val="0"/>
        </w:rPr>
        <w:t>, при их реализации на розлив.</w:t>
      </w:r>
    </w:p>
    <w:p w:rsidR="00C30949" w:rsidRPr="00C30949" w:rsidRDefault="00C30949" w:rsidP="00C30949">
      <w:pPr>
        <w:jc w:val="both"/>
        <w:rPr>
          <w:spacing w:val="0"/>
        </w:rPr>
      </w:pPr>
      <w:r>
        <w:rPr>
          <w:spacing w:val="0"/>
        </w:rPr>
        <w:tab/>
      </w:r>
      <w:r w:rsidRPr="00C30949">
        <w:rPr>
          <w:spacing w:val="0"/>
        </w:rPr>
        <w:t xml:space="preserve">С 15 января 2024 года розница, </w:t>
      </w:r>
      <w:proofErr w:type="spellStart"/>
      <w:r w:rsidRPr="00C30949">
        <w:rPr>
          <w:spacing w:val="0"/>
        </w:rPr>
        <w:t>HoReCa</w:t>
      </w:r>
      <w:proofErr w:type="spellEnd"/>
      <w:r w:rsidRPr="00C30949">
        <w:rPr>
          <w:spacing w:val="0"/>
        </w:rPr>
        <w:t xml:space="preserve"> и другие предприятия, торгующие разливным пивом и слабоалкогольными напитками из </w:t>
      </w:r>
      <w:proofErr w:type="spellStart"/>
      <w:r w:rsidRPr="00C30949">
        <w:rPr>
          <w:spacing w:val="0"/>
        </w:rPr>
        <w:t>кег</w:t>
      </w:r>
      <w:proofErr w:type="spellEnd"/>
      <w:r w:rsidRPr="00C30949">
        <w:rPr>
          <w:spacing w:val="0"/>
        </w:rPr>
        <w:t>, обязаны:</w:t>
      </w:r>
    </w:p>
    <w:p w:rsidR="00C30949" w:rsidRPr="00C30949" w:rsidRDefault="00C30949" w:rsidP="00C30949">
      <w:pPr>
        <w:jc w:val="both"/>
        <w:rPr>
          <w:spacing w:val="0"/>
        </w:rPr>
      </w:pPr>
      <w:r>
        <w:rPr>
          <w:spacing w:val="0"/>
        </w:rPr>
        <w:tab/>
      </w:r>
      <w:r w:rsidRPr="00C30949">
        <w:rPr>
          <w:spacing w:val="0"/>
        </w:rPr>
        <w:t xml:space="preserve">- передавать в государственную информационную систему мониторинга за оборотом товаров, подлежащих обязательной маркировке средствами идентификации (далее - ГИС МТ), сведения о подключении каждого </w:t>
      </w:r>
      <w:proofErr w:type="spellStart"/>
      <w:r w:rsidRPr="00C30949">
        <w:rPr>
          <w:spacing w:val="0"/>
        </w:rPr>
        <w:t>кега</w:t>
      </w:r>
      <w:proofErr w:type="spellEnd"/>
      <w:r w:rsidRPr="00C30949">
        <w:rPr>
          <w:spacing w:val="0"/>
        </w:rPr>
        <w:t xml:space="preserve"> к оборудованию для розлива;</w:t>
      </w:r>
    </w:p>
    <w:p w:rsidR="00C30949" w:rsidRPr="00C30949" w:rsidRDefault="00C30949" w:rsidP="00C30949">
      <w:pPr>
        <w:jc w:val="both"/>
        <w:rPr>
          <w:spacing w:val="0"/>
        </w:rPr>
      </w:pPr>
      <w:r>
        <w:rPr>
          <w:spacing w:val="0"/>
        </w:rPr>
        <w:tab/>
      </w:r>
      <w:r w:rsidRPr="00C30949">
        <w:rPr>
          <w:spacing w:val="0"/>
        </w:rPr>
        <w:t xml:space="preserve">- при розничной реализации пива и слабоалкогольных напитков из </w:t>
      </w:r>
      <w:proofErr w:type="spellStart"/>
      <w:r w:rsidRPr="00C30949">
        <w:rPr>
          <w:spacing w:val="0"/>
        </w:rPr>
        <w:t>кег</w:t>
      </w:r>
      <w:proofErr w:type="spellEnd"/>
      <w:r w:rsidRPr="00C30949">
        <w:rPr>
          <w:spacing w:val="0"/>
        </w:rPr>
        <w:t xml:space="preserve"> в розлив передавать в ГИС МТ сведения о частичном выбытии из оборота с использованием контрольно-кассовой техники (далее - ККТ).</w:t>
      </w:r>
    </w:p>
    <w:p w:rsidR="00C30949" w:rsidRPr="00C30949" w:rsidRDefault="00C30949" w:rsidP="00C30949">
      <w:pPr>
        <w:jc w:val="both"/>
        <w:rPr>
          <w:spacing w:val="0"/>
        </w:rPr>
      </w:pPr>
      <w:r>
        <w:rPr>
          <w:spacing w:val="0"/>
        </w:rPr>
        <w:tab/>
      </w:r>
      <w:r w:rsidRPr="00C30949">
        <w:rPr>
          <w:spacing w:val="0"/>
        </w:rPr>
        <w:t>С 15 июня 2024 года розничные магазины, торгующие пивом и слабоалкогольными напитками в потребительской таре, обязаны с использованием ККТ передавать в ГИС МТ сведения о розничной реализации пива и пивных напитков в потребительской таре.</w:t>
      </w:r>
    </w:p>
    <w:p w:rsidR="00C30949" w:rsidRPr="00C30949" w:rsidRDefault="00C30949" w:rsidP="00C30949">
      <w:pPr>
        <w:jc w:val="both"/>
        <w:rPr>
          <w:spacing w:val="0"/>
        </w:rPr>
      </w:pPr>
      <w:r>
        <w:rPr>
          <w:spacing w:val="0"/>
        </w:rPr>
        <w:tab/>
        <w:t xml:space="preserve"> </w:t>
      </w:r>
    </w:p>
    <w:p w:rsidR="00E71CFA" w:rsidRDefault="00E71CFA" w:rsidP="00C30949">
      <w:pPr>
        <w:jc w:val="both"/>
      </w:pPr>
    </w:p>
    <w:sectPr w:rsidR="00E71CFA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949"/>
    <w:rsid w:val="001806AC"/>
    <w:rsid w:val="003E020E"/>
    <w:rsid w:val="008424C2"/>
    <w:rsid w:val="00C30949"/>
    <w:rsid w:val="00CC3B42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2024-01-09T05:42:00Z</dcterms:created>
  <dcterms:modified xsi:type="dcterms:W3CDTF">2024-01-09T06:45:00Z</dcterms:modified>
</cp:coreProperties>
</file>