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E9" w:rsidRPr="008546C7" w:rsidRDefault="000465E9" w:rsidP="00AA015E">
      <w:pPr>
        <w:tabs>
          <w:tab w:val="left" w:pos="1005"/>
        </w:tabs>
        <w:jc w:val="both"/>
        <w:rPr>
          <w:rFonts w:ascii="Times New Roman" w:hAnsi="Times New Roman" w:cs="Times New Roman"/>
          <w:b/>
          <w:sz w:val="32"/>
          <w:szCs w:val="32"/>
        </w:rPr>
      </w:pPr>
      <w:r w:rsidRPr="008546C7">
        <w:rPr>
          <w:rFonts w:ascii="Times New Roman" w:eastAsia="Times New Roman" w:hAnsi="Times New Roman" w:cs="Times New Roman"/>
          <w:b/>
          <w:sz w:val="32"/>
          <w:szCs w:val="32"/>
        </w:rPr>
        <w:t xml:space="preserve">Информация по итогам </w:t>
      </w:r>
      <w:r w:rsidR="00CB0057">
        <w:rPr>
          <w:rFonts w:ascii="Times New Roman" w:eastAsia="Times New Roman" w:hAnsi="Times New Roman" w:cs="Times New Roman"/>
          <w:b/>
          <w:sz w:val="32"/>
          <w:szCs w:val="32"/>
        </w:rPr>
        <w:t>экспертно - аналитического</w:t>
      </w:r>
      <w:r w:rsidRPr="008546C7">
        <w:rPr>
          <w:rFonts w:ascii="Times New Roman" w:eastAsia="Times New Roman" w:hAnsi="Times New Roman" w:cs="Times New Roman"/>
          <w:b/>
          <w:sz w:val="32"/>
          <w:szCs w:val="32"/>
        </w:rPr>
        <w:t xml:space="preserve"> мероприятия</w:t>
      </w:r>
      <w:r w:rsidRPr="008546C7">
        <w:rPr>
          <w:rFonts w:ascii="Times New Roman" w:hAnsi="Times New Roman" w:cs="Times New Roman"/>
          <w:b/>
          <w:sz w:val="32"/>
          <w:szCs w:val="32"/>
        </w:rPr>
        <w:t xml:space="preserve"> </w:t>
      </w:r>
      <w:r w:rsidR="00C342CF" w:rsidRPr="008546C7">
        <w:rPr>
          <w:rFonts w:ascii="Times New Roman" w:hAnsi="Times New Roman" w:cs="Times New Roman"/>
          <w:b/>
          <w:sz w:val="32"/>
          <w:szCs w:val="32"/>
        </w:rPr>
        <w:t>«</w:t>
      </w:r>
      <w:r w:rsidRPr="008546C7">
        <w:rPr>
          <w:rFonts w:ascii="Times New Roman" w:hAnsi="Times New Roman" w:cs="Times New Roman"/>
          <w:b/>
          <w:sz w:val="32"/>
          <w:szCs w:val="32"/>
        </w:rPr>
        <w:t>Заключени</w:t>
      </w:r>
      <w:r w:rsidR="00CB0057">
        <w:rPr>
          <w:rFonts w:ascii="Times New Roman" w:hAnsi="Times New Roman" w:cs="Times New Roman"/>
          <w:b/>
          <w:sz w:val="32"/>
          <w:szCs w:val="32"/>
        </w:rPr>
        <w:t>е</w:t>
      </w:r>
      <w:r w:rsidRPr="008546C7">
        <w:rPr>
          <w:rFonts w:ascii="Times New Roman" w:hAnsi="Times New Roman" w:cs="Times New Roman"/>
          <w:b/>
          <w:sz w:val="32"/>
          <w:szCs w:val="32"/>
        </w:rPr>
        <w:t xml:space="preserve"> контрольно-ревизионной комиссии Борисовского района на проект решения «О районном бюджете «</w:t>
      </w:r>
      <w:proofErr w:type="spellStart"/>
      <w:r w:rsidRPr="008546C7">
        <w:rPr>
          <w:rFonts w:ascii="Times New Roman" w:hAnsi="Times New Roman" w:cs="Times New Roman"/>
          <w:b/>
          <w:sz w:val="32"/>
          <w:szCs w:val="32"/>
        </w:rPr>
        <w:t>Борисовский</w:t>
      </w:r>
      <w:proofErr w:type="spellEnd"/>
      <w:r w:rsidRPr="008546C7">
        <w:rPr>
          <w:rFonts w:ascii="Times New Roman" w:hAnsi="Times New Roman" w:cs="Times New Roman"/>
          <w:b/>
          <w:sz w:val="32"/>
          <w:szCs w:val="32"/>
        </w:rPr>
        <w:t xml:space="preserve"> район» Белгородской области на 20</w:t>
      </w:r>
      <w:r w:rsidR="008546C7" w:rsidRPr="008546C7">
        <w:rPr>
          <w:rFonts w:ascii="Times New Roman" w:hAnsi="Times New Roman" w:cs="Times New Roman"/>
          <w:b/>
          <w:sz w:val="32"/>
          <w:szCs w:val="32"/>
        </w:rPr>
        <w:t>20</w:t>
      </w:r>
      <w:r w:rsidR="00B134DE">
        <w:rPr>
          <w:rFonts w:ascii="Times New Roman" w:hAnsi="Times New Roman" w:cs="Times New Roman"/>
          <w:b/>
          <w:sz w:val="32"/>
          <w:szCs w:val="32"/>
        </w:rPr>
        <w:t xml:space="preserve"> </w:t>
      </w:r>
      <w:r w:rsidRPr="008546C7">
        <w:rPr>
          <w:rFonts w:ascii="Times New Roman" w:hAnsi="Times New Roman" w:cs="Times New Roman"/>
          <w:b/>
          <w:sz w:val="32"/>
          <w:szCs w:val="32"/>
        </w:rPr>
        <w:t>год и на плановый период 202</w:t>
      </w:r>
      <w:r w:rsidR="008546C7" w:rsidRPr="008546C7">
        <w:rPr>
          <w:rFonts w:ascii="Times New Roman" w:hAnsi="Times New Roman" w:cs="Times New Roman"/>
          <w:b/>
          <w:sz w:val="32"/>
          <w:szCs w:val="32"/>
        </w:rPr>
        <w:t>1</w:t>
      </w:r>
      <w:r w:rsidRPr="008546C7">
        <w:rPr>
          <w:rFonts w:ascii="Times New Roman" w:hAnsi="Times New Roman" w:cs="Times New Roman"/>
          <w:b/>
          <w:sz w:val="32"/>
          <w:szCs w:val="32"/>
        </w:rPr>
        <w:t xml:space="preserve"> и 202</w:t>
      </w:r>
      <w:r w:rsidR="008546C7" w:rsidRPr="008546C7">
        <w:rPr>
          <w:rFonts w:ascii="Times New Roman" w:hAnsi="Times New Roman" w:cs="Times New Roman"/>
          <w:b/>
          <w:sz w:val="32"/>
          <w:szCs w:val="32"/>
        </w:rPr>
        <w:t>2</w:t>
      </w:r>
      <w:r w:rsidRPr="008546C7">
        <w:rPr>
          <w:rFonts w:ascii="Times New Roman" w:hAnsi="Times New Roman" w:cs="Times New Roman"/>
          <w:b/>
          <w:sz w:val="32"/>
          <w:szCs w:val="32"/>
        </w:rPr>
        <w:t xml:space="preserve"> годов</w:t>
      </w:r>
      <w:r w:rsidR="00C342CF" w:rsidRPr="008546C7">
        <w:rPr>
          <w:rFonts w:ascii="Times New Roman" w:hAnsi="Times New Roman" w:cs="Times New Roman"/>
          <w:b/>
          <w:sz w:val="32"/>
          <w:szCs w:val="32"/>
        </w:rPr>
        <w:t>»</w:t>
      </w:r>
      <w:r w:rsidRPr="008546C7">
        <w:rPr>
          <w:rFonts w:ascii="Times New Roman" w:hAnsi="Times New Roman" w:cs="Times New Roman"/>
          <w:b/>
          <w:sz w:val="32"/>
          <w:szCs w:val="32"/>
        </w:rPr>
        <w:t xml:space="preserve">.  </w:t>
      </w:r>
    </w:p>
    <w:p w:rsidR="00B6493E" w:rsidRPr="008546C7" w:rsidRDefault="00B6493E" w:rsidP="00B6493E">
      <w:pPr>
        <w:tabs>
          <w:tab w:val="left" w:pos="1005"/>
        </w:tabs>
        <w:jc w:val="right"/>
        <w:rPr>
          <w:rFonts w:ascii="Times New Roman" w:hAnsi="Times New Roman" w:cs="Times New Roman"/>
          <w:b/>
          <w:sz w:val="32"/>
          <w:szCs w:val="32"/>
        </w:rPr>
      </w:pPr>
      <w:r w:rsidRPr="008546C7">
        <w:rPr>
          <w:rFonts w:ascii="Times New Roman" w:hAnsi="Times New Roman" w:cs="Times New Roman"/>
          <w:b/>
          <w:sz w:val="32"/>
          <w:szCs w:val="32"/>
        </w:rPr>
        <w:t>2</w:t>
      </w:r>
      <w:r w:rsidR="008546C7" w:rsidRPr="008546C7">
        <w:rPr>
          <w:rFonts w:ascii="Times New Roman" w:hAnsi="Times New Roman" w:cs="Times New Roman"/>
          <w:b/>
          <w:sz w:val="32"/>
          <w:szCs w:val="32"/>
        </w:rPr>
        <w:t>5</w:t>
      </w:r>
      <w:r w:rsidRPr="008546C7">
        <w:rPr>
          <w:rFonts w:ascii="Times New Roman" w:hAnsi="Times New Roman" w:cs="Times New Roman"/>
          <w:b/>
          <w:sz w:val="32"/>
          <w:szCs w:val="32"/>
        </w:rPr>
        <w:t xml:space="preserve"> ноября 201</w:t>
      </w:r>
      <w:r w:rsidR="008546C7" w:rsidRPr="008546C7">
        <w:rPr>
          <w:rFonts w:ascii="Times New Roman" w:hAnsi="Times New Roman" w:cs="Times New Roman"/>
          <w:b/>
          <w:sz w:val="32"/>
          <w:szCs w:val="32"/>
        </w:rPr>
        <w:t>9</w:t>
      </w:r>
      <w:r w:rsidRPr="008546C7">
        <w:rPr>
          <w:rFonts w:ascii="Times New Roman" w:hAnsi="Times New Roman" w:cs="Times New Roman"/>
          <w:b/>
          <w:sz w:val="32"/>
          <w:szCs w:val="32"/>
        </w:rPr>
        <w:t xml:space="preserve"> года.</w:t>
      </w:r>
    </w:p>
    <w:p w:rsidR="008546C7" w:rsidRPr="008546C7" w:rsidRDefault="008546C7" w:rsidP="008546C7">
      <w:pPr>
        <w:ind w:firstLine="360"/>
        <w:jc w:val="both"/>
        <w:rPr>
          <w:rFonts w:ascii="Times New Roman" w:hAnsi="Times New Roman" w:cs="Times New Roman"/>
          <w:sz w:val="28"/>
          <w:szCs w:val="28"/>
        </w:rPr>
      </w:pPr>
      <w:proofErr w:type="gramStart"/>
      <w:r w:rsidRPr="008546C7">
        <w:rPr>
          <w:rFonts w:ascii="Times New Roman" w:hAnsi="Times New Roman" w:cs="Times New Roman"/>
          <w:sz w:val="28"/>
          <w:szCs w:val="28"/>
        </w:rPr>
        <w:t>Заключение контрольно – ревизионной комиссии Борисовского района на проект решения «О районном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2020 год и на плановый период 2021 и 2022 годов далее проект бюджета) подготовлено в соответствии:</w:t>
      </w:r>
      <w:proofErr w:type="gramEnd"/>
    </w:p>
    <w:p w:rsidR="000465E9" w:rsidRPr="008546C7" w:rsidRDefault="000465E9"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  с  Бюджетным кодексом Российской Федерации (далее БК РФ)</w:t>
      </w:r>
    </w:p>
    <w:p w:rsidR="000465E9" w:rsidRPr="008546C7" w:rsidRDefault="000465E9" w:rsidP="00AA015E">
      <w:pPr>
        <w:jc w:val="both"/>
        <w:rPr>
          <w:rFonts w:ascii="Times New Roman" w:hAnsi="Times New Roman" w:cs="Times New Roman"/>
          <w:sz w:val="28"/>
          <w:szCs w:val="28"/>
        </w:rPr>
      </w:pPr>
      <w:r w:rsidRPr="008546C7">
        <w:rPr>
          <w:rFonts w:ascii="Times New Roman" w:hAnsi="Times New Roman" w:cs="Times New Roman"/>
          <w:sz w:val="28"/>
          <w:szCs w:val="28"/>
        </w:rPr>
        <w:t xml:space="preserve">     - с Положением  о бюджетном устройстве и бюджетном процессе в муниципальном районе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утвержденным решением №162 от 02.10.2015 года Муниципального Советом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w:t>
      </w:r>
    </w:p>
    <w:p w:rsidR="000465E9" w:rsidRPr="008546C7" w:rsidRDefault="000465E9" w:rsidP="00AA015E">
      <w:pPr>
        <w:jc w:val="both"/>
        <w:rPr>
          <w:rFonts w:ascii="Times New Roman" w:hAnsi="Times New Roman" w:cs="Times New Roman"/>
          <w:sz w:val="28"/>
          <w:szCs w:val="28"/>
        </w:rPr>
      </w:pPr>
      <w:r w:rsidRPr="008546C7">
        <w:rPr>
          <w:rFonts w:ascii="Times New Roman" w:hAnsi="Times New Roman" w:cs="Times New Roman"/>
          <w:sz w:val="28"/>
          <w:szCs w:val="28"/>
        </w:rPr>
        <w:tab/>
        <w:t>Цель проведения экспертизы – определить соответствие данного проекта бюджета, документов, предоставленных с проектом бюджета действующему бюджетному законодательству и Положению о бюджетном  устройстве и бюджетном процессе в муниципальном районе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w:t>
      </w:r>
    </w:p>
    <w:p w:rsidR="000465E9" w:rsidRPr="008546C7" w:rsidRDefault="000465E9" w:rsidP="00AA015E">
      <w:pPr>
        <w:jc w:val="both"/>
        <w:rPr>
          <w:rFonts w:ascii="Times New Roman" w:hAnsi="Times New Roman" w:cs="Times New Roman"/>
          <w:sz w:val="28"/>
          <w:szCs w:val="28"/>
        </w:rPr>
      </w:pPr>
      <w:r w:rsidRPr="008546C7">
        <w:rPr>
          <w:rFonts w:ascii="Times New Roman" w:hAnsi="Times New Roman" w:cs="Times New Roman"/>
          <w:sz w:val="28"/>
          <w:szCs w:val="28"/>
        </w:rPr>
        <w:tab/>
      </w:r>
      <w:proofErr w:type="gramStart"/>
      <w:r w:rsidRPr="008546C7">
        <w:rPr>
          <w:rFonts w:ascii="Times New Roman" w:hAnsi="Times New Roman" w:cs="Times New Roman"/>
          <w:sz w:val="28"/>
          <w:szCs w:val="28"/>
        </w:rPr>
        <w:t>Проект решения о бюджете предоставлен главой администрации Борисовского  района на рассмотрение в Муниципальный совет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в  срок, установленный пунктом 1 статьи 54 Положения  о бюджетном  устройстве и бюджетном процессе в муниципальном районе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утвержденный решением  муниципального совета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№162 от 02.10.2015 года.</w:t>
      </w:r>
      <w:proofErr w:type="gramEnd"/>
    </w:p>
    <w:p w:rsidR="000465E9" w:rsidRPr="008546C7" w:rsidRDefault="000465E9" w:rsidP="00AA015E">
      <w:pPr>
        <w:ind w:firstLine="708"/>
        <w:jc w:val="both"/>
        <w:rPr>
          <w:rFonts w:ascii="Times New Roman" w:hAnsi="Times New Roman" w:cs="Times New Roman"/>
          <w:sz w:val="28"/>
          <w:szCs w:val="28"/>
        </w:rPr>
      </w:pPr>
      <w:r w:rsidRPr="008546C7">
        <w:rPr>
          <w:rFonts w:ascii="Times New Roman" w:hAnsi="Times New Roman" w:cs="Times New Roman"/>
          <w:sz w:val="28"/>
          <w:szCs w:val="28"/>
        </w:rPr>
        <w:t>При подготовке заключения контрольно- ревизионной комиссией учитывалась необходимость реализации следующих положений:</w:t>
      </w:r>
    </w:p>
    <w:p w:rsidR="000465E9" w:rsidRPr="008546C7" w:rsidRDefault="000465E9" w:rsidP="00AA015E">
      <w:pPr>
        <w:jc w:val="both"/>
        <w:rPr>
          <w:rFonts w:ascii="Times New Roman" w:hAnsi="Times New Roman" w:cs="Times New Roman"/>
          <w:sz w:val="28"/>
          <w:szCs w:val="28"/>
        </w:rPr>
      </w:pPr>
      <w:r w:rsidRPr="008546C7">
        <w:rPr>
          <w:rFonts w:ascii="Times New Roman" w:hAnsi="Times New Roman" w:cs="Times New Roman"/>
          <w:sz w:val="28"/>
          <w:szCs w:val="28"/>
        </w:rPr>
        <w:t>- Федерального закона от 07 февраля 2011 года №6-ФЗ «Об общих принципах организации и деятельности контрольно- счетных органов субъектов Российской  Федерации и муниципальных образований»,</w:t>
      </w:r>
    </w:p>
    <w:p w:rsidR="000465E9" w:rsidRPr="008546C7" w:rsidRDefault="000465E9" w:rsidP="00AA015E">
      <w:pPr>
        <w:jc w:val="both"/>
        <w:rPr>
          <w:rFonts w:ascii="Times New Roman" w:hAnsi="Times New Roman" w:cs="Times New Roman"/>
          <w:sz w:val="28"/>
          <w:szCs w:val="28"/>
        </w:rPr>
      </w:pPr>
      <w:proofErr w:type="gramStart"/>
      <w:r w:rsidRPr="008546C7">
        <w:rPr>
          <w:rFonts w:ascii="Times New Roman" w:hAnsi="Times New Roman" w:cs="Times New Roman"/>
          <w:sz w:val="28"/>
          <w:szCs w:val="28"/>
        </w:rPr>
        <w:lastRenderedPageBreak/>
        <w:t>-Федерального закона от 27.05.2014 года №136-ФЗ «О внесении  изменений в ст. 26.3 Федерального  закона «Об общих принципах организации законодательных  представительных) образований».</w:t>
      </w:r>
      <w:proofErr w:type="gramEnd"/>
    </w:p>
    <w:p w:rsidR="000465E9" w:rsidRPr="008546C7" w:rsidRDefault="000465E9"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Рассмотрев, предоставленный управлением финансов и бюджетной политики Борисовского района проект решения   «О районном бюджете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 xml:space="preserve"> год и плановый период 202</w:t>
      </w:r>
      <w:r w:rsidR="008546C7" w:rsidRPr="008546C7">
        <w:rPr>
          <w:rFonts w:ascii="Times New Roman" w:hAnsi="Times New Roman" w:cs="Times New Roman"/>
          <w:sz w:val="28"/>
          <w:szCs w:val="28"/>
        </w:rPr>
        <w:t>1</w:t>
      </w:r>
      <w:r w:rsidRPr="008546C7">
        <w:rPr>
          <w:rFonts w:ascii="Times New Roman" w:hAnsi="Times New Roman" w:cs="Times New Roman"/>
          <w:sz w:val="28"/>
          <w:szCs w:val="28"/>
        </w:rPr>
        <w:t xml:space="preserve"> и 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годов»  (первое  чтение) контрольно- ревизионная комиссия  Борисовского района отмечает следующее.</w:t>
      </w:r>
    </w:p>
    <w:p w:rsidR="000465E9" w:rsidRPr="008546C7" w:rsidRDefault="000465E9"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В соответствии с требованиями ст. 169 БК и  ст. 49 Положения о бюджетном устройстве и бюджетном процессе в муниципальном районе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утвержденного решением Муниципального совета Борисовского района №162 от 02.10.2015 года проект бюджета сформирован на среднесрочный трехлетний период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годов.</w:t>
      </w:r>
    </w:p>
    <w:p w:rsidR="008546C7" w:rsidRPr="008546C7" w:rsidRDefault="008546C7" w:rsidP="008546C7">
      <w:pPr>
        <w:ind w:firstLine="360"/>
        <w:jc w:val="both"/>
        <w:rPr>
          <w:rFonts w:ascii="Times New Roman" w:hAnsi="Times New Roman" w:cs="Times New Roman"/>
          <w:sz w:val="28"/>
          <w:szCs w:val="28"/>
        </w:rPr>
      </w:pPr>
      <w:proofErr w:type="gramStart"/>
      <w:r w:rsidRPr="008546C7">
        <w:rPr>
          <w:rFonts w:ascii="Times New Roman" w:hAnsi="Times New Roman" w:cs="Times New Roman"/>
          <w:sz w:val="28"/>
          <w:szCs w:val="28"/>
        </w:rPr>
        <w:t>Проект решения  «О районном бюджете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на 2020 год и на плановый период 2021-2022 годов» основан на стратегических целях развития района, которые сформулированы в соответствии с основными положениями  Послания Президента Российской Федерации Федеральному Собранию Российской Федерации от 20 февраля 2019 года, «майскими»  Указами Президента Российской Федерации, «Программой повышения эффективности управления государственными финансами  Белгородской области на период до</w:t>
      </w:r>
      <w:proofErr w:type="gramEnd"/>
      <w:r w:rsidRPr="008546C7">
        <w:rPr>
          <w:rFonts w:ascii="Times New Roman" w:hAnsi="Times New Roman" w:cs="Times New Roman"/>
          <w:sz w:val="28"/>
          <w:szCs w:val="28"/>
        </w:rPr>
        <w:t xml:space="preserve"> 2021 года», муниципальными программами  Борисовского района и иными  документами стратегического планирования.</w:t>
      </w:r>
    </w:p>
    <w:p w:rsidR="008546C7" w:rsidRPr="008546C7" w:rsidRDefault="008546C7" w:rsidP="008546C7">
      <w:pPr>
        <w:ind w:firstLine="624"/>
        <w:jc w:val="both"/>
        <w:rPr>
          <w:rFonts w:ascii="Times New Roman" w:hAnsi="Times New Roman" w:cs="Times New Roman"/>
          <w:sz w:val="28"/>
          <w:szCs w:val="28"/>
        </w:rPr>
      </w:pPr>
      <w:r w:rsidRPr="008546C7">
        <w:rPr>
          <w:rFonts w:ascii="Times New Roman" w:hAnsi="Times New Roman" w:cs="Times New Roman"/>
          <w:sz w:val="28"/>
          <w:szCs w:val="28"/>
        </w:rPr>
        <w:t>В проекте бюджета Борисовского района на 2020 год и на плановый период 2021 и 2022 годов учтены проводимые на федеральном и региональном уровне реформы по изменению бюджетного законодательства по разграничению расходных обязательств и доходных источников на всех уровнях бюджетной системы.</w:t>
      </w:r>
    </w:p>
    <w:p w:rsidR="008546C7" w:rsidRPr="008546C7" w:rsidRDefault="008546C7" w:rsidP="008546C7">
      <w:pPr>
        <w:ind w:firstLine="624"/>
        <w:jc w:val="both"/>
        <w:rPr>
          <w:rFonts w:ascii="Times New Roman" w:hAnsi="Times New Roman" w:cs="Times New Roman"/>
          <w:sz w:val="28"/>
          <w:szCs w:val="28"/>
        </w:rPr>
      </w:pPr>
      <w:r w:rsidRPr="008546C7">
        <w:rPr>
          <w:rFonts w:ascii="Times New Roman" w:hAnsi="Times New Roman" w:cs="Times New Roman"/>
          <w:sz w:val="28"/>
          <w:szCs w:val="28"/>
        </w:rPr>
        <w:t>В ходе проведения экспертизы проверена обоснованность показателей проекта бюджета на основе расчетов, предоставленных в составе документов и материалов к проекту.</w:t>
      </w:r>
    </w:p>
    <w:p w:rsidR="008546C7" w:rsidRPr="008546C7" w:rsidRDefault="008546C7" w:rsidP="008546C7">
      <w:pPr>
        <w:ind w:firstLine="624"/>
        <w:jc w:val="both"/>
        <w:rPr>
          <w:rFonts w:ascii="Times New Roman" w:hAnsi="Times New Roman" w:cs="Times New Roman"/>
          <w:sz w:val="28"/>
          <w:szCs w:val="28"/>
        </w:rPr>
      </w:pPr>
      <w:r w:rsidRPr="008546C7">
        <w:rPr>
          <w:rFonts w:ascii="Times New Roman" w:hAnsi="Times New Roman" w:cs="Times New Roman"/>
          <w:sz w:val="28"/>
          <w:szCs w:val="28"/>
        </w:rPr>
        <w:t>В предоставленном заключении используются для сравнения данные ожидаемого исполнения бюджета Борисовского района за 2019 год.</w:t>
      </w:r>
    </w:p>
    <w:p w:rsidR="008546C7" w:rsidRPr="008546C7" w:rsidRDefault="008546C7"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lastRenderedPageBreak/>
        <w:t>Предоставленный  проект решения «О районном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2020 год  и на плановый период 2021-2022 годов»  (далее Проект бюджета) соответствует требованиям, предоставляемым ст. 184.1 Бюджетного кодекса Российской Федерации (БК РФ)  к форме и содержанию  Решения о бюджете.</w:t>
      </w:r>
    </w:p>
    <w:p w:rsidR="000465E9" w:rsidRPr="008546C7" w:rsidRDefault="000465E9" w:rsidP="00AA015E">
      <w:pPr>
        <w:autoSpaceDE w:val="0"/>
        <w:autoSpaceDN w:val="0"/>
        <w:ind w:firstLine="708"/>
        <w:jc w:val="both"/>
        <w:rPr>
          <w:rFonts w:ascii="Times New Roman" w:hAnsi="Times New Roman" w:cs="Times New Roman"/>
          <w:sz w:val="28"/>
          <w:szCs w:val="28"/>
        </w:rPr>
      </w:pPr>
      <w:r w:rsidRPr="008546C7">
        <w:rPr>
          <w:rFonts w:ascii="Times New Roman" w:hAnsi="Times New Roman" w:cs="Times New Roman"/>
          <w:sz w:val="28"/>
          <w:szCs w:val="28"/>
        </w:rPr>
        <w:t>В проекте бюджета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 xml:space="preserve"> год и на плановый период 202</w:t>
      </w:r>
      <w:r w:rsidR="008546C7" w:rsidRPr="008546C7">
        <w:rPr>
          <w:rFonts w:ascii="Times New Roman" w:hAnsi="Times New Roman" w:cs="Times New Roman"/>
          <w:sz w:val="28"/>
          <w:szCs w:val="28"/>
        </w:rPr>
        <w:t>1</w:t>
      </w:r>
      <w:r w:rsidRPr="008546C7">
        <w:rPr>
          <w:rFonts w:ascii="Times New Roman" w:hAnsi="Times New Roman" w:cs="Times New Roman"/>
          <w:sz w:val="28"/>
          <w:szCs w:val="28"/>
        </w:rPr>
        <w:t xml:space="preserve"> и 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годы содержатся основные характеристики бюджета района - общий объем доходов и расходов, дефицит бюджета, а также:</w:t>
      </w:r>
    </w:p>
    <w:p w:rsidR="000465E9" w:rsidRPr="008546C7" w:rsidRDefault="000465E9" w:rsidP="00AA015E">
      <w:pPr>
        <w:ind w:left="350"/>
        <w:jc w:val="both"/>
        <w:rPr>
          <w:rFonts w:ascii="Times New Roman" w:hAnsi="Times New Roman" w:cs="Times New Roman"/>
          <w:sz w:val="28"/>
          <w:szCs w:val="28"/>
        </w:rPr>
      </w:pPr>
      <w:r w:rsidRPr="008546C7">
        <w:rPr>
          <w:rFonts w:ascii="Times New Roman" w:hAnsi="Times New Roman" w:cs="Times New Roman"/>
          <w:sz w:val="28"/>
          <w:szCs w:val="28"/>
        </w:rPr>
        <w:t>перечень главных администраторов доходов бюджета;</w:t>
      </w:r>
    </w:p>
    <w:p w:rsidR="000465E9" w:rsidRPr="008546C7" w:rsidRDefault="000465E9" w:rsidP="00AA015E">
      <w:pPr>
        <w:numPr>
          <w:ilvl w:val="0"/>
          <w:numId w:val="1"/>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 xml:space="preserve">перечень главных </w:t>
      </w:r>
      <w:proofErr w:type="gramStart"/>
      <w:r w:rsidRPr="008546C7">
        <w:rPr>
          <w:rFonts w:ascii="Times New Roman" w:hAnsi="Times New Roman" w:cs="Times New Roman"/>
          <w:sz w:val="28"/>
          <w:szCs w:val="28"/>
        </w:rPr>
        <w:t>администраторов источников внутреннего финансирования дефицита  районного бюджета</w:t>
      </w:r>
      <w:proofErr w:type="gramEnd"/>
      <w:r w:rsidRPr="008546C7">
        <w:rPr>
          <w:rFonts w:ascii="Times New Roman" w:hAnsi="Times New Roman" w:cs="Times New Roman"/>
          <w:sz w:val="28"/>
          <w:szCs w:val="28"/>
        </w:rPr>
        <w:t>;</w:t>
      </w:r>
    </w:p>
    <w:p w:rsidR="000465E9" w:rsidRPr="008546C7" w:rsidRDefault="000465E9" w:rsidP="00AA015E">
      <w:pPr>
        <w:numPr>
          <w:ilvl w:val="0"/>
          <w:numId w:val="1"/>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w:t>
      </w:r>
    </w:p>
    <w:p w:rsidR="000465E9" w:rsidRPr="008546C7" w:rsidRDefault="000465E9" w:rsidP="00AA015E">
      <w:pPr>
        <w:numPr>
          <w:ilvl w:val="0"/>
          <w:numId w:val="1"/>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общий объем бюджетных ассигнований, направленных на исполнение публичных нормативных обязательств;</w:t>
      </w:r>
    </w:p>
    <w:p w:rsidR="000465E9" w:rsidRPr="008546C7" w:rsidRDefault="000465E9" w:rsidP="00AA015E">
      <w:pPr>
        <w:numPr>
          <w:ilvl w:val="0"/>
          <w:numId w:val="1"/>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объемы межбюджетных трансфертов, получаемых из бюджетов бюджетной системы;</w:t>
      </w:r>
    </w:p>
    <w:p w:rsidR="000465E9" w:rsidRPr="008546C7" w:rsidRDefault="000465E9" w:rsidP="00AA015E">
      <w:pPr>
        <w:numPr>
          <w:ilvl w:val="0"/>
          <w:numId w:val="1"/>
        </w:numPr>
        <w:autoSpaceDE w:val="0"/>
        <w:autoSpaceDN w:val="0"/>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общий объем условно утвержденных расходов.</w:t>
      </w:r>
    </w:p>
    <w:p w:rsidR="000465E9" w:rsidRPr="008546C7" w:rsidRDefault="000465E9" w:rsidP="00AA015E">
      <w:pPr>
        <w:ind w:left="360"/>
        <w:jc w:val="both"/>
        <w:rPr>
          <w:rFonts w:ascii="Times New Roman" w:hAnsi="Times New Roman" w:cs="Times New Roman"/>
          <w:sz w:val="28"/>
          <w:szCs w:val="28"/>
        </w:rPr>
      </w:pPr>
      <w:r w:rsidRPr="008546C7">
        <w:rPr>
          <w:rFonts w:ascii="Times New Roman" w:hAnsi="Times New Roman" w:cs="Times New Roman"/>
          <w:sz w:val="28"/>
          <w:szCs w:val="28"/>
        </w:rPr>
        <w:t>Кроме того, в соответствии со статьей 184.2 Бюджетного Кодекса РФ  и ст. 53 Положения о бюджетном  устройстве и бюджетном процессе в муниципальном районе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одновременно с проектом решения о бюджете муниципального района в Муниципальный совет предоставлены:</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Пояснительная записка к проекту бюджета.</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Основные направления бюджетной  и налоговой политики администрации Борисовского района на 2019 год и плановый период 2020 - 2021 годов.</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Информация об  итогах социально- экономического развития муниципального района за  9 месяцев 2018 года.</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 xml:space="preserve"> Основные показатели прогноза  социально – экономического развития муниципального района.</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Реестр источников доходов Борисовского районного бюджета.</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Оценка ожидаемого исполнения  Борисовского районного бюджета в 2018 году.</w:t>
      </w:r>
    </w:p>
    <w:p w:rsidR="000465E9" w:rsidRPr="008546C7" w:rsidRDefault="000465E9" w:rsidP="00AA015E">
      <w:pPr>
        <w:numPr>
          <w:ilvl w:val="0"/>
          <w:numId w:val="2"/>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Иные документы и материалы.</w:t>
      </w:r>
    </w:p>
    <w:p w:rsidR="00AA015E" w:rsidRPr="008546C7" w:rsidRDefault="00AA015E" w:rsidP="00AA015E">
      <w:pPr>
        <w:spacing w:after="0" w:line="240" w:lineRule="auto"/>
        <w:ind w:left="720"/>
        <w:jc w:val="both"/>
        <w:rPr>
          <w:rFonts w:ascii="Times New Roman" w:hAnsi="Times New Roman" w:cs="Times New Roman"/>
          <w:sz w:val="28"/>
          <w:szCs w:val="28"/>
        </w:rPr>
      </w:pPr>
    </w:p>
    <w:p w:rsidR="000465E9" w:rsidRPr="008546C7" w:rsidRDefault="000465E9"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lastRenderedPageBreak/>
        <w:tab/>
        <w:t>Объем предусмотренных бюджетом расходов соответствует суммарному объему доходов бюджета и поступлений источников финансирования дефицита бюджета и изменением остатков на счетах по учету средств бюджетов, тем самым соблюден принцип сбалансированности бюджета</w:t>
      </w:r>
      <w:proofErr w:type="gramStart"/>
      <w:r w:rsidRPr="008546C7">
        <w:rPr>
          <w:rFonts w:ascii="Times New Roman" w:hAnsi="Times New Roman" w:cs="Times New Roman"/>
          <w:sz w:val="28"/>
          <w:szCs w:val="28"/>
        </w:rPr>
        <w:t>.</w:t>
      </w:r>
      <w:proofErr w:type="gramEnd"/>
      <w:r w:rsidRPr="008546C7">
        <w:rPr>
          <w:rFonts w:ascii="Times New Roman" w:hAnsi="Times New Roman" w:cs="Times New Roman"/>
          <w:sz w:val="28"/>
          <w:szCs w:val="28"/>
        </w:rPr>
        <w:t xml:space="preserve"> (</w:t>
      </w:r>
      <w:proofErr w:type="gramStart"/>
      <w:r w:rsidRPr="008546C7">
        <w:rPr>
          <w:rFonts w:ascii="Times New Roman" w:hAnsi="Times New Roman" w:cs="Times New Roman"/>
          <w:sz w:val="28"/>
          <w:szCs w:val="28"/>
        </w:rPr>
        <w:t>и</w:t>
      </w:r>
      <w:proofErr w:type="gramEnd"/>
      <w:r w:rsidRPr="008546C7">
        <w:rPr>
          <w:rFonts w:ascii="Times New Roman" w:hAnsi="Times New Roman" w:cs="Times New Roman"/>
          <w:sz w:val="28"/>
          <w:szCs w:val="28"/>
        </w:rPr>
        <w:t>сполнена  статья 33 БК РФ).</w:t>
      </w:r>
    </w:p>
    <w:p w:rsidR="000465E9" w:rsidRPr="008546C7" w:rsidRDefault="000465E9"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ab/>
        <w:t>Бюджет Борисовского района на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 xml:space="preserve"> год и плановый период 202</w:t>
      </w:r>
      <w:r w:rsidR="008546C7" w:rsidRPr="008546C7">
        <w:rPr>
          <w:rFonts w:ascii="Times New Roman" w:hAnsi="Times New Roman" w:cs="Times New Roman"/>
          <w:sz w:val="28"/>
          <w:szCs w:val="28"/>
        </w:rPr>
        <w:t>1</w:t>
      </w:r>
      <w:r w:rsidRPr="008546C7">
        <w:rPr>
          <w:rFonts w:ascii="Times New Roman" w:hAnsi="Times New Roman" w:cs="Times New Roman"/>
          <w:sz w:val="28"/>
          <w:szCs w:val="28"/>
        </w:rPr>
        <w:t>-202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годы сформирован на основе прогноза социально- экономического разв</w:t>
      </w:r>
      <w:r w:rsidR="00B134DE">
        <w:rPr>
          <w:rFonts w:ascii="Times New Roman" w:hAnsi="Times New Roman" w:cs="Times New Roman"/>
          <w:sz w:val="28"/>
          <w:szCs w:val="28"/>
        </w:rPr>
        <w:t>ития Борисовского района на  20</w:t>
      </w:r>
      <w:r w:rsidR="008546C7" w:rsidRPr="008546C7">
        <w:rPr>
          <w:rFonts w:ascii="Times New Roman" w:hAnsi="Times New Roman" w:cs="Times New Roman"/>
          <w:sz w:val="28"/>
          <w:szCs w:val="28"/>
        </w:rPr>
        <w:t xml:space="preserve">20- </w:t>
      </w:r>
      <w:r w:rsidRPr="008546C7">
        <w:rPr>
          <w:rFonts w:ascii="Times New Roman" w:hAnsi="Times New Roman" w:cs="Times New Roman"/>
          <w:sz w:val="28"/>
          <w:szCs w:val="28"/>
        </w:rPr>
        <w:t>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годы с учетом изменений, внесенных в федеральное, бюджетное и налоговое законодательство и законодательство Белгородской области.</w:t>
      </w:r>
    </w:p>
    <w:p w:rsidR="00AA015E" w:rsidRPr="008546C7" w:rsidRDefault="00AA015E"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Прогноз социально- экономического развития Борисовского района в соответствии со ст. 173 Бюджетного кодекса Российской Федерации одобрен администрацией Борисовского района.</w:t>
      </w:r>
    </w:p>
    <w:p w:rsidR="00AA015E" w:rsidRPr="008546C7" w:rsidRDefault="00AA015E" w:rsidP="008546C7">
      <w:pPr>
        <w:jc w:val="both"/>
        <w:rPr>
          <w:rFonts w:ascii="Times New Roman" w:hAnsi="Times New Roman" w:cs="Times New Roman"/>
          <w:sz w:val="28"/>
          <w:szCs w:val="28"/>
        </w:rPr>
      </w:pPr>
      <w:r w:rsidRPr="008546C7">
        <w:rPr>
          <w:rFonts w:ascii="Times New Roman" w:hAnsi="Times New Roman" w:cs="Times New Roman"/>
          <w:sz w:val="28"/>
          <w:szCs w:val="28"/>
        </w:rPr>
        <w:t>Предоставление бюджетных кредитов и муниципальных гарантий администрацией Борисовского района  в плановом периоде не планируется.</w:t>
      </w:r>
    </w:p>
    <w:p w:rsidR="00AA015E" w:rsidRPr="008546C7" w:rsidRDefault="00AA015E"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Предусмотренные в Проекте бюджета района верхний предел муниципального долга, предельный объем расходов, связанных с обслуживанием муниципального долга, объем дефицита бюджета, источники его покрытия, объем резервных фондов не противоречат требованиям статей 107, 112, 92.1, 96 и 81 Бюджетного кодекса РФ.</w:t>
      </w:r>
    </w:p>
    <w:p w:rsidR="00AA015E" w:rsidRPr="008546C7" w:rsidRDefault="00AA015E" w:rsidP="008546C7">
      <w:pPr>
        <w:ind w:firstLine="360"/>
        <w:jc w:val="both"/>
        <w:rPr>
          <w:rFonts w:ascii="Times New Roman" w:hAnsi="Times New Roman" w:cs="Times New Roman"/>
          <w:color w:val="4F6228"/>
          <w:sz w:val="28"/>
          <w:szCs w:val="28"/>
        </w:rPr>
      </w:pPr>
      <w:proofErr w:type="gramStart"/>
      <w:r w:rsidRPr="008546C7">
        <w:rPr>
          <w:rFonts w:ascii="Times New Roman" w:hAnsi="Times New Roman" w:cs="Times New Roman"/>
          <w:sz w:val="28"/>
          <w:szCs w:val="28"/>
        </w:rPr>
        <w:t>Как показало изучение предоставленных документов, формирование доходов и расходов бюджета Борисовского района на 2019 год и на плановый период 2020 и 2021 годов осуществлено на основе положений Бюджетного кодекса Российской Федерации; Налогового кодекса Российской Федерации; законов Белгородской области; ожидаемой оценки исполнения бюджета в 201</w:t>
      </w:r>
      <w:r w:rsidR="008546C7" w:rsidRPr="008546C7">
        <w:rPr>
          <w:rFonts w:ascii="Times New Roman" w:hAnsi="Times New Roman" w:cs="Times New Roman"/>
          <w:sz w:val="28"/>
          <w:szCs w:val="28"/>
        </w:rPr>
        <w:t>9</w:t>
      </w:r>
      <w:r w:rsidRPr="008546C7">
        <w:rPr>
          <w:rFonts w:ascii="Times New Roman" w:hAnsi="Times New Roman" w:cs="Times New Roman"/>
          <w:sz w:val="28"/>
          <w:szCs w:val="28"/>
        </w:rPr>
        <w:t xml:space="preserve"> году; прогноза социально-экономического развития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на 20</w:t>
      </w:r>
      <w:r w:rsidR="008546C7" w:rsidRPr="008546C7">
        <w:rPr>
          <w:rFonts w:ascii="Times New Roman" w:hAnsi="Times New Roman" w:cs="Times New Roman"/>
          <w:sz w:val="28"/>
          <w:szCs w:val="28"/>
        </w:rPr>
        <w:t xml:space="preserve">20 </w:t>
      </w:r>
      <w:r w:rsidRPr="008546C7">
        <w:rPr>
          <w:rFonts w:ascii="Times New Roman" w:hAnsi="Times New Roman" w:cs="Times New Roman"/>
          <w:sz w:val="28"/>
          <w:szCs w:val="28"/>
        </w:rPr>
        <w:t>-</w:t>
      </w:r>
      <w:r w:rsidR="008546C7" w:rsidRPr="008546C7">
        <w:rPr>
          <w:rFonts w:ascii="Times New Roman" w:hAnsi="Times New Roman" w:cs="Times New Roman"/>
          <w:sz w:val="28"/>
          <w:szCs w:val="28"/>
        </w:rPr>
        <w:t xml:space="preserve"> </w:t>
      </w:r>
      <w:r w:rsidRPr="008546C7">
        <w:rPr>
          <w:rFonts w:ascii="Times New Roman" w:hAnsi="Times New Roman" w:cs="Times New Roman"/>
          <w:sz w:val="28"/>
          <w:szCs w:val="28"/>
        </w:rPr>
        <w:t>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годы;</w:t>
      </w:r>
      <w:proofErr w:type="gramEnd"/>
      <w:r w:rsidRPr="008546C7">
        <w:rPr>
          <w:rFonts w:ascii="Times New Roman" w:hAnsi="Times New Roman" w:cs="Times New Roman"/>
          <w:sz w:val="28"/>
          <w:szCs w:val="28"/>
        </w:rPr>
        <w:t xml:space="preserve"> муниципальных программ  Борисовского района; основных направлений бюджетной и налоговой политики Борисовского района на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годы.</w:t>
      </w:r>
      <w:r w:rsidRPr="008546C7">
        <w:rPr>
          <w:rFonts w:ascii="Times New Roman" w:hAnsi="Times New Roman" w:cs="Times New Roman"/>
          <w:color w:val="4F6228"/>
          <w:sz w:val="28"/>
          <w:szCs w:val="28"/>
        </w:rPr>
        <w:t xml:space="preserve"> </w:t>
      </w:r>
    </w:p>
    <w:p w:rsidR="00AA015E" w:rsidRPr="008546C7" w:rsidRDefault="00AA015E" w:rsidP="00AA015E">
      <w:pPr>
        <w:jc w:val="center"/>
        <w:rPr>
          <w:rFonts w:ascii="Times New Roman" w:hAnsi="Times New Roman" w:cs="Times New Roman"/>
          <w:b/>
          <w:sz w:val="28"/>
          <w:szCs w:val="28"/>
        </w:rPr>
      </w:pPr>
      <w:r w:rsidRPr="008546C7">
        <w:rPr>
          <w:rFonts w:ascii="Times New Roman" w:hAnsi="Times New Roman" w:cs="Times New Roman"/>
          <w:b/>
          <w:bCs/>
          <w:sz w:val="28"/>
          <w:szCs w:val="28"/>
        </w:rPr>
        <w:t>Основные  параметры проекта бюджета  м</w:t>
      </w:r>
      <w:r w:rsidRPr="008546C7">
        <w:rPr>
          <w:rFonts w:ascii="Times New Roman" w:hAnsi="Times New Roman" w:cs="Times New Roman"/>
          <w:b/>
          <w:sz w:val="28"/>
          <w:szCs w:val="28"/>
        </w:rPr>
        <w:t>униципального района «</w:t>
      </w:r>
      <w:proofErr w:type="spellStart"/>
      <w:r w:rsidRPr="008546C7">
        <w:rPr>
          <w:rFonts w:ascii="Times New Roman" w:hAnsi="Times New Roman" w:cs="Times New Roman"/>
          <w:b/>
          <w:sz w:val="28"/>
          <w:szCs w:val="28"/>
        </w:rPr>
        <w:t>Борисовский</w:t>
      </w:r>
      <w:proofErr w:type="spellEnd"/>
      <w:r w:rsidRPr="008546C7">
        <w:rPr>
          <w:rFonts w:ascii="Times New Roman" w:hAnsi="Times New Roman" w:cs="Times New Roman"/>
          <w:b/>
          <w:sz w:val="28"/>
          <w:szCs w:val="28"/>
        </w:rPr>
        <w:t xml:space="preserve"> район» на 20</w:t>
      </w:r>
      <w:r w:rsidR="008546C7" w:rsidRPr="008546C7">
        <w:rPr>
          <w:rFonts w:ascii="Times New Roman" w:hAnsi="Times New Roman" w:cs="Times New Roman"/>
          <w:b/>
          <w:sz w:val="28"/>
          <w:szCs w:val="28"/>
        </w:rPr>
        <w:t>20</w:t>
      </w:r>
      <w:r w:rsidRPr="008546C7">
        <w:rPr>
          <w:rFonts w:ascii="Times New Roman" w:hAnsi="Times New Roman" w:cs="Times New Roman"/>
          <w:b/>
          <w:sz w:val="28"/>
          <w:szCs w:val="28"/>
        </w:rPr>
        <w:t xml:space="preserve"> год  и  на плановый период 202</w:t>
      </w:r>
      <w:r w:rsidR="008546C7" w:rsidRPr="008546C7">
        <w:rPr>
          <w:rFonts w:ascii="Times New Roman" w:hAnsi="Times New Roman" w:cs="Times New Roman"/>
          <w:b/>
          <w:sz w:val="28"/>
          <w:szCs w:val="28"/>
        </w:rPr>
        <w:t>1</w:t>
      </w:r>
      <w:r w:rsidRPr="008546C7">
        <w:rPr>
          <w:rFonts w:ascii="Times New Roman" w:hAnsi="Times New Roman" w:cs="Times New Roman"/>
          <w:b/>
          <w:sz w:val="28"/>
          <w:szCs w:val="28"/>
        </w:rPr>
        <w:t xml:space="preserve"> и 202</w:t>
      </w:r>
      <w:r w:rsidR="008546C7" w:rsidRPr="008546C7">
        <w:rPr>
          <w:rFonts w:ascii="Times New Roman" w:hAnsi="Times New Roman" w:cs="Times New Roman"/>
          <w:b/>
          <w:sz w:val="28"/>
          <w:szCs w:val="28"/>
        </w:rPr>
        <w:t>2</w:t>
      </w:r>
      <w:r w:rsidRPr="008546C7">
        <w:rPr>
          <w:rFonts w:ascii="Times New Roman" w:hAnsi="Times New Roman" w:cs="Times New Roman"/>
          <w:b/>
          <w:sz w:val="28"/>
          <w:szCs w:val="28"/>
        </w:rPr>
        <w:t xml:space="preserve"> годов.</w:t>
      </w:r>
    </w:p>
    <w:p w:rsidR="00AA015E" w:rsidRPr="008546C7" w:rsidRDefault="00AA015E" w:rsidP="00AA015E">
      <w:pPr>
        <w:ind w:firstLine="360"/>
        <w:jc w:val="both"/>
        <w:rPr>
          <w:rFonts w:ascii="Times New Roman" w:hAnsi="Times New Roman" w:cs="Times New Roman"/>
          <w:sz w:val="28"/>
          <w:szCs w:val="28"/>
        </w:rPr>
      </w:pPr>
      <w:r w:rsidRPr="008546C7">
        <w:rPr>
          <w:rFonts w:ascii="Times New Roman" w:hAnsi="Times New Roman" w:cs="Times New Roman"/>
          <w:sz w:val="28"/>
          <w:szCs w:val="28"/>
        </w:rPr>
        <w:t>Предметом рассмотрения проекта решения о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на 20</w:t>
      </w:r>
      <w:r w:rsidR="008546C7" w:rsidRPr="008546C7">
        <w:rPr>
          <w:rFonts w:ascii="Times New Roman" w:hAnsi="Times New Roman" w:cs="Times New Roman"/>
          <w:sz w:val="28"/>
          <w:szCs w:val="28"/>
        </w:rPr>
        <w:t>20</w:t>
      </w:r>
      <w:r w:rsidRPr="008546C7">
        <w:rPr>
          <w:rFonts w:ascii="Times New Roman" w:hAnsi="Times New Roman" w:cs="Times New Roman"/>
          <w:sz w:val="28"/>
          <w:szCs w:val="28"/>
        </w:rPr>
        <w:t xml:space="preserve"> год и  на плановый период  202</w:t>
      </w:r>
      <w:r w:rsidR="008546C7" w:rsidRPr="008546C7">
        <w:rPr>
          <w:rFonts w:ascii="Times New Roman" w:hAnsi="Times New Roman" w:cs="Times New Roman"/>
          <w:sz w:val="28"/>
          <w:szCs w:val="28"/>
        </w:rPr>
        <w:t>1</w:t>
      </w:r>
      <w:r w:rsidRPr="008546C7">
        <w:rPr>
          <w:rFonts w:ascii="Times New Roman" w:hAnsi="Times New Roman" w:cs="Times New Roman"/>
          <w:sz w:val="28"/>
          <w:szCs w:val="28"/>
        </w:rPr>
        <w:t xml:space="preserve"> и 202</w:t>
      </w:r>
      <w:r w:rsidR="008546C7" w:rsidRPr="008546C7">
        <w:rPr>
          <w:rFonts w:ascii="Times New Roman" w:hAnsi="Times New Roman" w:cs="Times New Roman"/>
          <w:sz w:val="28"/>
          <w:szCs w:val="28"/>
        </w:rPr>
        <w:t>2</w:t>
      </w:r>
      <w:r w:rsidRPr="008546C7">
        <w:rPr>
          <w:rFonts w:ascii="Times New Roman" w:hAnsi="Times New Roman" w:cs="Times New Roman"/>
          <w:sz w:val="28"/>
          <w:szCs w:val="28"/>
        </w:rPr>
        <w:t xml:space="preserve"> годов в первом </w:t>
      </w:r>
      <w:r w:rsidRPr="008546C7">
        <w:rPr>
          <w:rFonts w:ascii="Times New Roman" w:hAnsi="Times New Roman" w:cs="Times New Roman"/>
          <w:sz w:val="28"/>
          <w:szCs w:val="28"/>
        </w:rPr>
        <w:lastRenderedPageBreak/>
        <w:t>чтении являются основные характеристики бюджета района, к которым относятся:</w:t>
      </w:r>
    </w:p>
    <w:p w:rsidR="00AA015E" w:rsidRPr="008546C7" w:rsidRDefault="00AA015E" w:rsidP="00AA015E">
      <w:pPr>
        <w:numPr>
          <w:ilvl w:val="0"/>
          <w:numId w:val="3"/>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Прогнозируемый в очередном финансовом году и плановом периоде общий объем доходов с выделением налоговых и неналоговых доходов и безвозмездных поступлений;</w:t>
      </w:r>
    </w:p>
    <w:p w:rsidR="00AA015E" w:rsidRPr="008546C7" w:rsidRDefault="00AA015E" w:rsidP="00AA015E">
      <w:pPr>
        <w:numPr>
          <w:ilvl w:val="0"/>
          <w:numId w:val="3"/>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Общий объем расходов в  очередном финансовом году и плановом периоде;</w:t>
      </w:r>
    </w:p>
    <w:p w:rsidR="00AA015E" w:rsidRPr="008546C7" w:rsidRDefault="00AA015E" w:rsidP="00AA015E">
      <w:pPr>
        <w:numPr>
          <w:ilvl w:val="0"/>
          <w:numId w:val="3"/>
        </w:numPr>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Дефицит (</w:t>
      </w:r>
      <w:proofErr w:type="spellStart"/>
      <w:r w:rsidRPr="008546C7">
        <w:rPr>
          <w:rFonts w:ascii="Times New Roman" w:hAnsi="Times New Roman" w:cs="Times New Roman"/>
          <w:sz w:val="28"/>
          <w:szCs w:val="28"/>
        </w:rPr>
        <w:t>профицит</w:t>
      </w:r>
      <w:proofErr w:type="spellEnd"/>
      <w:r w:rsidRPr="008546C7">
        <w:rPr>
          <w:rFonts w:ascii="Times New Roman" w:hAnsi="Times New Roman" w:cs="Times New Roman"/>
          <w:sz w:val="28"/>
          <w:szCs w:val="28"/>
        </w:rPr>
        <w:t>) бюджета Борисовского муниципального района.</w:t>
      </w:r>
    </w:p>
    <w:p w:rsidR="00AA015E" w:rsidRPr="008546C7" w:rsidRDefault="00AA015E" w:rsidP="00AA015E">
      <w:pPr>
        <w:ind w:left="357" w:firstLine="348"/>
        <w:jc w:val="both"/>
        <w:rPr>
          <w:rFonts w:ascii="Times New Roman" w:hAnsi="Times New Roman" w:cs="Times New Roman"/>
          <w:sz w:val="28"/>
          <w:szCs w:val="28"/>
        </w:rPr>
      </w:pPr>
    </w:p>
    <w:p w:rsidR="00AA015E" w:rsidRPr="008546C7" w:rsidRDefault="00AA015E" w:rsidP="00AA015E">
      <w:pPr>
        <w:ind w:left="357" w:firstLine="348"/>
        <w:jc w:val="both"/>
        <w:rPr>
          <w:rFonts w:ascii="Times New Roman" w:hAnsi="Times New Roman" w:cs="Times New Roman"/>
          <w:sz w:val="28"/>
          <w:szCs w:val="28"/>
        </w:rPr>
      </w:pPr>
      <w:r w:rsidRPr="008546C7">
        <w:rPr>
          <w:rFonts w:ascii="Times New Roman" w:hAnsi="Times New Roman" w:cs="Times New Roman"/>
          <w:sz w:val="28"/>
          <w:szCs w:val="28"/>
        </w:rPr>
        <w:t>Согласно требованиям 184.1 БК РФ в Проекте бюджета на 2018 год  содержаться основные характеристики:</w:t>
      </w:r>
    </w:p>
    <w:p w:rsidR="008546C7" w:rsidRPr="008546C7" w:rsidRDefault="008546C7" w:rsidP="008546C7">
      <w:pPr>
        <w:ind w:left="357"/>
        <w:jc w:val="both"/>
        <w:rPr>
          <w:rFonts w:ascii="Times New Roman" w:hAnsi="Times New Roman" w:cs="Times New Roman"/>
          <w:b/>
          <w:sz w:val="28"/>
          <w:szCs w:val="28"/>
        </w:rPr>
      </w:pPr>
      <w:r w:rsidRPr="008546C7">
        <w:rPr>
          <w:rFonts w:ascii="Times New Roman" w:hAnsi="Times New Roman" w:cs="Times New Roman"/>
          <w:b/>
          <w:sz w:val="28"/>
          <w:szCs w:val="28"/>
        </w:rPr>
        <w:t xml:space="preserve">Доходы </w:t>
      </w:r>
      <w:r w:rsidRPr="008546C7">
        <w:rPr>
          <w:rFonts w:ascii="Times New Roman" w:hAnsi="Times New Roman" w:cs="Times New Roman"/>
          <w:sz w:val="28"/>
          <w:szCs w:val="28"/>
        </w:rPr>
        <w:t xml:space="preserve">бюджета запланированы на </w:t>
      </w:r>
      <w:r w:rsidRPr="008546C7">
        <w:rPr>
          <w:rFonts w:ascii="Times New Roman" w:hAnsi="Times New Roman" w:cs="Times New Roman"/>
          <w:b/>
          <w:sz w:val="28"/>
          <w:szCs w:val="28"/>
        </w:rPr>
        <w:t xml:space="preserve"> 2020 год в сумме 1 181 906,9 тыс. рублей, </w:t>
      </w:r>
      <w:r w:rsidRPr="008546C7">
        <w:rPr>
          <w:rFonts w:ascii="Times New Roman" w:hAnsi="Times New Roman" w:cs="Times New Roman"/>
          <w:sz w:val="28"/>
          <w:szCs w:val="28"/>
        </w:rPr>
        <w:t>в том числе налоговые и неналоговые доходы</w:t>
      </w:r>
      <w:r w:rsidRPr="008546C7">
        <w:rPr>
          <w:rFonts w:ascii="Times New Roman" w:hAnsi="Times New Roman" w:cs="Times New Roman"/>
          <w:b/>
          <w:sz w:val="28"/>
          <w:szCs w:val="28"/>
        </w:rPr>
        <w:t xml:space="preserve"> </w:t>
      </w:r>
      <w:r w:rsidRPr="008546C7">
        <w:rPr>
          <w:rFonts w:ascii="Times New Roman" w:hAnsi="Times New Roman" w:cs="Times New Roman"/>
          <w:sz w:val="28"/>
          <w:szCs w:val="28"/>
        </w:rPr>
        <w:t>в сумме</w:t>
      </w:r>
      <w:r w:rsidRPr="008546C7">
        <w:rPr>
          <w:rFonts w:ascii="Times New Roman" w:hAnsi="Times New Roman" w:cs="Times New Roman"/>
          <w:b/>
          <w:sz w:val="28"/>
          <w:szCs w:val="28"/>
        </w:rPr>
        <w:t xml:space="preserve"> 228358,0 тыс. рублей, </w:t>
      </w:r>
      <w:r w:rsidRPr="008546C7">
        <w:rPr>
          <w:rFonts w:ascii="Times New Roman" w:hAnsi="Times New Roman" w:cs="Times New Roman"/>
          <w:sz w:val="28"/>
          <w:szCs w:val="28"/>
        </w:rPr>
        <w:t xml:space="preserve">безвозмездные поступления </w:t>
      </w:r>
      <w:r w:rsidRPr="008546C7">
        <w:rPr>
          <w:rFonts w:ascii="Times New Roman" w:hAnsi="Times New Roman" w:cs="Times New Roman"/>
          <w:b/>
          <w:sz w:val="28"/>
          <w:szCs w:val="28"/>
        </w:rPr>
        <w:t>953548,9 тыс. рублей</w:t>
      </w:r>
      <w:r w:rsidRPr="008546C7">
        <w:rPr>
          <w:rFonts w:ascii="Times New Roman" w:hAnsi="Times New Roman" w:cs="Times New Roman"/>
          <w:sz w:val="28"/>
          <w:szCs w:val="28"/>
        </w:rPr>
        <w:t>.</w:t>
      </w:r>
      <w:r w:rsidRPr="008546C7">
        <w:rPr>
          <w:rFonts w:ascii="Times New Roman" w:hAnsi="Times New Roman" w:cs="Times New Roman"/>
          <w:sz w:val="28"/>
          <w:szCs w:val="28"/>
        </w:rPr>
        <w:tab/>
      </w:r>
    </w:p>
    <w:p w:rsidR="008546C7" w:rsidRPr="008546C7" w:rsidRDefault="008546C7" w:rsidP="008546C7">
      <w:pPr>
        <w:ind w:left="360"/>
        <w:jc w:val="both"/>
        <w:rPr>
          <w:rFonts w:ascii="Times New Roman" w:hAnsi="Times New Roman" w:cs="Times New Roman"/>
          <w:b/>
          <w:sz w:val="28"/>
          <w:szCs w:val="28"/>
        </w:rPr>
      </w:pPr>
      <w:r w:rsidRPr="008546C7">
        <w:rPr>
          <w:rFonts w:ascii="Times New Roman" w:hAnsi="Times New Roman" w:cs="Times New Roman"/>
          <w:b/>
          <w:sz w:val="28"/>
          <w:szCs w:val="28"/>
        </w:rPr>
        <w:t xml:space="preserve">Расходы </w:t>
      </w:r>
      <w:r w:rsidRPr="008546C7">
        <w:rPr>
          <w:rFonts w:ascii="Times New Roman" w:hAnsi="Times New Roman" w:cs="Times New Roman"/>
          <w:sz w:val="28"/>
          <w:szCs w:val="28"/>
        </w:rPr>
        <w:t>бюджета запланированы на</w:t>
      </w:r>
      <w:r w:rsidRPr="008546C7">
        <w:rPr>
          <w:rFonts w:ascii="Times New Roman" w:hAnsi="Times New Roman" w:cs="Times New Roman"/>
          <w:b/>
          <w:sz w:val="28"/>
          <w:szCs w:val="28"/>
        </w:rPr>
        <w:t xml:space="preserve"> 2020 год в сумме 1187100,9 тыс. рублей.</w:t>
      </w:r>
    </w:p>
    <w:p w:rsidR="008546C7" w:rsidRPr="008546C7" w:rsidRDefault="008546C7" w:rsidP="008546C7">
      <w:pPr>
        <w:ind w:left="360"/>
        <w:jc w:val="both"/>
        <w:rPr>
          <w:rFonts w:ascii="Times New Roman" w:hAnsi="Times New Roman" w:cs="Times New Roman"/>
          <w:b/>
          <w:sz w:val="28"/>
          <w:szCs w:val="28"/>
        </w:rPr>
      </w:pPr>
      <w:r w:rsidRPr="008546C7">
        <w:rPr>
          <w:rFonts w:ascii="Times New Roman" w:hAnsi="Times New Roman" w:cs="Times New Roman"/>
          <w:sz w:val="28"/>
          <w:szCs w:val="28"/>
        </w:rPr>
        <w:t xml:space="preserve">Верхний предел муниципального внутреннего долга Борисовского района на 1 января 2021 года в сумме </w:t>
      </w:r>
      <w:r w:rsidRPr="008546C7">
        <w:rPr>
          <w:rFonts w:ascii="Times New Roman" w:hAnsi="Times New Roman" w:cs="Times New Roman"/>
          <w:b/>
          <w:sz w:val="28"/>
          <w:szCs w:val="28"/>
        </w:rPr>
        <w:t>0,0 тыс. рублей.</w:t>
      </w:r>
    </w:p>
    <w:p w:rsidR="008546C7" w:rsidRPr="008546C7" w:rsidRDefault="008546C7" w:rsidP="008546C7">
      <w:pPr>
        <w:ind w:left="360" w:firstLine="348"/>
        <w:jc w:val="both"/>
        <w:rPr>
          <w:rFonts w:ascii="Times New Roman" w:hAnsi="Times New Roman" w:cs="Times New Roman"/>
          <w:sz w:val="28"/>
          <w:szCs w:val="28"/>
        </w:rPr>
      </w:pPr>
      <w:proofErr w:type="gramStart"/>
      <w:r w:rsidRPr="008546C7">
        <w:rPr>
          <w:rFonts w:ascii="Times New Roman" w:hAnsi="Times New Roman" w:cs="Times New Roman"/>
          <w:sz w:val="28"/>
          <w:szCs w:val="28"/>
        </w:rPr>
        <w:t>Проект бюджета вносится с дефицитом в сумме</w:t>
      </w:r>
      <w:r w:rsidRPr="008546C7">
        <w:rPr>
          <w:rFonts w:ascii="Times New Roman" w:hAnsi="Times New Roman" w:cs="Times New Roman"/>
          <w:b/>
          <w:sz w:val="28"/>
          <w:szCs w:val="28"/>
        </w:rPr>
        <w:t xml:space="preserve"> </w:t>
      </w:r>
      <w:r w:rsidRPr="008546C7">
        <w:rPr>
          <w:rFonts w:ascii="Times New Roman" w:hAnsi="Times New Roman" w:cs="Times New Roman"/>
          <w:sz w:val="28"/>
          <w:szCs w:val="28"/>
        </w:rPr>
        <w:t xml:space="preserve"> в сумме </w:t>
      </w:r>
      <w:r w:rsidRPr="008546C7">
        <w:rPr>
          <w:rFonts w:ascii="Times New Roman" w:hAnsi="Times New Roman" w:cs="Times New Roman"/>
          <w:b/>
          <w:sz w:val="28"/>
          <w:szCs w:val="28"/>
        </w:rPr>
        <w:t>5194,0 тыс. рублей</w:t>
      </w:r>
      <w:r w:rsidRPr="008546C7">
        <w:rPr>
          <w:rFonts w:ascii="Times New Roman" w:hAnsi="Times New Roman" w:cs="Times New Roman"/>
          <w:sz w:val="28"/>
          <w:szCs w:val="28"/>
        </w:rPr>
        <w:t>, или 2,3% к объему годового  дохода  Борисовского района без учета утвержденного объема безвозмездных поступлений, что не превышает установленный п.3 ст. 92.1 БК РФ предел дефицита в 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w:t>
      </w:r>
      <w:proofErr w:type="gramEnd"/>
      <w:r w:rsidRPr="008546C7">
        <w:rPr>
          <w:rFonts w:ascii="Times New Roman" w:hAnsi="Times New Roman" w:cs="Times New Roman"/>
          <w:sz w:val="28"/>
          <w:szCs w:val="28"/>
        </w:rPr>
        <w:t xml:space="preserve"> нормативам  отчислений.</w:t>
      </w:r>
    </w:p>
    <w:p w:rsidR="008546C7" w:rsidRPr="008546C7" w:rsidRDefault="008546C7" w:rsidP="008546C7">
      <w:pPr>
        <w:ind w:left="633"/>
        <w:jc w:val="both"/>
        <w:rPr>
          <w:rFonts w:ascii="Times New Roman" w:hAnsi="Times New Roman" w:cs="Times New Roman"/>
          <w:sz w:val="28"/>
          <w:szCs w:val="28"/>
        </w:rPr>
      </w:pPr>
      <w:r w:rsidRPr="008546C7">
        <w:rPr>
          <w:rFonts w:ascii="Times New Roman" w:hAnsi="Times New Roman" w:cs="Times New Roman"/>
          <w:b/>
          <w:sz w:val="28"/>
          <w:szCs w:val="28"/>
        </w:rPr>
        <w:t xml:space="preserve">Доходы </w:t>
      </w:r>
      <w:r w:rsidRPr="008546C7">
        <w:rPr>
          <w:rFonts w:ascii="Times New Roman" w:hAnsi="Times New Roman" w:cs="Times New Roman"/>
          <w:sz w:val="28"/>
          <w:szCs w:val="28"/>
        </w:rPr>
        <w:t xml:space="preserve">бюджета на </w:t>
      </w:r>
      <w:r w:rsidRPr="008546C7">
        <w:rPr>
          <w:rFonts w:ascii="Times New Roman" w:hAnsi="Times New Roman" w:cs="Times New Roman"/>
          <w:b/>
          <w:sz w:val="28"/>
          <w:szCs w:val="28"/>
        </w:rPr>
        <w:t xml:space="preserve"> 2021 год</w:t>
      </w:r>
      <w:r w:rsidRPr="008546C7">
        <w:rPr>
          <w:rFonts w:ascii="Times New Roman" w:hAnsi="Times New Roman" w:cs="Times New Roman"/>
          <w:sz w:val="28"/>
          <w:szCs w:val="28"/>
        </w:rPr>
        <w:t xml:space="preserve"> прогнозируется   в сумме </w:t>
      </w:r>
      <w:r w:rsidRPr="008546C7">
        <w:rPr>
          <w:rFonts w:ascii="Times New Roman" w:hAnsi="Times New Roman" w:cs="Times New Roman"/>
          <w:b/>
          <w:sz w:val="28"/>
          <w:szCs w:val="28"/>
        </w:rPr>
        <w:t>1041656,0</w:t>
      </w:r>
      <w:r w:rsidRPr="008546C7">
        <w:rPr>
          <w:rFonts w:ascii="Times New Roman" w:hAnsi="Times New Roman" w:cs="Times New Roman"/>
          <w:sz w:val="28"/>
          <w:szCs w:val="28"/>
        </w:rPr>
        <w:t xml:space="preserve"> </w:t>
      </w:r>
      <w:r w:rsidRPr="008546C7">
        <w:rPr>
          <w:rFonts w:ascii="Times New Roman" w:hAnsi="Times New Roman" w:cs="Times New Roman"/>
          <w:b/>
          <w:sz w:val="28"/>
          <w:szCs w:val="28"/>
        </w:rPr>
        <w:t>тыс</w:t>
      </w:r>
      <w:r w:rsidRPr="008546C7">
        <w:rPr>
          <w:rFonts w:ascii="Times New Roman" w:hAnsi="Times New Roman" w:cs="Times New Roman"/>
          <w:sz w:val="28"/>
          <w:szCs w:val="28"/>
        </w:rPr>
        <w:t xml:space="preserve">. </w:t>
      </w:r>
      <w:r w:rsidRPr="008546C7">
        <w:rPr>
          <w:rFonts w:ascii="Times New Roman" w:hAnsi="Times New Roman" w:cs="Times New Roman"/>
          <w:b/>
          <w:sz w:val="28"/>
          <w:szCs w:val="28"/>
        </w:rPr>
        <w:t>рублей</w:t>
      </w:r>
      <w:r w:rsidRPr="008546C7">
        <w:rPr>
          <w:rFonts w:ascii="Times New Roman" w:hAnsi="Times New Roman" w:cs="Times New Roman"/>
          <w:sz w:val="28"/>
          <w:szCs w:val="28"/>
        </w:rPr>
        <w:t>, в том числе налоговые  и неналоговые доходы</w:t>
      </w:r>
      <w:r w:rsidRPr="008546C7">
        <w:rPr>
          <w:rFonts w:ascii="Times New Roman" w:hAnsi="Times New Roman" w:cs="Times New Roman"/>
          <w:b/>
          <w:sz w:val="28"/>
          <w:szCs w:val="28"/>
        </w:rPr>
        <w:t xml:space="preserve"> </w:t>
      </w:r>
      <w:r w:rsidRPr="008546C7">
        <w:rPr>
          <w:rFonts w:ascii="Times New Roman" w:hAnsi="Times New Roman" w:cs="Times New Roman"/>
          <w:sz w:val="28"/>
          <w:szCs w:val="28"/>
        </w:rPr>
        <w:t>в сумме</w:t>
      </w:r>
      <w:r w:rsidRPr="008546C7">
        <w:rPr>
          <w:rFonts w:ascii="Times New Roman" w:hAnsi="Times New Roman" w:cs="Times New Roman"/>
          <w:b/>
          <w:sz w:val="28"/>
          <w:szCs w:val="28"/>
        </w:rPr>
        <w:t xml:space="preserve"> 239070,0 тыс. рублей, </w:t>
      </w:r>
      <w:r w:rsidRPr="008546C7">
        <w:rPr>
          <w:rFonts w:ascii="Times New Roman" w:hAnsi="Times New Roman" w:cs="Times New Roman"/>
          <w:sz w:val="28"/>
          <w:szCs w:val="28"/>
        </w:rPr>
        <w:t xml:space="preserve">безвозмездные поступления  </w:t>
      </w:r>
      <w:r w:rsidRPr="008546C7">
        <w:rPr>
          <w:rFonts w:ascii="Times New Roman" w:hAnsi="Times New Roman" w:cs="Times New Roman"/>
          <w:b/>
          <w:sz w:val="28"/>
          <w:szCs w:val="28"/>
        </w:rPr>
        <w:t>802586,0</w:t>
      </w:r>
      <w:r w:rsidRPr="008546C7">
        <w:rPr>
          <w:rFonts w:ascii="Times New Roman" w:hAnsi="Times New Roman" w:cs="Times New Roman"/>
          <w:sz w:val="28"/>
          <w:szCs w:val="28"/>
        </w:rPr>
        <w:t xml:space="preserve"> </w:t>
      </w:r>
      <w:r w:rsidRPr="008546C7">
        <w:rPr>
          <w:rFonts w:ascii="Times New Roman" w:hAnsi="Times New Roman" w:cs="Times New Roman"/>
          <w:b/>
          <w:sz w:val="28"/>
          <w:szCs w:val="28"/>
        </w:rPr>
        <w:t>тыс. рублей</w:t>
      </w:r>
      <w:r w:rsidRPr="008546C7">
        <w:rPr>
          <w:rFonts w:ascii="Times New Roman" w:hAnsi="Times New Roman" w:cs="Times New Roman"/>
          <w:sz w:val="28"/>
          <w:szCs w:val="28"/>
        </w:rPr>
        <w:t>.</w:t>
      </w:r>
    </w:p>
    <w:p w:rsidR="008546C7" w:rsidRPr="008546C7" w:rsidRDefault="008546C7" w:rsidP="008546C7">
      <w:pPr>
        <w:ind w:left="633"/>
        <w:jc w:val="both"/>
        <w:rPr>
          <w:rFonts w:ascii="Times New Roman" w:hAnsi="Times New Roman" w:cs="Times New Roman"/>
          <w:b/>
          <w:sz w:val="28"/>
          <w:szCs w:val="28"/>
        </w:rPr>
      </w:pPr>
      <w:r w:rsidRPr="008546C7">
        <w:rPr>
          <w:rFonts w:ascii="Times New Roman" w:hAnsi="Times New Roman" w:cs="Times New Roman"/>
          <w:b/>
          <w:sz w:val="28"/>
          <w:szCs w:val="28"/>
        </w:rPr>
        <w:t xml:space="preserve">Расходы </w:t>
      </w:r>
      <w:r w:rsidRPr="008546C7">
        <w:rPr>
          <w:rFonts w:ascii="Times New Roman" w:hAnsi="Times New Roman" w:cs="Times New Roman"/>
          <w:sz w:val="28"/>
          <w:szCs w:val="28"/>
        </w:rPr>
        <w:t xml:space="preserve">бюджета </w:t>
      </w:r>
      <w:r w:rsidRPr="008546C7">
        <w:rPr>
          <w:rFonts w:ascii="Times New Roman" w:hAnsi="Times New Roman" w:cs="Times New Roman"/>
          <w:b/>
          <w:sz w:val="28"/>
          <w:szCs w:val="28"/>
        </w:rPr>
        <w:t xml:space="preserve"> на 2021год </w:t>
      </w:r>
      <w:r w:rsidRPr="008546C7">
        <w:rPr>
          <w:rFonts w:ascii="Times New Roman" w:hAnsi="Times New Roman" w:cs="Times New Roman"/>
          <w:sz w:val="28"/>
          <w:szCs w:val="28"/>
        </w:rPr>
        <w:t>запланированы в сумме</w:t>
      </w:r>
      <w:r w:rsidRPr="008546C7">
        <w:rPr>
          <w:rFonts w:ascii="Times New Roman" w:hAnsi="Times New Roman" w:cs="Times New Roman"/>
          <w:b/>
          <w:sz w:val="28"/>
          <w:szCs w:val="28"/>
        </w:rPr>
        <w:t xml:space="preserve"> 1047080,0 тыс. рублей.</w:t>
      </w:r>
    </w:p>
    <w:p w:rsidR="008546C7" w:rsidRPr="008546C7" w:rsidRDefault="008546C7" w:rsidP="008546C7">
      <w:pPr>
        <w:ind w:left="360"/>
        <w:jc w:val="both"/>
        <w:rPr>
          <w:rFonts w:ascii="Times New Roman" w:hAnsi="Times New Roman" w:cs="Times New Roman"/>
          <w:b/>
          <w:sz w:val="28"/>
          <w:szCs w:val="28"/>
        </w:rPr>
      </w:pPr>
      <w:r w:rsidRPr="008546C7">
        <w:rPr>
          <w:rFonts w:ascii="Times New Roman" w:hAnsi="Times New Roman" w:cs="Times New Roman"/>
          <w:sz w:val="28"/>
          <w:szCs w:val="28"/>
        </w:rPr>
        <w:t>Верхний предел муниципального внутреннего долга Борисовского района на 1 января 2021 года</w:t>
      </w:r>
      <w:r w:rsidRPr="008546C7">
        <w:rPr>
          <w:rFonts w:ascii="Times New Roman" w:hAnsi="Times New Roman" w:cs="Times New Roman"/>
          <w:b/>
          <w:sz w:val="28"/>
          <w:szCs w:val="28"/>
        </w:rPr>
        <w:t xml:space="preserve"> в сумме 0,0 тыс. рублей.</w:t>
      </w:r>
    </w:p>
    <w:p w:rsidR="008546C7" w:rsidRPr="008546C7" w:rsidRDefault="008546C7" w:rsidP="008546C7">
      <w:pPr>
        <w:ind w:left="360" w:firstLine="348"/>
        <w:jc w:val="both"/>
        <w:rPr>
          <w:rFonts w:ascii="Times New Roman" w:hAnsi="Times New Roman" w:cs="Times New Roman"/>
          <w:sz w:val="28"/>
          <w:szCs w:val="28"/>
        </w:rPr>
      </w:pPr>
      <w:proofErr w:type="gramStart"/>
      <w:r w:rsidRPr="008546C7">
        <w:rPr>
          <w:rFonts w:ascii="Times New Roman" w:hAnsi="Times New Roman" w:cs="Times New Roman"/>
          <w:sz w:val="28"/>
          <w:szCs w:val="28"/>
        </w:rPr>
        <w:lastRenderedPageBreak/>
        <w:t>Проект бюджета вносится с дефицитом в сумме</w:t>
      </w:r>
      <w:r w:rsidRPr="008546C7">
        <w:rPr>
          <w:rFonts w:ascii="Times New Roman" w:hAnsi="Times New Roman" w:cs="Times New Roman"/>
          <w:b/>
          <w:sz w:val="28"/>
          <w:szCs w:val="28"/>
        </w:rPr>
        <w:t xml:space="preserve"> </w:t>
      </w:r>
      <w:r w:rsidRPr="008546C7">
        <w:rPr>
          <w:rFonts w:ascii="Times New Roman" w:hAnsi="Times New Roman" w:cs="Times New Roman"/>
          <w:sz w:val="28"/>
          <w:szCs w:val="28"/>
        </w:rPr>
        <w:t xml:space="preserve"> в сумме </w:t>
      </w:r>
      <w:r w:rsidRPr="008546C7">
        <w:rPr>
          <w:rFonts w:ascii="Times New Roman" w:hAnsi="Times New Roman" w:cs="Times New Roman"/>
          <w:b/>
          <w:sz w:val="28"/>
          <w:szCs w:val="28"/>
        </w:rPr>
        <w:t>5 4240</w:t>
      </w:r>
      <w:r w:rsidRPr="008546C7">
        <w:rPr>
          <w:rFonts w:ascii="Times New Roman" w:hAnsi="Times New Roman" w:cs="Times New Roman"/>
          <w:sz w:val="28"/>
          <w:szCs w:val="28"/>
        </w:rPr>
        <w:t>,0</w:t>
      </w:r>
      <w:r w:rsidRPr="008546C7">
        <w:rPr>
          <w:rFonts w:ascii="Times New Roman" w:hAnsi="Times New Roman" w:cs="Times New Roman"/>
          <w:b/>
          <w:sz w:val="28"/>
          <w:szCs w:val="28"/>
        </w:rPr>
        <w:t xml:space="preserve"> тыс. рублей</w:t>
      </w:r>
      <w:r w:rsidRPr="008546C7">
        <w:rPr>
          <w:rFonts w:ascii="Times New Roman" w:hAnsi="Times New Roman" w:cs="Times New Roman"/>
          <w:sz w:val="28"/>
          <w:szCs w:val="28"/>
        </w:rPr>
        <w:t>, или 2,3% к объему годового  дохода  Борисовского района без учета утвержденного объема безвозмездных поступлений, что не превышает установленный п.3 ст. 92.1 БК РФ предел дефицита в 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w:t>
      </w:r>
      <w:proofErr w:type="gramEnd"/>
      <w:r w:rsidRPr="008546C7">
        <w:rPr>
          <w:rFonts w:ascii="Times New Roman" w:hAnsi="Times New Roman" w:cs="Times New Roman"/>
          <w:sz w:val="28"/>
          <w:szCs w:val="28"/>
        </w:rPr>
        <w:t xml:space="preserve"> </w:t>
      </w:r>
      <w:proofErr w:type="gramStart"/>
      <w:r w:rsidRPr="008546C7">
        <w:rPr>
          <w:rFonts w:ascii="Times New Roman" w:hAnsi="Times New Roman" w:cs="Times New Roman"/>
          <w:sz w:val="28"/>
          <w:szCs w:val="28"/>
        </w:rPr>
        <w:t>дополнительным</w:t>
      </w:r>
      <w:proofErr w:type="gramEnd"/>
      <w:r w:rsidRPr="008546C7">
        <w:rPr>
          <w:rFonts w:ascii="Times New Roman" w:hAnsi="Times New Roman" w:cs="Times New Roman"/>
          <w:sz w:val="28"/>
          <w:szCs w:val="28"/>
        </w:rPr>
        <w:t xml:space="preserve"> нормативным  отчислений.</w:t>
      </w:r>
    </w:p>
    <w:p w:rsidR="008546C7" w:rsidRPr="008546C7" w:rsidRDefault="008546C7" w:rsidP="008546C7">
      <w:pPr>
        <w:ind w:left="633"/>
        <w:jc w:val="both"/>
        <w:rPr>
          <w:rFonts w:ascii="Times New Roman" w:hAnsi="Times New Roman" w:cs="Times New Roman"/>
          <w:sz w:val="28"/>
          <w:szCs w:val="28"/>
        </w:rPr>
      </w:pPr>
    </w:p>
    <w:p w:rsidR="008546C7" w:rsidRPr="008546C7" w:rsidRDefault="008546C7" w:rsidP="008546C7">
      <w:pPr>
        <w:ind w:left="633"/>
        <w:jc w:val="both"/>
        <w:rPr>
          <w:rFonts w:ascii="Times New Roman" w:hAnsi="Times New Roman" w:cs="Times New Roman"/>
          <w:sz w:val="28"/>
          <w:szCs w:val="28"/>
        </w:rPr>
      </w:pPr>
      <w:r w:rsidRPr="008546C7">
        <w:rPr>
          <w:rFonts w:ascii="Times New Roman" w:hAnsi="Times New Roman" w:cs="Times New Roman"/>
          <w:b/>
          <w:sz w:val="28"/>
          <w:szCs w:val="28"/>
        </w:rPr>
        <w:t xml:space="preserve">Доходы </w:t>
      </w:r>
      <w:r w:rsidRPr="008546C7">
        <w:rPr>
          <w:rFonts w:ascii="Times New Roman" w:hAnsi="Times New Roman" w:cs="Times New Roman"/>
          <w:sz w:val="28"/>
          <w:szCs w:val="28"/>
        </w:rPr>
        <w:t>бюджета на</w:t>
      </w:r>
      <w:r w:rsidRPr="008546C7">
        <w:rPr>
          <w:rFonts w:ascii="Times New Roman" w:hAnsi="Times New Roman" w:cs="Times New Roman"/>
          <w:b/>
          <w:sz w:val="28"/>
          <w:szCs w:val="28"/>
        </w:rPr>
        <w:t xml:space="preserve"> 2022 год</w:t>
      </w:r>
      <w:r w:rsidRPr="008546C7">
        <w:rPr>
          <w:rFonts w:ascii="Times New Roman" w:hAnsi="Times New Roman" w:cs="Times New Roman"/>
          <w:sz w:val="28"/>
          <w:szCs w:val="28"/>
        </w:rPr>
        <w:t xml:space="preserve"> прогнозируется  в сумме </w:t>
      </w:r>
      <w:r w:rsidRPr="008546C7">
        <w:rPr>
          <w:rFonts w:ascii="Times New Roman" w:hAnsi="Times New Roman" w:cs="Times New Roman"/>
          <w:b/>
          <w:sz w:val="28"/>
          <w:szCs w:val="28"/>
        </w:rPr>
        <w:t>1014849,3</w:t>
      </w:r>
      <w:r w:rsidRPr="008546C7">
        <w:rPr>
          <w:rFonts w:ascii="Times New Roman" w:hAnsi="Times New Roman" w:cs="Times New Roman"/>
          <w:sz w:val="28"/>
          <w:szCs w:val="28"/>
        </w:rPr>
        <w:t xml:space="preserve"> тыс. рублей, в том числе налоговые  и неналоговые доходы</w:t>
      </w:r>
      <w:r w:rsidRPr="008546C7">
        <w:rPr>
          <w:rFonts w:ascii="Times New Roman" w:hAnsi="Times New Roman" w:cs="Times New Roman"/>
          <w:b/>
          <w:sz w:val="28"/>
          <w:szCs w:val="28"/>
        </w:rPr>
        <w:t xml:space="preserve"> </w:t>
      </w:r>
      <w:r w:rsidRPr="008546C7">
        <w:rPr>
          <w:rFonts w:ascii="Times New Roman" w:hAnsi="Times New Roman" w:cs="Times New Roman"/>
          <w:sz w:val="28"/>
          <w:szCs w:val="28"/>
        </w:rPr>
        <w:t>в сумме</w:t>
      </w:r>
      <w:r w:rsidRPr="008546C7">
        <w:rPr>
          <w:rFonts w:ascii="Times New Roman" w:hAnsi="Times New Roman" w:cs="Times New Roman"/>
          <w:b/>
          <w:sz w:val="28"/>
          <w:szCs w:val="28"/>
        </w:rPr>
        <w:t xml:space="preserve"> 250177,0 тыс. рублей, </w:t>
      </w:r>
      <w:r w:rsidRPr="008546C7">
        <w:rPr>
          <w:rFonts w:ascii="Times New Roman" w:hAnsi="Times New Roman" w:cs="Times New Roman"/>
          <w:sz w:val="28"/>
          <w:szCs w:val="28"/>
        </w:rPr>
        <w:t xml:space="preserve">безвозмездные поступления </w:t>
      </w:r>
      <w:r w:rsidRPr="008546C7">
        <w:rPr>
          <w:rFonts w:ascii="Times New Roman" w:hAnsi="Times New Roman" w:cs="Times New Roman"/>
          <w:b/>
          <w:sz w:val="28"/>
          <w:szCs w:val="28"/>
        </w:rPr>
        <w:t>764672,3 тыс. рублей</w:t>
      </w:r>
      <w:r w:rsidRPr="008546C7">
        <w:rPr>
          <w:rFonts w:ascii="Times New Roman" w:hAnsi="Times New Roman" w:cs="Times New Roman"/>
          <w:sz w:val="28"/>
          <w:szCs w:val="28"/>
        </w:rPr>
        <w:t>.</w:t>
      </w:r>
    </w:p>
    <w:p w:rsidR="008546C7" w:rsidRPr="008546C7" w:rsidRDefault="008546C7" w:rsidP="008546C7">
      <w:pPr>
        <w:ind w:left="633"/>
        <w:jc w:val="both"/>
        <w:rPr>
          <w:rFonts w:ascii="Times New Roman" w:hAnsi="Times New Roman" w:cs="Times New Roman"/>
          <w:sz w:val="28"/>
          <w:szCs w:val="28"/>
        </w:rPr>
      </w:pPr>
      <w:r w:rsidRPr="008546C7">
        <w:rPr>
          <w:rFonts w:ascii="Times New Roman" w:hAnsi="Times New Roman" w:cs="Times New Roman"/>
          <w:b/>
          <w:sz w:val="28"/>
          <w:szCs w:val="28"/>
        </w:rPr>
        <w:t xml:space="preserve">Расходы </w:t>
      </w:r>
      <w:r w:rsidRPr="008546C7">
        <w:rPr>
          <w:rFonts w:ascii="Times New Roman" w:hAnsi="Times New Roman" w:cs="Times New Roman"/>
          <w:sz w:val="28"/>
          <w:szCs w:val="28"/>
        </w:rPr>
        <w:t xml:space="preserve">бюджета </w:t>
      </w:r>
      <w:r w:rsidRPr="008546C7">
        <w:rPr>
          <w:rFonts w:ascii="Times New Roman" w:hAnsi="Times New Roman" w:cs="Times New Roman"/>
          <w:b/>
          <w:sz w:val="28"/>
          <w:szCs w:val="28"/>
        </w:rPr>
        <w:t xml:space="preserve"> на 2022 год </w:t>
      </w:r>
      <w:r w:rsidRPr="008546C7">
        <w:rPr>
          <w:rFonts w:ascii="Times New Roman" w:hAnsi="Times New Roman" w:cs="Times New Roman"/>
          <w:sz w:val="28"/>
          <w:szCs w:val="28"/>
        </w:rPr>
        <w:t>запланированы в сумме</w:t>
      </w:r>
      <w:r w:rsidRPr="008546C7">
        <w:rPr>
          <w:rFonts w:ascii="Times New Roman" w:hAnsi="Times New Roman" w:cs="Times New Roman"/>
          <w:b/>
          <w:sz w:val="28"/>
          <w:szCs w:val="28"/>
        </w:rPr>
        <w:t xml:space="preserve"> 1020489,3 тыс. рублей.</w:t>
      </w:r>
      <w:r w:rsidRPr="008546C7">
        <w:rPr>
          <w:rFonts w:ascii="Times New Roman" w:hAnsi="Times New Roman" w:cs="Times New Roman"/>
          <w:sz w:val="28"/>
          <w:szCs w:val="28"/>
        </w:rPr>
        <w:t xml:space="preserve"> </w:t>
      </w:r>
    </w:p>
    <w:p w:rsidR="008546C7" w:rsidRPr="008546C7" w:rsidRDefault="008546C7" w:rsidP="008546C7">
      <w:pPr>
        <w:ind w:left="360" w:firstLine="348"/>
        <w:jc w:val="both"/>
        <w:rPr>
          <w:rFonts w:ascii="Times New Roman" w:hAnsi="Times New Roman" w:cs="Times New Roman"/>
          <w:b/>
          <w:sz w:val="28"/>
          <w:szCs w:val="28"/>
        </w:rPr>
      </w:pPr>
      <w:r w:rsidRPr="008546C7">
        <w:rPr>
          <w:rFonts w:ascii="Times New Roman" w:hAnsi="Times New Roman" w:cs="Times New Roman"/>
          <w:sz w:val="28"/>
          <w:szCs w:val="28"/>
        </w:rPr>
        <w:t>Верхний  предел муниципального  внутреннего долга Борисовского района на 1 января 2023 года</w:t>
      </w:r>
      <w:r w:rsidRPr="008546C7">
        <w:rPr>
          <w:rFonts w:ascii="Times New Roman" w:hAnsi="Times New Roman" w:cs="Times New Roman"/>
          <w:b/>
          <w:sz w:val="28"/>
          <w:szCs w:val="28"/>
        </w:rPr>
        <w:t xml:space="preserve"> в сумме 0,0 тыс. рублей.</w:t>
      </w:r>
    </w:p>
    <w:p w:rsidR="008546C7" w:rsidRPr="008546C7" w:rsidRDefault="008546C7" w:rsidP="008546C7">
      <w:pPr>
        <w:ind w:left="360" w:firstLine="348"/>
        <w:jc w:val="both"/>
        <w:rPr>
          <w:rFonts w:ascii="Times New Roman" w:hAnsi="Times New Roman" w:cs="Times New Roman"/>
          <w:sz w:val="28"/>
          <w:szCs w:val="28"/>
        </w:rPr>
      </w:pPr>
      <w:r w:rsidRPr="008546C7">
        <w:rPr>
          <w:rFonts w:ascii="Times New Roman" w:hAnsi="Times New Roman" w:cs="Times New Roman"/>
          <w:sz w:val="28"/>
          <w:szCs w:val="28"/>
        </w:rPr>
        <w:t xml:space="preserve"> </w:t>
      </w:r>
      <w:proofErr w:type="gramStart"/>
      <w:r w:rsidRPr="008546C7">
        <w:rPr>
          <w:rFonts w:ascii="Times New Roman" w:hAnsi="Times New Roman" w:cs="Times New Roman"/>
          <w:sz w:val="28"/>
          <w:szCs w:val="28"/>
        </w:rPr>
        <w:t xml:space="preserve">Предлагаемый дефицит районного бюджета на 2021 год в сумме </w:t>
      </w:r>
      <w:r w:rsidRPr="008546C7">
        <w:rPr>
          <w:rFonts w:ascii="Times New Roman" w:hAnsi="Times New Roman" w:cs="Times New Roman"/>
          <w:b/>
          <w:sz w:val="28"/>
          <w:szCs w:val="28"/>
        </w:rPr>
        <w:t>5640,0</w:t>
      </w:r>
      <w:r w:rsidRPr="008546C7">
        <w:rPr>
          <w:rFonts w:ascii="Times New Roman" w:hAnsi="Times New Roman" w:cs="Times New Roman"/>
          <w:sz w:val="28"/>
          <w:szCs w:val="28"/>
        </w:rPr>
        <w:t xml:space="preserve"> тыс. рублей,  или 2,3% к объему годового  дохода  Борисовского района без учета утвержденного объема безвозмездных поступлений, что не превышает установленный п.3 ст. 92.1 БК РФ предел дефицита в 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w:t>
      </w:r>
      <w:proofErr w:type="gramEnd"/>
      <w:r w:rsidRPr="008546C7">
        <w:rPr>
          <w:rFonts w:ascii="Times New Roman" w:hAnsi="Times New Roman" w:cs="Times New Roman"/>
          <w:sz w:val="28"/>
          <w:szCs w:val="28"/>
        </w:rPr>
        <w:t xml:space="preserve"> нормативам  отчислений.</w:t>
      </w:r>
    </w:p>
    <w:p w:rsidR="008546C7" w:rsidRPr="008546C7" w:rsidRDefault="008546C7" w:rsidP="008546C7">
      <w:pPr>
        <w:shd w:val="clear" w:color="auto" w:fill="FFFFFF"/>
        <w:ind w:left="24" w:right="6" w:firstLine="539"/>
        <w:jc w:val="both"/>
        <w:rPr>
          <w:rFonts w:ascii="Times New Roman" w:hAnsi="Times New Roman" w:cs="Times New Roman"/>
          <w:sz w:val="28"/>
          <w:szCs w:val="28"/>
        </w:rPr>
      </w:pPr>
      <w:r w:rsidRPr="008546C7">
        <w:rPr>
          <w:rFonts w:ascii="Times New Roman" w:hAnsi="Times New Roman" w:cs="Times New Roman"/>
          <w:sz w:val="28"/>
          <w:szCs w:val="28"/>
        </w:rPr>
        <w:t>На покрытие дефицита районного бюджета в 2020 году планируются источники внутреннего финансирования бюджета на  общую сумму 5194 тыс. рублей, в 2021 году- 5424,0 тыс. рублей, в 2022 году- 5640,0тыс. рублей.</w:t>
      </w:r>
    </w:p>
    <w:p w:rsidR="008546C7" w:rsidRPr="008546C7" w:rsidRDefault="008546C7" w:rsidP="008546C7">
      <w:pPr>
        <w:shd w:val="clear" w:color="auto" w:fill="FFFFFF"/>
        <w:ind w:left="10" w:right="6" w:firstLine="539"/>
        <w:jc w:val="both"/>
        <w:rPr>
          <w:rFonts w:ascii="Times New Roman" w:hAnsi="Times New Roman" w:cs="Times New Roman"/>
          <w:sz w:val="28"/>
          <w:szCs w:val="28"/>
        </w:rPr>
      </w:pPr>
      <w:r w:rsidRPr="008546C7">
        <w:rPr>
          <w:rFonts w:ascii="Times New Roman" w:hAnsi="Times New Roman" w:cs="Times New Roman"/>
          <w:sz w:val="28"/>
          <w:szCs w:val="28"/>
        </w:rPr>
        <w:t>- изменение остатков средств на счетах по учету средств районного бюджета в 2020 году  (+) 5194 тыс. рублей, в 2021 году (+) 5424,0 тыс. рублей, в 2022 году (+) 5640,0 тыс. рублей.</w:t>
      </w:r>
    </w:p>
    <w:p w:rsidR="008546C7" w:rsidRPr="008546C7" w:rsidRDefault="008546C7" w:rsidP="008546C7">
      <w:pPr>
        <w:ind w:firstLine="360"/>
        <w:jc w:val="both"/>
        <w:rPr>
          <w:rFonts w:ascii="Times New Roman" w:hAnsi="Times New Roman" w:cs="Times New Roman"/>
          <w:sz w:val="28"/>
          <w:szCs w:val="28"/>
        </w:rPr>
      </w:pPr>
      <w:r w:rsidRPr="008546C7">
        <w:rPr>
          <w:rFonts w:ascii="Times New Roman" w:hAnsi="Times New Roman" w:cs="Times New Roman"/>
          <w:sz w:val="28"/>
          <w:szCs w:val="28"/>
        </w:rPr>
        <w:t>Предусмотренные проектом бюджета источники финансирования  дефицита соответствуют статье 96 БК РФ.</w:t>
      </w:r>
    </w:p>
    <w:p w:rsidR="008546C7" w:rsidRPr="008546C7" w:rsidRDefault="008546C7" w:rsidP="008546C7">
      <w:pPr>
        <w:ind w:firstLine="360"/>
        <w:jc w:val="both"/>
        <w:rPr>
          <w:rFonts w:ascii="Times New Roman" w:hAnsi="Times New Roman" w:cs="Times New Roman"/>
          <w:sz w:val="28"/>
          <w:szCs w:val="28"/>
        </w:rPr>
      </w:pPr>
      <w:r w:rsidRPr="008546C7">
        <w:rPr>
          <w:rFonts w:ascii="Times New Roman" w:hAnsi="Times New Roman" w:cs="Times New Roman"/>
          <w:sz w:val="28"/>
          <w:szCs w:val="28"/>
        </w:rPr>
        <w:t>Дополнительно Проектом установлен размер резервного фонда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на 2020 год в сумме 1 016 </w:t>
      </w:r>
      <w:r w:rsidRPr="008546C7">
        <w:rPr>
          <w:rFonts w:ascii="Times New Roman" w:hAnsi="Times New Roman" w:cs="Times New Roman"/>
          <w:sz w:val="28"/>
          <w:szCs w:val="28"/>
        </w:rPr>
        <w:lastRenderedPageBreak/>
        <w:t>тыс. рублей   и соответственно на 2021 год -1016,0 тыс. рублей, на 2022 год – 1016,0 тыс. рублей, что не превышает установленное статьей 81БК РФ ограничения 3% общего объема расходов.</w:t>
      </w:r>
    </w:p>
    <w:p w:rsidR="008546C7" w:rsidRPr="008546C7" w:rsidRDefault="008546C7" w:rsidP="008546C7">
      <w:pPr>
        <w:autoSpaceDE w:val="0"/>
        <w:autoSpaceDN w:val="0"/>
        <w:adjustRightInd w:val="0"/>
        <w:ind w:firstLine="567"/>
        <w:jc w:val="center"/>
        <w:rPr>
          <w:rFonts w:ascii="Times New Roman" w:hAnsi="Times New Roman" w:cs="Times New Roman"/>
          <w:b/>
          <w:bCs/>
          <w:sz w:val="28"/>
          <w:szCs w:val="28"/>
          <w:u w:val="single"/>
        </w:rPr>
      </w:pPr>
      <w:r w:rsidRPr="008546C7">
        <w:rPr>
          <w:rFonts w:ascii="Times New Roman" w:hAnsi="Times New Roman" w:cs="Times New Roman"/>
          <w:b/>
          <w:bCs/>
          <w:sz w:val="28"/>
          <w:szCs w:val="28"/>
          <w:u w:val="single"/>
        </w:rPr>
        <w:t>Программная структура расходов районного бюджета на 2020 год и на плановый период 2021 и 2022годов.</w:t>
      </w:r>
    </w:p>
    <w:p w:rsidR="008546C7" w:rsidRPr="008546C7" w:rsidRDefault="008546C7" w:rsidP="008546C7">
      <w:pPr>
        <w:autoSpaceDE w:val="0"/>
        <w:autoSpaceDN w:val="0"/>
        <w:adjustRightInd w:val="0"/>
        <w:ind w:firstLine="567"/>
        <w:jc w:val="center"/>
        <w:rPr>
          <w:rFonts w:ascii="Times New Roman" w:hAnsi="Times New Roman" w:cs="Times New Roman"/>
          <w:b/>
          <w:bCs/>
          <w:sz w:val="28"/>
          <w:szCs w:val="28"/>
          <w:u w:val="single"/>
        </w:rPr>
      </w:pPr>
    </w:p>
    <w:p w:rsidR="008546C7" w:rsidRPr="008546C7" w:rsidRDefault="008546C7" w:rsidP="008546C7">
      <w:pPr>
        <w:ind w:firstLine="567"/>
        <w:jc w:val="both"/>
        <w:rPr>
          <w:rFonts w:ascii="Times New Roman" w:hAnsi="Times New Roman" w:cs="Times New Roman"/>
          <w:sz w:val="28"/>
          <w:szCs w:val="28"/>
        </w:rPr>
      </w:pPr>
      <w:proofErr w:type="gramStart"/>
      <w:r w:rsidRPr="008546C7">
        <w:rPr>
          <w:rFonts w:ascii="Times New Roman" w:hAnsi="Times New Roman" w:cs="Times New Roman"/>
          <w:sz w:val="28"/>
          <w:szCs w:val="28"/>
        </w:rPr>
        <w:t>В соответствии с Постановлениями администрации Борисовского  района Белгородской области от 30 октября  2014 г. разработаны и утверждены 11 муниципальных программ. 28 октября 2015 года Постановлением администрации Борисовского района №71 разработана и утверждена программа «Обеспечение жильем молодых семей  Борисовского района». 31 октября 2017 года  разработана и утверждена еще одна программ постановлением №91 «Об утверждении муниципальной программы «Формирование современной городской среды на</w:t>
      </w:r>
      <w:proofErr w:type="gramEnd"/>
      <w:r w:rsidRPr="008546C7">
        <w:rPr>
          <w:rFonts w:ascii="Times New Roman" w:hAnsi="Times New Roman" w:cs="Times New Roman"/>
          <w:sz w:val="28"/>
          <w:szCs w:val="28"/>
        </w:rPr>
        <w:t xml:space="preserve"> территории муниципального района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2018-2022 годы».</w:t>
      </w:r>
    </w:p>
    <w:p w:rsidR="008546C7" w:rsidRPr="008546C7" w:rsidRDefault="008546C7" w:rsidP="008546C7">
      <w:pPr>
        <w:ind w:firstLine="567"/>
        <w:jc w:val="both"/>
        <w:rPr>
          <w:rFonts w:ascii="Times New Roman" w:hAnsi="Times New Roman" w:cs="Times New Roman"/>
          <w:sz w:val="28"/>
          <w:szCs w:val="28"/>
        </w:rPr>
      </w:pPr>
    </w:p>
    <w:p w:rsidR="008546C7" w:rsidRPr="008546C7" w:rsidRDefault="008546C7" w:rsidP="008546C7">
      <w:pPr>
        <w:ind w:firstLine="567"/>
        <w:jc w:val="both"/>
        <w:rPr>
          <w:rFonts w:ascii="Times New Roman" w:hAnsi="Times New Roman" w:cs="Times New Roman"/>
          <w:sz w:val="28"/>
          <w:szCs w:val="28"/>
        </w:rPr>
      </w:pPr>
      <w:r w:rsidRPr="008546C7">
        <w:rPr>
          <w:rFonts w:ascii="Times New Roman" w:hAnsi="Times New Roman" w:cs="Times New Roman"/>
          <w:sz w:val="28"/>
          <w:szCs w:val="28"/>
        </w:rPr>
        <w:t xml:space="preserve"> </w:t>
      </w:r>
      <w:proofErr w:type="gramStart"/>
      <w:r w:rsidRPr="008546C7">
        <w:rPr>
          <w:rFonts w:ascii="Times New Roman" w:hAnsi="Times New Roman" w:cs="Times New Roman"/>
          <w:sz w:val="28"/>
          <w:szCs w:val="28"/>
        </w:rPr>
        <w:t>Согласно статьи</w:t>
      </w:r>
      <w:proofErr w:type="gramEnd"/>
      <w:r w:rsidRPr="008546C7">
        <w:rPr>
          <w:rFonts w:ascii="Times New Roman" w:hAnsi="Times New Roman" w:cs="Times New Roman"/>
          <w:sz w:val="28"/>
          <w:szCs w:val="28"/>
        </w:rPr>
        <w:t xml:space="preserve"> 179 Бюджетного кодекса Российской Федерации, в проекте бюджета предусмотрены бюджетные ассигнования на финансовое обеспечение реализации муниципальных программ. По каждой программе распределение бюджетных ассигнований осуществлены по целевым статьям группам видов расходов, разделам, подразделам, классификации расходов бюджета – приложение №13 и 14 к проекту бюджета</w:t>
      </w:r>
    </w:p>
    <w:p w:rsidR="008546C7" w:rsidRPr="008546C7" w:rsidRDefault="008546C7" w:rsidP="008546C7">
      <w:pPr>
        <w:ind w:firstLine="567"/>
        <w:jc w:val="both"/>
        <w:rPr>
          <w:rFonts w:ascii="Times New Roman" w:hAnsi="Times New Roman" w:cs="Times New Roman"/>
          <w:sz w:val="28"/>
          <w:szCs w:val="28"/>
        </w:rPr>
      </w:pPr>
      <w:r w:rsidRPr="008546C7">
        <w:rPr>
          <w:rFonts w:ascii="Times New Roman" w:hAnsi="Times New Roman" w:cs="Times New Roman"/>
          <w:sz w:val="28"/>
          <w:szCs w:val="28"/>
        </w:rPr>
        <w:t xml:space="preserve">Финансирование муниципальных программ </w:t>
      </w:r>
      <w:proofErr w:type="gramStart"/>
      <w:r w:rsidRPr="008546C7">
        <w:rPr>
          <w:rFonts w:ascii="Times New Roman" w:hAnsi="Times New Roman" w:cs="Times New Roman"/>
          <w:sz w:val="28"/>
          <w:szCs w:val="28"/>
        </w:rPr>
        <w:t>согласно</w:t>
      </w:r>
      <w:proofErr w:type="gramEnd"/>
      <w:r w:rsidRPr="008546C7">
        <w:rPr>
          <w:rFonts w:ascii="Times New Roman" w:hAnsi="Times New Roman" w:cs="Times New Roman"/>
          <w:sz w:val="28"/>
          <w:szCs w:val="28"/>
        </w:rPr>
        <w:t>, утвержденных Паспортов программ и планируемые расходы, согласно проекта бюджета, представлены в следующей таблице.</w:t>
      </w:r>
    </w:p>
    <w:p w:rsidR="008546C7" w:rsidRPr="008546C7" w:rsidRDefault="008546C7" w:rsidP="008546C7">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lang w:eastAsia="en-US"/>
        </w:rPr>
        <w:t xml:space="preserve">                                                                 Таблица </w:t>
      </w:r>
      <w:r w:rsidRPr="008546C7">
        <w:rPr>
          <w:rFonts w:ascii="Times New Roman" w:hAnsi="Times New Roman" w:cs="Times New Roman"/>
          <w:b/>
          <w:bCs/>
        </w:rPr>
        <w:t>(тыс</w:t>
      </w:r>
      <w:proofErr w:type="gramStart"/>
      <w:r w:rsidRPr="008546C7">
        <w:rPr>
          <w:rFonts w:ascii="Times New Roman" w:hAnsi="Times New Roman" w:cs="Times New Roman"/>
          <w:b/>
          <w:bCs/>
        </w:rPr>
        <w:t>.р</w:t>
      </w:r>
      <w:proofErr w:type="gramEnd"/>
      <w:r w:rsidRPr="008546C7">
        <w:rPr>
          <w:rFonts w:ascii="Times New Roman" w:hAnsi="Times New Roman" w:cs="Times New Roman"/>
          <w:b/>
          <w:bCs/>
        </w:rPr>
        <w:t>ублей)</w:t>
      </w:r>
    </w:p>
    <w:tbl>
      <w:tblPr>
        <w:tblW w:w="9900" w:type="dxa"/>
        <w:tblInd w:w="-106" w:type="dxa"/>
        <w:tblLook w:val="00A0"/>
      </w:tblPr>
      <w:tblGrid>
        <w:gridCol w:w="851"/>
        <w:gridCol w:w="5189"/>
        <w:gridCol w:w="1261"/>
        <w:gridCol w:w="1338"/>
        <w:gridCol w:w="1261"/>
      </w:tblGrid>
      <w:tr w:rsidR="008546C7" w:rsidRPr="008546C7" w:rsidTr="00EB1DFE">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rPr>
            </w:pPr>
            <w:r w:rsidRPr="008546C7">
              <w:rPr>
                <w:rFonts w:ascii="Times New Roman" w:hAnsi="Times New Roman" w:cs="Times New Roman"/>
                <w:b/>
                <w:bCs/>
              </w:rPr>
              <w:t xml:space="preserve">№ </w:t>
            </w:r>
            <w:proofErr w:type="spellStart"/>
            <w:proofErr w:type="gramStart"/>
            <w:r w:rsidRPr="008546C7">
              <w:rPr>
                <w:rFonts w:ascii="Times New Roman" w:hAnsi="Times New Roman" w:cs="Times New Roman"/>
                <w:b/>
                <w:bCs/>
              </w:rPr>
              <w:t>п</w:t>
            </w:r>
            <w:proofErr w:type="spellEnd"/>
            <w:proofErr w:type="gramEnd"/>
            <w:r w:rsidRPr="008546C7">
              <w:rPr>
                <w:rFonts w:ascii="Times New Roman" w:hAnsi="Times New Roman" w:cs="Times New Roman"/>
                <w:b/>
                <w:bCs/>
              </w:rPr>
              <w:t>/</w:t>
            </w:r>
            <w:proofErr w:type="spellStart"/>
            <w:r w:rsidRPr="008546C7">
              <w:rPr>
                <w:rFonts w:ascii="Times New Roman" w:hAnsi="Times New Roman" w:cs="Times New Roman"/>
                <w:b/>
                <w:bCs/>
              </w:rPr>
              <w:t>п</w:t>
            </w:r>
            <w:proofErr w:type="spellEnd"/>
          </w:p>
        </w:tc>
        <w:tc>
          <w:tcPr>
            <w:tcW w:w="5293" w:type="dxa"/>
            <w:vMerge w:val="restart"/>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jc w:val="center"/>
              <w:rPr>
                <w:rFonts w:ascii="Times New Roman" w:hAnsi="Times New Roman" w:cs="Times New Roman"/>
                <w:b/>
                <w:bCs/>
              </w:rPr>
            </w:pPr>
            <w:r w:rsidRPr="008546C7">
              <w:rPr>
                <w:rFonts w:ascii="Times New Roman" w:hAnsi="Times New Roman" w:cs="Times New Roman"/>
                <w:b/>
                <w:bCs/>
              </w:rPr>
              <w:t>Наименование муниципальной программы</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rPr>
            </w:pPr>
            <w:r w:rsidRPr="008546C7">
              <w:rPr>
                <w:rFonts w:ascii="Times New Roman" w:hAnsi="Times New Roman" w:cs="Times New Roman"/>
                <w:b/>
                <w:bCs/>
              </w:rPr>
              <w:t>2020</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rPr>
            </w:pPr>
            <w:r w:rsidRPr="008546C7">
              <w:rPr>
                <w:rFonts w:ascii="Times New Roman" w:hAnsi="Times New Roman" w:cs="Times New Roman"/>
                <w:b/>
                <w:bCs/>
              </w:rPr>
              <w:t>2021</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rPr>
            </w:pPr>
            <w:r w:rsidRPr="008546C7">
              <w:rPr>
                <w:rFonts w:ascii="Times New Roman" w:hAnsi="Times New Roman" w:cs="Times New Roman"/>
                <w:b/>
                <w:bCs/>
              </w:rPr>
              <w:t>2022</w:t>
            </w:r>
          </w:p>
        </w:tc>
      </w:tr>
      <w:tr w:rsidR="008546C7" w:rsidRPr="008546C7" w:rsidTr="00EB1DFE">
        <w:trPr>
          <w:trHeight w:val="509"/>
        </w:trPr>
        <w:tc>
          <w:tcPr>
            <w:tcW w:w="851" w:type="dxa"/>
            <w:vMerge/>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jc w:val="center"/>
              <w:rPr>
                <w:rFonts w:ascii="Times New Roman" w:hAnsi="Times New Roman" w:cs="Times New Roman"/>
                <w:b/>
                <w:bCs/>
              </w:rPr>
            </w:pPr>
          </w:p>
        </w:tc>
        <w:tc>
          <w:tcPr>
            <w:tcW w:w="5293" w:type="dxa"/>
            <w:vMerge/>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rPr>
                <w:rFonts w:ascii="Times New Roman" w:hAnsi="Times New Roman" w:cs="Times New Roman"/>
                <w:b/>
                <w:bCs/>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jc w:val="center"/>
              <w:rPr>
                <w:rFonts w:ascii="Times New Roman" w:hAnsi="Times New Roman" w:cs="Times New Roman"/>
                <w:b/>
                <w:bCs/>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jc w:val="center"/>
              <w:rPr>
                <w:rFonts w:ascii="Times New Roman" w:hAnsi="Times New Roman" w:cs="Times New Roman"/>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546C7" w:rsidRPr="008546C7" w:rsidRDefault="008546C7" w:rsidP="00EB1DFE">
            <w:pPr>
              <w:ind w:firstLine="567"/>
              <w:jc w:val="center"/>
              <w:rPr>
                <w:rFonts w:ascii="Times New Roman" w:hAnsi="Times New Roman" w:cs="Times New Roman"/>
                <w:b/>
                <w:bCs/>
              </w:rPr>
            </w:pPr>
          </w:p>
        </w:tc>
      </w:tr>
      <w:tr w:rsidR="008546C7" w:rsidRPr="008546C7" w:rsidTr="00EB1DFE">
        <w:trPr>
          <w:trHeight w:val="315"/>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ind w:firstLine="34"/>
              <w:jc w:val="center"/>
              <w:rPr>
                <w:rFonts w:ascii="Times New Roman" w:hAnsi="Times New Roman" w:cs="Times New Roman"/>
                <w:b/>
                <w:bCs/>
              </w:rPr>
            </w:pPr>
            <w:r w:rsidRPr="008546C7">
              <w:rPr>
                <w:rFonts w:ascii="Times New Roman" w:hAnsi="Times New Roman" w:cs="Times New Roman"/>
                <w:b/>
                <w:bCs/>
              </w:rPr>
              <w:t>1</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ind w:firstLine="34"/>
              <w:jc w:val="center"/>
              <w:rPr>
                <w:rFonts w:ascii="Times New Roman" w:hAnsi="Times New Roman" w:cs="Times New Roman"/>
                <w:b/>
                <w:bCs/>
              </w:rPr>
            </w:pPr>
            <w:r w:rsidRPr="008546C7">
              <w:rPr>
                <w:rFonts w:ascii="Times New Roman" w:hAnsi="Times New Roman" w:cs="Times New Roman"/>
                <w:b/>
                <w:bCs/>
              </w:rPr>
              <w:t>2</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ind w:firstLine="34"/>
              <w:jc w:val="center"/>
              <w:rPr>
                <w:rFonts w:ascii="Times New Roman" w:hAnsi="Times New Roman" w:cs="Times New Roman"/>
                <w:b/>
                <w:bCs/>
              </w:rPr>
            </w:pPr>
            <w:r w:rsidRPr="008546C7">
              <w:rPr>
                <w:rFonts w:ascii="Times New Roman" w:hAnsi="Times New Roman" w:cs="Times New Roman"/>
                <w:b/>
                <w:bCs/>
              </w:rPr>
              <w:t>3</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ind w:firstLine="34"/>
              <w:jc w:val="center"/>
              <w:rPr>
                <w:rFonts w:ascii="Times New Roman" w:hAnsi="Times New Roman" w:cs="Times New Roman"/>
                <w:b/>
                <w:bCs/>
              </w:rPr>
            </w:pPr>
            <w:r w:rsidRPr="008546C7">
              <w:rPr>
                <w:rFonts w:ascii="Times New Roman" w:hAnsi="Times New Roman" w:cs="Times New Roman"/>
                <w:b/>
                <w:bCs/>
              </w:rPr>
              <w:t>4</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ind w:firstLine="34"/>
              <w:jc w:val="center"/>
              <w:rPr>
                <w:rFonts w:ascii="Times New Roman" w:hAnsi="Times New Roman" w:cs="Times New Roman"/>
                <w:b/>
                <w:bCs/>
              </w:rPr>
            </w:pPr>
            <w:r w:rsidRPr="008546C7">
              <w:rPr>
                <w:rFonts w:ascii="Times New Roman" w:hAnsi="Times New Roman" w:cs="Times New Roman"/>
                <w:b/>
                <w:bCs/>
              </w:rPr>
              <w:t>5</w:t>
            </w:r>
          </w:p>
        </w:tc>
      </w:tr>
      <w:tr w:rsidR="008546C7" w:rsidRPr="008546C7" w:rsidTr="00EB1DFE">
        <w:trPr>
          <w:trHeight w:val="745"/>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1</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«Обеспечение безопасности жизнедеятельности населения  Борисовского района»</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center"/>
              <w:rPr>
                <w:rFonts w:ascii="Times New Roman" w:hAnsi="Times New Roman" w:cs="Times New Roman"/>
                <w:color w:val="000000"/>
                <w:lang w:val="en-US"/>
              </w:rPr>
            </w:pPr>
            <w:r w:rsidRPr="008546C7">
              <w:rPr>
                <w:rFonts w:ascii="Times New Roman" w:hAnsi="Times New Roman" w:cs="Times New Roman"/>
                <w:color w:val="000000"/>
              </w:rPr>
              <w:t>4346</w:t>
            </w:r>
            <w:r w:rsidRPr="008546C7">
              <w:rPr>
                <w:rFonts w:ascii="Times New Roman" w:hAnsi="Times New Roman" w:cs="Times New Roman"/>
                <w:color w:val="000000"/>
                <w:lang w:val="en-US"/>
              </w:rPr>
              <w:t>,0</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center"/>
              <w:rPr>
                <w:rFonts w:ascii="Times New Roman" w:hAnsi="Times New Roman" w:cs="Times New Roman"/>
                <w:color w:val="000000"/>
                <w:lang w:val="en-US"/>
              </w:rPr>
            </w:pPr>
            <w:r w:rsidRPr="008546C7">
              <w:rPr>
                <w:rFonts w:ascii="Times New Roman" w:hAnsi="Times New Roman" w:cs="Times New Roman"/>
                <w:color w:val="000000"/>
              </w:rPr>
              <w:t>4465</w:t>
            </w:r>
            <w:r w:rsidRPr="008546C7">
              <w:rPr>
                <w:rFonts w:ascii="Times New Roman" w:hAnsi="Times New Roman" w:cs="Times New Roman"/>
                <w:color w:val="000000"/>
                <w:lang w:val="en-US"/>
              </w:rPr>
              <w:t>,0</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center"/>
              <w:rPr>
                <w:rFonts w:ascii="Times New Roman" w:hAnsi="Times New Roman" w:cs="Times New Roman"/>
                <w:color w:val="000000"/>
                <w:lang w:val="en-US"/>
              </w:rPr>
            </w:pPr>
            <w:r w:rsidRPr="008546C7">
              <w:rPr>
                <w:rFonts w:ascii="Times New Roman" w:hAnsi="Times New Roman" w:cs="Times New Roman"/>
                <w:color w:val="000000"/>
              </w:rPr>
              <w:t>4621</w:t>
            </w:r>
          </w:p>
        </w:tc>
      </w:tr>
      <w:tr w:rsidR="008546C7" w:rsidRPr="008546C7" w:rsidTr="00EB1DFE">
        <w:trPr>
          <w:trHeight w:val="75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lastRenderedPageBreak/>
              <w:t>2</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 xml:space="preserve">Муниципальная  программа Борисовского района  «Развитие образования Борисовского района» </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544825</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509182</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519032,4</w:t>
            </w:r>
          </w:p>
        </w:tc>
      </w:tr>
      <w:tr w:rsidR="008546C7" w:rsidRPr="008546C7" w:rsidTr="00EB1DFE">
        <w:trPr>
          <w:trHeight w:val="72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3</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«Социальная поддержка граждан в Белгородской области»</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164216,2</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165038,6</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171349,1</w:t>
            </w:r>
          </w:p>
        </w:tc>
      </w:tr>
      <w:tr w:rsidR="008546C7" w:rsidRPr="008546C7" w:rsidTr="00EB1DFE">
        <w:trPr>
          <w:trHeight w:val="66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4</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«Развитие культуры и искусства Белгородской области»</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104161,4</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86313,2</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74736,8</w:t>
            </w:r>
          </w:p>
        </w:tc>
      </w:tr>
      <w:tr w:rsidR="008546C7" w:rsidRPr="008546C7" w:rsidTr="00EB1DFE">
        <w:trPr>
          <w:trHeight w:val="797"/>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5</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«Развитие физической культуры и спорта в Белгородской области»</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20607</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21000</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20200</w:t>
            </w:r>
          </w:p>
        </w:tc>
      </w:tr>
      <w:tr w:rsidR="008546C7" w:rsidRPr="008546C7" w:rsidTr="00EB1DFE">
        <w:trPr>
          <w:trHeight w:val="1124"/>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6</w:t>
            </w:r>
          </w:p>
        </w:tc>
        <w:tc>
          <w:tcPr>
            <w:tcW w:w="5293" w:type="dxa"/>
            <w:tcBorders>
              <w:top w:val="single" w:sz="4" w:space="0" w:color="auto"/>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«Развитие экономического потенциала и формирование благоприятного предпринимательского климата в Борисовском районе на 2015-2020 годы</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20</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20</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20</w:t>
            </w:r>
          </w:p>
        </w:tc>
      </w:tr>
      <w:tr w:rsidR="008546C7" w:rsidRPr="008546C7" w:rsidTr="00EB1DFE">
        <w:trPr>
          <w:trHeight w:val="99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7</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«Обеспечение доступным  и комфортным жильем и коммунальными услугами жителей Борисовского района»</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97623</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50487,9</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47739,8</w:t>
            </w:r>
          </w:p>
        </w:tc>
      </w:tr>
      <w:tr w:rsidR="008546C7" w:rsidRPr="008546C7" w:rsidTr="00EB1DFE">
        <w:trPr>
          <w:trHeight w:val="99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8</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«Совершенствование  и развитие транспортной системы  и дорожной сети Борисовского района»</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115636</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66079</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31126</w:t>
            </w:r>
          </w:p>
        </w:tc>
      </w:tr>
      <w:tr w:rsidR="008546C7" w:rsidRPr="008546C7" w:rsidTr="00EB1DFE">
        <w:trPr>
          <w:trHeight w:val="66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9</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«Развитие сельского хозяйства и рыбоводства в Борисовском районе»</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516,8</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512,7</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526</w:t>
            </w:r>
          </w:p>
        </w:tc>
      </w:tr>
      <w:tr w:rsidR="008546C7" w:rsidRPr="008546C7" w:rsidTr="00EB1DFE">
        <w:trPr>
          <w:trHeight w:val="810"/>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10</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 Развитие молодежной политики на территории Борисовского района»</w:t>
            </w:r>
          </w:p>
        </w:tc>
        <w:tc>
          <w:tcPr>
            <w:tcW w:w="115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9370</w:t>
            </w:r>
          </w:p>
        </w:tc>
        <w:tc>
          <w:tcPr>
            <w:tcW w:w="1338"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11190</w:t>
            </w:r>
          </w:p>
        </w:tc>
        <w:tc>
          <w:tcPr>
            <w:tcW w:w="1260" w:type="dxa"/>
            <w:tcBorders>
              <w:top w:val="nil"/>
              <w:left w:val="nil"/>
              <w:bottom w:val="single" w:sz="4" w:space="0" w:color="auto"/>
              <w:right w:val="single" w:sz="4" w:space="0" w:color="auto"/>
            </w:tcBorders>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9812</w:t>
            </w:r>
          </w:p>
        </w:tc>
      </w:tr>
      <w:tr w:rsidR="008546C7" w:rsidRPr="008546C7" w:rsidTr="00EB1DFE">
        <w:trPr>
          <w:trHeight w:val="1005"/>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11</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w:t>
            </w:r>
            <w:proofErr w:type="gramStart"/>
            <w:r w:rsidRPr="008546C7">
              <w:rPr>
                <w:rFonts w:ascii="Times New Roman" w:hAnsi="Times New Roman" w:cs="Times New Roman"/>
                <w:color w:val="000000"/>
              </w:rPr>
              <w:t>«Э</w:t>
            </w:r>
            <w:proofErr w:type="gramEnd"/>
            <w:r w:rsidRPr="008546C7">
              <w:rPr>
                <w:rFonts w:ascii="Times New Roman" w:hAnsi="Times New Roman" w:cs="Times New Roman"/>
                <w:color w:val="000000"/>
              </w:rPr>
              <w:t>нергосбережение и повышение энергетической эффективности в Борисовском районе»</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150</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150</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150</w:t>
            </w:r>
          </w:p>
        </w:tc>
      </w:tr>
      <w:tr w:rsidR="008546C7" w:rsidRPr="008546C7" w:rsidTr="00EB1DFE">
        <w:trPr>
          <w:trHeight w:val="1005"/>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12.</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proofErr w:type="gramStart"/>
            <w:r w:rsidRPr="008546C7">
              <w:rPr>
                <w:rFonts w:ascii="Times New Roman" w:hAnsi="Times New Roman" w:cs="Times New Roman"/>
                <w:color w:val="000000"/>
              </w:rPr>
              <w:t>Муниципальная  программа Борисовского района «Формирование современной городской среда на территории Муниципального района «</w:t>
            </w:r>
            <w:proofErr w:type="spellStart"/>
            <w:r w:rsidRPr="008546C7">
              <w:rPr>
                <w:rFonts w:ascii="Times New Roman" w:hAnsi="Times New Roman" w:cs="Times New Roman"/>
                <w:color w:val="000000"/>
              </w:rPr>
              <w:t>Борисовский</w:t>
            </w:r>
            <w:proofErr w:type="spellEnd"/>
            <w:r w:rsidRPr="008546C7">
              <w:rPr>
                <w:rFonts w:ascii="Times New Roman" w:hAnsi="Times New Roman" w:cs="Times New Roman"/>
                <w:color w:val="000000"/>
              </w:rPr>
              <w:t xml:space="preserve">  район» на 2018 -2022 годы»</w:t>
            </w:r>
            <w:proofErr w:type="gramEnd"/>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0</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684</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0</w:t>
            </w:r>
          </w:p>
        </w:tc>
      </w:tr>
      <w:tr w:rsidR="008546C7" w:rsidRPr="008546C7" w:rsidTr="00EB1DFE">
        <w:trPr>
          <w:trHeight w:val="1005"/>
        </w:trPr>
        <w:tc>
          <w:tcPr>
            <w:tcW w:w="851" w:type="dxa"/>
            <w:tcBorders>
              <w:top w:val="nil"/>
              <w:left w:val="single" w:sz="4" w:space="0" w:color="auto"/>
              <w:bottom w:val="single" w:sz="4" w:space="0" w:color="auto"/>
              <w:right w:val="single" w:sz="4" w:space="0" w:color="auto"/>
            </w:tcBorders>
            <w:vAlign w:val="center"/>
          </w:tcPr>
          <w:p w:rsidR="008546C7" w:rsidRPr="008546C7" w:rsidRDefault="008546C7" w:rsidP="00EB1DFE">
            <w:pPr>
              <w:jc w:val="center"/>
              <w:rPr>
                <w:rFonts w:ascii="Times New Roman" w:hAnsi="Times New Roman" w:cs="Times New Roman"/>
                <w:b/>
                <w:bCs/>
                <w:sz w:val="18"/>
                <w:szCs w:val="18"/>
              </w:rPr>
            </w:pPr>
            <w:r w:rsidRPr="008546C7">
              <w:rPr>
                <w:rFonts w:ascii="Times New Roman" w:hAnsi="Times New Roman" w:cs="Times New Roman"/>
                <w:b/>
                <w:bCs/>
                <w:sz w:val="18"/>
                <w:szCs w:val="18"/>
              </w:rPr>
              <w:t>13</w:t>
            </w: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r w:rsidRPr="008546C7">
              <w:rPr>
                <w:rFonts w:ascii="Times New Roman" w:hAnsi="Times New Roman" w:cs="Times New Roman"/>
                <w:color w:val="000000"/>
              </w:rPr>
              <w:t>Муниципальная  программа Борисовского района «Обеспечение жилье молодых семей Борисовского района »</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5597,7</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6093,1</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6212,3</w:t>
            </w:r>
          </w:p>
        </w:tc>
      </w:tr>
      <w:tr w:rsidR="008546C7" w:rsidRPr="008546C7" w:rsidTr="00EB1DFE">
        <w:trPr>
          <w:trHeight w:val="435"/>
        </w:trPr>
        <w:tc>
          <w:tcPr>
            <w:tcW w:w="851" w:type="dxa"/>
            <w:tcBorders>
              <w:top w:val="nil"/>
              <w:left w:val="single" w:sz="4" w:space="0" w:color="auto"/>
              <w:bottom w:val="single" w:sz="4" w:space="0" w:color="auto"/>
              <w:right w:val="single" w:sz="4" w:space="0" w:color="auto"/>
            </w:tcBorders>
            <w:noWrap/>
            <w:vAlign w:val="bottom"/>
          </w:tcPr>
          <w:p w:rsidR="008546C7" w:rsidRPr="008546C7" w:rsidRDefault="008546C7" w:rsidP="00EB1DFE">
            <w:pPr>
              <w:ind w:firstLine="567"/>
              <w:jc w:val="center"/>
              <w:rPr>
                <w:rFonts w:ascii="Times New Roman" w:hAnsi="Times New Roman" w:cs="Times New Roman"/>
                <w:b/>
                <w:bCs/>
              </w:rPr>
            </w:pPr>
          </w:p>
        </w:tc>
        <w:tc>
          <w:tcPr>
            <w:tcW w:w="5293" w:type="dxa"/>
            <w:tcBorders>
              <w:top w:val="nil"/>
              <w:left w:val="nil"/>
              <w:bottom w:val="single" w:sz="4" w:space="0" w:color="auto"/>
              <w:right w:val="single" w:sz="4" w:space="0" w:color="auto"/>
            </w:tcBorders>
            <w:vAlign w:val="center"/>
          </w:tcPr>
          <w:p w:rsidR="008546C7" w:rsidRPr="008546C7" w:rsidRDefault="008546C7" w:rsidP="00EB1DFE">
            <w:pPr>
              <w:jc w:val="both"/>
              <w:rPr>
                <w:rFonts w:ascii="Times New Roman" w:hAnsi="Times New Roman" w:cs="Times New Roman"/>
                <w:color w:val="000000"/>
              </w:rPr>
            </w:pPr>
            <w:proofErr w:type="spellStart"/>
            <w:r w:rsidRPr="008546C7">
              <w:rPr>
                <w:rFonts w:ascii="Times New Roman" w:hAnsi="Times New Roman" w:cs="Times New Roman"/>
                <w:color w:val="000000"/>
              </w:rPr>
              <w:t>Непрограммная</w:t>
            </w:r>
            <w:proofErr w:type="spellEnd"/>
            <w:r w:rsidRPr="008546C7">
              <w:rPr>
                <w:rFonts w:ascii="Times New Roman" w:hAnsi="Times New Roman" w:cs="Times New Roman"/>
                <w:color w:val="000000"/>
              </w:rPr>
              <w:t xml:space="preserve"> часть</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b/>
                <w:color w:val="000000"/>
                <w:lang w:val="en-US"/>
              </w:rPr>
            </w:pPr>
            <w:r w:rsidRPr="008546C7">
              <w:rPr>
                <w:rFonts w:ascii="Times New Roman" w:hAnsi="Times New Roman" w:cs="Times New Roman"/>
                <w:b/>
                <w:color w:val="000000"/>
              </w:rPr>
              <w:t>123031,9</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lang w:val="en-US"/>
              </w:rPr>
            </w:pPr>
            <w:r w:rsidRPr="008546C7">
              <w:rPr>
                <w:rFonts w:ascii="Times New Roman" w:hAnsi="Times New Roman" w:cs="Times New Roman"/>
                <w:color w:val="000000"/>
              </w:rPr>
              <w:t>115594,5</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color w:val="000000"/>
              </w:rPr>
            </w:pPr>
            <w:r w:rsidRPr="008546C7">
              <w:rPr>
                <w:rFonts w:ascii="Times New Roman" w:hAnsi="Times New Roman" w:cs="Times New Roman"/>
                <w:color w:val="000000"/>
              </w:rPr>
              <w:t>115309,9</w:t>
            </w:r>
          </w:p>
        </w:tc>
      </w:tr>
      <w:tr w:rsidR="008546C7" w:rsidRPr="008546C7" w:rsidTr="00EB1DFE">
        <w:trPr>
          <w:trHeight w:val="495"/>
        </w:trPr>
        <w:tc>
          <w:tcPr>
            <w:tcW w:w="6144" w:type="dxa"/>
            <w:gridSpan w:val="2"/>
            <w:tcBorders>
              <w:top w:val="single" w:sz="4" w:space="0" w:color="auto"/>
              <w:left w:val="single" w:sz="4" w:space="0" w:color="auto"/>
              <w:bottom w:val="single" w:sz="4" w:space="0" w:color="auto"/>
              <w:right w:val="single" w:sz="4" w:space="0" w:color="000000"/>
            </w:tcBorders>
            <w:vAlign w:val="center"/>
          </w:tcPr>
          <w:p w:rsidR="008546C7" w:rsidRPr="008546C7" w:rsidRDefault="008546C7" w:rsidP="00EB1DFE">
            <w:pPr>
              <w:jc w:val="center"/>
              <w:rPr>
                <w:rFonts w:ascii="Times New Roman" w:hAnsi="Times New Roman" w:cs="Times New Roman"/>
                <w:b/>
                <w:bCs/>
                <w:color w:val="000000"/>
                <w:sz w:val="25"/>
                <w:szCs w:val="25"/>
              </w:rPr>
            </w:pPr>
            <w:r w:rsidRPr="008546C7">
              <w:rPr>
                <w:rFonts w:ascii="Times New Roman" w:hAnsi="Times New Roman" w:cs="Times New Roman"/>
                <w:b/>
                <w:bCs/>
                <w:color w:val="000000"/>
                <w:sz w:val="25"/>
                <w:szCs w:val="25"/>
              </w:rPr>
              <w:t>Всего расходов</w:t>
            </w:r>
          </w:p>
        </w:tc>
        <w:tc>
          <w:tcPr>
            <w:tcW w:w="115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b/>
                <w:bCs/>
                <w:color w:val="000000"/>
                <w:lang w:val="en-US"/>
              </w:rPr>
            </w:pPr>
            <w:r w:rsidRPr="008546C7">
              <w:rPr>
                <w:rFonts w:ascii="Times New Roman" w:hAnsi="Times New Roman" w:cs="Times New Roman"/>
                <w:b/>
                <w:bCs/>
                <w:color w:val="000000"/>
              </w:rPr>
              <w:t>1 187 100,9</w:t>
            </w:r>
          </w:p>
        </w:tc>
        <w:tc>
          <w:tcPr>
            <w:tcW w:w="1338"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b/>
                <w:bCs/>
                <w:color w:val="000000"/>
              </w:rPr>
            </w:pPr>
            <w:r w:rsidRPr="008546C7">
              <w:rPr>
                <w:rFonts w:ascii="Times New Roman" w:hAnsi="Times New Roman" w:cs="Times New Roman"/>
                <w:b/>
                <w:bCs/>
                <w:color w:val="000000"/>
              </w:rPr>
              <w:t>1 036 810,0</w:t>
            </w:r>
          </w:p>
        </w:tc>
        <w:tc>
          <w:tcPr>
            <w:tcW w:w="1260" w:type="dxa"/>
            <w:tcBorders>
              <w:top w:val="nil"/>
              <w:left w:val="nil"/>
              <w:bottom w:val="single" w:sz="4" w:space="0" w:color="auto"/>
              <w:right w:val="single" w:sz="4" w:space="0" w:color="auto"/>
            </w:tcBorders>
            <w:noWrap/>
            <w:vAlign w:val="bottom"/>
          </w:tcPr>
          <w:p w:rsidR="008546C7" w:rsidRPr="008546C7" w:rsidRDefault="008546C7" w:rsidP="00EB1DFE">
            <w:pPr>
              <w:jc w:val="right"/>
              <w:rPr>
                <w:rFonts w:ascii="Times New Roman" w:hAnsi="Times New Roman" w:cs="Times New Roman"/>
                <w:b/>
                <w:bCs/>
                <w:color w:val="000000"/>
              </w:rPr>
            </w:pPr>
            <w:r w:rsidRPr="008546C7">
              <w:rPr>
                <w:rFonts w:ascii="Times New Roman" w:hAnsi="Times New Roman" w:cs="Times New Roman"/>
                <w:b/>
                <w:bCs/>
                <w:color w:val="000000"/>
              </w:rPr>
              <w:t>1 000 835,3</w:t>
            </w:r>
          </w:p>
        </w:tc>
      </w:tr>
    </w:tbl>
    <w:p w:rsidR="008546C7" w:rsidRPr="008546C7" w:rsidRDefault="008546C7" w:rsidP="008546C7">
      <w:pPr>
        <w:ind w:firstLine="567"/>
        <w:jc w:val="right"/>
        <w:rPr>
          <w:rFonts w:ascii="Times New Roman" w:hAnsi="Times New Roman" w:cs="Times New Roman"/>
          <w:b/>
          <w:bCs/>
        </w:rPr>
      </w:pPr>
    </w:p>
    <w:p w:rsidR="008546C7" w:rsidRPr="008546C7" w:rsidRDefault="008546C7" w:rsidP="008546C7">
      <w:pPr>
        <w:widowControl w:val="0"/>
        <w:autoSpaceDE w:val="0"/>
        <w:autoSpaceDN w:val="0"/>
        <w:adjustRightInd w:val="0"/>
        <w:spacing w:line="240" w:lineRule="auto"/>
        <w:ind w:firstLine="567"/>
        <w:jc w:val="both"/>
        <w:rPr>
          <w:rFonts w:ascii="Times New Roman" w:hAnsi="Times New Roman" w:cs="Times New Roman"/>
          <w:sz w:val="28"/>
          <w:szCs w:val="28"/>
          <w:lang w:eastAsia="en-US"/>
        </w:rPr>
      </w:pPr>
      <w:r w:rsidRPr="008546C7">
        <w:rPr>
          <w:rFonts w:ascii="Times New Roman" w:hAnsi="Times New Roman" w:cs="Times New Roman"/>
          <w:sz w:val="28"/>
          <w:szCs w:val="28"/>
          <w:lang w:eastAsia="en-US"/>
        </w:rPr>
        <w:t>Доля «программных» расходов в общем объеме расходов районного бюджета в 2020 году составит 90 процентов.</w:t>
      </w:r>
    </w:p>
    <w:p w:rsidR="008546C7" w:rsidRPr="008546C7" w:rsidRDefault="008546C7" w:rsidP="008546C7">
      <w:pPr>
        <w:spacing w:line="240" w:lineRule="auto"/>
        <w:ind w:firstLine="567"/>
        <w:jc w:val="both"/>
        <w:rPr>
          <w:rFonts w:ascii="Times New Roman" w:hAnsi="Times New Roman" w:cs="Times New Roman"/>
          <w:sz w:val="28"/>
          <w:szCs w:val="28"/>
        </w:rPr>
      </w:pPr>
      <w:r w:rsidRPr="008546C7">
        <w:rPr>
          <w:rFonts w:ascii="Times New Roman" w:hAnsi="Times New Roman" w:cs="Times New Roman"/>
          <w:sz w:val="28"/>
          <w:szCs w:val="28"/>
        </w:rPr>
        <w:t>В состав «</w:t>
      </w:r>
      <w:proofErr w:type="spellStart"/>
      <w:r w:rsidRPr="008546C7">
        <w:rPr>
          <w:rFonts w:ascii="Times New Roman" w:hAnsi="Times New Roman" w:cs="Times New Roman"/>
          <w:sz w:val="28"/>
          <w:szCs w:val="28"/>
        </w:rPr>
        <w:t>непрограммных</w:t>
      </w:r>
      <w:proofErr w:type="spellEnd"/>
      <w:r w:rsidRPr="008546C7">
        <w:rPr>
          <w:rFonts w:ascii="Times New Roman" w:hAnsi="Times New Roman" w:cs="Times New Roman"/>
          <w:sz w:val="28"/>
          <w:szCs w:val="28"/>
        </w:rPr>
        <w:t xml:space="preserve">» направлений включаются следующие расходы: </w:t>
      </w:r>
    </w:p>
    <w:p w:rsidR="008546C7" w:rsidRPr="008546C7" w:rsidRDefault="008546C7" w:rsidP="008546C7">
      <w:pPr>
        <w:spacing w:line="240" w:lineRule="auto"/>
        <w:ind w:firstLine="567"/>
        <w:jc w:val="both"/>
        <w:rPr>
          <w:rFonts w:ascii="Times New Roman" w:hAnsi="Times New Roman" w:cs="Times New Roman"/>
          <w:sz w:val="28"/>
          <w:szCs w:val="28"/>
        </w:rPr>
      </w:pPr>
      <w:r w:rsidRPr="008546C7">
        <w:rPr>
          <w:rFonts w:ascii="Times New Roman" w:hAnsi="Times New Roman" w:cs="Times New Roman"/>
          <w:sz w:val="28"/>
          <w:szCs w:val="28"/>
        </w:rPr>
        <w:t>- содержание органа местного самоуправления;</w:t>
      </w:r>
    </w:p>
    <w:p w:rsidR="008546C7" w:rsidRPr="008546C7" w:rsidRDefault="008546C7" w:rsidP="008546C7">
      <w:pPr>
        <w:spacing w:line="240" w:lineRule="auto"/>
        <w:ind w:firstLine="567"/>
        <w:jc w:val="both"/>
        <w:rPr>
          <w:rFonts w:ascii="Times New Roman" w:hAnsi="Times New Roman" w:cs="Times New Roman"/>
          <w:snapToGrid w:val="0"/>
          <w:sz w:val="28"/>
          <w:szCs w:val="28"/>
        </w:rPr>
      </w:pPr>
      <w:r w:rsidRPr="008546C7">
        <w:rPr>
          <w:rFonts w:ascii="Times New Roman" w:hAnsi="Times New Roman" w:cs="Times New Roman"/>
          <w:sz w:val="28"/>
          <w:szCs w:val="28"/>
        </w:rPr>
        <w:tab/>
        <w:t xml:space="preserve">- </w:t>
      </w:r>
      <w:r w:rsidRPr="008546C7">
        <w:rPr>
          <w:rFonts w:ascii="Times New Roman" w:hAnsi="Times New Roman" w:cs="Times New Roman"/>
          <w:snapToGrid w:val="0"/>
          <w:sz w:val="28"/>
          <w:szCs w:val="28"/>
        </w:rPr>
        <w:t>мероприятия по обеспечению мобилизационной готовности экономики;</w:t>
      </w:r>
    </w:p>
    <w:p w:rsidR="008546C7" w:rsidRPr="008546C7" w:rsidRDefault="008546C7" w:rsidP="008546C7">
      <w:pPr>
        <w:spacing w:line="240" w:lineRule="auto"/>
        <w:ind w:firstLine="567"/>
        <w:jc w:val="both"/>
        <w:rPr>
          <w:rFonts w:ascii="Times New Roman" w:hAnsi="Times New Roman" w:cs="Times New Roman"/>
          <w:sz w:val="28"/>
          <w:szCs w:val="28"/>
        </w:rPr>
      </w:pPr>
      <w:r w:rsidRPr="008546C7">
        <w:rPr>
          <w:rFonts w:ascii="Times New Roman" w:hAnsi="Times New Roman" w:cs="Times New Roman"/>
          <w:snapToGrid w:val="0"/>
          <w:sz w:val="28"/>
          <w:szCs w:val="28"/>
        </w:rPr>
        <w:tab/>
        <w:t>- резервный фонд администрации Борисовского района;</w:t>
      </w:r>
    </w:p>
    <w:p w:rsidR="008546C7" w:rsidRPr="008546C7" w:rsidRDefault="008546C7" w:rsidP="008546C7">
      <w:pPr>
        <w:spacing w:line="240" w:lineRule="auto"/>
        <w:ind w:firstLine="567"/>
        <w:jc w:val="both"/>
        <w:rPr>
          <w:rStyle w:val="FontStyle179"/>
          <w:sz w:val="28"/>
          <w:szCs w:val="28"/>
        </w:rPr>
      </w:pPr>
      <w:r w:rsidRPr="008546C7">
        <w:rPr>
          <w:rFonts w:ascii="Times New Roman" w:hAnsi="Times New Roman" w:cs="Times New Roman"/>
          <w:sz w:val="28"/>
          <w:szCs w:val="28"/>
        </w:rPr>
        <w:tab/>
        <w:t>- выравнивание бюджетной обеспеченности муниципальных районов (городских округов) из районного фонда финансовой  поддержки и другие.</w:t>
      </w:r>
    </w:p>
    <w:p w:rsidR="008546C7" w:rsidRPr="008546C7" w:rsidRDefault="008546C7" w:rsidP="008546C7">
      <w:pPr>
        <w:widowControl w:val="0"/>
        <w:shd w:val="clear" w:color="auto" w:fill="FFFFFF"/>
        <w:tabs>
          <w:tab w:val="left" w:pos="538"/>
        </w:tabs>
        <w:autoSpaceDE w:val="0"/>
        <w:spacing w:line="240" w:lineRule="auto"/>
        <w:ind w:left="10" w:right="326" w:firstLine="540"/>
        <w:jc w:val="both"/>
        <w:rPr>
          <w:rFonts w:ascii="Times New Roman" w:hAnsi="Times New Roman" w:cs="Times New Roman"/>
          <w:color w:val="000000"/>
          <w:sz w:val="28"/>
          <w:szCs w:val="28"/>
        </w:rPr>
      </w:pPr>
      <w:proofErr w:type="gramStart"/>
      <w:r w:rsidRPr="008546C7">
        <w:rPr>
          <w:rStyle w:val="FontStyle179"/>
          <w:sz w:val="28"/>
          <w:szCs w:val="28"/>
        </w:rPr>
        <w:t xml:space="preserve">В процессе проведения анализа проекта </w:t>
      </w:r>
      <w:r w:rsidRPr="008546C7">
        <w:rPr>
          <w:rFonts w:ascii="Times New Roman" w:hAnsi="Times New Roman" w:cs="Times New Roman"/>
          <w:sz w:val="28"/>
          <w:szCs w:val="28"/>
        </w:rPr>
        <w:t xml:space="preserve"> решения «О районном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2020 год и на плановый период 2021 и 2022 годов контрольно – ревизионной комиссией Борисовского района установлено, что формирование расходов проекта бюджета Борисовского района на 2020 год и  на плановый период 2021 и 2022 годы производилось на основе реестра расходных обязательств Борисовского района в соответствии с федеральным</w:t>
      </w:r>
      <w:proofErr w:type="gramEnd"/>
      <w:r w:rsidRPr="008546C7">
        <w:rPr>
          <w:rFonts w:ascii="Times New Roman" w:hAnsi="Times New Roman" w:cs="Times New Roman"/>
          <w:sz w:val="28"/>
          <w:szCs w:val="28"/>
        </w:rPr>
        <w:t xml:space="preserve"> законодательством Белгородской области, нормативно-правовыми   актами Борисовского района и повышения эффективности и результативности в условиях проведения политики жесткой экономии, учитывая ограниченность финансовых ресурсов бюджета Борисовского района в области расходов.</w:t>
      </w:r>
    </w:p>
    <w:p w:rsidR="008546C7" w:rsidRPr="008546C7" w:rsidRDefault="008546C7" w:rsidP="008546C7">
      <w:pPr>
        <w:autoSpaceDE w:val="0"/>
        <w:autoSpaceDN w:val="0"/>
        <w:spacing w:line="240" w:lineRule="auto"/>
        <w:ind w:firstLine="550"/>
        <w:jc w:val="both"/>
        <w:rPr>
          <w:rFonts w:ascii="Times New Roman" w:hAnsi="Times New Roman" w:cs="Times New Roman"/>
          <w:spacing w:val="3"/>
          <w:sz w:val="28"/>
          <w:szCs w:val="28"/>
        </w:rPr>
      </w:pPr>
      <w:r w:rsidRPr="008546C7">
        <w:rPr>
          <w:rFonts w:ascii="Times New Roman" w:hAnsi="Times New Roman" w:cs="Times New Roman"/>
          <w:spacing w:val="3"/>
          <w:sz w:val="28"/>
          <w:szCs w:val="28"/>
        </w:rPr>
        <w:t>Контрольно – ревизионная комиссия отмечает, что актуальными остаются вопрос повышения собираемости налогов и качества налогового администрирования. Увеличение собственных доходов в бюджет Борисовского района является определяющим условием безусловного исполнения расходных обязательств Борисовского района.</w:t>
      </w:r>
    </w:p>
    <w:p w:rsidR="008546C7" w:rsidRPr="008546C7" w:rsidRDefault="008546C7" w:rsidP="008546C7">
      <w:pPr>
        <w:autoSpaceDE w:val="0"/>
        <w:autoSpaceDN w:val="0"/>
        <w:ind w:firstLine="550"/>
        <w:jc w:val="both"/>
        <w:rPr>
          <w:rFonts w:ascii="Times New Roman" w:hAnsi="Times New Roman" w:cs="Times New Roman"/>
          <w:sz w:val="28"/>
          <w:szCs w:val="28"/>
        </w:rPr>
      </w:pPr>
      <w:r w:rsidRPr="008546C7">
        <w:rPr>
          <w:rFonts w:ascii="Times New Roman" w:hAnsi="Times New Roman" w:cs="Times New Roman"/>
          <w:spacing w:val="3"/>
          <w:sz w:val="28"/>
          <w:szCs w:val="28"/>
        </w:rPr>
        <w:t xml:space="preserve"> Администрации  Борисовского муниципального района использовать все имеющиеся резервы пополнения доходной части бюджета, а именно: </w:t>
      </w:r>
    </w:p>
    <w:p w:rsidR="008546C7" w:rsidRPr="008546C7" w:rsidRDefault="008546C7" w:rsidP="008546C7">
      <w:pPr>
        <w:autoSpaceDE w:val="0"/>
        <w:autoSpaceDN w:val="0"/>
        <w:jc w:val="both"/>
        <w:rPr>
          <w:rFonts w:ascii="Times New Roman" w:hAnsi="Times New Roman" w:cs="Times New Roman"/>
          <w:color w:val="000000"/>
        </w:rPr>
      </w:pPr>
      <w:r w:rsidRPr="008546C7">
        <w:rPr>
          <w:rFonts w:ascii="Times New Roman" w:hAnsi="Times New Roman" w:cs="Times New Roman"/>
          <w:b/>
          <w:bCs/>
          <w:spacing w:val="3"/>
          <w:sz w:val="28"/>
          <w:szCs w:val="28"/>
        </w:rPr>
        <w:t xml:space="preserve">- </w:t>
      </w:r>
      <w:r w:rsidRPr="008546C7">
        <w:rPr>
          <w:rFonts w:ascii="Times New Roman" w:hAnsi="Times New Roman" w:cs="Times New Roman"/>
          <w:spacing w:val="3"/>
          <w:sz w:val="28"/>
          <w:szCs w:val="28"/>
        </w:rPr>
        <w:t xml:space="preserve">учесть имеющиеся резервы по увеличению неналоговых доходов, связанных с более эффективным управлением муниципальным имуществом и своевременной работой по взысканию существующей задолженности по арендной плате за земли, находящиеся в государственной собственности, </w:t>
      </w:r>
      <w:r w:rsidRPr="008546C7">
        <w:rPr>
          <w:rFonts w:ascii="Times New Roman" w:hAnsi="Times New Roman" w:cs="Times New Roman"/>
          <w:spacing w:val="3"/>
          <w:sz w:val="28"/>
          <w:szCs w:val="28"/>
        </w:rPr>
        <w:lastRenderedPageBreak/>
        <w:t>до разграничения собственности на землю и поступления от продажи права.</w:t>
      </w:r>
    </w:p>
    <w:p w:rsidR="008546C7" w:rsidRPr="008546C7" w:rsidRDefault="008546C7" w:rsidP="008546C7">
      <w:pPr>
        <w:ind w:firstLine="709"/>
        <w:jc w:val="both"/>
        <w:rPr>
          <w:rFonts w:ascii="Times New Roman" w:hAnsi="Times New Roman" w:cs="Times New Roman"/>
          <w:color w:val="000000"/>
          <w:sz w:val="27"/>
          <w:szCs w:val="27"/>
        </w:rPr>
      </w:pPr>
      <w:r w:rsidRPr="008546C7">
        <w:rPr>
          <w:rFonts w:ascii="Times New Roman" w:hAnsi="Times New Roman" w:cs="Times New Roman"/>
          <w:color w:val="000000"/>
          <w:sz w:val="28"/>
          <w:szCs w:val="28"/>
        </w:rPr>
        <w:t>Для полноценного решения бюджетом Борисовского района задач социально-экономического развития, повышения уровня и качества жизни жителей района, контрольно-ревизионная комиссия Борисовского района обращает внимание на необходимость выполнения следующих мероприятий:</w:t>
      </w:r>
    </w:p>
    <w:p w:rsidR="008546C7" w:rsidRPr="008546C7" w:rsidRDefault="008546C7" w:rsidP="008546C7">
      <w:pPr>
        <w:pStyle w:val="listparagraph"/>
        <w:numPr>
          <w:ilvl w:val="0"/>
          <w:numId w:val="5"/>
        </w:numPr>
        <w:spacing w:before="0" w:beforeAutospacing="0" w:after="0" w:afterAutospacing="0"/>
        <w:jc w:val="both"/>
        <w:rPr>
          <w:color w:val="000000"/>
          <w:sz w:val="22"/>
          <w:szCs w:val="22"/>
        </w:rPr>
      </w:pPr>
      <w:r w:rsidRPr="008546C7">
        <w:rPr>
          <w:color w:val="000000"/>
          <w:sz w:val="14"/>
          <w:szCs w:val="14"/>
        </w:rPr>
        <w:t> </w:t>
      </w:r>
      <w:r w:rsidRPr="008546C7">
        <w:rPr>
          <w:rStyle w:val="apple-converted-space"/>
          <w:color w:val="000000"/>
          <w:sz w:val="14"/>
          <w:szCs w:val="14"/>
        </w:rPr>
        <w:t> </w:t>
      </w:r>
      <w:r w:rsidRPr="008546C7">
        <w:rPr>
          <w:color w:val="000000"/>
          <w:sz w:val="28"/>
          <w:szCs w:val="28"/>
        </w:rPr>
        <w:t>усиление ответственности органов и лиц, выступающих с инициативой по увеличению действующих или введению новых расходных обязательств за достоверность оценки их объемов и сроков исполнения;</w:t>
      </w:r>
    </w:p>
    <w:p w:rsidR="008546C7" w:rsidRPr="008546C7" w:rsidRDefault="008546C7" w:rsidP="008546C7">
      <w:pPr>
        <w:pStyle w:val="listparagraph"/>
        <w:numPr>
          <w:ilvl w:val="0"/>
          <w:numId w:val="5"/>
        </w:numPr>
        <w:spacing w:before="0" w:beforeAutospacing="0" w:after="0" w:afterAutospacing="0"/>
        <w:jc w:val="both"/>
        <w:rPr>
          <w:color w:val="000000"/>
          <w:sz w:val="22"/>
          <w:szCs w:val="22"/>
        </w:rPr>
      </w:pPr>
      <w:r w:rsidRPr="008546C7">
        <w:rPr>
          <w:rStyle w:val="apple-converted-space"/>
          <w:color w:val="000000"/>
          <w:sz w:val="14"/>
          <w:szCs w:val="14"/>
        </w:rPr>
        <w:t> </w:t>
      </w:r>
      <w:r w:rsidRPr="008546C7">
        <w:rPr>
          <w:color w:val="000000"/>
          <w:sz w:val="28"/>
          <w:szCs w:val="28"/>
        </w:rPr>
        <w:t>оптимизация состава муниципальных учреждений и предприятий, определение муниципальным учреждениям объема финансового обеспечения  на основе нормативных подходов;</w:t>
      </w:r>
    </w:p>
    <w:p w:rsidR="008546C7" w:rsidRPr="008546C7" w:rsidRDefault="008546C7" w:rsidP="008546C7">
      <w:pPr>
        <w:pStyle w:val="listparagraph"/>
        <w:numPr>
          <w:ilvl w:val="0"/>
          <w:numId w:val="5"/>
        </w:numPr>
        <w:spacing w:before="0" w:beforeAutospacing="0" w:after="0" w:afterAutospacing="0"/>
        <w:jc w:val="both"/>
        <w:rPr>
          <w:color w:val="000000"/>
          <w:sz w:val="22"/>
          <w:szCs w:val="22"/>
        </w:rPr>
      </w:pPr>
      <w:r w:rsidRPr="008546C7">
        <w:rPr>
          <w:rStyle w:val="apple-converted-space"/>
          <w:color w:val="000000"/>
          <w:sz w:val="14"/>
          <w:szCs w:val="14"/>
        </w:rPr>
        <w:t> </w:t>
      </w:r>
      <w:r w:rsidRPr="008546C7">
        <w:rPr>
          <w:color w:val="000000"/>
          <w:sz w:val="28"/>
          <w:szCs w:val="28"/>
        </w:rPr>
        <w:t>выявление наименее эффективных расходов бюджета для их сокращения и концентрации средств на приоритетных направлениях;</w:t>
      </w:r>
    </w:p>
    <w:p w:rsidR="008546C7" w:rsidRPr="008546C7" w:rsidRDefault="008546C7" w:rsidP="008546C7">
      <w:pPr>
        <w:pStyle w:val="listparagraph"/>
        <w:numPr>
          <w:ilvl w:val="0"/>
          <w:numId w:val="5"/>
        </w:numPr>
        <w:spacing w:before="0" w:beforeAutospacing="0" w:after="0" w:afterAutospacing="0"/>
        <w:jc w:val="both"/>
        <w:rPr>
          <w:color w:val="000000"/>
          <w:sz w:val="22"/>
          <w:szCs w:val="22"/>
        </w:rPr>
      </w:pPr>
      <w:r w:rsidRPr="008546C7">
        <w:rPr>
          <w:rStyle w:val="apple-converted-space"/>
          <w:color w:val="000000"/>
          <w:sz w:val="14"/>
          <w:szCs w:val="14"/>
        </w:rPr>
        <w:t> </w:t>
      </w:r>
      <w:r w:rsidRPr="008546C7">
        <w:rPr>
          <w:color w:val="000000"/>
          <w:sz w:val="28"/>
          <w:szCs w:val="28"/>
        </w:rPr>
        <w:t>проведение мониторинга исполнения муниципальных программ с целью досрочного прекращения финансирования неэффективных программ.</w:t>
      </w:r>
    </w:p>
    <w:p w:rsidR="008546C7" w:rsidRPr="008546C7" w:rsidRDefault="008546C7" w:rsidP="008546C7">
      <w:pPr>
        <w:pStyle w:val="listparagraph"/>
        <w:spacing w:before="0" w:beforeAutospacing="0" w:after="0" w:afterAutospacing="0"/>
        <w:ind w:left="720"/>
        <w:jc w:val="both"/>
        <w:rPr>
          <w:color w:val="000000"/>
          <w:sz w:val="22"/>
          <w:szCs w:val="22"/>
        </w:rPr>
      </w:pPr>
    </w:p>
    <w:p w:rsidR="008546C7" w:rsidRPr="008546C7" w:rsidRDefault="008546C7" w:rsidP="008546C7">
      <w:pPr>
        <w:autoSpaceDE w:val="0"/>
        <w:autoSpaceDN w:val="0"/>
        <w:jc w:val="both"/>
        <w:rPr>
          <w:rStyle w:val="a3"/>
          <w:rFonts w:ascii="Times New Roman" w:hAnsi="Times New Roman" w:cs="Times New Roman"/>
          <w:spacing w:val="3"/>
          <w:sz w:val="28"/>
          <w:szCs w:val="28"/>
        </w:rPr>
      </w:pPr>
      <w:r w:rsidRPr="008546C7">
        <w:rPr>
          <w:rStyle w:val="a3"/>
          <w:rFonts w:ascii="Times New Roman" w:hAnsi="Times New Roman" w:cs="Times New Roman"/>
          <w:spacing w:val="3"/>
          <w:sz w:val="28"/>
          <w:szCs w:val="28"/>
        </w:rPr>
        <w:t>По итогам экспертизы  проекта решения о районном бюджете на 2020-2022 годы  контрольно- ревизионной комиссией установлено следующее:</w:t>
      </w:r>
    </w:p>
    <w:p w:rsidR="008546C7" w:rsidRPr="008546C7" w:rsidRDefault="008546C7" w:rsidP="008546C7">
      <w:pPr>
        <w:numPr>
          <w:ilvl w:val="0"/>
          <w:numId w:val="4"/>
        </w:numPr>
        <w:autoSpaceDE w:val="0"/>
        <w:autoSpaceDN w:val="0"/>
        <w:spacing w:after="0" w:line="240" w:lineRule="auto"/>
        <w:jc w:val="both"/>
        <w:rPr>
          <w:rFonts w:ascii="Times New Roman" w:hAnsi="Times New Roman" w:cs="Times New Roman"/>
          <w:sz w:val="28"/>
          <w:szCs w:val="28"/>
        </w:rPr>
      </w:pPr>
      <w:r w:rsidRPr="008546C7">
        <w:rPr>
          <w:rFonts w:ascii="Times New Roman" w:hAnsi="Times New Roman" w:cs="Times New Roman"/>
          <w:sz w:val="28"/>
          <w:szCs w:val="28"/>
        </w:rPr>
        <w:t>Администрацией Борисовского района  проект решения о районном бюджете на 2020 год и плановый период 2021 и 2022 годов представлен в Муниципальный совет Борисовского района 15.11.2019 года, что не противоречит сроку, установленному ст. 185 БК РФ.</w:t>
      </w:r>
    </w:p>
    <w:p w:rsidR="008546C7" w:rsidRPr="008546C7" w:rsidRDefault="008546C7" w:rsidP="008546C7">
      <w:pPr>
        <w:numPr>
          <w:ilvl w:val="0"/>
          <w:numId w:val="4"/>
        </w:numPr>
        <w:spacing w:after="0" w:line="240" w:lineRule="auto"/>
        <w:jc w:val="both"/>
        <w:rPr>
          <w:rFonts w:ascii="Times New Roman" w:hAnsi="Times New Roman" w:cs="Times New Roman"/>
          <w:color w:val="000000"/>
          <w:sz w:val="27"/>
          <w:szCs w:val="27"/>
        </w:rPr>
      </w:pPr>
      <w:r w:rsidRPr="008546C7">
        <w:rPr>
          <w:rFonts w:ascii="Times New Roman" w:hAnsi="Times New Roman" w:cs="Times New Roman"/>
          <w:spacing w:val="3"/>
          <w:sz w:val="28"/>
          <w:szCs w:val="28"/>
        </w:rPr>
        <w:t xml:space="preserve">Представленный </w:t>
      </w:r>
      <w:r w:rsidRPr="008546C7">
        <w:rPr>
          <w:rFonts w:ascii="Times New Roman" w:hAnsi="Times New Roman" w:cs="Times New Roman"/>
          <w:sz w:val="28"/>
          <w:szCs w:val="28"/>
        </w:rPr>
        <w:t>проект  решения «О районном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w:t>
      </w:r>
      <w:r w:rsidR="00AD72B0">
        <w:rPr>
          <w:rFonts w:ascii="Times New Roman" w:hAnsi="Times New Roman" w:cs="Times New Roman"/>
          <w:sz w:val="28"/>
          <w:szCs w:val="28"/>
        </w:rPr>
        <w:t>20 год  и на плановый период 2021</w:t>
      </w:r>
      <w:r w:rsidRPr="008546C7">
        <w:rPr>
          <w:rFonts w:ascii="Times New Roman" w:hAnsi="Times New Roman" w:cs="Times New Roman"/>
          <w:sz w:val="28"/>
          <w:szCs w:val="28"/>
        </w:rPr>
        <w:t>-202</w:t>
      </w:r>
      <w:r w:rsidR="00AD72B0">
        <w:rPr>
          <w:rFonts w:ascii="Times New Roman" w:hAnsi="Times New Roman" w:cs="Times New Roman"/>
          <w:sz w:val="28"/>
          <w:szCs w:val="28"/>
        </w:rPr>
        <w:t>2</w:t>
      </w:r>
      <w:r w:rsidRPr="008546C7">
        <w:rPr>
          <w:rFonts w:ascii="Times New Roman" w:hAnsi="Times New Roman" w:cs="Times New Roman"/>
          <w:sz w:val="28"/>
          <w:szCs w:val="28"/>
        </w:rPr>
        <w:t xml:space="preserve"> годы» </w:t>
      </w:r>
      <w:r w:rsidRPr="008546C7">
        <w:rPr>
          <w:rFonts w:ascii="Times New Roman" w:hAnsi="Times New Roman" w:cs="Times New Roman"/>
          <w:spacing w:val="3"/>
          <w:sz w:val="28"/>
          <w:szCs w:val="28"/>
        </w:rPr>
        <w:t>соответствует нормам действующего бюджетного законодательства.</w:t>
      </w:r>
    </w:p>
    <w:p w:rsidR="008546C7" w:rsidRPr="008546C7" w:rsidRDefault="008546C7" w:rsidP="008546C7">
      <w:pPr>
        <w:numPr>
          <w:ilvl w:val="0"/>
          <w:numId w:val="4"/>
        </w:numPr>
        <w:spacing w:after="0" w:line="240" w:lineRule="auto"/>
        <w:jc w:val="both"/>
        <w:rPr>
          <w:rFonts w:ascii="Times New Roman" w:hAnsi="Times New Roman" w:cs="Times New Roman"/>
          <w:color w:val="000000"/>
          <w:sz w:val="27"/>
          <w:szCs w:val="27"/>
        </w:rPr>
      </w:pPr>
      <w:r w:rsidRPr="008546C7">
        <w:rPr>
          <w:rFonts w:ascii="Times New Roman" w:hAnsi="Times New Roman" w:cs="Times New Roman"/>
          <w:spacing w:val="3"/>
          <w:sz w:val="28"/>
          <w:szCs w:val="28"/>
        </w:rPr>
        <w:t>Документы и материалы, предоставленные вместе с проектом бюджета, соответствуют перечню, установленному статьей 184.2 Бюджетного кодекса РФ.</w:t>
      </w:r>
    </w:p>
    <w:p w:rsidR="008546C7" w:rsidRPr="008546C7" w:rsidRDefault="008546C7" w:rsidP="008546C7">
      <w:pPr>
        <w:numPr>
          <w:ilvl w:val="0"/>
          <w:numId w:val="4"/>
        </w:numPr>
        <w:spacing w:after="0" w:line="240" w:lineRule="auto"/>
        <w:jc w:val="both"/>
        <w:rPr>
          <w:rFonts w:ascii="Times New Roman" w:hAnsi="Times New Roman" w:cs="Times New Roman"/>
          <w:color w:val="000000"/>
          <w:sz w:val="27"/>
          <w:szCs w:val="27"/>
        </w:rPr>
      </w:pPr>
      <w:r w:rsidRPr="008546C7">
        <w:rPr>
          <w:rFonts w:ascii="Times New Roman" w:hAnsi="Times New Roman" w:cs="Times New Roman"/>
          <w:color w:val="000000"/>
          <w:sz w:val="28"/>
          <w:szCs w:val="28"/>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2020 года.</w:t>
      </w:r>
    </w:p>
    <w:p w:rsidR="008546C7" w:rsidRPr="008546C7" w:rsidRDefault="008546C7" w:rsidP="008546C7">
      <w:pPr>
        <w:numPr>
          <w:ilvl w:val="0"/>
          <w:numId w:val="4"/>
        </w:numPr>
        <w:spacing w:after="0" w:line="240" w:lineRule="auto"/>
        <w:jc w:val="both"/>
        <w:rPr>
          <w:rFonts w:ascii="Times New Roman" w:hAnsi="Times New Roman" w:cs="Times New Roman"/>
          <w:color w:val="000000"/>
          <w:sz w:val="27"/>
          <w:szCs w:val="27"/>
        </w:rPr>
      </w:pPr>
      <w:proofErr w:type="gramStart"/>
      <w:r w:rsidRPr="008546C7">
        <w:rPr>
          <w:rFonts w:ascii="Times New Roman" w:hAnsi="Times New Roman" w:cs="Times New Roman"/>
          <w:color w:val="000000"/>
          <w:sz w:val="28"/>
          <w:szCs w:val="28"/>
        </w:rPr>
        <w:t xml:space="preserve">Предоставленный проект бюджета сформирован с учетом ожидаемых итогов социально-экономического развития за 2019 год и прогноза социально – экономического развития Борисовского района на 2020 год и плановый период 2021 и 2022 годов, основных направлений </w:t>
      </w:r>
      <w:r w:rsidRPr="008546C7">
        <w:rPr>
          <w:rFonts w:ascii="Times New Roman" w:hAnsi="Times New Roman" w:cs="Times New Roman"/>
          <w:color w:val="000000"/>
          <w:sz w:val="28"/>
          <w:szCs w:val="28"/>
        </w:rPr>
        <w:lastRenderedPageBreak/>
        <w:t>бюджетной и налоговой политики администрации Борисовского  района на 2020 год и на плановый период 2021 и 2021 годов, что соответствует статье 172 Бюджетного кодекса РФ.</w:t>
      </w:r>
      <w:proofErr w:type="gramEnd"/>
    </w:p>
    <w:p w:rsidR="008546C7" w:rsidRPr="008546C7" w:rsidRDefault="008546C7" w:rsidP="008546C7">
      <w:pPr>
        <w:numPr>
          <w:ilvl w:val="0"/>
          <w:numId w:val="4"/>
        </w:numPr>
        <w:spacing w:after="0" w:line="240" w:lineRule="auto"/>
        <w:jc w:val="both"/>
        <w:rPr>
          <w:rFonts w:ascii="Times New Roman" w:hAnsi="Times New Roman" w:cs="Times New Roman"/>
          <w:color w:val="000000"/>
          <w:sz w:val="27"/>
          <w:szCs w:val="27"/>
        </w:rPr>
      </w:pPr>
      <w:r w:rsidRPr="008546C7">
        <w:rPr>
          <w:rFonts w:ascii="Times New Roman" w:hAnsi="Times New Roman" w:cs="Times New Roman"/>
          <w:spacing w:val="3"/>
          <w:sz w:val="28"/>
          <w:szCs w:val="28"/>
        </w:rPr>
        <w:t>Анализ основных характеристик проекта районного бюджета показал, что в сравнении с ожидаемым  исполнение</w:t>
      </w:r>
      <w:r w:rsidR="00D94A8D">
        <w:rPr>
          <w:rFonts w:ascii="Times New Roman" w:hAnsi="Times New Roman" w:cs="Times New Roman"/>
          <w:spacing w:val="3"/>
          <w:sz w:val="28"/>
          <w:szCs w:val="28"/>
        </w:rPr>
        <w:t>м районного бюджета в 2019</w:t>
      </w:r>
      <w:r w:rsidRPr="008546C7">
        <w:rPr>
          <w:rFonts w:ascii="Times New Roman" w:hAnsi="Times New Roman" w:cs="Times New Roman"/>
          <w:spacing w:val="3"/>
          <w:sz w:val="28"/>
          <w:szCs w:val="28"/>
        </w:rPr>
        <w:t xml:space="preserve"> году на прогнозируемый период запланировано  увеличение отдельных доходных источников.</w:t>
      </w:r>
    </w:p>
    <w:p w:rsidR="008546C7" w:rsidRPr="008546C7" w:rsidRDefault="008546C7" w:rsidP="008546C7">
      <w:pPr>
        <w:spacing w:after="0" w:line="240" w:lineRule="auto"/>
        <w:ind w:left="720"/>
        <w:jc w:val="both"/>
        <w:rPr>
          <w:rFonts w:ascii="Times New Roman" w:hAnsi="Times New Roman" w:cs="Times New Roman"/>
          <w:color w:val="000000"/>
          <w:sz w:val="27"/>
          <w:szCs w:val="27"/>
        </w:rPr>
      </w:pPr>
      <w:r w:rsidRPr="008546C7">
        <w:rPr>
          <w:rFonts w:ascii="Times New Roman" w:hAnsi="Times New Roman" w:cs="Times New Roman"/>
          <w:color w:val="000000"/>
          <w:sz w:val="27"/>
          <w:szCs w:val="27"/>
        </w:rPr>
        <w:tab/>
      </w:r>
    </w:p>
    <w:p w:rsidR="008546C7" w:rsidRPr="008546C7" w:rsidRDefault="008546C7" w:rsidP="008546C7">
      <w:pPr>
        <w:ind w:firstLine="360"/>
        <w:jc w:val="both"/>
        <w:rPr>
          <w:rFonts w:ascii="Times New Roman" w:hAnsi="Times New Roman" w:cs="Times New Roman"/>
          <w:color w:val="000000"/>
          <w:sz w:val="28"/>
          <w:szCs w:val="28"/>
        </w:rPr>
      </w:pPr>
      <w:r w:rsidRPr="008546C7">
        <w:rPr>
          <w:rFonts w:ascii="Times New Roman" w:hAnsi="Times New Roman" w:cs="Times New Roman"/>
          <w:color w:val="000000"/>
          <w:sz w:val="28"/>
          <w:szCs w:val="28"/>
        </w:rPr>
        <w:t xml:space="preserve">Учитывая вышеизложенное, можно сделать общий  вывод о том, что проект решения </w:t>
      </w:r>
      <w:r w:rsidRPr="008546C7">
        <w:rPr>
          <w:rFonts w:ascii="Times New Roman" w:hAnsi="Times New Roman" w:cs="Times New Roman"/>
          <w:sz w:val="28"/>
          <w:szCs w:val="28"/>
        </w:rPr>
        <w:t>«О районном бюджете «</w:t>
      </w:r>
      <w:proofErr w:type="spellStart"/>
      <w:r w:rsidRPr="008546C7">
        <w:rPr>
          <w:rFonts w:ascii="Times New Roman" w:hAnsi="Times New Roman" w:cs="Times New Roman"/>
          <w:sz w:val="28"/>
          <w:szCs w:val="28"/>
        </w:rPr>
        <w:t>Борисовский</w:t>
      </w:r>
      <w:proofErr w:type="spellEnd"/>
      <w:r w:rsidRPr="008546C7">
        <w:rPr>
          <w:rFonts w:ascii="Times New Roman" w:hAnsi="Times New Roman" w:cs="Times New Roman"/>
          <w:sz w:val="28"/>
          <w:szCs w:val="28"/>
        </w:rPr>
        <w:t xml:space="preserve"> район» Белгородской области на 2020 год  и на плановый период 2021 и 2022 годов» в целом подготовлен в соответствии с требованиями бюджетного законодательства, достоверен, сбалансирован, соответствует основным направлениям бюджетной и налоговой политики на 2020 год и на плановый период 2021-2022 годов и основным показателям прогноза социально- экономического развития Борисовского района.</w:t>
      </w:r>
    </w:p>
    <w:p w:rsidR="00AA015E" w:rsidRPr="008546C7" w:rsidRDefault="008546C7" w:rsidP="008546C7">
      <w:pPr>
        <w:shd w:val="clear" w:color="auto" w:fill="FFFFFF"/>
        <w:ind w:left="10" w:right="6" w:firstLine="539"/>
        <w:jc w:val="both"/>
        <w:rPr>
          <w:rFonts w:ascii="Times New Roman" w:hAnsi="Times New Roman" w:cs="Times New Roman"/>
          <w:color w:val="000000"/>
          <w:sz w:val="28"/>
          <w:szCs w:val="28"/>
        </w:rPr>
      </w:pPr>
      <w:r w:rsidRPr="008546C7">
        <w:rPr>
          <w:rFonts w:ascii="Times New Roman" w:hAnsi="Times New Roman" w:cs="Times New Roman"/>
          <w:b/>
          <w:color w:val="000000"/>
          <w:sz w:val="28"/>
          <w:szCs w:val="28"/>
        </w:rPr>
        <w:t xml:space="preserve">Контрольно-ревизионная комиссия Борисовского  района предлагает Муниципальному совету Борисовского района рассмотреть в первом чтении проект решения </w:t>
      </w:r>
      <w:r w:rsidRPr="008546C7">
        <w:rPr>
          <w:rFonts w:ascii="Times New Roman" w:hAnsi="Times New Roman" w:cs="Times New Roman"/>
          <w:b/>
          <w:sz w:val="28"/>
          <w:szCs w:val="28"/>
        </w:rPr>
        <w:t>«О районном бюджете «</w:t>
      </w:r>
      <w:proofErr w:type="spellStart"/>
      <w:r w:rsidRPr="008546C7">
        <w:rPr>
          <w:rFonts w:ascii="Times New Roman" w:hAnsi="Times New Roman" w:cs="Times New Roman"/>
          <w:b/>
          <w:sz w:val="28"/>
          <w:szCs w:val="28"/>
        </w:rPr>
        <w:t>Борисовский</w:t>
      </w:r>
      <w:proofErr w:type="spellEnd"/>
      <w:r w:rsidRPr="008546C7">
        <w:rPr>
          <w:rFonts w:ascii="Times New Roman" w:hAnsi="Times New Roman" w:cs="Times New Roman"/>
          <w:b/>
          <w:sz w:val="28"/>
          <w:szCs w:val="28"/>
        </w:rPr>
        <w:t xml:space="preserve"> район» Белгородской области на 2020 год и на плановый период 2021 и 2022 годов» </w:t>
      </w:r>
      <w:r w:rsidRPr="008546C7">
        <w:rPr>
          <w:rFonts w:ascii="Times New Roman" w:hAnsi="Times New Roman" w:cs="Times New Roman"/>
          <w:b/>
          <w:color w:val="000000"/>
          <w:sz w:val="28"/>
          <w:szCs w:val="28"/>
        </w:rPr>
        <w:t>с учетом замечаний и предложений, изложенных в настоящем заключении.</w:t>
      </w:r>
    </w:p>
    <w:p w:rsidR="008546C7" w:rsidRPr="008546C7" w:rsidRDefault="008546C7" w:rsidP="00AA015E">
      <w:pPr>
        <w:shd w:val="clear" w:color="auto" w:fill="FFFFFF"/>
        <w:ind w:left="10" w:right="6" w:firstLine="539"/>
        <w:jc w:val="both"/>
        <w:rPr>
          <w:rFonts w:ascii="Times New Roman" w:hAnsi="Times New Roman" w:cs="Times New Roman"/>
          <w:color w:val="000000"/>
          <w:sz w:val="28"/>
          <w:szCs w:val="28"/>
        </w:rPr>
      </w:pPr>
    </w:p>
    <w:sectPr w:rsidR="008546C7" w:rsidRPr="008546C7" w:rsidSect="00F05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F07CB"/>
    <w:multiLevelType w:val="hybridMultilevel"/>
    <w:tmpl w:val="359AD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55574A"/>
    <w:multiLevelType w:val="hybridMultilevel"/>
    <w:tmpl w:val="D950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174A0B"/>
    <w:multiLevelType w:val="hybridMultilevel"/>
    <w:tmpl w:val="9320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CF59BD"/>
    <w:multiLevelType w:val="hybridMultilevel"/>
    <w:tmpl w:val="B4906C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7F9E1344"/>
    <w:multiLevelType w:val="hybridMultilevel"/>
    <w:tmpl w:val="8680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0465E9"/>
    <w:rsid w:val="000465E9"/>
    <w:rsid w:val="00151B3A"/>
    <w:rsid w:val="001A45BF"/>
    <w:rsid w:val="00487452"/>
    <w:rsid w:val="00577550"/>
    <w:rsid w:val="008546C7"/>
    <w:rsid w:val="009B1D76"/>
    <w:rsid w:val="00AA015E"/>
    <w:rsid w:val="00AD72B0"/>
    <w:rsid w:val="00B134DE"/>
    <w:rsid w:val="00B6493E"/>
    <w:rsid w:val="00C25441"/>
    <w:rsid w:val="00C342CF"/>
    <w:rsid w:val="00C34636"/>
    <w:rsid w:val="00C410D8"/>
    <w:rsid w:val="00CB0057"/>
    <w:rsid w:val="00D848D3"/>
    <w:rsid w:val="00D87632"/>
    <w:rsid w:val="00D94A8D"/>
    <w:rsid w:val="00F0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20"/>
  </w:style>
  <w:style w:type="paragraph" w:styleId="3">
    <w:name w:val="heading 3"/>
    <w:basedOn w:val="a"/>
    <w:link w:val="30"/>
    <w:qFormat/>
    <w:rsid w:val="008546C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9">
    <w:name w:val="Font Style179"/>
    <w:uiPriority w:val="99"/>
    <w:rsid w:val="00D87632"/>
    <w:rPr>
      <w:rFonts w:ascii="Times New Roman" w:hAnsi="Times New Roman" w:cs="Times New Roman"/>
      <w:sz w:val="26"/>
      <w:szCs w:val="26"/>
    </w:rPr>
  </w:style>
  <w:style w:type="character" w:styleId="a3">
    <w:name w:val="Strong"/>
    <w:qFormat/>
    <w:rsid w:val="00D87632"/>
    <w:rPr>
      <w:b/>
      <w:bCs/>
    </w:rPr>
  </w:style>
  <w:style w:type="character" w:customStyle="1" w:styleId="30">
    <w:name w:val="Заголовок 3 Знак"/>
    <w:basedOn w:val="a0"/>
    <w:link w:val="3"/>
    <w:rsid w:val="008546C7"/>
    <w:rPr>
      <w:rFonts w:ascii="Verdana" w:eastAsia="Times New Roman" w:hAnsi="Verdana" w:cs="Times New Roman"/>
      <w:b/>
      <w:bCs/>
      <w:color w:val="983F0C"/>
      <w:sz w:val="18"/>
      <w:szCs w:val="18"/>
    </w:rPr>
  </w:style>
  <w:style w:type="character" w:customStyle="1" w:styleId="apple-converted-space">
    <w:name w:val="apple-converted-space"/>
    <w:rsid w:val="008546C7"/>
  </w:style>
  <w:style w:type="paragraph" w:customStyle="1" w:styleId="listparagraph">
    <w:name w:val="listparagraph"/>
    <w:basedOn w:val="a"/>
    <w:rsid w:val="00854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2F72-A371-4C34-ADE6-AFE92AC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3048</Words>
  <Characters>17379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cp:lastModifiedBy>
  <cp:revision>9</cp:revision>
  <dcterms:created xsi:type="dcterms:W3CDTF">2020-02-06T13:22:00Z</dcterms:created>
  <dcterms:modified xsi:type="dcterms:W3CDTF">2020-02-18T11:00:00Z</dcterms:modified>
</cp:coreProperties>
</file>