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2140" w:rsidRPr="00242140" w:rsidRDefault="00242140" w:rsidP="00242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 xml:space="preserve"> ИТОГИ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социально – экономического развития муниципального района «Борисовский район» Белгор</w:t>
      </w:r>
      <w:r w:rsidR="0045391F">
        <w:rPr>
          <w:rFonts w:ascii="Times New Roman" w:hAnsi="Times New Roman" w:cs="Times New Roman"/>
          <w:b/>
          <w:sz w:val="28"/>
          <w:szCs w:val="28"/>
        </w:rPr>
        <w:t>о</w:t>
      </w:r>
      <w:r w:rsidR="00526B1B">
        <w:rPr>
          <w:rFonts w:ascii="Times New Roman" w:hAnsi="Times New Roman" w:cs="Times New Roman"/>
          <w:b/>
          <w:sz w:val="28"/>
          <w:szCs w:val="28"/>
        </w:rPr>
        <w:t>дской области за 1</w:t>
      </w:r>
      <w:r w:rsidR="003813A6">
        <w:rPr>
          <w:rFonts w:ascii="Times New Roman" w:hAnsi="Times New Roman" w:cs="Times New Roman"/>
          <w:b/>
          <w:sz w:val="28"/>
          <w:szCs w:val="28"/>
        </w:rPr>
        <w:t>-е полугодие</w:t>
      </w:r>
      <w:r w:rsidR="00526B1B">
        <w:rPr>
          <w:rFonts w:ascii="Times New Roman" w:hAnsi="Times New Roman" w:cs="Times New Roman"/>
          <w:b/>
          <w:sz w:val="28"/>
          <w:szCs w:val="28"/>
        </w:rPr>
        <w:t xml:space="preserve">  2021</w:t>
      </w:r>
      <w:r w:rsidRPr="00242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526B1B">
        <w:rPr>
          <w:rFonts w:ascii="Times New Roman" w:hAnsi="Times New Roman" w:cs="Times New Roman"/>
          <w:sz w:val="28"/>
          <w:szCs w:val="28"/>
        </w:rPr>
        <w:t xml:space="preserve">         В первом </w:t>
      </w:r>
      <w:r w:rsidR="003813A6">
        <w:rPr>
          <w:rFonts w:ascii="Times New Roman" w:hAnsi="Times New Roman" w:cs="Times New Roman"/>
          <w:sz w:val="28"/>
          <w:szCs w:val="28"/>
        </w:rPr>
        <w:t>полугодии</w:t>
      </w:r>
      <w:r w:rsidR="00526B1B">
        <w:rPr>
          <w:rFonts w:ascii="Times New Roman" w:hAnsi="Times New Roman" w:cs="Times New Roman"/>
          <w:sz w:val="28"/>
          <w:szCs w:val="28"/>
        </w:rPr>
        <w:t xml:space="preserve">  2021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выпуск товаров и услуг </w:t>
      </w:r>
      <w:r w:rsidR="00B3180B">
        <w:rPr>
          <w:rFonts w:ascii="Times New Roman" w:hAnsi="Times New Roman" w:cs="Times New Roman"/>
          <w:sz w:val="28"/>
          <w:szCs w:val="28"/>
        </w:rPr>
        <w:t xml:space="preserve">по промышленным предприятиям </w:t>
      </w:r>
      <w:r w:rsidRPr="0024214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120B9">
        <w:rPr>
          <w:rFonts w:ascii="Times New Roman" w:hAnsi="Times New Roman" w:cs="Times New Roman"/>
          <w:sz w:val="28"/>
          <w:szCs w:val="28"/>
        </w:rPr>
        <w:t>5601,3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 По сравнению с  соответствующим периодом предыдущего года произведено промышленной продукции в сопоставимых ценах на </w:t>
      </w:r>
      <w:r w:rsidR="003120B9">
        <w:rPr>
          <w:rFonts w:ascii="Times New Roman" w:hAnsi="Times New Roman" w:cs="Times New Roman"/>
          <w:sz w:val="28"/>
          <w:szCs w:val="28"/>
        </w:rPr>
        <w:t>1392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1203C4">
        <w:rPr>
          <w:rFonts w:ascii="Times New Roman" w:hAnsi="Times New Roman" w:cs="Times New Roman"/>
          <w:sz w:val="28"/>
          <w:szCs w:val="28"/>
        </w:rPr>
        <w:t>больше</w:t>
      </w:r>
      <w:r w:rsidRPr="00242140">
        <w:rPr>
          <w:rFonts w:ascii="Times New Roman" w:hAnsi="Times New Roman" w:cs="Times New Roman"/>
          <w:sz w:val="28"/>
          <w:szCs w:val="28"/>
        </w:rPr>
        <w:t>, индекс физического объема пр</w:t>
      </w:r>
      <w:r w:rsidR="00D951FD">
        <w:rPr>
          <w:rFonts w:ascii="Times New Roman" w:hAnsi="Times New Roman" w:cs="Times New Roman"/>
          <w:sz w:val="28"/>
          <w:szCs w:val="28"/>
        </w:rPr>
        <w:t xml:space="preserve">оизводства составил </w:t>
      </w:r>
      <w:r w:rsidR="003120B9">
        <w:rPr>
          <w:rFonts w:ascii="Times New Roman" w:hAnsi="Times New Roman" w:cs="Times New Roman"/>
          <w:sz w:val="28"/>
          <w:szCs w:val="28"/>
        </w:rPr>
        <w:t>133,1</w:t>
      </w:r>
      <w:r w:rsidRPr="00242140">
        <w:rPr>
          <w:rFonts w:ascii="Times New Roman" w:hAnsi="Times New Roman" w:cs="Times New Roman"/>
          <w:sz w:val="28"/>
          <w:szCs w:val="28"/>
        </w:rPr>
        <w:t>%, в том числе:</w:t>
      </w:r>
    </w:p>
    <w:p w:rsidR="00242140" w:rsidRPr="00242140" w:rsidRDefault="00242140" w:rsidP="00242140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992"/>
        <w:gridCol w:w="1862"/>
        <w:gridCol w:w="2068"/>
      </w:tblGrid>
      <w:tr w:rsidR="00242140" w:rsidRPr="00242140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1203C4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Выпуск товаров и услуг за 1 полугодие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242140" w:rsidRPr="00242140" w:rsidRDefault="00285D9E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</w:t>
            </w:r>
            <w:r w:rsidR="00242140"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года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(млн. руб.)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Индекс физического объема производства,</w:t>
            </w:r>
          </w:p>
          <w:p w:rsidR="00242140" w:rsidRPr="00242140" w:rsidRDefault="00242140" w:rsidP="00242140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2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%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«Борисовский завод мостовых металлоконструкций имени В.А.Скляренко»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0" w:rsidRPr="000B2DC9" w:rsidRDefault="001203C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2966,5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140" w:rsidRPr="000B2DC9" w:rsidRDefault="001203C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135,3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«Борисовская керамика»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1203C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3120B9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242140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«Новоборисовское хлебоприемное предприятие»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1203C4" w:rsidP="000B2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2546,3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9E" w:rsidRPr="000B2DC9" w:rsidRDefault="001203C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</w:t>
            </w:r>
          </w:p>
        </w:tc>
      </w:tr>
      <w:tr w:rsidR="00285D9E" w:rsidRPr="000B2DC9" w:rsidTr="0024214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D9E" w:rsidRPr="000B2DC9" w:rsidRDefault="00285D9E" w:rsidP="000B2DC9">
            <w:pPr>
              <w:tabs>
                <w:tab w:val="left" w:pos="149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sz w:val="28"/>
                <w:szCs w:val="28"/>
              </w:rPr>
              <w:t>ООО ПК Русь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3120B9" w:rsidP="000B2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69,6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9E" w:rsidRPr="000B2DC9" w:rsidRDefault="003120B9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138,6</w:t>
            </w:r>
          </w:p>
        </w:tc>
      </w:tr>
      <w:tr w:rsidR="00242140" w:rsidRPr="000B2DC9" w:rsidTr="00242140"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242140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D513B4" w:rsidP="000B2DC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242140"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0B2DC9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3120B9">
              <w:rPr>
                <w:rFonts w:ascii="Times New Roman" w:hAnsi="Times New Roman" w:cs="Times New Roman"/>
                <w:b/>
                <w:sz w:val="28"/>
                <w:szCs w:val="28"/>
              </w:rPr>
              <w:t>5601,3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40" w:rsidRPr="000B2DC9" w:rsidRDefault="001203C4" w:rsidP="003120B9">
            <w:pPr>
              <w:tabs>
                <w:tab w:val="left" w:pos="14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133,</w:t>
            </w:r>
            <w:r w:rsidR="003120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42140" w:rsidRPr="000B2DC9" w:rsidRDefault="00242140" w:rsidP="000B2DC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A1C" w:rsidRDefault="001637A0" w:rsidP="000B2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</w:r>
      <w:r w:rsidR="00242140" w:rsidRPr="000B2DC9">
        <w:rPr>
          <w:rFonts w:ascii="Times New Roman" w:hAnsi="Times New Roman" w:cs="Times New Roman"/>
          <w:sz w:val="28"/>
          <w:szCs w:val="28"/>
        </w:rPr>
        <w:t>Акционерным обществом «Борисовский завод мостовых металлоконструкций имени В.А.Ск</w:t>
      </w:r>
      <w:r w:rsidR="00B3180B" w:rsidRPr="000B2DC9">
        <w:rPr>
          <w:rFonts w:ascii="Times New Roman" w:hAnsi="Times New Roman" w:cs="Times New Roman"/>
          <w:sz w:val="28"/>
          <w:szCs w:val="28"/>
        </w:rPr>
        <w:t>ляренко» в первом</w:t>
      </w:r>
      <w:r w:rsidR="000536CD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1203C4">
        <w:rPr>
          <w:rFonts w:ascii="Times New Roman" w:hAnsi="Times New Roman" w:cs="Times New Roman"/>
          <w:sz w:val="28"/>
          <w:szCs w:val="28"/>
        </w:rPr>
        <w:t>полугодии</w:t>
      </w:r>
      <w:r w:rsidR="000536CD" w:rsidRPr="000B2DC9">
        <w:rPr>
          <w:rFonts w:ascii="Times New Roman" w:hAnsi="Times New Roman" w:cs="Times New Roman"/>
          <w:sz w:val="28"/>
          <w:szCs w:val="28"/>
        </w:rPr>
        <w:t xml:space="preserve">  2021</w:t>
      </w:r>
      <w:r w:rsidR="00D951FD" w:rsidRPr="000B2DC9">
        <w:rPr>
          <w:rFonts w:ascii="Times New Roman" w:hAnsi="Times New Roman" w:cs="Times New Roman"/>
          <w:sz w:val="28"/>
          <w:szCs w:val="28"/>
        </w:rPr>
        <w:t xml:space="preserve">  года выпущено </w:t>
      </w:r>
      <w:r w:rsidR="001203C4">
        <w:rPr>
          <w:rFonts w:ascii="Times New Roman" w:hAnsi="Times New Roman" w:cs="Times New Roman"/>
          <w:sz w:val="28"/>
          <w:szCs w:val="28"/>
        </w:rPr>
        <w:t>23,6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тыс. тонн металлоконструкций на сумму </w:t>
      </w:r>
      <w:r w:rsidR="001203C4">
        <w:rPr>
          <w:rFonts w:ascii="Times New Roman" w:hAnsi="Times New Roman" w:cs="Times New Roman"/>
          <w:sz w:val="28"/>
          <w:szCs w:val="28"/>
        </w:rPr>
        <w:t>2966,5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  млн.</w:t>
      </w:r>
      <w:r w:rsidR="00CF7C73" w:rsidRPr="000B2DC9">
        <w:rPr>
          <w:rFonts w:ascii="Times New Roman" w:hAnsi="Times New Roman" w:cs="Times New Roman"/>
          <w:sz w:val="28"/>
          <w:szCs w:val="28"/>
        </w:rPr>
        <w:t xml:space="preserve"> рублей. На заводе трудится </w:t>
      </w:r>
      <w:r w:rsidR="001203C4">
        <w:rPr>
          <w:rFonts w:ascii="Times New Roman" w:hAnsi="Times New Roman" w:cs="Times New Roman"/>
          <w:sz w:val="28"/>
          <w:szCs w:val="28"/>
        </w:rPr>
        <w:t>1239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, средняя заработная плата составляет </w:t>
      </w:r>
      <w:r w:rsidR="001203C4">
        <w:rPr>
          <w:rFonts w:ascii="Times New Roman" w:hAnsi="Times New Roman" w:cs="Times New Roman"/>
          <w:sz w:val="28"/>
          <w:szCs w:val="28"/>
        </w:rPr>
        <w:t>46,3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242140" w:rsidRPr="000B2DC9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B3180B" w:rsidRPr="000B2DC9">
        <w:rPr>
          <w:rFonts w:ascii="Times New Roman" w:hAnsi="Times New Roman" w:cs="Times New Roman"/>
          <w:sz w:val="28"/>
          <w:szCs w:val="28"/>
        </w:rPr>
        <w:t xml:space="preserve">За истекший период борисовские мостостроители поставляли  пролетные строения </w:t>
      </w:r>
      <w:r w:rsidR="0089242E" w:rsidRPr="000B2DC9">
        <w:rPr>
          <w:rFonts w:ascii="Times New Roman" w:hAnsi="Times New Roman" w:cs="Times New Roman"/>
          <w:sz w:val="28"/>
          <w:szCs w:val="28"/>
        </w:rPr>
        <w:t xml:space="preserve"> автодорожных, железнодорожных мостов и эстакад для строящихся объектов г.Москва и Московской области, а также </w:t>
      </w:r>
      <w:r w:rsidR="000B2DC9" w:rsidRPr="000B2DC9">
        <w:rPr>
          <w:rFonts w:ascii="Times New Roman" w:hAnsi="Times New Roman" w:cs="Times New Roman"/>
          <w:sz w:val="28"/>
          <w:szCs w:val="28"/>
        </w:rPr>
        <w:t>для строительства мостового перехода через реку Волга г.Тольятти Самарской области.</w:t>
      </w:r>
      <w:r w:rsidR="00FB6A1C" w:rsidRPr="00FB6A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F66" w:rsidRDefault="00FB6A1C" w:rsidP="00860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Планомерное обновление станочного парка и другого оборудования на Борисовском заводе мостовых металлоконструкций идёт уже два года.</w:t>
      </w: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Высокоскоростной сверлильный станок с ЧПУ включён в производственный процесс в цехе обработки.</w:t>
      </w:r>
      <w:r w:rsidRPr="00860B8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ехнические особенности этого станка, в сравнении с теми, на которых работали до сих пор, позволяют расширить разнообразие обрабатываемых деталей.</w:t>
      </w:r>
      <w:r w:rsidR="00860B84" w:rsidRPr="0086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B84" w:rsidRPr="00FB6A1C">
        <w:rPr>
          <w:rFonts w:ascii="Times New Roman" w:eastAsia="Times New Roman" w:hAnsi="Times New Roman" w:cs="Times New Roman"/>
          <w:sz w:val="28"/>
          <w:szCs w:val="28"/>
        </w:rPr>
        <w:t xml:space="preserve">Около трёх лет на заводе работает подобный этому сверлильный станок с ЧПУ, но «новичок» позволяет обрабатывать заготовки большего размера. Оба эти станка подключены </w:t>
      </w:r>
      <w:r w:rsidR="00860B84" w:rsidRPr="00FB6A1C">
        <w:rPr>
          <w:rFonts w:ascii="Times New Roman" w:eastAsia="Times New Roman" w:hAnsi="Times New Roman" w:cs="Times New Roman"/>
          <w:sz w:val="28"/>
          <w:szCs w:val="28"/>
        </w:rPr>
        <w:lastRenderedPageBreak/>
        <w:t>к общезаводской базе данных: они считывают чертежи, а операторы пишут соответствующие им программы со всеми необходимыми координатами для выполнения той или иной технологической операции в каждой точке. Таким образом упрощается процесс производства, сокращаются временные затраты и повышается качество.</w:t>
      </w:r>
      <w:r w:rsidR="00860B84" w:rsidRPr="00860B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В целом за два года в цехе обработ</w:t>
      </w:r>
      <w:r w:rsidR="00605E9E">
        <w:rPr>
          <w:rFonts w:ascii="Times New Roman" w:eastAsia="Times New Roman" w:hAnsi="Times New Roman" w:cs="Times New Roman"/>
          <w:sz w:val="28"/>
          <w:szCs w:val="28"/>
        </w:rPr>
        <w:t xml:space="preserve">ки обновлено пять рабочих мест, </w:t>
      </w:r>
      <w:r w:rsidRPr="00FB6A1C">
        <w:rPr>
          <w:rFonts w:ascii="Times New Roman" w:eastAsia="Times New Roman" w:hAnsi="Times New Roman" w:cs="Times New Roman"/>
          <w:sz w:val="28"/>
          <w:szCs w:val="28"/>
        </w:rPr>
        <w:t>сейчас идёт монтаж фрезерного станка</w:t>
      </w:r>
      <w:r w:rsidR="00B821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F4F66">
        <w:rPr>
          <w:rFonts w:ascii="Times New Roman" w:eastAsia="Times New Roman" w:hAnsi="Times New Roman" w:cs="Times New Roman"/>
          <w:sz w:val="28"/>
          <w:szCs w:val="28"/>
        </w:rPr>
        <w:t xml:space="preserve"> За отчетный период предприятиям выпущено инновационной продукции на сумму 134,9 млн рублей.</w:t>
      </w:r>
    </w:p>
    <w:p w:rsidR="00242140" w:rsidRPr="00860B84" w:rsidRDefault="00242140" w:rsidP="00860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ab/>
        <w:t xml:space="preserve">Открытым акционерным обществом «Новоборисовское хлебоприёмное предприятие»  в </w:t>
      </w:r>
      <w:r w:rsidR="00B82110">
        <w:rPr>
          <w:rFonts w:ascii="Times New Roman" w:hAnsi="Times New Roman" w:cs="Times New Roman"/>
          <w:sz w:val="28"/>
          <w:szCs w:val="28"/>
        </w:rPr>
        <w:t>первом полугодии 2021 года</w:t>
      </w:r>
      <w:r w:rsidR="00B3180B" w:rsidRPr="00860B84">
        <w:rPr>
          <w:rFonts w:ascii="Times New Roman" w:hAnsi="Times New Roman" w:cs="Times New Roman"/>
          <w:sz w:val="28"/>
          <w:szCs w:val="28"/>
        </w:rPr>
        <w:t xml:space="preserve">   произведено </w:t>
      </w:r>
      <w:r w:rsidR="00B82110">
        <w:rPr>
          <w:rFonts w:ascii="Times New Roman" w:hAnsi="Times New Roman" w:cs="Times New Roman"/>
          <w:sz w:val="28"/>
          <w:szCs w:val="28"/>
        </w:rPr>
        <w:t>130,</w:t>
      </w:r>
      <w:r w:rsidR="00A161A7">
        <w:rPr>
          <w:rFonts w:ascii="Times New Roman" w:hAnsi="Times New Roman" w:cs="Times New Roman"/>
          <w:sz w:val="28"/>
          <w:szCs w:val="28"/>
        </w:rPr>
        <w:t>4</w:t>
      </w:r>
      <w:r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тыс. тонн комбикормов или на </w:t>
      </w:r>
      <w:r w:rsidR="00B82110">
        <w:rPr>
          <w:rFonts w:ascii="Times New Roman" w:hAnsi="Times New Roman" w:cs="Times New Roman"/>
          <w:sz w:val="28"/>
          <w:szCs w:val="28"/>
        </w:rPr>
        <w:t>131,6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% 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больше, чем в первом </w:t>
      </w:r>
      <w:r w:rsidR="00B82110">
        <w:rPr>
          <w:rFonts w:ascii="Times New Roman" w:hAnsi="Times New Roman" w:cs="Times New Roman"/>
          <w:sz w:val="28"/>
          <w:szCs w:val="28"/>
        </w:rPr>
        <w:t>полугодии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2020</w:t>
      </w:r>
      <w:r w:rsidRPr="00860B84">
        <w:rPr>
          <w:rFonts w:ascii="Times New Roman" w:hAnsi="Times New Roman" w:cs="Times New Roman"/>
          <w:sz w:val="28"/>
          <w:szCs w:val="28"/>
        </w:rPr>
        <w:t xml:space="preserve"> года.  Объём прои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зведенной продукции составил </w:t>
      </w:r>
      <w:r w:rsidR="00B82110">
        <w:rPr>
          <w:rFonts w:ascii="Times New Roman" w:hAnsi="Times New Roman" w:cs="Times New Roman"/>
          <w:sz w:val="28"/>
          <w:szCs w:val="28"/>
        </w:rPr>
        <w:t>2546,3</w:t>
      </w:r>
      <w:r w:rsidRPr="00860B84">
        <w:rPr>
          <w:rFonts w:ascii="Times New Roman" w:hAnsi="Times New Roman" w:cs="Times New Roman"/>
          <w:sz w:val="28"/>
          <w:szCs w:val="28"/>
        </w:rPr>
        <w:t xml:space="preserve"> млн. рублей. Численность р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аботающих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на предприятии </w:t>
      </w:r>
      <w:r w:rsidR="000B2DC9" w:rsidRPr="00860B84">
        <w:rPr>
          <w:rFonts w:ascii="Times New Roman" w:hAnsi="Times New Roman" w:cs="Times New Roman"/>
          <w:sz w:val="28"/>
          <w:szCs w:val="28"/>
        </w:rPr>
        <w:t>244</w:t>
      </w:r>
      <w:r w:rsidRPr="00860B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E7A41" w:rsidRPr="00860B84">
        <w:rPr>
          <w:rFonts w:ascii="Times New Roman" w:hAnsi="Times New Roman" w:cs="Times New Roman"/>
          <w:sz w:val="28"/>
          <w:szCs w:val="28"/>
        </w:rPr>
        <w:t>а</w:t>
      </w:r>
      <w:r w:rsidRPr="00860B84">
        <w:rPr>
          <w:rFonts w:ascii="Times New Roman" w:hAnsi="Times New Roman" w:cs="Times New Roman"/>
          <w:sz w:val="28"/>
          <w:szCs w:val="28"/>
        </w:rPr>
        <w:t xml:space="preserve">, средняя заработная плата 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82110">
        <w:rPr>
          <w:rFonts w:ascii="Times New Roman" w:hAnsi="Times New Roman" w:cs="Times New Roman"/>
          <w:sz w:val="28"/>
          <w:szCs w:val="28"/>
        </w:rPr>
        <w:t>32,1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42140" w:rsidRPr="00860B84" w:rsidRDefault="00242140" w:rsidP="00860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B84">
        <w:rPr>
          <w:rFonts w:ascii="Times New Roman" w:hAnsi="Times New Roman" w:cs="Times New Roman"/>
          <w:sz w:val="28"/>
          <w:szCs w:val="28"/>
        </w:rPr>
        <w:t xml:space="preserve">  Обществом с ограниченной ответственностью «Борисовская керамика»</w:t>
      </w:r>
      <w:r w:rsidRPr="00860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 xml:space="preserve">выпущено продукции  на сумму  </w:t>
      </w:r>
      <w:r w:rsidR="00B82110">
        <w:rPr>
          <w:rFonts w:ascii="Times New Roman" w:hAnsi="Times New Roman" w:cs="Times New Roman"/>
          <w:sz w:val="28"/>
          <w:szCs w:val="28"/>
        </w:rPr>
        <w:t>18,7</w:t>
      </w:r>
      <w:r w:rsidR="00636C3F" w:rsidRPr="00860B8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860B84">
        <w:rPr>
          <w:rFonts w:ascii="Times New Roman" w:hAnsi="Times New Roman" w:cs="Times New Roman"/>
          <w:sz w:val="28"/>
          <w:szCs w:val="28"/>
        </w:rPr>
        <w:t>.  Изделия этого предприятия  пользуются большим спросом не только в области, но и за её пределами. Ассортимент продукции постоянно расширяется и обновляется в зависимости от покупательского спроса. На предприят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ии трудятся </w:t>
      </w:r>
      <w:r w:rsidR="00B82110">
        <w:rPr>
          <w:rFonts w:ascii="Times New Roman" w:hAnsi="Times New Roman" w:cs="Times New Roman"/>
          <w:sz w:val="28"/>
          <w:szCs w:val="28"/>
        </w:rPr>
        <w:t xml:space="preserve">102 </w:t>
      </w:r>
      <w:r w:rsidRPr="00860B84">
        <w:rPr>
          <w:rFonts w:ascii="Times New Roman" w:hAnsi="Times New Roman" w:cs="Times New Roman"/>
          <w:sz w:val="28"/>
          <w:szCs w:val="28"/>
        </w:rPr>
        <w:t>человек</w:t>
      </w:r>
      <w:r w:rsidR="00B82110">
        <w:rPr>
          <w:rFonts w:ascii="Times New Roman" w:hAnsi="Times New Roman" w:cs="Times New Roman"/>
          <w:sz w:val="28"/>
          <w:szCs w:val="28"/>
        </w:rPr>
        <w:t>а</w:t>
      </w:r>
      <w:r w:rsidRPr="00860B84">
        <w:rPr>
          <w:rFonts w:ascii="Times New Roman" w:hAnsi="Times New Roman" w:cs="Times New Roman"/>
          <w:sz w:val="28"/>
          <w:szCs w:val="28"/>
        </w:rPr>
        <w:t xml:space="preserve">, средняя заработная плата за </w:t>
      </w:r>
      <w:r w:rsidR="000A0C24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1</w:t>
      </w:r>
      <w:r w:rsidR="00B82110">
        <w:rPr>
          <w:rFonts w:ascii="Times New Roman" w:hAnsi="Times New Roman" w:cs="Times New Roman"/>
          <w:sz w:val="28"/>
          <w:szCs w:val="28"/>
        </w:rPr>
        <w:t>-е полугодие</w:t>
      </w:r>
      <w:r w:rsidR="000B2DC9" w:rsidRPr="00860B84">
        <w:rPr>
          <w:rFonts w:ascii="Times New Roman" w:hAnsi="Times New Roman" w:cs="Times New Roman"/>
          <w:sz w:val="28"/>
          <w:szCs w:val="28"/>
        </w:rPr>
        <w:t xml:space="preserve">  2021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</w:t>
      </w:r>
      <w:r w:rsidRPr="00860B84">
        <w:rPr>
          <w:rFonts w:ascii="Times New Roman" w:hAnsi="Times New Roman" w:cs="Times New Roman"/>
          <w:sz w:val="28"/>
          <w:szCs w:val="28"/>
        </w:rPr>
        <w:t>года  составил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а </w:t>
      </w:r>
      <w:r w:rsidR="000B2DC9" w:rsidRPr="00860B84">
        <w:rPr>
          <w:rFonts w:ascii="Times New Roman" w:hAnsi="Times New Roman" w:cs="Times New Roman"/>
          <w:sz w:val="28"/>
          <w:szCs w:val="28"/>
        </w:rPr>
        <w:t>15,6</w:t>
      </w:r>
      <w:r w:rsidRPr="00860B84">
        <w:rPr>
          <w:rFonts w:ascii="Times New Roman" w:hAnsi="Times New Roman" w:cs="Times New Roman"/>
          <w:sz w:val="28"/>
          <w:szCs w:val="28"/>
        </w:rPr>
        <w:t xml:space="preserve"> тыс.</w:t>
      </w:r>
      <w:r w:rsidR="00C663E6" w:rsidRPr="00860B84">
        <w:rPr>
          <w:rFonts w:ascii="Times New Roman" w:hAnsi="Times New Roman" w:cs="Times New Roman"/>
          <w:sz w:val="28"/>
          <w:szCs w:val="28"/>
        </w:rPr>
        <w:t xml:space="preserve">руб. Фабрика выпускает более </w:t>
      </w:r>
      <w:r w:rsidR="000B2DC9" w:rsidRPr="00860B84">
        <w:rPr>
          <w:rFonts w:ascii="Times New Roman" w:hAnsi="Times New Roman" w:cs="Times New Roman"/>
          <w:sz w:val="28"/>
          <w:szCs w:val="28"/>
        </w:rPr>
        <w:t>436</w:t>
      </w:r>
      <w:r w:rsidR="001246EF" w:rsidRPr="00860B84">
        <w:rPr>
          <w:rFonts w:ascii="Times New Roman" w:hAnsi="Times New Roman" w:cs="Times New Roman"/>
          <w:sz w:val="28"/>
          <w:szCs w:val="28"/>
        </w:rPr>
        <w:t xml:space="preserve"> наименований</w:t>
      </w:r>
      <w:r w:rsidRPr="00860B84">
        <w:rPr>
          <w:rFonts w:ascii="Times New Roman" w:hAnsi="Times New Roman" w:cs="Times New Roman"/>
          <w:sz w:val="28"/>
          <w:szCs w:val="28"/>
        </w:rPr>
        <w:t xml:space="preserve"> керамическо</w:t>
      </w:r>
      <w:r w:rsidR="00E027ED" w:rsidRPr="00860B84">
        <w:rPr>
          <w:rFonts w:ascii="Times New Roman" w:hAnsi="Times New Roman" w:cs="Times New Roman"/>
          <w:sz w:val="28"/>
          <w:szCs w:val="28"/>
        </w:rPr>
        <w:t xml:space="preserve">й продукции. </w:t>
      </w:r>
      <w:r w:rsidR="001246EF" w:rsidRPr="00860B84">
        <w:rPr>
          <w:rFonts w:ascii="Times New Roman" w:hAnsi="Times New Roman" w:cs="Times New Roman"/>
          <w:sz w:val="28"/>
          <w:szCs w:val="28"/>
        </w:rPr>
        <w:t>В апреле з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апущена новая газовая печь, на этой печи </w:t>
      </w:r>
      <w:r w:rsidR="00A161A7">
        <w:rPr>
          <w:rFonts w:ascii="Times New Roman" w:hAnsi="Times New Roman" w:cs="Times New Roman"/>
          <w:sz w:val="28"/>
          <w:szCs w:val="28"/>
        </w:rPr>
        <w:t>производят</w:t>
      </w:r>
      <w:r w:rsidR="00BE7A41" w:rsidRPr="00860B84">
        <w:rPr>
          <w:rFonts w:ascii="Times New Roman" w:hAnsi="Times New Roman" w:cs="Times New Roman"/>
          <w:sz w:val="28"/>
          <w:szCs w:val="28"/>
        </w:rPr>
        <w:t xml:space="preserve"> первый обжиг  керамической продукции. В связи с увеличением производственных мощностей  количество выпускаемой продукции </w:t>
      </w:r>
      <w:r w:rsidR="00A161A7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1246EF" w:rsidRPr="00860B84">
        <w:rPr>
          <w:rFonts w:ascii="Times New Roman" w:hAnsi="Times New Roman" w:cs="Times New Roman"/>
          <w:sz w:val="28"/>
          <w:szCs w:val="28"/>
        </w:rPr>
        <w:t>, а сроки ожидания  для клиентов свои</w:t>
      </w:r>
      <w:r w:rsidR="00A161A7">
        <w:rPr>
          <w:rFonts w:ascii="Times New Roman" w:hAnsi="Times New Roman" w:cs="Times New Roman"/>
          <w:sz w:val="28"/>
          <w:szCs w:val="28"/>
        </w:rPr>
        <w:t>х заказов существенно сокращаются</w:t>
      </w:r>
      <w:r w:rsidR="001246EF" w:rsidRPr="00860B84">
        <w:rPr>
          <w:rFonts w:ascii="Times New Roman" w:hAnsi="Times New Roman" w:cs="Times New Roman"/>
          <w:sz w:val="28"/>
          <w:szCs w:val="28"/>
        </w:rPr>
        <w:t>. Технологи  разрабатывают новые идеи по расширению ассортимента выпускаемой продукции.</w:t>
      </w:r>
    </w:p>
    <w:p w:rsidR="006138B5" w:rsidRPr="000B2DC9" w:rsidRDefault="006138B5" w:rsidP="00860B84">
      <w:pPr>
        <w:pStyle w:val="af6"/>
        <w:spacing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860B84">
        <w:rPr>
          <w:rFonts w:ascii="Times New Roman" w:hAnsi="Times New Roman" w:cs="Times New Roman"/>
          <w:spacing w:val="-4"/>
          <w:sz w:val="28"/>
          <w:szCs w:val="28"/>
        </w:rPr>
        <w:tab/>
        <w:t>В районе работает общество с ограниченной ответственностью «Производственная компания «Русь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» ОП «Борисовский»</w:t>
      </w:r>
      <w:r w:rsidR="0030713B" w:rsidRPr="000B2DC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Продукция изготавливается из экологически чистого сырья с применением технологий стерилизации, без использования химических консервантов. Предприятие перерабатывает овощи: от томато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в и огурцов до поздней капусты, всего в ассортименте 16 наименований выпускаемой продукции. Вся продукция выпускается под маркой «ТМ «Консерватория вкуса». 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Числ</w:t>
      </w:r>
      <w:r w:rsidR="0030713B" w:rsidRPr="000B2DC9">
        <w:rPr>
          <w:rFonts w:ascii="Times New Roman" w:hAnsi="Times New Roman" w:cs="Times New Roman"/>
          <w:spacing w:val="-4"/>
          <w:sz w:val="28"/>
          <w:szCs w:val="28"/>
        </w:rPr>
        <w:t>енность работающих составляет</w:t>
      </w:r>
      <w:r w:rsidR="00A161A7">
        <w:rPr>
          <w:rFonts w:ascii="Times New Roman" w:hAnsi="Times New Roman" w:cs="Times New Roman"/>
          <w:spacing w:val="-4"/>
          <w:sz w:val="28"/>
          <w:szCs w:val="28"/>
        </w:rPr>
        <w:t xml:space="preserve"> 68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человек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, средняя заработная плата – более </w:t>
      </w:r>
      <w:r w:rsidR="0030713B" w:rsidRPr="000B2DC9">
        <w:rPr>
          <w:rFonts w:ascii="Times New Roman" w:hAnsi="Times New Roman" w:cs="Times New Roman"/>
          <w:spacing w:val="-4"/>
          <w:sz w:val="28"/>
          <w:szCs w:val="28"/>
        </w:rPr>
        <w:t>24</w:t>
      </w:r>
      <w:r w:rsidR="00A161A7">
        <w:rPr>
          <w:rFonts w:ascii="Times New Roman" w:hAnsi="Times New Roman" w:cs="Times New Roman"/>
          <w:spacing w:val="-4"/>
          <w:sz w:val="28"/>
          <w:szCs w:val="28"/>
        </w:rPr>
        <w:t>,9</w:t>
      </w:r>
      <w:r w:rsidR="0030713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рублей. За 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>1-</w:t>
      </w:r>
      <w:r w:rsidR="00A161A7">
        <w:rPr>
          <w:rFonts w:ascii="Times New Roman" w:hAnsi="Times New Roman" w:cs="Times New Roman"/>
          <w:spacing w:val="-4"/>
          <w:sz w:val="28"/>
          <w:szCs w:val="28"/>
        </w:rPr>
        <w:t>е полугодие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>2021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год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произведено более </w:t>
      </w:r>
      <w:r w:rsidR="00A161A7">
        <w:rPr>
          <w:rFonts w:ascii="Times New Roman" w:hAnsi="Times New Roman" w:cs="Times New Roman"/>
          <w:spacing w:val="-4"/>
          <w:sz w:val="28"/>
          <w:szCs w:val="28"/>
        </w:rPr>
        <w:t>1577,5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тыс.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условных банок консервной продукции, объём отгруженной продукции составил </w:t>
      </w:r>
      <w:r w:rsidR="00A161A7">
        <w:rPr>
          <w:rFonts w:ascii="Times New Roman" w:hAnsi="Times New Roman" w:cs="Times New Roman"/>
          <w:spacing w:val="-4"/>
          <w:sz w:val="28"/>
          <w:szCs w:val="28"/>
        </w:rPr>
        <w:t>69,6</w:t>
      </w:r>
      <w:r w:rsidR="00143DBB" w:rsidRPr="000B2D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млн рублей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>, темп ро</w:t>
      </w:r>
      <w:r w:rsidR="00A161A7">
        <w:rPr>
          <w:rFonts w:ascii="Times New Roman" w:hAnsi="Times New Roman" w:cs="Times New Roman"/>
          <w:spacing w:val="-4"/>
          <w:sz w:val="28"/>
          <w:szCs w:val="28"/>
        </w:rPr>
        <w:t xml:space="preserve">ста к уровню прошлого года 138,6 </w:t>
      </w:r>
      <w:r w:rsidR="000B2DC9" w:rsidRPr="000B2DC9">
        <w:rPr>
          <w:rFonts w:ascii="Times New Roman" w:hAnsi="Times New Roman" w:cs="Times New Roman"/>
          <w:spacing w:val="-4"/>
          <w:sz w:val="28"/>
          <w:szCs w:val="28"/>
        </w:rPr>
        <w:t>%</w:t>
      </w:r>
      <w:r w:rsidRPr="000B2DC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42140" w:rsidRPr="000B2DC9" w:rsidRDefault="00242140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B2DC9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 и средним предприятиям  района по дан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ным статистики за 1 </w:t>
      </w:r>
      <w:r w:rsidR="00A161A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2021</w:t>
      </w:r>
      <w:r w:rsidRPr="000B2DC9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0F4F66">
        <w:rPr>
          <w:rFonts w:ascii="Times New Roman" w:hAnsi="Times New Roman" w:cs="Times New Roman"/>
          <w:sz w:val="28"/>
          <w:szCs w:val="28"/>
        </w:rPr>
        <w:t>9069,8 млн. рублей или  137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8"/>
          <w:szCs w:val="28"/>
        </w:rPr>
        <w:t>% к соответствующему периоду прошлого  года.</w:t>
      </w:r>
    </w:p>
    <w:p w:rsidR="00242140" w:rsidRPr="000B2DC9" w:rsidRDefault="00242140" w:rsidP="000B2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42140" w:rsidRPr="000B2DC9" w:rsidRDefault="00242140" w:rsidP="00605E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Транспорт </w:t>
      </w:r>
    </w:p>
    <w:p w:rsidR="00242140" w:rsidRDefault="00242140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>Автомобильным транс</w:t>
      </w:r>
      <w:r w:rsidR="00E027ED" w:rsidRPr="000B2DC9">
        <w:rPr>
          <w:rFonts w:ascii="Times New Roman" w:hAnsi="Times New Roman" w:cs="Times New Roman"/>
          <w:sz w:val="28"/>
          <w:szCs w:val="28"/>
        </w:rPr>
        <w:t>портом района за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1</w:t>
      </w:r>
      <w:r w:rsidR="009F76F1">
        <w:rPr>
          <w:rFonts w:ascii="Times New Roman" w:hAnsi="Times New Roman" w:cs="Times New Roman"/>
          <w:sz w:val="28"/>
          <w:szCs w:val="28"/>
        </w:rPr>
        <w:t xml:space="preserve">-е полугодие </w:t>
      </w:r>
      <w:r w:rsidR="000B2DC9" w:rsidRPr="000B2DC9">
        <w:rPr>
          <w:rFonts w:ascii="Times New Roman" w:hAnsi="Times New Roman" w:cs="Times New Roman"/>
          <w:sz w:val="28"/>
          <w:szCs w:val="28"/>
        </w:rPr>
        <w:t>2021</w:t>
      </w: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  <w:r w:rsidR="00E027ED" w:rsidRPr="000B2DC9">
        <w:rPr>
          <w:rFonts w:ascii="Times New Roman" w:hAnsi="Times New Roman" w:cs="Times New Roman"/>
          <w:sz w:val="28"/>
          <w:szCs w:val="28"/>
        </w:rPr>
        <w:t xml:space="preserve">года перевезено </w:t>
      </w:r>
      <w:r w:rsidR="009F76F1">
        <w:rPr>
          <w:rFonts w:ascii="Times New Roman" w:hAnsi="Times New Roman" w:cs="Times New Roman"/>
          <w:sz w:val="28"/>
          <w:szCs w:val="28"/>
        </w:rPr>
        <w:t>374,9</w:t>
      </w:r>
      <w:r w:rsidR="001246EF" w:rsidRPr="000B2DC9">
        <w:rPr>
          <w:rFonts w:ascii="Times New Roman" w:hAnsi="Times New Roman" w:cs="Times New Roman"/>
          <w:sz w:val="28"/>
          <w:szCs w:val="28"/>
        </w:rPr>
        <w:t xml:space="preserve"> тыс. тонн грузов или </w:t>
      </w:r>
      <w:r w:rsidR="009F76F1">
        <w:rPr>
          <w:rFonts w:ascii="Times New Roman" w:hAnsi="Times New Roman" w:cs="Times New Roman"/>
          <w:sz w:val="28"/>
          <w:szCs w:val="28"/>
        </w:rPr>
        <w:t>67,9</w:t>
      </w:r>
      <w:r w:rsidRPr="000B2DC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</w:t>
      </w:r>
      <w:r w:rsidRPr="000B2DC9">
        <w:rPr>
          <w:rFonts w:ascii="Times New Roman" w:hAnsi="Times New Roman" w:cs="Times New Roman"/>
          <w:sz w:val="28"/>
          <w:szCs w:val="28"/>
        </w:rPr>
        <w:lastRenderedPageBreak/>
        <w:t xml:space="preserve">прошлого  </w:t>
      </w:r>
      <w:r w:rsidR="009C308B" w:rsidRPr="000B2DC9">
        <w:rPr>
          <w:rFonts w:ascii="Times New Roman" w:hAnsi="Times New Roman" w:cs="Times New Roman"/>
          <w:sz w:val="28"/>
          <w:szCs w:val="28"/>
        </w:rPr>
        <w:t xml:space="preserve">года. Грузооборот составил </w:t>
      </w:r>
      <w:r w:rsidR="009F76F1">
        <w:rPr>
          <w:rFonts w:ascii="Times New Roman" w:hAnsi="Times New Roman" w:cs="Times New Roman"/>
          <w:sz w:val="28"/>
          <w:szCs w:val="28"/>
        </w:rPr>
        <w:t>26540,8 тысяч тонно-километров (97,2</w:t>
      </w:r>
      <w:r w:rsidRPr="000B2DC9">
        <w:rPr>
          <w:rFonts w:ascii="Times New Roman" w:hAnsi="Times New Roman" w:cs="Times New Roman"/>
          <w:sz w:val="28"/>
          <w:szCs w:val="28"/>
        </w:rPr>
        <w:t xml:space="preserve">% к соответствующему периоду  предыдущего года). Муниципальный заказ по перевозке пассажиров по району  выполняет общество с ограниченной ответственностью «Борисовское автотранспортное предприятие» (Катренко А.С.).  </w:t>
      </w:r>
    </w:p>
    <w:p w:rsidR="000B2DC9" w:rsidRPr="000B2DC9" w:rsidRDefault="000B2DC9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7F1" w:rsidRPr="000B2DC9" w:rsidRDefault="00242140" w:rsidP="000B2DC9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Сельское хозяйство </w:t>
      </w:r>
    </w:p>
    <w:p w:rsidR="000B2DC9" w:rsidRPr="000B2DC9" w:rsidRDefault="000B2DC9" w:rsidP="000B2DC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2DC9">
        <w:rPr>
          <w:rFonts w:ascii="Times New Roman" w:hAnsi="Times New Roman" w:cs="Times New Roman"/>
          <w:i/>
          <w:sz w:val="28"/>
          <w:szCs w:val="28"/>
        </w:rPr>
        <w:t>Растениеводство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окончании весеннего сева общая посевная площадь сельскохозяйственных культур  под урожай 2021  года в хозяйствах Борисовского района вместе с  ИП и КФХ 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 34162,7 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зерновых и зернобобовых культур в хозяйствах всех форм собственн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ости составила  15239,9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т.ч. озимая пшеница – </w:t>
      </w:r>
      <w:smartTag w:uri="urn:schemas-microsoft-com:office:smarttags" w:element="metricconverter">
        <w:smartTagPr>
          <w:attr w:name="ProductID" w:val="7668,5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7668,5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яровая пшеница – </w:t>
      </w:r>
      <w:smartTag w:uri="urn:schemas-microsoft-com:office:smarttags" w:element="metricconverter">
        <w:smartTagPr>
          <w:attr w:name="ProductID" w:val="5222,2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5222,2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 ячмень – </w:t>
      </w:r>
      <w:smartTag w:uri="urn:schemas-microsoft-com:office:smarttags" w:element="metricconverter">
        <w:smartTagPr>
          <w:attr w:name="ProductID" w:val="1057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1057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горох – </w:t>
      </w:r>
      <w:smartTag w:uri="urn:schemas-microsoft-com:office:smarttags" w:element="metricconverter">
        <w:smartTagPr>
          <w:attr w:name="ProductID" w:val="214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214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.; кукуруза на зерно – </w:t>
      </w:r>
      <w:smartTag w:uri="urn:schemas-microsoft-com:office:smarttags" w:element="metricconverter">
        <w:smartTagPr>
          <w:attr w:name="ProductID" w:val="916,2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916,2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; овёс – 148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гречиха – </w:t>
      </w:r>
      <w:smartTag w:uri="urn:schemas-microsoft-com:office:smarttags" w:element="metricconverter">
        <w:smartTagPr>
          <w:attr w:name="ProductID" w:val="7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озимая третикале – </w:t>
      </w:r>
      <w:smartTag w:uri="urn:schemas-microsoft-com:office:smarttags" w:element="metricconverter">
        <w:smartTagPr>
          <w:attr w:name="ProductID" w:val="7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7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посева технических 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льтур составила – 17593 га, в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т.ч. подсолнечника – </w:t>
      </w:r>
      <w:smartTag w:uri="urn:schemas-microsoft-com:office:smarttags" w:element="metricconverter">
        <w:smartTagPr>
          <w:attr w:name="ProductID" w:val="6034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6034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сахарной свеклы – 1634  га, сои – 9509  га, горчицы – </w:t>
      </w:r>
      <w:smartTag w:uri="urn:schemas-microsoft-com:office:smarttags" w:element="metricconverter">
        <w:smartTagPr>
          <w:attr w:name="ProductID" w:val="416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416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посева кормовых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 составила 1326,8 га, в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площадь беспокровных многолетних трав и трав пос</w:t>
      </w:r>
      <w:r w:rsidR="005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ева прошлых лет – 580,8 га,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кукурузы на силос и зелёный </w:t>
      </w:r>
      <w:r w:rsidR="005C3E76">
        <w:rPr>
          <w:rFonts w:ascii="Times New Roman" w:eastAsia="Times New Roman" w:hAnsi="Times New Roman" w:cs="Times New Roman"/>
          <w:color w:val="000000"/>
          <w:sz w:val="28"/>
          <w:szCs w:val="28"/>
        </w:rPr>
        <w:t>корм - 622 га, п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лощадь однолетних трав на кормовые цели </w:t>
      </w:r>
      <w:r w:rsidR="005C3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50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DA7" w:rsidRPr="00337DA7" w:rsidRDefault="00337DA7" w:rsidP="00337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Площадь пара в структуре посе</w:t>
      </w:r>
      <w:r w:rsidR="005C3E76">
        <w:rPr>
          <w:rFonts w:ascii="Times New Roman" w:eastAsia="Times New Roman" w:hAnsi="Times New Roman" w:cs="Times New Roman"/>
          <w:color w:val="000000"/>
          <w:sz w:val="28"/>
          <w:szCs w:val="28"/>
        </w:rPr>
        <w:t>вных площадей района составляет 953 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подкормки озимой пшеницы и под сев яровых сельскохозяйственных культур было приобретено 2237,7 тонн минеральных удобрений в действующем веществе. 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Внесено 103000 тонн жидких органических у</w:t>
      </w:r>
      <w:r w:rsidR="00E63DA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добрений на площади 893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раскисления почв заготовлено 1346 тонн мелиорантов. На 2021 год запланировано произвестковать </w:t>
      </w:r>
      <w:smartTag w:uri="urn:schemas-microsoft-com:office:smarttags" w:element="metricconverter">
        <w:smartTagPr>
          <w:attr w:name="ProductID" w:val="4774 гектаров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4774 гектаров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качестве мелиоранта  используется карбонат кальция и дефекат сахарных заводов.  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пожнивного посева сидеральных культур на 202</w:t>
      </w:r>
      <w:r w:rsidR="00E87BB0">
        <w:rPr>
          <w:rFonts w:ascii="Times New Roman" w:eastAsia="Times New Roman" w:hAnsi="Times New Roman" w:cs="Times New Roman"/>
          <w:color w:val="000000"/>
          <w:sz w:val="28"/>
          <w:szCs w:val="28"/>
        </w:rPr>
        <w:t>1 год составляет – 9023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7DA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пожнивного сева сидеральных культур на стартовом этапе в хозяйствах района имеется 404,9 тонн семян горчицы белой. Кроме того заложены семенные участки горчицы</w:t>
      </w:r>
      <w:r w:rsidR="00E87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белой на площади – 416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травосеяния запланировано к уборке 183 г</w:t>
      </w:r>
      <w:r w:rsidR="00E87B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семенников многолетних трав (</w:t>
      </w:r>
      <w:smartTag w:uri="urn:schemas-microsoft-com:office:smarttags" w:element="metricconverter">
        <w:smartTagPr>
          <w:attr w:name="ProductID" w:val="123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123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злаковых и </w:t>
      </w:r>
      <w:smartTag w:uri="urn:schemas-microsoft-com:office:smarttags" w:element="metricconverter">
        <w:smartTagPr>
          <w:attr w:name="ProductID" w:val="60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60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бобовых).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ухода за посевами сельскохозяйственных культур хозяйствами района приобретено и завезено необходимое количество средств защиты растений.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площади 7620</w:t>
      </w:r>
      <w:r w:rsidR="00E87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озимых и 6527 г</w:t>
      </w:r>
      <w:r w:rsidR="00E87BB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яровых зерновых культур   проведены работы по химической защите растений от сорняков.  Также вся площадь ранних зерновых культур  обработана инсектицидами (</w:t>
      </w:r>
      <w:smartTag w:uri="urn:schemas-microsoft-com:office:smarttags" w:element="metricconverter">
        <w:smartTagPr>
          <w:attr w:name="ProductID" w:val="14111 га"/>
        </w:smartTagPr>
        <w:r w:rsidRPr="00337DA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14111 га</w:t>
        </w:r>
      </w:smartTag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.). Завершена трёхкратная химическая прополка  посевов сахарной свёклы.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Проведена трёхкратная обработка сахарной свёклы инсектицидами. Также на всей площади посева сахарной свёклы проведена листовая подкормка микроудобрениями.</w:t>
      </w:r>
    </w:p>
    <w:p w:rsidR="00337DA7" w:rsidRPr="00337DA7" w:rsidRDefault="00337DA7" w:rsidP="00337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плане обеспечения общественного животноводства кормами </w:t>
      </w:r>
      <w:r w:rsidR="00E87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следующие мероприятия: скошено 247 га 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>сеяных трав, заготовлено 247 тонн сена и 1756 тонн сенажа.</w:t>
      </w:r>
    </w:p>
    <w:p w:rsidR="00337DA7" w:rsidRPr="00337DA7" w:rsidRDefault="00337DA7" w:rsidP="00337D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Работы</w:t>
      </w:r>
      <w:r w:rsidR="00E87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данном направлении</w:t>
      </w:r>
      <w:r w:rsidRPr="00337D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продолжаются.</w:t>
      </w:r>
    </w:p>
    <w:p w:rsidR="000B2DC9" w:rsidRPr="000B2DC9" w:rsidRDefault="000B2DC9" w:rsidP="0033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C9" w:rsidRPr="00FF4689" w:rsidRDefault="000B2DC9" w:rsidP="000B2DC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689">
        <w:rPr>
          <w:rFonts w:ascii="Times New Roman" w:hAnsi="Times New Roman" w:cs="Times New Roman"/>
          <w:i/>
          <w:sz w:val="28"/>
          <w:szCs w:val="28"/>
        </w:rPr>
        <w:t>Животноводство</w:t>
      </w:r>
    </w:p>
    <w:p w:rsidR="000B2DC9" w:rsidRPr="000B2DC9" w:rsidRDefault="000B2DC9" w:rsidP="000B2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>В сельскохозяйственных предприятиях  Борисовского района поголовье свиней составляет - 28</w:t>
      </w:r>
      <w:r w:rsidR="009F76F1">
        <w:rPr>
          <w:rFonts w:ascii="Times New Roman" w:hAnsi="Times New Roman" w:cs="Times New Roman"/>
          <w:sz w:val="28"/>
          <w:szCs w:val="28"/>
        </w:rPr>
        <w:t>4554</w:t>
      </w:r>
      <w:r w:rsidRPr="000B2DC9">
        <w:rPr>
          <w:rFonts w:ascii="Times New Roman" w:hAnsi="Times New Roman" w:cs="Times New Roman"/>
          <w:sz w:val="28"/>
          <w:szCs w:val="28"/>
        </w:rPr>
        <w:t xml:space="preserve"> головы </w:t>
      </w:r>
      <w:r w:rsidR="009F76F1">
        <w:rPr>
          <w:rFonts w:ascii="Times New Roman" w:hAnsi="Times New Roman" w:cs="Times New Roman"/>
          <w:sz w:val="28"/>
          <w:szCs w:val="28"/>
        </w:rPr>
        <w:t xml:space="preserve"> (99,7</w:t>
      </w:r>
      <w:r w:rsidRPr="000B2DC9">
        <w:rPr>
          <w:rFonts w:ascii="Times New Roman" w:hAnsi="Times New Roman" w:cs="Times New Roman"/>
          <w:sz w:val="28"/>
          <w:szCs w:val="28"/>
        </w:rPr>
        <w:t xml:space="preserve"> % по отношению к прошлому году), поголовье птицы – </w:t>
      </w:r>
      <w:r w:rsidR="009F76F1">
        <w:rPr>
          <w:rFonts w:ascii="Times New Roman" w:hAnsi="Times New Roman" w:cs="Times New Roman"/>
          <w:sz w:val="28"/>
          <w:szCs w:val="28"/>
        </w:rPr>
        <w:t>302211</w:t>
      </w:r>
      <w:r w:rsidRPr="000B2DC9">
        <w:rPr>
          <w:rFonts w:ascii="Times New Roman" w:hAnsi="Times New Roman" w:cs="Times New Roman"/>
          <w:sz w:val="28"/>
          <w:szCs w:val="28"/>
        </w:rPr>
        <w:t xml:space="preserve"> голов (</w:t>
      </w:r>
      <w:r w:rsidR="009F76F1">
        <w:rPr>
          <w:rFonts w:ascii="Times New Roman" w:hAnsi="Times New Roman" w:cs="Times New Roman"/>
          <w:sz w:val="28"/>
          <w:szCs w:val="28"/>
        </w:rPr>
        <w:t>59,8</w:t>
      </w:r>
      <w:r w:rsidRPr="000B2DC9">
        <w:rPr>
          <w:rFonts w:ascii="Times New Roman" w:hAnsi="Times New Roman" w:cs="Times New Roman"/>
          <w:sz w:val="28"/>
          <w:szCs w:val="28"/>
        </w:rPr>
        <w:t xml:space="preserve"> % по отношению к прошлому году), поголовье крупного рогатого скота составляет – </w:t>
      </w:r>
      <w:r w:rsidR="009F76F1">
        <w:rPr>
          <w:rFonts w:ascii="Times New Roman" w:hAnsi="Times New Roman" w:cs="Times New Roman"/>
          <w:sz w:val="28"/>
          <w:szCs w:val="28"/>
        </w:rPr>
        <w:t xml:space="preserve">2382 голов (146 % к прошлому году), </w:t>
      </w:r>
      <w:r w:rsidRPr="000B2DC9">
        <w:rPr>
          <w:rFonts w:ascii="Times New Roman" w:hAnsi="Times New Roman" w:cs="Times New Roman"/>
          <w:sz w:val="28"/>
          <w:szCs w:val="28"/>
        </w:rPr>
        <w:t>из них – 1</w:t>
      </w:r>
      <w:r w:rsidR="009F76F1">
        <w:rPr>
          <w:rFonts w:ascii="Times New Roman" w:hAnsi="Times New Roman" w:cs="Times New Roman"/>
          <w:sz w:val="28"/>
          <w:szCs w:val="28"/>
        </w:rPr>
        <w:t>215 голов  коров (161</w:t>
      </w:r>
      <w:r w:rsidRPr="000B2DC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B2DC9" w:rsidRPr="000B2DC9" w:rsidRDefault="000B2DC9" w:rsidP="000B2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>В частном секторе поголовье сельскохозяйственных</w:t>
      </w:r>
      <w:r w:rsidR="009F76F1">
        <w:rPr>
          <w:rFonts w:ascii="Times New Roman" w:hAnsi="Times New Roman" w:cs="Times New Roman"/>
          <w:sz w:val="28"/>
          <w:szCs w:val="28"/>
        </w:rPr>
        <w:t xml:space="preserve"> животных составляет:  КРС – 815 голов (83 %), в том числе коров 305 голов (74%),  овец и коз 912 голов (81</w:t>
      </w:r>
      <w:r w:rsidRPr="000B2DC9">
        <w:rPr>
          <w:rFonts w:ascii="Times New Roman" w:hAnsi="Times New Roman" w:cs="Times New Roman"/>
          <w:sz w:val="28"/>
          <w:szCs w:val="28"/>
        </w:rPr>
        <w:t xml:space="preserve">%), птицы – </w:t>
      </w:r>
      <w:r w:rsidR="009F76F1">
        <w:rPr>
          <w:rFonts w:ascii="Times New Roman" w:hAnsi="Times New Roman" w:cs="Times New Roman"/>
          <w:sz w:val="28"/>
          <w:szCs w:val="28"/>
        </w:rPr>
        <w:t>43826 (111</w:t>
      </w:r>
      <w:r w:rsidRPr="000B2DC9">
        <w:rPr>
          <w:rFonts w:ascii="Times New Roman" w:hAnsi="Times New Roman" w:cs="Times New Roman"/>
          <w:sz w:val="28"/>
          <w:szCs w:val="28"/>
        </w:rPr>
        <w:t>%) по отношению к 2020 году.</w:t>
      </w:r>
    </w:p>
    <w:p w:rsidR="000B2DC9" w:rsidRPr="000B2DC9" w:rsidRDefault="00FF4689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 1 </w:t>
      </w:r>
      <w:r w:rsidR="009F76F1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всеми категориями сельскохозяйственных товаропроизводителей (включая население) произведено мяса скота и птицы всего </w:t>
      </w:r>
      <w:r w:rsidR="009F76F1">
        <w:rPr>
          <w:rFonts w:ascii="Times New Roman" w:hAnsi="Times New Roman" w:cs="Times New Roman"/>
          <w:sz w:val="28"/>
          <w:szCs w:val="28"/>
        </w:rPr>
        <w:t>27016,3 тонны (87,8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%) по отношению к прошлому году, в том числе  произведено свинины </w:t>
      </w:r>
      <w:r w:rsidR="009F76F1">
        <w:rPr>
          <w:rFonts w:ascii="Times New Roman" w:hAnsi="Times New Roman" w:cs="Times New Roman"/>
          <w:sz w:val="28"/>
          <w:szCs w:val="28"/>
        </w:rPr>
        <w:t>26159 тонн (88,6</w:t>
      </w:r>
      <w:r w:rsidR="000B2DC9" w:rsidRPr="000B2DC9">
        <w:rPr>
          <w:rFonts w:ascii="Times New Roman" w:hAnsi="Times New Roman" w:cs="Times New Roman"/>
          <w:sz w:val="28"/>
          <w:szCs w:val="28"/>
        </w:rPr>
        <w:t>%):</w:t>
      </w:r>
    </w:p>
    <w:p w:rsidR="000B2DC9" w:rsidRPr="000B2DC9" w:rsidRDefault="00FF4689" w:rsidP="000B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2DC9" w:rsidRPr="000B2DC9">
        <w:rPr>
          <w:rFonts w:ascii="Times New Roman" w:hAnsi="Times New Roman" w:cs="Times New Roman"/>
          <w:sz w:val="28"/>
          <w:szCs w:val="28"/>
        </w:rPr>
        <w:t>Ст</w:t>
      </w:r>
      <w:r w:rsidR="009F76F1">
        <w:rPr>
          <w:rFonts w:ascii="Times New Roman" w:hAnsi="Times New Roman" w:cs="Times New Roman"/>
          <w:sz w:val="28"/>
          <w:szCs w:val="28"/>
        </w:rPr>
        <w:t>ригуновский свинокомплекс – 7490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тонны; </w:t>
      </w:r>
    </w:p>
    <w:p w:rsidR="000B2DC9" w:rsidRPr="000B2DC9" w:rsidRDefault="00FF4689" w:rsidP="000B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Борисовский свинокомплекс – </w:t>
      </w:r>
      <w:r w:rsidR="009F76F1">
        <w:rPr>
          <w:rFonts w:ascii="Times New Roman" w:hAnsi="Times New Roman" w:cs="Times New Roman"/>
          <w:sz w:val="28"/>
          <w:szCs w:val="28"/>
        </w:rPr>
        <w:t>8062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тонны;</w:t>
      </w:r>
    </w:p>
    <w:p w:rsidR="000B2DC9" w:rsidRPr="000B2DC9" w:rsidRDefault="00FF4689" w:rsidP="000B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Борисовский свинокомплекс - 1 – </w:t>
      </w:r>
      <w:r w:rsidR="009F76F1">
        <w:rPr>
          <w:rFonts w:ascii="Times New Roman" w:hAnsi="Times New Roman" w:cs="Times New Roman"/>
          <w:sz w:val="28"/>
          <w:szCs w:val="28"/>
        </w:rPr>
        <w:t>5625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тонн; </w:t>
      </w:r>
    </w:p>
    <w:p w:rsidR="000B2DC9" w:rsidRPr="000B2DC9" w:rsidRDefault="00FF4689" w:rsidP="000B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Крюковский на территории Борисовского района  -  </w:t>
      </w:r>
      <w:r w:rsidR="009F76F1">
        <w:rPr>
          <w:rFonts w:ascii="Times New Roman" w:hAnsi="Times New Roman" w:cs="Times New Roman"/>
          <w:sz w:val="28"/>
          <w:szCs w:val="28"/>
        </w:rPr>
        <w:t>1958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тонн;</w:t>
      </w:r>
    </w:p>
    <w:p w:rsidR="000B2DC9" w:rsidRPr="000B2DC9" w:rsidRDefault="00FF4689" w:rsidP="000B2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Грайворонский свинокомплекс на территории Борисовского района – </w:t>
      </w:r>
      <w:r w:rsidR="009F76F1">
        <w:rPr>
          <w:rFonts w:ascii="Times New Roman" w:hAnsi="Times New Roman" w:cs="Times New Roman"/>
          <w:sz w:val="28"/>
          <w:szCs w:val="28"/>
        </w:rPr>
        <w:t>2574 тонны.</w:t>
      </w:r>
    </w:p>
    <w:p w:rsidR="000B2DC9" w:rsidRPr="000B2DC9" w:rsidRDefault="009F76F1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Производство п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тицы </w:t>
      </w:r>
      <w:r>
        <w:rPr>
          <w:rFonts w:ascii="Times New Roman" w:hAnsi="Times New Roman" w:cs="Times New Roman"/>
          <w:sz w:val="28"/>
          <w:szCs w:val="28"/>
        </w:rPr>
        <w:t>составило 589,5  тонн (61,8</w:t>
      </w:r>
      <w:r w:rsidR="000B2DC9" w:rsidRPr="000B2DC9">
        <w:rPr>
          <w:rFonts w:ascii="Times New Roman" w:hAnsi="Times New Roman" w:cs="Times New Roman"/>
          <w:sz w:val="28"/>
          <w:szCs w:val="28"/>
        </w:rPr>
        <w:t>%)</w:t>
      </w:r>
      <w:r w:rsidR="00FF4689">
        <w:rPr>
          <w:rFonts w:ascii="Times New Roman" w:hAnsi="Times New Roman" w:cs="Times New Roman"/>
          <w:sz w:val="28"/>
          <w:szCs w:val="28"/>
        </w:rPr>
        <w:t xml:space="preserve">, говядины </w:t>
      </w:r>
      <w:r>
        <w:rPr>
          <w:rFonts w:ascii="Times New Roman" w:hAnsi="Times New Roman" w:cs="Times New Roman"/>
          <w:sz w:val="28"/>
          <w:szCs w:val="28"/>
        </w:rPr>
        <w:t>232,2 тонны (101,7</w:t>
      </w:r>
      <w:r w:rsidR="00FF4689">
        <w:rPr>
          <w:rFonts w:ascii="Times New Roman" w:hAnsi="Times New Roman" w:cs="Times New Roman"/>
          <w:sz w:val="28"/>
          <w:szCs w:val="28"/>
        </w:rPr>
        <w:t>%)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, прочее (баранина, кролики) – </w:t>
      </w:r>
      <w:r w:rsidR="00FE0506">
        <w:rPr>
          <w:rFonts w:ascii="Times New Roman" w:hAnsi="Times New Roman" w:cs="Times New Roman"/>
          <w:sz w:val="28"/>
          <w:szCs w:val="28"/>
        </w:rPr>
        <w:t>35,6 тонн (91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B2DC9" w:rsidRPr="000B2DC9" w:rsidRDefault="000B2DC9" w:rsidP="000B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 xml:space="preserve">Произведено куриных  яиц за 1 </w:t>
      </w:r>
      <w:r w:rsidR="00FE0506">
        <w:rPr>
          <w:rFonts w:ascii="Times New Roman" w:hAnsi="Times New Roman" w:cs="Times New Roman"/>
          <w:sz w:val="28"/>
          <w:szCs w:val="28"/>
        </w:rPr>
        <w:t>полугодие</w:t>
      </w:r>
      <w:r w:rsidRPr="000B2DC9">
        <w:rPr>
          <w:rFonts w:ascii="Times New Roman" w:hAnsi="Times New Roman" w:cs="Times New Roman"/>
          <w:sz w:val="28"/>
          <w:szCs w:val="28"/>
        </w:rPr>
        <w:t xml:space="preserve"> 2021 года – </w:t>
      </w:r>
      <w:r w:rsidR="00FE0506">
        <w:rPr>
          <w:rFonts w:ascii="Times New Roman" w:hAnsi="Times New Roman" w:cs="Times New Roman"/>
          <w:sz w:val="28"/>
          <w:szCs w:val="28"/>
        </w:rPr>
        <w:t>24,3 млн. штук (82,9%), средняя  яйценоскость одной курицы несушки составляет 98 штук или 100% к уровню прошлого года. Выведено цыплят 2682 тыс.голов.</w:t>
      </w:r>
    </w:p>
    <w:p w:rsidR="000B2DC9" w:rsidRPr="000B2DC9" w:rsidRDefault="000B2DC9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 xml:space="preserve">Валовое производство молока по району составляет  </w:t>
      </w:r>
      <w:r w:rsidR="00FE0506">
        <w:rPr>
          <w:rFonts w:ascii="Times New Roman" w:hAnsi="Times New Roman" w:cs="Times New Roman"/>
          <w:sz w:val="28"/>
          <w:szCs w:val="28"/>
        </w:rPr>
        <w:t>6125,8</w:t>
      </w:r>
      <w:r w:rsidRPr="000B2DC9">
        <w:rPr>
          <w:rFonts w:ascii="Times New Roman" w:hAnsi="Times New Roman" w:cs="Times New Roman"/>
          <w:sz w:val="28"/>
          <w:szCs w:val="28"/>
        </w:rPr>
        <w:t xml:space="preserve"> тонн</w:t>
      </w:r>
      <w:r w:rsidR="00FE0506">
        <w:rPr>
          <w:rFonts w:ascii="Times New Roman" w:hAnsi="Times New Roman" w:cs="Times New Roman"/>
          <w:sz w:val="28"/>
          <w:szCs w:val="28"/>
        </w:rPr>
        <w:t>ы</w:t>
      </w:r>
      <w:r w:rsidRPr="000B2D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E0506">
        <w:rPr>
          <w:rFonts w:ascii="Times New Roman" w:hAnsi="Times New Roman" w:cs="Times New Roman"/>
          <w:sz w:val="28"/>
          <w:szCs w:val="28"/>
        </w:rPr>
        <w:t>или 148,8%</w:t>
      </w:r>
      <w:r w:rsidRPr="000B2DC9">
        <w:rPr>
          <w:rFonts w:ascii="Times New Roman" w:hAnsi="Times New Roman" w:cs="Times New Roman"/>
          <w:sz w:val="28"/>
          <w:szCs w:val="28"/>
        </w:rPr>
        <w:t xml:space="preserve"> к уровню прошлого года: из них </w:t>
      </w:r>
      <w:r w:rsidR="00FE0506">
        <w:rPr>
          <w:rFonts w:ascii="Times New Roman" w:hAnsi="Times New Roman" w:cs="Times New Roman"/>
          <w:sz w:val="28"/>
          <w:szCs w:val="28"/>
        </w:rPr>
        <w:t>5325,8</w:t>
      </w:r>
      <w:r w:rsidRPr="00FF4689">
        <w:rPr>
          <w:rFonts w:ascii="Times New Roman" w:hAnsi="Times New Roman" w:cs="Times New Roman"/>
          <w:sz w:val="28"/>
          <w:szCs w:val="28"/>
        </w:rPr>
        <w:t xml:space="preserve">  тонн произведено                              ООО «Борисовские фермы», удой на корову в хозяйстве – </w:t>
      </w:r>
      <w:r w:rsidR="00FE0506">
        <w:rPr>
          <w:rFonts w:ascii="Times New Roman" w:hAnsi="Times New Roman" w:cs="Times New Roman"/>
          <w:sz w:val="28"/>
          <w:szCs w:val="28"/>
        </w:rPr>
        <w:t>4383,37</w:t>
      </w:r>
      <w:r w:rsidRPr="00FF4689">
        <w:rPr>
          <w:rFonts w:ascii="Times New Roman" w:hAnsi="Times New Roman" w:cs="Times New Roman"/>
          <w:sz w:val="28"/>
          <w:szCs w:val="28"/>
        </w:rPr>
        <w:t xml:space="preserve"> кг.</w:t>
      </w:r>
      <w:r w:rsidRPr="00FF4689">
        <w:rPr>
          <w:rFonts w:ascii="Times New Roman" w:hAnsi="Times New Roman" w:cs="Times New Roman"/>
          <w:sz w:val="28"/>
          <w:szCs w:val="28"/>
        </w:rPr>
        <w:tab/>
      </w:r>
    </w:p>
    <w:p w:rsidR="000B2DC9" w:rsidRPr="000B2DC9" w:rsidRDefault="00FE0506" w:rsidP="000B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800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тонн </w:t>
      </w:r>
      <w:r w:rsidR="00FF4689">
        <w:rPr>
          <w:rFonts w:ascii="Times New Roman" w:hAnsi="Times New Roman" w:cs="Times New Roman"/>
          <w:sz w:val="28"/>
          <w:szCs w:val="28"/>
        </w:rPr>
        <w:t>молока</w:t>
      </w:r>
      <w:r w:rsidR="000B2DC9" w:rsidRPr="000B2DC9">
        <w:rPr>
          <w:rFonts w:ascii="Times New Roman" w:hAnsi="Times New Roman" w:cs="Times New Roman"/>
          <w:sz w:val="28"/>
          <w:szCs w:val="28"/>
        </w:rPr>
        <w:t xml:space="preserve"> произведено поголовьем коров,  содержащихся  в частном секторе района.   Удой по району на  одну корову  </w:t>
      </w:r>
      <w:r>
        <w:rPr>
          <w:rFonts w:ascii="Times New Roman" w:hAnsi="Times New Roman" w:cs="Times New Roman"/>
          <w:sz w:val="28"/>
          <w:szCs w:val="28"/>
        </w:rPr>
        <w:t>2623 кг (99</w:t>
      </w:r>
      <w:r w:rsidR="000B2DC9" w:rsidRPr="000B2DC9">
        <w:rPr>
          <w:rFonts w:ascii="Times New Roman" w:hAnsi="Times New Roman" w:cs="Times New Roman"/>
          <w:sz w:val="28"/>
          <w:szCs w:val="28"/>
        </w:rPr>
        <w:t>% к уровню прошлого года).</w:t>
      </w:r>
    </w:p>
    <w:p w:rsidR="000B2DC9" w:rsidRDefault="000B2DC9" w:rsidP="00FF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 xml:space="preserve">Реализовано на убой скота и птицы в живом весе всеми категориями сельскохозяйственных товаропроизводителей (включая население) – </w:t>
      </w:r>
      <w:r w:rsidR="00FE0506">
        <w:rPr>
          <w:rFonts w:ascii="Times New Roman" w:hAnsi="Times New Roman" w:cs="Times New Roman"/>
          <w:sz w:val="28"/>
          <w:szCs w:val="28"/>
        </w:rPr>
        <w:t>250088,57 тонн – (89,5</w:t>
      </w:r>
      <w:r w:rsidRPr="000B2DC9">
        <w:rPr>
          <w:rFonts w:ascii="Times New Roman" w:hAnsi="Times New Roman" w:cs="Times New Roman"/>
          <w:sz w:val="28"/>
          <w:szCs w:val="28"/>
        </w:rPr>
        <w:t xml:space="preserve">%), молока </w:t>
      </w:r>
      <w:r w:rsidR="00FE0506">
        <w:rPr>
          <w:rFonts w:ascii="Times New Roman" w:hAnsi="Times New Roman" w:cs="Times New Roman"/>
          <w:sz w:val="28"/>
          <w:szCs w:val="28"/>
        </w:rPr>
        <w:t>5593 тонн – (151,6</w:t>
      </w:r>
      <w:r w:rsidRPr="000B2DC9">
        <w:rPr>
          <w:rFonts w:ascii="Times New Roman" w:hAnsi="Times New Roman" w:cs="Times New Roman"/>
          <w:sz w:val="28"/>
          <w:szCs w:val="28"/>
        </w:rPr>
        <w:t>%) к уровню прошлого года.</w:t>
      </w:r>
    </w:p>
    <w:p w:rsidR="00FF4689" w:rsidRDefault="00FE0506" w:rsidP="00FF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первое полугодие 2021 года получено приплода поросят  - 304818 голов (92,8%), телят - 746 голов (194%). Пало свиней - 41489 годов  или 121% к уровню прошлого года.</w:t>
      </w:r>
    </w:p>
    <w:p w:rsidR="00605E9E" w:rsidRPr="000B2DC9" w:rsidRDefault="00605E9E" w:rsidP="00FF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DC9" w:rsidRPr="00FF4689" w:rsidRDefault="000B2DC9" w:rsidP="000B2DC9">
      <w:pPr>
        <w:tabs>
          <w:tab w:val="left" w:pos="421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4689">
        <w:rPr>
          <w:rFonts w:ascii="Times New Roman" w:hAnsi="Times New Roman" w:cs="Times New Roman"/>
          <w:i/>
          <w:sz w:val="28"/>
          <w:szCs w:val="28"/>
        </w:rPr>
        <w:lastRenderedPageBreak/>
        <w:t>Семейные фермы</w:t>
      </w:r>
    </w:p>
    <w:p w:rsidR="000B2DC9" w:rsidRPr="000B2DC9" w:rsidRDefault="000B2DC9" w:rsidP="000B2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>На террито</w:t>
      </w:r>
      <w:r w:rsidR="00FE0506">
        <w:rPr>
          <w:rFonts w:ascii="Times New Roman" w:hAnsi="Times New Roman" w:cs="Times New Roman"/>
          <w:sz w:val="28"/>
          <w:szCs w:val="28"/>
        </w:rPr>
        <w:t>рии Борисовского района на 01.07</w:t>
      </w:r>
      <w:r w:rsidRPr="000B2DC9">
        <w:rPr>
          <w:rFonts w:ascii="Times New Roman" w:hAnsi="Times New Roman" w:cs="Times New Roman"/>
          <w:sz w:val="28"/>
          <w:szCs w:val="28"/>
        </w:rPr>
        <w:t>.2020 года работает</w:t>
      </w:r>
      <w:r w:rsidR="00FE0506">
        <w:rPr>
          <w:rFonts w:ascii="Times New Roman" w:hAnsi="Times New Roman" w:cs="Times New Roman"/>
          <w:sz w:val="28"/>
          <w:szCs w:val="28"/>
        </w:rPr>
        <w:t xml:space="preserve"> 166 семейных</w:t>
      </w:r>
      <w:r w:rsidR="00FF4689">
        <w:rPr>
          <w:rFonts w:ascii="Times New Roman" w:hAnsi="Times New Roman" w:cs="Times New Roman"/>
          <w:sz w:val="28"/>
          <w:szCs w:val="28"/>
        </w:rPr>
        <w:t xml:space="preserve"> </w:t>
      </w:r>
      <w:r w:rsidRPr="000B2DC9">
        <w:rPr>
          <w:rFonts w:ascii="Times New Roman" w:hAnsi="Times New Roman" w:cs="Times New Roman"/>
          <w:sz w:val="28"/>
          <w:szCs w:val="28"/>
        </w:rPr>
        <w:t xml:space="preserve"> ферм</w:t>
      </w:r>
      <w:r w:rsidR="00FE0506">
        <w:rPr>
          <w:rFonts w:ascii="Times New Roman" w:hAnsi="Times New Roman" w:cs="Times New Roman"/>
          <w:sz w:val="28"/>
          <w:szCs w:val="28"/>
        </w:rPr>
        <w:t xml:space="preserve">, в которых занято 351 </w:t>
      </w:r>
      <w:r w:rsidRPr="000B2DC9">
        <w:rPr>
          <w:rFonts w:ascii="Times New Roman" w:hAnsi="Times New Roman" w:cs="Times New Roman"/>
          <w:sz w:val="28"/>
          <w:szCs w:val="28"/>
        </w:rPr>
        <w:t>человек.</w:t>
      </w:r>
    </w:p>
    <w:p w:rsidR="000B2DC9" w:rsidRPr="000B2DC9" w:rsidRDefault="000B2DC9" w:rsidP="000B2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 xml:space="preserve">За 1 </w:t>
      </w:r>
      <w:r w:rsidR="00FE0506">
        <w:rPr>
          <w:rFonts w:ascii="Times New Roman" w:hAnsi="Times New Roman" w:cs="Times New Roman"/>
          <w:sz w:val="28"/>
          <w:szCs w:val="28"/>
        </w:rPr>
        <w:t>полугодие</w:t>
      </w:r>
      <w:r w:rsidRPr="000B2DC9">
        <w:rPr>
          <w:rFonts w:ascii="Times New Roman" w:hAnsi="Times New Roman" w:cs="Times New Roman"/>
          <w:sz w:val="28"/>
          <w:szCs w:val="28"/>
        </w:rPr>
        <w:t xml:space="preserve"> 2021 года в рамках программы «Семейные фермы Белогорья</w:t>
      </w:r>
      <w:r w:rsidR="00FE0506">
        <w:rPr>
          <w:rFonts w:ascii="Times New Roman" w:hAnsi="Times New Roman" w:cs="Times New Roman"/>
          <w:sz w:val="28"/>
          <w:szCs w:val="28"/>
        </w:rPr>
        <w:t>» привлечено средств на сумму 63</w:t>
      </w:r>
      <w:r w:rsidRPr="000B2DC9">
        <w:rPr>
          <w:rFonts w:ascii="Times New Roman" w:hAnsi="Times New Roman" w:cs="Times New Roman"/>
          <w:sz w:val="28"/>
          <w:szCs w:val="28"/>
        </w:rPr>
        <w:t xml:space="preserve">  млн. руб.</w:t>
      </w:r>
    </w:p>
    <w:p w:rsidR="000B2DC9" w:rsidRDefault="000B2DC9" w:rsidP="000B2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DC9">
        <w:rPr>
          <w:rFonts w:ascii="Times New Roman" w:hAnsi="Times New Roman" w:cs="Times New Roman"/>
          <w:sz w:val="28"/>
          <w:szCs w:val="28"/>
        </w:rPr>
        <w:tab/>
        <w:t xml:space="preserve">Участниками программы «Семейные фермы Белогорья» в 1 </w:t>
      </w:r>
      <w:r w:rsidR="00FE0506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0B2DC9">
        <w:rPr>
          <w:rFonts w:ascii="Times New Roman" w:hAnsi="Times New Roman" w:cs="Times New Roman"/>
          <w:sz w:val="28"/>
          <w:szCs w:val="28"/>
        </w:rPr>
        <w:t xml:space="preserve">2021 года  произведено продукции на сумму  </w:t>
      </w:r>
      <w:r w:rsidR="00FE0506">
        <w:rPr>
          <w:rFonts w:ascii="Times New Roman" w:hAnsi="Times New Roman" w:cs="Times New Roman"/>
          <w:sz w:val="28"/>
          <w:szCs w:val="28"/>
        </w:rPr>
        <w:t>126,7</w:t>
      </w:r>
      <w:r w:rsidRPr="000B2DC9">
        <w:rPr>
          <w:rFonts w:ascii="Times New Roman" w:hAnsi="Times New Roman" w:cs="Times New Roman"/>
          <w:sz w:val="28"/>
          <w:szCs w:val="28"/>
        </w:rPr>
        <w:t xml:space="preserve">  млн. руб.</w:t>
      </w:r>
    </w:p>
    <w:p w:rsidR="00FF4689" w:rsidRPr="000B2DC9" w:rsidRDefault="00FF4689" w:rsidP="000B2DC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94" w:rsidRPr="00CD2196" w:rsidRDefault="00636C3F" w:rsidP="00CD21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96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B0386" w:rsidRPr="00CD2196" w:rsidRDefault="00FF4689" w:rsidP="00CD2196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FE0506">
        <w:rPr>
          <w:rFonts w:ascii="Times New Roman" w:hAnsi="Times New Roman" w:cs="Times New Roman"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242140" w:rsidRPr="00CD2196">
        <w:rPr>
          <w:rFonts w:ascii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1A0B9F" w:rsidRPr="00CD2196">
        <w:rPr>
          <w:rFonts w:ascii="Times New Roman" w:hAnsi="Times New Roman" w:cs="Times New Roman"/>
          <w:sz w:val="28"/>
          <w:szCs w:val="28"/>
        </w:rPr>
        <w:t xml:space="preserve">у кругу предприятий составил </w:t>
      </w:r>
      <w:r w:rsidR="00FE0506">
        <w:rPr>
          <w:rFonts w:ascii="Times New Roman" w:hAnsi="Times New Roman" w:cs="Times New Roman"/>
          <w:sz w:val="28"/>
          <w:szCs w:val="28"/>
        </w:rPr>
        <w:t xml:space="preserve">508,9 </w:t>
      </w:r>
      <w:r w:rsidR="00242140" w:rsidRPr="00CD2196">
        <w:rPr>
          <w:rFonts w:ascii="Times New Roman" w:hAnsi="Times New Roman" w:cs="Times New Roman"/>
          <w:sz w:val="28"/>
          <w:szCs w:val="28"/>
        </w:rPr>
        <w:t>млн. рублей</w:t>
      </w:r>
      <w:r w:rsidR="00BB0386" w:rsidRPr="00CD2196">
        <w:rPr>
          <w:rFonts w:ascii="Times New Roman" w:hAnsi="Times New Roman" w:cs="Times New Roman"/>
          <w:sz w:val="28"/>
          <w:szCs w:val="28"/>
        </w:rPr>
        <w:t>.</w:t>
      </w:r>
    </w:p>
    <w:p w:rsidR="00FF4689" w:rsidRPr="00FF4689" w:rsidRDefault="00FF4689" w:rsidP="00FF4689">
      <w:pPr>
        <w:pStyle w:val="2"/>
        <w:ind w:firstLine="708"/>
        <w:rPr>
          <w:bCs/>
          <w:szCs w:val="28"/>
        </w:rPr>
      </w:pPr>
      <w:r w:rsidRPr="00FF4689">
        <w:rPr>
          <w:szCs w:val="28"/>
        </w:rPr>
        <w:t xml:space="preserve">Борисовскому району доведен план  ввода в эксплуатацию индивидуального  жилья -  </w:t>
      </w:r>
      <w:r>
        <w:rPr>
          <w:bCs/>
          <w:szCs w:val="28"/>
        </w:rPr>
        <w:t>10</w:t>
      </w:r>
      <w:r w:rsidRPr="00FF4689">
        <w:rPr>
          <w:bCs/>
          <w:szCs w:val="28"/>
        </w:rPr>
        <w:t>300 кв.м</w:t>
      </w:r>
      <w:r w:rsidRPr="00FF4689">
        <w:rPr>
          <w:szCs w:val="28"/>
        </w:rPr>
        <w:t>, в том числе  с помощью ГУП «Белгородский  областной   фонд поддержки индивидуального жилищного строительства</w:t>
      </w:r>
      <w:r w:rsidRPr="00FF4689">
        <w:rPr>
          <w:color w:val="000000"/>
          <w:szCs w:val="28"/>
        </w:rPr>
        <w:t xml:space="preserve">»  </w:t>
      </w:r>
      <w:r>
        <w:rPr>
          <w:bCs/>
          <w:color w:val="000000"/>
          <w:szCs w:val="28"/>
        </w:rPr>
        <w:t>10</w:t>
      </w:r>
      <w:r w:rsidRPr="00FF4689">
        <w:rPr>
          <w:bCs/>
          <w:color w:val="000000"/>
          <w:szCs w:val="28"/>
        </w:rPr>
        <w:t>000 кв.</w:t>
      </w:r>
      <w:r w:rsidRPr="00FF4689">
        <w:rPr>
          <w:bCs/>
          <w:szCs w:val="28"/>
        </w:rPr>
        <w:t>м.</w:t>
      </w:r>
    </w:p>
    <w:p w:rsidR="00FF4689" w:rsidRPr="00FF4689" w:rsidRDefault="00FE0506" w:rsidP="00FF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 первое полугодие </w:t>
      </w:r>
      <w:r w:rsidR="00FF4689" w:rsidRPr="00FF4689">
        <w:rPr>
          <w:rFonts w:ascii="Times New Roman" w:hAnsi="Times New Roman" w:cs="Times New Roman"/>
          <w:sz w:val="28"/>
          <w:szCs w:val="28"/>
        </w:rPr>
        <w:t xml:space="preserve">2021 год  введено  </w:t>
      </w:r>
      <w:r>
        <w:rPr>
          <w:rFonts w:ascii="Times New Roman" w:hAnsi="Times New Roman" w:cs="Times New Roman"/>
          <w:sz w:val="28"/>
          <w:szCs w:val="28"/>
        </w:rPr>
        <w:t>4599</w:t>
      </w:r>
      <w:r w:rsidR="00FF4689">
        <w:rPr>
          <w:rFonts w:ascii="Times New Roman" w:hAnsi="Times New Roman" w:cs="Times New Roman"/>
          <w:sz w:val="28"/>
          <w:szCs w:val="28"/>
        </w:rPr>
        <w:t xml:space="preserve"> кв.м </w:t>
      </w:r>
      <w:r>
        <w:rPr>
          <w:rFonts w:ascii="Times New Roman" w:hAnsi="Times New Roman" w:cs="Times New Roman"/>
          <w:sz w:val="28"/>
          <w:szCs w:val="28"/>
        </w:rPr>
        <w:t>(36</w:t>
      </w:r>
      <w:r w:rsidR="00FF4689" w:rsidRPr="00FF4689">
        <w:rPr>
          <w:rFonts w:ascii="Times New Roman" w:hAnsi="Times New Roman" w:cs="Times New Roman"/>
          <w:sz w:val="28"/>
          <w:szCs w:val="28"/>
        </w:rPr>
        <w:t xml:space="preserve"> индивидуальных жилых домов)</w:t>
      </w:r>
      <w:r w:rsidR="00FF4689">
        <w:rPr>
          <w:rFonts w:ascii="Times New Roman" w:hAnsi="Times New Roman" w:cs="Times New Roman"/>
          <w:sz w:val="28"/>
          <w:szCs w:val="28"/>
        </w:rPr>
        <w:t>,</w:t>
      </w:r>
      <w:r w:rsidR="00FF4689" w:rsidRPr="00FF4689">
        <w:rPr>
          <w:rFonts w:ascii="Times New Roman" w:hAnsi="Times New Roman" w:cs="Times New Roman"/>
          <w:sz w:val="28"/>
          <w:szCs w:val="28"/>
        </w:rPr>
        <w:t xml:space="preserve">  в том числе с помощью фонда ИЖС индивидуального жилья      </w:t>
      </w:r>
      <w:r>
        <w:rPr>
          <w:rFonts w:ascii="Times New Roman" w:hAnsi="Times New Roman" w:cs="Times New Roman"/>
          <w:sz w:val="28"/>
          <w:szCs w:val="28"/>
        </w:rPr>
        <w:t>4573</w:t>
      </w:r>
      <w:r w:rsidR="00FF4689">
        <w:rPr>
          <w:rFonts w:ascii="Times New Roman" w:hAnsi="Times New Roman" w:cs="Times New Roman"/>
          <w:sz w:val="28"/>
          <w:szCs w:val="28"/>
        </w:rPr>
        <w:t xml:space="preserve"> кв.</w:t>
      </w:r>
      <w:r w:rsidR="00FF4689" w:rsidRPr="00FF4689">
        <w:rPr>
          <w:rFonts w:ascii="Times New Roman" w:hAnsi="Times New Roman" w:cs="Times New Roman"/>
          <w:sz w:val="28"/>
          <w:szCs w:val="28"/>
        </w:rPr>
        <w:t xml:space="preserve">м,  из них п. Борисовка  -  </w:t>
      </w:r>
      <w:r w:rsidR="00FF4689" w:rsidRPr="00FF46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3503</w:t>
      </w:r>
      <w:r w:rsidR="00FF4689" w:rsidRPr="00FF468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 (28</w:t>
      </w:r>
      <w:r w:rsidR="00FF4689" w:rsidRPr="00FF4689">
        <w:rPr>
          <w:rFonts w:ascii="Times New Roman" w:hAnsi="Times New Roman" w:cs="Times New Roman"/>
          <w:sz w:val="28"/>
          <w:szCs w:val="28"/>
        </w:rPr>
        <w:t xml:space="preserve"> домов), в сельской местности     </w:t>
      </w:r>
      <w:r>
        <w:rPr>
          <w:rFonts w:ascii="Times New Roman" w:hAnsi="Times New Roman" w:cs="Times New Roman"/>
          <w:sz w:val="28"/>
          <w:szCs w:val="28"/>
        </w:rPr>
        <w:t>1070 кв.м (8</w:t>
      </w:r>
      <w:r w:rsidR="00FF4689" w:rsidRPr="00FF4689">
        <w:rPr>
          <w:rFonts w:ascii="Times New Roman" w:hAnsi="Times New Roman" w:cs="Times New Roman"/>
          <w:sz w:val="28"/>
          <w:szCs w:val="28"/>
        </w:rPr>
        <w:t xml:space="preserve"> домов).         </w:t>
      </w:r>
      <w:r w:rsidR="00FF4689" w:rsidRPr="00FF468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F4689" w:rsidRPr="00FF468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4689" w:rsidRPr="00FF4689" w:rsidRDefault="00FF4689" w:rsidP="00FF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689" w:rsidRPr="00FF4689" w:rsidRDefault="00FF4689" w:rsidP="00FF4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4689">
        <w:rPr>
          <w:rFonts w:ascii="Times New Roman" w:hAnsi="Times New Roman" w:cs="Times New Roman"/>
          <w:sz w:val="28"/>
          <w:szCs w:val="28"/>
          <w:u w:val="single"/>
        </w:rPr>
        <w:t>Приобретение жилья для детей-сирот</w:t>
      </w:r>
    </w:p>
    <w:p w:rsidR="00FF4689" w:rsidRPr="00FF4689" w:rsidRDefault="00FF4689" w:rsidP="00FF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>Согласно постановления  Правительства Белгородской области  от 21 декабря 2020 года № 568-пп  «Об утверждении  пообъектного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2021-2023 годы»   для детей-сирот и детей, оставшихся  без попечения родителей  в 2021 году  определен лимит на  приобретение пятнадцати  квартир   площадью 495</w:t>
      </w:r>
      <w:r w:rsidR="00BE6419">
        <w:rPr>
          <w:rFonts w:ascii="Times New Roman" w:hAnsi="Times New Roman" w:cs="Times New Roman"/>
          <w:sz w:val="28"/>
          <w:szCs w:val="28"/>
        </w:rPr>
        <w:t xml:space="preserve"> кв.м</w:t>
      </w:r>
      <w:r w:rsidRPr="00FF4689">
        <w:rPr>
          <w:rFonts w:ascii="Times New Roman" w:hAnsi="Times New Roman" w:cs="Times New Roman"/>
          <w:sz w:val="28"/>
          <w:szCs w:val="28"/>
        </w:rPr>
        <w:t xml:space="preserve"> на сумму 22,730 млн. рублей (областной бюджет 22,730 млн. рублей).   </w:t>
      </w:r>
    </w:p>
    <w:p w:rsidR="00FF4689" w:rsidRPr="00FF4689" w:rsidRDefault="00FF4689" w:rsidP="00FF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 xml:space="preserve">За </w:t>
      </w:r>
      <w:r w:rsidR="00FE0506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FF4689">
        <w:rPr>
          <w:rFonts w:ascii="Times New Roman" w:hAnsi="Times New Roman" w:cs="Times New Roman"/>
          <w:sz w:val="28"/>
          <w:szCs w:val="28"/>
        </w:rPr>
        <w:t xml:space="preserve"> текущего года сформированы земельные участки и переданы подрядной организации в Хотмыжском сельском поселении 4 участка, в городском поселении "Поселок Борисовка"  3 участка и Стригуновском сельском поселении 5 участков.</w:t>
      </w:r>
    </w:p>
    <w:p w:rsidR="00FF4689" w:rsidRPr="00FF4689" w:rsidRDefault="00FF4689" w:rsidP="00FF4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 xml:space="preserve">Во втором квартале </w:t>
      </w:r>
      <w:r w:rsidR="009130CF">
        <w:rPr>
          <w:rFonts w:ascii="Times New Roman" w:hAnsi="Times New Roman" w:cs="Times New Roman"/>
          <w:sz w:val="28"/>
          <w:szCs w:val="28"/>
        </w:rPr>
        <w:t xml:space="preserve"> 2021 года приобретено 5 жилых помещений, два на вторичном рынке и три на первичном. Освоено 7,2 млн рублей.</w:t>
      </w:r>
    </w:p>
    <w:p w:rsidR="00FF4689" w:rsidRPr="00FF4689" w:rsidRDefault="00FF4689" w:rsidP="00FF468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A90" w:rsidRDefault="00FF4689" w:rsidP="00FF4689">
      <w:pPr>
        <w:pStyle w:val="a3"/>
        <w:rPr>
          <w:szCs w:val="28"/>
          <w:u w:val="single"/>
        </w:rPr>
      </w:pPr>
      <w:r w:rsidRPr="00BE6419">
        <w:rPr>
          <w:szCs w:val="28"/>
          <w:u w:val="single"/>
        </w:rPr>
        <w:t xml:space="preserve">Приобретение жилья для ветеранов и инвалидов ВОВ и </w:t>
      </w:r>
    </w:p>
    <w:p w:rsidR="00FF4689" w:rsidRPr="00BE6419" w:rsidRDefault="00FF4689" w:rsidP="00FF4689">
      <w:pPr>
        <w:pStyle w:val="a3"/>
        <w:rPr>
          <w:szCs w:val="28"/>
          <w:u w:val="single"/>
        </w:rPr>
      </w:pPr>
      <w:r w:rsidRPr="00BE6419">
        <w:rPr>
          <w:szCs w:val="28"/>
          <w:u w:val="single"/>
        </w:rPr>
        <w:t xml:space="preserve"> инвалидов общего заболевания</w:t>
      </w:r>
    </w:p>
    <w:p w:rsidR="00FF4689" w:rsidRPr="00FF4689" w:rsidRDefault="00FF4689" w:rsidP="00FF4689">
      <w:pPr>
        <w:pStyle w:val="a3"/>
        <w:ind w:firstLine="708"/>
        <w:jc w:val="both"/>
        <w:rPr>
          <w:szCs w:val="28"/>
        </w:rPr>
      </w:pPr>
      <w:r w:rsidRPr="00FF4689">
        <w:rPr>
          <w:szCs w:val="28"/>
        </w:rPr>
        <w:t xml:space="preserve">За     первый </w:t>
      </w:r>
      <w:r w:rsidR="009130CF">
        <w:rPr>
          <w:szCs w:val="28"/>
        </w:rPr>
        <w:t>полугодие</w:t>
      </w:r>
      <w:r w:rsidRPr="00FF4689">
        <w:rPr>
          <w:szCs w:val="28"/>
        </w:rPr>
        <w:t xml:space="preserve">   2021 года  </w:t>
      </w:r>
      <w:r w:rsidR="009130CF">
        <w:rPr>
          <w:szCs w:val="28"/>
        </w:rPr>
        <w:t xml:space="preserve">оказана одна </w:t>
      </w:r>
      <w:r w:rsidRPr="00FF4689">
        <w:rPr>
          <w:szCs w:val="28"/>
        </w:rPr>
        <w:t xml:space="preserve">социальная поддержка на улучшение жилищных условий   </w:t>
      </w:r>
      <w:r w:rsidR="009130CF">
        <w:rPr>
          <w:szCs w:val="28"/>
        </w:rPr>
        <w:t>ветерану  боевых действий на сумму 826,5 тыс.руб</w:t>
      </w:r>
      <w:r w:rsidRPr="00FF4689">
        <w:rPr>
          <w:szCs w:val="28"/>
        </w:rPr>
        <w:t xml:space="preserve">.  </w:t>
      </w:r>
    </w:p>
    <w:p w:rsidR="00FF4689" w:rsidRPr="00FF4689" w:rsidRDefault="00FF4689" w:rsidP="00FF4689">
      <w:pPr>
        <w:pStyle w:val="a3"/>
        <w:ind w:firstLine="708"/>
        <w:jc w:val="both"/>
        <w:rPr>
          <w:szCs w:val="28"/>
        </w:rPr>
      </w:pPr>
    </w:p>
    <w:p w:rsidR="00FF4689" w:rsidRPr="00BE6419" w:rsidRDefault="00FF4689" w:rsidP="00FF4689">
      <w:pPr>
        <w:pStyle w:val="a3"/>
        <w:ind w:firstLine="708"/>
        <w:rPr>
          <w:szCs w:val="28"/>
          <w:u w:val="single"/>
        </w:rPr>
      </w:pPr>
      <w:r w:rsidRPr="00BE6419">
        <w:rPr>
          <w:szCs w:val="28"/>
          <w:u w:val="single"/>
        </w:rPr>
        <w:t>Программа благоустройства и дорожных работ</w:t>
      </w:r>
    </w:p>
    <w:p w:rsidR="00FF4689" w:rsidRPr="00FF4689" w:rsidRDefault="00FF4689" w:rsidP="00FF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ab/>
        <w:t>В рамках реализации государственной программы Белгородской области "Совершенствование и развитие транспортной системы и дорожной сети Б</w:t>
      </w:r>
      <w:r w:rsidR="009130CF">
        <w:rPr>
          <w:rFonts w:ascii="Times New Roman" w:hAnsi="Times New Roman" w:cs="Times New Roman"/>
          <w:sz w:val="28"/>
          <w:szCs w:val="28"/>
        </w:rPr>
        <w:t>елгородской области на 2014-2021</w:t>
      </w:r>
      <w:r w:rsidRPr="00FF4689">
        <w:rPr>
          <w:rFonts w:ascii="Times New Roman" w:hAnsi="Times New Roman" w:cs="Times New Roman"/>
          <w:sz w:val="28"/>
          <w:szCs w:val="28"/>
        </w:rPr>
        <w:t xml:space="preserve"> годы" и реализации дорожного </w:t>
      </w:r>
      <w:r w:rsidR="009130CF">
        <w:rPr>
          <w:rFonts w:ascii="Times New Roman" w:hAnsi="Times New Roman" w:cs="Times New Roman"/>
          <w:sz w:val="28"/>
          <w:szCs w:val="28"/>
        </w:rPr>
        <w:lastRenderedPageBreak/>
        <w:t>фонда Борисовского района в 2021</w:t>
      </w:r>
      <w:r w:rsidRPr="00FF4689">
        <w:rPr>
          <w:rFonts w:ascii="Times New Roman" w:hAnsi="Times New Roman" w:cs="Times New Roman"/>
          <w:sz w:val="28"/>
          <w:szCs w:val="28"/>
        </w:rPr>
        <w:t xml:space="preserve"> году  на территории Борисовского района планируется выполнить следующие работы.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2410"/>
        <w:gridCol w:w="2126"/>
      </w:tblGrid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Объем планируемых работ</w:t>
            </w:r>
          </w:p>
        </w:tc>
        <w:tc>
          <w:tcPr>
            <w:tcW w:w="2126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Финансирование, млн. рублей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4689" w:rsidRPr="00FF4689" w:rsidTr="00FF4689">
        <w:tc>
          <w:tcPr>
            <w:tcW w:w="9464" w:type="dxa"/>
            <w:gridSpan w:val="4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дорог общего пользования 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</w:tcPr>
          <w:p w:rsidR="00FF4689" w:rsidRPr="00BE6419" w:rsidRDefault="00FF4689" w:rsidP="00BE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sz w:val="24"/>
                <w:szCs w:val="24"/>
              </w:rPr>
              <w:t>Зозули-Грузское-Байцуры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80247,0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F4689" w:rsidRPr="00BE6419" w:rsidRDefault="00FF4689" w:rsidP="00BE6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sz w:val="24"/>
                <w:szCs w:val="24"/>
              </w:rPr>
              <w:t>Борисовка-Богун-Городок (БКД)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4,174</w:t>
            </w:r>
          </w:p>
        </w:tc>
        <w:tc>
          <w:tcPr>
            <w:tcW w:w="2126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54586,0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4689" w:rsidRPr="00BE6419" w:rsidRDefault="00FF4689" w:rsidP="00BE641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8,374</w:t>
            </w:r>
          </w:p>
        </w:tc>
        <w:tc>
          <w:tcPr>
            <w:tcW w:w="2126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134 833,0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F4689" w:rsidRPr="00BE6419" w:rsidRDefault="00FF4689" w:rsidP="00BE64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i/>
                <w:sz w:val="24"/>
                <w:szCs w:val="24"/>
              </w:rPr>
              <w:t>Борисовка-Пролетарский (Крюково) наружное освещение</w:t>
            </w:r>
          </w:p>
        </w:tc>
        <w:tc>
          <w:tcPr>
            <w:tcW w:w="2410" w:type="dxa"/>
          </w:tcPr>
          <w:p w:rsidR="00FF4689" w:rsidRPr="00BE641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2126" w:type="dxa"/>
          </w:tcPr>
          <w:p w:rsidR="00FF4689" w:rsidRPr="00BE641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i/>
                <w:sz w:val="24"/>
                <w:szCs w:val="24"/>
              </w:rPr>
              <w:t>4 275,0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F4689" w:rsidRPr="00BE6419" w:rsidRDefault="00FF4689" w:rsidP="00BE64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i/>
                <w:sz w:val="24"/>
                <w:szCs w:val="24"/>
              </w:rPr>
              <w:t>Мост через ручей на км8+200 а/д Зозули-Грузское-Байцуры</w:t>
            </w:r>
          </w:p>
        </w:tc>
        <w:tc>
          <w:tcPr>
            <w:tcW w:w="2410" w:type="dxa"/>
          </w:tcPr>
          <w:p w:rsidR="00FF4689" w:rsidRPr="00BE641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i/>
                <w:sz w:val="24"/>
                <w:szCs w:val="24"/>
              </w:rPr>
              <w:t>10,6м/п</w:t>
            </w:r>
          </w:p>
        </w:tc>
        <w:tc>
          <w:tcPr>
            <w:tcW w:w="2126" w:type="dxa"/>
          </w:tcPr>
          <w:p w:rsidR="00FF4689" w:rsidRPr="00BE641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419">
              <w:rPr>
                <w:rFonts w:ascii="Times New Roman" w:hAnsi="Times New Roman" w:cs="Times New Roman"/>
                <w:i/>
                <w:sz w:val="24"/>
                <w:szCs w:val="24"/>
              </w:rPr>
              <w:t>1 565,0</w:t>
            </w:r>
          </w:p>
        </w:tc>
      </w:tr>
      <w:tr w:rsidR="00FF4689" w:rsidRPr="00FF4689" w:rsidTr="00FF4689">
        <w:tc>
          <w:tcPr>
            <w:tcW w:w="9464" w:type="dxa"/>
            <w:gridSpan w:val="4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по программе БКАД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ул.Комсомольская, с. Стригуны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3,749</w:t>
            </w:r>
          </w:p>
        </w:tc>
        <w:tc>
          <w:tcPr>
            <w:tcW w:w="2126" w:type="dxa"/>
            <w:vAlign w:val="bottom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21 883, 829 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ул. Ленина, с. Крюково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1,791</w:t>
            </w:r>
          </w:p>
        </w:tc>
        <w:tc>
          <w:tcPr>
            <w:tcW w:w="2126" w:type="dxa"/>
            <w:vAlign w:val="bottom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10 961, 337 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ул. Суворова п. Борисовка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1,666</w:t>
            </w:r>
          </w:p>
        </w:tc>
        <w:tc>
          <w:tcPr>
            <w:tcW w:w="2126" w:type="dxa"/>
            <w:vAlign w:val="bottom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5 926, 720 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ул. Ждановская п. Борисовка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1,215</w:t>
            </w:r>
          </w:p>
        </w:tc>
        <w:tc>
          <w:tcPr>
            <w:tcW w:w="2126" w:type="dxa"/>
            <w:vAlign w:val="bottom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F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4 396, 086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ул. Советская, п. Борисовка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0,279</w:t>
            </w:r>
          </w:p>
        </w:tc>
        <w:tc>
          <w:tcPr>
            <w:tcW w:w="2126" w:type="dxa"/>
            <w:vAlign w:val="bottom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9 527, 028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2126" w:type="dxa"/>
            <w:vAlign w:val="bottom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52 695 ,0 </w:t>
            </w:r>
          </w:p>
        </w:tc>
      </w:tr>
      <w:tr w:rsidR="00FF4689" w:rsidRPr="00FF4689" w:rsidTr="00FF4689">
        <w:tc>
          <w:tcPr>
            <w:tcW w:w="9464" w:type="dxa"/>
            <w:gridSpan w:val="4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Ремонт дорог улично-дорожной сети (субсидия областного бюджета)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Агрономическая п. Борисовка Борисовского района) Белгородской области</w:t>
            </w:r>
          </w:p>
        </w:tc>
        <w:tc>
          <w:tcPr>
            <w:tcW w:w="2410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0,11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51,631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Ватутина п. Борисовка Борисовского района) Белгородской области</w:t>
            </w:r>
          </w:p>
        </w:tc>
        <w:tc>
          <w:tcPr>
            <w:tcW w:w="2410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0,109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495,182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Выгон с. Зыбино Борисовского района)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0,458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1939,586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улично-дорожной сети Борисовского района (ул. Заводская п. Борисовка Борисовского района)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165,738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Лесная п. Борисовка Борисовского района)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0,245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824,845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Набережная с. Стригуны Борисовского района)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1,229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5062,919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Октябрьская п. Борисовка Борисовского района)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7802,43785  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улично-дорожной сети Борисовского района (ул. Поляна с. </w:t>
            </w: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Крюково Борисовского района)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0,070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382,74600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Солнечная п. Борисовка Борисовского района)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0,081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367,832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улично-дорожной сети Борисовского района (ул. Красноармейская в  п. Борисовка) Белгородской области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0,672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1754,08315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автодороги, в с. Богун-Городок Борисовского района Белгородской области</w:t>
            </w:r>
          </w:p>
        </w:tc>
        <w:tc>
          <w:tcPr>
            <w:tcW w:w="2410" w:type="dxa"/>
            <w:vAlign w:val="center"/>
          </w:tcPr>
          <w:p w:rsidR="00FF4689" w:rsidRPr="00FF4689" w:rsidRDefault="00FF4689" w:rsidP="00FF4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1,103 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10717,92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 элементами благоустройства территории родника "Громобойный" в с. Октябрьская Готня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0,458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298,09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 поселка Борисовка Борисовского района Белгородской области (ул. Коминтерна-0,185км, пер. Барвинского-0,276км, пер. Октябрьский-0,244км, ул. Виноградная-0,376км.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0,025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5408,641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автодороги, соединяющий "Белгород-Грайворон-Козинка" с автомобильной дорогой "Борисовка-Хотмыжск-Никитское-Русская Березовка"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0,245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10631,77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пер. Монастырский в п. Борисовка Борисовского района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1,229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21878,831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ул. Рудого в п. Борисовка Борисовского района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3736,92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FF4689" w:rsidRPr="00FF4689" w:rsidRDefault="00FF4689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по пер. Первомайский в п. Борисовка Борисовского района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0,070 </w:t>
            </w:r>
          </w:p>
        </w:tc>
        <w:tc>
          <w:tcPr>
            <w:tcW w:w="2126" w:type="dxa"/>
            <w:vAlign w:val="center"/>
          </w:tcPr>
          <w:p w:rsidR="00FF4689" w:rsidRPr="00FF4689" w:rsidRDefault="00FF4689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1327,77477</w:t>
            </w:r>
          </w:p>
        </w:tc>
      </w:tr>
      <w:tr w:rsidR="009130CF" w:rsidRPr="00FF4689" w:rsidTr="00FF4689">
        <w:tc>
          <w:tcPr>
            <w:tcW w:w="675" w:type="dxa"/>
          </w:tcPr>
          <w:p w:rsidR="009130CF" w:rsidRPr="00FF4689" w:rsidRDefault="009130CF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9130CF" w:rsidRPr="00FF4689" w:rsidRDefault="009130CF" w:rsidP="00FF46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автодороги ул.Цветочная в п.Борисовка Борисовского района</w:t>
            </w:r>
          </w:p>
        </w:tc>
        <w:tc>
          <w:tcPr>
            <w:tcW w:w="2410" w:type="dxa"/>
          </w:tcPr>
          <w:p w:rsidR="009130CF" w:rsidRPr="00FF4689" w:rsidRDefault="009130CF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2126" w:type="dxa"/>
            <w:vAlign w:val="center"/>
          </w:tcPr>
          <w:p w:rsidR="009130CF" w:rsidRPr="00FF4689" w:rsidRDefault="009130CF" w:rsidP="00FF4689">
            <w:pPr>
              <w:pStyle w:val="ConsPlusNormal"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3500,00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ИТОГО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9,03</w:t>
            </w:r>
          </w:p>
        </w:tc>
        <w:tc>
          <w:tcPr>
            <w:tcW w:w="2126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73 839,0</w:t>
            </w:r>
          </w:p>
        </w:tc>
      </w:tr>
      <w:tr w:rsidR="00FF4689" w:rsidRPr="00FF4689" w:rsidTr="00FF4689">
        <w:tc>
          <w:tcPr>
            <w:tcW w:w="675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4689" w:rsidRPr="00FF4689" w:rsidRDefault="00FF4689" w:rsidP="00FF46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району</w:t>
            </w:r>
          </w:p>
        </w:tc>
        <w:tc>
          <w:tcPr>
            <w:tcW w:w="2410" w:type="dxa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26,</w:t>
            </w:r>
            <w:r w:rsidR="009130CF">
              <w:rPr>
                <w:rFonts w:ascii="Times New Roman" w:hAnsi="Times New Roman" w:cs="Times New Roman"/>
                <w:b/>
                <w:sz w:val="24"/>
                <w:szCs w:val="24"/>
              </w:rPr>
              <w:t>919</w:t>
            </w:r>
          </w:p>
        </w:tc>
        <w:tc>
          <w:tcPr>
            <w:tcW w:w="2126" w:type="dxa"/>
          </w:tcPr>
          <w:p w:rsidR="00FF4689" w:rsidRPr="00FF4689" w:rsidRDefault="009130CF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270707</w:t>
            </w:r>
          </w:p>
        </w:tc>
      </w:tr>
    </w:tbl>
    <w:p w:rsidR="00FF4689" w:rsidRPr="00FF4689" w:rsidRDefault="00FF4689" w:rsidP="00FF468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F46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4689" w:rsidRPr="00BE6419" w:rsidRDefault="00FF4689" w:rsidP="00FF46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E6419">
        <w:rPr>
          <w:rFonts w:ascii="Times New Roman" w:hAnsi="Times New Roman" w:cs="Times New Roman"/>
          <w:sz w:val="28"/>
          <w:szCs w:val="28"/>
        </w:rPr>
        <w:t xml:space="preserve">За </w:t>
      </w:r>
      <w:r w:rsidR="009130CF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BE6419">
        <w:rPr>
          <w:rFonts w:ascii="Times New Roman" w:hAnsi="Times New Roman" w:cs="Times New Roman"/>
          <w:sz w:val="28"/>
          <w:szCs w:val="28"/>
        </w:rPr>
        <w:t xml:space="preserve"> 2021 года освоено </w:t>
      </w:r>
      <w:r w:rsidR="009130CF">
        <w:rPr>
          <w:rFonts w:ascii="Times New Roman" w:hAnsi="Times New Roman" w:cs="Times New Roman"/>
          <w:sz w:val="28"/>
          <w:szCs w:val="28"/>
        </w:rPr>
        <w:t xml:space="preserve">с учетом содержания улично-дорожной сети 113247,4 </w:t>
      </w:r>
      <w:r w:rsidRPr="00BE641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F4689" w:rsidRPr="00FF4689" w:rsidRDefault="00FF4689" w:rsidP="00FF468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F4689" w:rsidRPr="00BE6419" w:rsidRDefault="00FF4689" w:rsidP="00BE6419">
      <w:pPr>
        <w:pStyle w:val="23"/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BE6419">
        <w:rPr>
          <w:bCs/>
          <w:sz w:val="28"/>
          <w:szCs w:val="28"/>
          <w:u w:val="single"/>
        </w:rPr>
        <w:t>Капитальный ремонт объектов  образования,</w:t>
      </w:r>
    </w:p>
    <w:p w:rsidR="00FF4689" w:rsidRPr="00BE6419" w:rsidRDefault="00FF4689" w:rsidP="00BE6419">
      <w:pPr>
        <w:pStyle w:val="23"/>
        <w:spacing w:after="0" w:line="240" w:lineRule="auto"/>
        <w:jc w:val="center"/>
        <w:rPr>
          <w:bCs/>
          <w:sz w:val="28"/>
          <w:szCs w:val="28"/>
          <w:u w:val="single"/>
        </w:rPr>
      </w:pPr>
      <w:r w:rsidRPr="00BE6419">
        <w:rPr>
          <w:bCs/>
          <w:sz w:val="28"/>
          <w:szCs w:val="28"/>
          <w:u w:val="single"/>
        </w:rPr>
        <w:t>культуры, здравоохранения  и прочей категории</w:t>
      </w:r>
    </w:p>
    <w:p w:rsidR="00FF4689" w:rsidRPr="00FF4689" w:rsidRDefault="00FF4689" w:rsidP="00FF46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 xml:space="preserve">В рамках  постановления Правительства Белгородской области от   </w:t>
      </w:r>
      <w:r w:rsidR="00BE64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689">
        <w:rPr>
          <w:rFonts w:ascii="Times New Roman" w:hAnsi="Times New Roman" w:cs="Times New Roman"/>
          <w:sz w:val="28"/>
          <w:szCs w:val="28"/>
        </w:rPr>
        <w:t xml:space="preserve">21 декабря 2020 года № 568-пп  «Об утверждении пообъектного перечня строительства, реконструкции и капитального ремонта объектов социальной сферы и развития жилищно-коммунальной  инфраструктуры Белгородской области на 2021-2023 годы»  в текущем году на территории Борисовского </w:t>
      </w:r>
      <w:r w:rsidRPr="00FF4689">
        <w:rPr>
          <w:rFonts w:ascii="Times New Roman" w:hAnsi="Times New Roman" w:cs="Times New Roman"/>
          <w:sz w:val="28"/>
          <w:szCs w:val="28"/>
        </w:rPr>
        <w:lastRenderedPageBreak/>
        <w:t xml:space="preserve">района   выполнены работы по следующим объектам муниципальной собственности:  </w:t>
      </w:r>
    </w:p>
    <w:p w:rsidR="00FF4689" w:rsidRPr="00BE6419" w:rsidRDefault="00FF4689" w:rsidP="00FF468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sz w:val="28"/>
          <w:szCs w:val="28"/>
        </w:rPr>
        <w:tab/>
      </w:r>
      <w:r w:rsidR="00BE6419">
        <w:rPr>
          <w:rFonts w:ascii="Times New Roman" w:hAnsi="Times New Roman" w:cs="Times New Roman"/>
          <w:sz w:val="28"/>
          <w:szCs w:val="28"/>
        </w:rPr>
        <w:t>-</w:t>
      </w:r>
      <w:r w:rsidRPr="00BE6419">
        <w:rPr>
          <w:rFonts w:ascii="Times New Roman" w:hAnsi="Times New Roman" w:cs="Times New Roman"/>
          <w:sz w:val="28"/>
          <w:szCs w:val="28"/>
        </w:rPr>
        <w:t>Капитальный ремонт МБОУ "Борисовская СОШ № 2". Подрядная организация ООО «Кровстрой» Исаев Владимир Николаевич.    (Объект перех</w:t>
      </w:r>
      <w:r w:rsidR="00670A90">
        <w:rPr>
          <w:rFonts w:ascii="Times New Roman" w:hAnsi="Times New Roman" w:cs="Times New Roman"/>
          <w:sz w:val="28"/>
          <w:szCs w:val="28"/>
        </w:rPr>
        <w:t>одящий, лимит 2021 года 55 910</w:t>
      </w:r>
      <w:r w:rsidRPr="00BE6419">
        <w:rPr>
          <w:rFonts w:ascii="Times New Roman" w:hAnsi="Times New Roman" w:cs="Times New Roman"/>
          <w:sz w:val="28"/>
          <w:szCs w:val="28"/>
        </w:rPr>
        <w:t xml:space="preserve">  тыс. рублей завершение работ 30.06.2020</w:t>
      </w:r>
      <w:r w:rsidR="00670A90">
        <w:rPr>
          <w:rFonts w:ascii="Times New Roman" w:hAnsi="Times New Roman" w:cs="Times New Roman"/>
          <w:sz w:val="28"/>
          <w:szCs w:val="28"/>
        </w:rPr>
        <w:t xml:space="preserve"> </w:t>
      </w:r>
      <w:r w:rsidRPr="00BE6419">
        <w:rPr>
          <w:rFonts w:ascii="Times New Roman" w:hAnsi="Times New Roman" w:cs="Times New Roman"/>
          <w:sz w:val="28"/>
          <w:szCs w:val="28"/>
        </w:rPr>
        <w:t xml:space="preserve">г). За </w:t>
      </w:r>
      <w:r w:rsidR="009130C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BE6419">
        <w:rPr>
          <w:rFonts w:ascii="Times New Roman" w:hAnsi="Times New Roman" w:cs="Times New Roman"/>
          <w:sz w:val="28"/>
          <w:szCs w:val="28"/>
        </w:rPr>
        <w:t xml:space="preserve"> 202</w:t>
      </w:r>
      <w:r w:rsidR="00670A90">
        <w:rPr>
          <w:rFonts w:ascii="Times New Roman" w:hAnsi="Times New Roman" w:cs="Times New Roman"/>
          <w:sz w:val="28"/>
          <w:szCs w:val="28"/>
        </w:rPr>
        <w:t xml:space="preserve">1 года освоено </w:t>
      </w:r>
      <w:r w:rsidR="009130CF">
        <w:rPr>
          <w:rFonts w:ascii="Times New Roman" w:hAnsi="Times New Roman" w:cs="Times New Roman"/>
          <w:sz w:val="28"/>
          <w:szCs w:val="28"/>
        </w:rPr>
        <w:t xml:space="preserve">21988,44 </w:t>
      </w:r>
      <w:r w:rsidRPr="00BE6419">
        <w:rPr>
          <w:rFonts w:ascii="Times New Roman" w:hAnsi="Times New Roman" w:cs="Times New Roman"/>
          <w:sz w:val="28"/>
          <w:szCs w:val="28"/>
        </w:rPr>
        <w:t xml:space="preserve">тыс. рублей </w:t>
      </w:r>
    </w:p>
    <w:p w:rsidR="00FF4689" w:rsidRPr="00BE6419" w:rsidRDefault="00FF4689" w:rsidP="00FF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19">
        <w:rPr>
          <w:rFonts w:ascii="Times New Roman" w:hAnsi="Times New Roman" w:cs="Times New Roman"/>
          <w:sz w:val="28"/>
          <w:szCs w:val="28"/>
        </w:rPr>
        <w:tab/>
      </w:r>
      <w:r w:rsidR="00BE6419">
        <w:rPr>
          <w:rFonts w:ascii="Times New Roman" w:hAnsi="Times New Roman" w:cs="Times New Roman"/>
          <w:sz w:val="28"/>
          <w:szCs w:val="28"/>
        </w:rPr>
        <w:t>-</w:t>
      </w:r>
      <w:r w:rsidRPr="00BE6419">
        <w:rPr>
          <w:rFonts w:ascii="Times New Roman" w:hAnsi="Times New Roman" w:cs="Times New Roman"/>
          <w:sz w:val="28"/>
          <w:szCs w:val="28"/>
        </w:rPr>
        <w:t>Капитальный ремонт МБДОУ "Центр развития ребенка</w:t>
      </w:r>
      <w:r w:rsidR="00670A90">
        <w:rPr>
          <w:rFonts w:ascii="Times New Roman" w:hAnsi="Times New Roman" w:cs="Times New Roman"/>
          <w:sz w:val="28"/>
          <w:szCs w:val="28"/>
        </w:rPr>
        <w:t xml:space="preserve"> </w:t>
      </w:r>
      <w:r w:rsidRPr="00BE6419">
        <w:rPr>
          <w:rFonts w:ascii="Times New Roman" w:hAnsi="Times New Roman" w:cs="Times New Roman"/>
          <w:sz w:val="28"/>
          <w:szCs w:val="28"/>
        </w:rPr>
        <w:t>-</w:t>
      </w:r>
      <w:r w:rsidR="00670A90">
        <w:rPr>
          <w:rFonts w:ascii="Times New Roman" w:hAnsi="Times New Roman" w:cs="Times New Roman"/>
          <w:sz w:val="28"/>
          <w:szCs w:val="28"/>
        </w:rPr>
        <w:t xml:space="preserve"> </w:t>
      </w:r>
      <w:r w:rsidRPr="00BE6419">
        <w:rPr>
          <w:rFonts w:ascii="Times New Roman" w:hAnsi="Times New Roman" w:cs="Times New Roman"/>
          <w:sz w:val="28"/>
          <w:szCs w:val="28"/>
        </w:rPr>
        <w:t>детский сад "Сказка"</w:t>
      </w:r>
      <w:r w:rsidR="00670A90">
        <w:rPr>
          <w:rFonts w:ascii="Times New Roman" w:hAnsi="Times New Roman" w:cs="Times New Roman"/>
          <w:sz w:val="28"/>
          <w:szCs w:val="28"/>
        </w:rPr>
        <w:t>.</w:t>
      </w:r>
      <w:r w:rsidRPr="00BE6419">
        <w:rPr>
          <w:rFonts w:ascii="Times New Roman" w:hAnsi="Times New Roman" w:cs="Times New Roman"/>
          <w:sz w:val="28"/>
          <w:szCs w:val="28"/>
        </w:rPr>
        <w:t xml:space="preserve"> Подрядная организация ООО «Технострой» Козлов Евгений Николаевич</w:t>
      </w:r>
      <w:r w:rsidR="00670A90">
        <w:rPr>
          <w:rFonts w:ascii="Times New Roman" w:hAnsi="Times New Roman" w:cs="Times New Roman"/>
          <w:sz w:val="28"/>
          <w:szCs w:val="28"/>
        </w:rPr>
        <w:t>.</w:t>
      </w:r>
      <w:r w:rsidRPr="00BE6419">
        <w:rPr>
          <w:rFonts w:ascii="Times New Roman" w:hAnsi="Times New Roman" w:cs="Times New Roman"/>
          <w:sz w:val="28"/>
          <w:szCs w:val="28"/>
        </w:rPr>
        <w:t xml:space="preserve"> Ли</w:t>
      </w:r>
      <w:r w:rsidR="00670A90">
        <w:rPr>
          <w:rFonts w:ascii="Times New Roman" w:hAnsi="Times New Roman" w:cs="Times New Roman"/>
          <w:sz w:val="28"/>
          <w:szCs w:val="28"/>
        </w:rPr>
        <w:t>мит денежных средств    44 800</w:t>
      </w:r>
      <w:r w:rsidRPr="00BE6419">
        <w:rPr>
          <w:rFonts w:ascii="Times New Roman" w:hAnsi="Times New Roman" w:cs="Times New Roman"/>
          <w:sz w:val="28"/>
          <w:szCs w:val="28"/>
        </w:rPr>
        <w:t xml:space="preserve"> тыс. рублей. Сумма контракта СМР 29722,94533 тыс. рублей.</w:t>
      </w:r>
    </w:p>
    <w:p w:rsidR="00FF4689" w:rsidRPr="00BE6419" w:rsidRDefault="00FF4689" w:rsidP="00FF46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F4689">
        <w:rPr>
          <w:rFonts w:ascii="Times New Roman" w:hAnsi="Times New Roman" w:cs="Times New Roman"/>
          <w:b/>
          <w:sz w:val="28"/>
          <w:szCs w:val="28"/>
        </w:rPr>
        <w:tab/>
      </w:r>
      <w:r w:rsidRPr="00FF4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F46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9130CF">
        <w:rPr>
          <w:rFonts w:ascii="Times New Roman" w:hAnsi="Times New Roman" w:cs="Times New Roman"/>
          <w:bCs/>
          <w:color w:val="000000"/>
          <w:sz w:val="28"/>
          <w:szCs w:val="28"/>
        </w:rPr>
        <w:t>первое полугодие</w:t>
      </w:r>
      <w:r w:rsidRPr="00FF46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 освоено по объекту </w:t>
      </w:r>
      <w:r w:rsidR="009130CF">
        <w:rPr>
          <w:rFonts w:ascii="Times New Roman" w:hAnsi="Times New Roman" w:cs="Times New Roman"/>
          <w:bCs/>
          <w:color w:val="000000"/>
          <w:sz w:val="28"/>
          <w:szCs w:val="28"/>
        </w:rPr>
        <w:t>9216,155</w:t>
      </w:r>
      <w:r w:rsidRPr="00FF46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E6419" w:rsidRPr="00BE6419" w:rsidRDefault="00FF4689" w:rsidP="00FF468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6419">
        <w:rPr>
          <w:rFonts w:ascii="Times New Roman" w:hAnsi="Times New Roman" w:cs="Times New Roman"/>
          <w:bCs/>
          <w:color w:val="000000"/>
          <w:sz w:val="28"/>
          <w:szCs w:val="28"/>
        </w:rPr>
        <w:tab/>
        <w:t>Общая сумма средств п</w:t>
      </w:r>
      <w:r w:rsidR="001A4CA3">
        <w:rPr>
          <w:rFonts w:ascii="Times New Roman" w:hAnsi="Times New Roman" w:cs="Times New Roman"/>
          <w:bCs/>
          <w:color w:val="000000"/>
          <w:sz w:val="28"/>
          <w:szCs w:val="28"/>
        </w:rPr>
        <w:t>о объектам капвложений за первое</w:t>
      </w:r>
      <w:r w:rsidRPr="00BE64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4CA3">
        <w:rPr>
          <w:rFonts w:ascii="Times New Roman" w:hAnsi="Times New Roman" w:cs="Times New Roman"/>
          <w:bCs/>
          <w:color w:val="000000"/>
          <w:sz w:val="28"/>
          <w:szCs w:val="28"/>
        </w:rPr>
        <w:t>полугодие</w:t>
      </w:r>
      <w:r w:rsidRPr="00BE64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текущего года составила </w:t>
      </w:r>
      <w:r w:rsidR="001A4CA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31204,595 </w:t>
      </w:r>
      <w:r w:rsidRPr="00BE64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FF4689" w:rsidRPr="00FF4689" w:rsidRDefault="00FF4689" w:rsidP="00FF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2" w:type="dxa"/>
        <w:tblInd w:w="103" w:type="dxa"/>
        <w:tblLook w:val="04A0"/>
      </w:tblPr>
      <w:tblGrid>
        <w:gridCol w:w="336"/>
        <w:gridCol w:w="4489"/>
        <w:gridCol w:w="1830"/>
        <w:gridCol w:w="1423"/>
        <w:gridCol w:w="1354"/>
      </w:tblGrid>
      <w:tr w:rsidR="00FF4689" w:rsidRPr="00FF4689" w:rsidTr="00FF4689">
        <w:trPr>
          <w:trHeight w:val="315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ИНИЦИАТИВНЫЙ БЮДЖЕТ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Общий объем направленных средств 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районного бюджета</w:t>
            </w:r>
          </w:p>
        </w:tc>
      </w:tr>
      <w:tr w:rsidR="00FF4689" w:rsidRPr="00FF4689" w:rsidTr="00FF4689">
        <w:trPr>
          <w:trHeight w:val="6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Строительство зала ожидания в п. Борисовка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FF4689" w:rsidRPr="00FF4689" w:rsidTr="00FF4689">
        <w:trPr>
          <w:trHeight w:val="67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МБДОУ «Крюковский детский сад», с. Крюково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5452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5179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FF4689" w:rsidRPr="00FF4689" w:rsidTr="00FF4689">
        <w:trPr>
          <w:trHeight w:val="94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Установка детской игровой спортивной площадки для малышей в МБОУ «Борисовская ООШ № 4», п. Борисовка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F4689" w:rsidRPr="00FF4689" w:rsidTr="00FF4689">
        <w:trPr>
          <w:trHeight w:val="82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детской игровой   площадки в с. Теплое, с. Новоалександровка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F4689" w:rsidRPr="00FF4689" w:rsidTr="00FF4689">
        <w:trPr>
          <w:trHeight w:val="63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Ремонт дороги в с. Красный Куток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3147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2990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FF4689" w:rsidRPr="00FF4689" w:rsidTr="00FF4689">
        <w:trPr>
          <w:trHeight w:val="67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Ограждение детской игровой площадки по ул. 21 съезда в с. Беленькое (рядом с дорогой)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F4689" w:rsidRPr="00FF4689" w:rsidTr="00FF4689">
        <w:trPr>
          <w:trHeight w:val="37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14150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17895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89" w:rsidRPr="00FF4689" w:rsidRDefault="00FF4689" w:rsidP="00FF4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689">
              <w:rPr>
                <w:rFonts w:ascii="Times New Roman" w:hAnsi="Times New Roman" w:cs="Times New Roman"/>
                <w:b/>
                <w:sz w:val="24"/>
                <w:szCs w:val="24"/>
              </w:rPr>
              <w:t>745</w:t>
            </w:r>
          </w:p>
        </w:tc>
      </w:tr>
    </w:tbl>
    <w:p w:rsidR="00FF4689" w:rsidRPr="00FF4689" w:rsidRDefault="00FF4689" w:rsidP="00FF4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4689" w:rsidRDefault="00FF4689" w:rsidP="00B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89">
        <w:rPr>
          <w:rFonts w:ascii="Times New Roman" w:hAnsi="Times New Roman" w:cs="Times New Roman"/>
          <w:b/>
          <w:sz w:val="28"/>
          <w:szCs w:val="28"/>
        </w:rPr>
        <w:tab/>
      </w:r>
      <w:r w:rsidR="001A4CA3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Pr="00BE6419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1A4CA3">
        <w:rPr>
          <w:rFonts w:ascii="Times New Roman" w:hAnsi="Times New Roman" w:cs="Times New Roman"/>
          <w:sz w:val="28"/>
          <w:szCs w:val="28"/>
        </w:rPr>
        <w:t>из 6 объектов 4 завершены, освоено 8727,9 тыс.рублей.</w:t>
      </w:r>
    </w:p>
    <w:p w:rsidR="001A4CA3" w:rsidRPr="00BE6419" w:rsidRDefault="001A4CA3" w:rsidP="00B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сумма освоенных средств составила 39932,495 тыс. рублей.</w:t>
      </w:r>
    </w:p>
    <w:p w:rsidR="00FF4689" w:rsidRPr="00BE6419" w:rsidRDefault="00FF4689" w:rsidP="00B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19">
        <w:rPr>
          <w:rFonts w:ascii="Times New Roman" w:hAnsi="Times New Roman" w:cs="Times New Roman"/>
          <w:sz w:val="28"/>
          <w:szCs w:val="28"/>
        </w:rPr>
        <w:tab/>
        <w:t>Кроме этого на объектах областной собственности планируется выполнение работ по объектам :</w:t>
      </w:r>
    </w:p>
    <w:p w:rsidR="00FF4689" w:rsidRPr="00BE6419" w:rsidRDefault="00BE6419" w:rsidP="00BE6419">
      <w:pPr>
        <w:pStyle w:val="ad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F4689" w:rsidRPr="00BE6419">
        <w:rPr>
          <w:rFonts w:ascii="Times New Roman" w:hAnsi="Times New Roman" w:cs="Times New Roman"/>
          <w:bCs/>
          <w:sz w:val="28"/>
          <w:szCs w:val="28"/>
        </w:rPr>
        <w:t>Капитальный ремонт двух зданий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мастерских ОГАПОУ "Борисовский </w:t>
      </w:r>
      <w:r w:rsidR="00FF4689" w:rsidRPr="00BE6419">
        <w:rPr>
          <w:rFonts w:ascii="Times New Roman" w:hAnsi="Times New Roman" w:cs="Times New Roman"/>
          <w:bCs/>
          <w:sz w:val="28"/>
          <w:szCs w:val="28"/>
        </w:rPr>
        <w:t xml:space="preserve">агромеханический техникум" </w:t>
      </w:r>
      <w:r w:rsidR="00FF4689" w:rsidRPr="00BE6419">
        <w:rPr>
          <w:rFonts w:ascii="Times New Roman" w:hAnsi="Times New Roman" w:cs="Times New Roman"/>
          <w:sz w:val="28"/>
          <w:szCs w:val="28"/>
        </w:rPr>
        <w:t xml:space="preserve">- переходящий объект на 2021 год.     </w:t>
      </w:r>
    </w:p>
    <w:p w:rsidR="00FF4689" w:rsidRPr="00BE6419" w:rsidRDefault="00FF4689" w:rsidP="00BE6419">
      <w:pPr>
        <w:pStyle w:val="ad"/>
        <w:tabs>
          <w:tab w:val="left" w:pos="32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64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41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641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6419">
        <w:rPr>
          <w:rFonts w:ascii="Times New Roman" w:hAnsi="Times New Roman" w:cs="Times New Roman"/>
          <w:color w:val="000000"/>
          <w:sz w:val="28"/>
          <w:szCs w:val="28"/>
        </w:rPr>
        <w:t xml:space="preserve">Лимиты финансирования на 2021 год – 41533,2 тыс. рублей </w:t>
      </w:r>
      <w:r w:rsidRPr="00BE6419">
        <w:rPr>
          <w:rFonts w:ascii="Times New Roman" w:hAnsi="Times New Roman" w:cs="Times New Roman"/>
          <w:sz w:val="28"/>
          <w:szCs w:val="28"/>
        </w:rPr>
        <w:t xml:space="preserve"> (средства областного бюджета).</w:t>
      </w:r>
    </w:p>
    <w:p w:rsidR="00FF4689" w:rsidRPr="00BE6419" w:rsidRDefault="00FF4689" w:rsidP="00BE64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419">
        <w:rPr>
          <w:rFonts w:ascii="Times New Roman" w:hAnsi="Times New Roman" w:cs="Times New Roman"/>
          <w:bCs/>
          <w:sz w:val="28"/>
          <w:szCs w:val="28"/>
        </w:rPr>
        <w:tab/>
        <w:t xml:space="preserve">Капитальный ремонт 5-этажного здания лечебно-диагностического корпуса ОГБУЗ "Борисовская ЦРБ" </w:t>
      </w:r>
      <w:r w:rsidRPr="00BE6419">
        <w:rPr>
          <w:rFonts w:ascii="Times New Roman" w:hAnsi="Times New Roman" w:cs="Times New Roman"/>
          <w:sz w:val="28"/>
          <w:szCs w:val="28"/>
        </w:rPr>
        <w:t xml:space="preserve">- переходящий объект на 2021 год.     </w:t>
      </w:r>
      <w:r w:rsidRPr="00BE6419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F4689" w:rsidRDefault="00BE6419" w:rsidP="00B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FF4689" w:rsidRPr="00BE6419">
        <w:rPr>
          <w:rFonts w:ascii="Times New Roman" w:hAnsi="Times New Roman" w:cs="Times New Roman"/>
          <w:color w:val="000000"/>
          <w:sz w:val="28"/>
          <w:szCs w:val="28"/>
        </w:rPr>
        <w:t>Лимиты финансирования – 970</w:t>
      </w:r>
      <w:r w:rsidR="00670A90">
        <w:rPr>
          <w:rFonts w:ascii="Times New Roman" w:hAnsi="Times New Roman" w:cs="Times New Roman"/>
          <w:color w:val="000000"/>
          <w:sz w:val="28"/>
          <w:szCs w:val="28"/>
        </w:rPr>
        <w:t>77</w:t>
      </w:r>
      <w:r w:rsidR="00FF4689" w:rsidRPr="00BE641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="00FF4689" w:rsidRPr="00BE6419">
        <w:rPr>
          <w:rFonts w:ascii="Times New Roman" w:hAnsi="Times New Roman" w:cs="Times New Roman"/>
          <w:sz w:val="28"/>
          <w:szCs w:val="28"/>
        </w:rPr>
        <w:t>(средства областного бюджета).</w:t>
      </w:r>
    </w:p>
    <w:p w:rsidR="001A4CA3" w:rsidRDefault="001A4CA3" w:rsidP="00B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 объектам областной собственности освоено 27388,48 тыс.рублей.</w:t>
      </w:r>
    </w:p>
    <w:p w:rsidR="001A4CA3" w:rsidRDefault="001A4CA3" w:rsidP="00B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 использованных средств по объектам капвложений составила 67320,975 тыс.рублей.</w:t>
      </w:r>
    </w:p>
    <w:p w:rsidR="004111DB" w:rsidRPr="000E1D24" w:rsidRDefault="004111DB" w:rsidP="000E1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B4745D" w:rsidRDefault="00242140" w:rsidP="00B4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242140" w:rsidRPr="000E1D24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 xml:space="preserve">Развитие современной торговой инфраструктуры, повышение  уровня доступности товаров для населения, в том числе в сельской местности, совершенствование рыночных форм торговли, стимулирование деловой активности торговых организаций и производителей товаров, положительно влияют на функционирование потребительского рынка района и  покупательскую способность населения. В отчётном периоде оборот розничной торговли  по данным статистики составил </w:t>
      </w:r>
      <w:r w:rsidR="001A4CA3">
        <w:rPr>
          <w:rFonts w:ascii="Times New Roman" w:hAnsi="Times New Roman" w:cs="Times New Roman"/>
          <w:sz w:val="28"/>
          <w:szCs w:val="28"/>
        </w:rPr>
        <w:t>778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</w:t>
      </w:r>
      <w:r w:rsidR="00490AC8" w:rsidRPr="000E1D24">
        <w:rPr>
          <w:rFonts w:ascii="Times New Roman" w:hAnsi="Times New Roman" w:cs="Times New Roman"/>
          <w:sz w:val="28"/>
          <w:szCs w:val="28"/>
        </w:rPr>
        <w:t>рублей</w:t>
      </w:r>
      <w:r w:rsidR="008D1331" w:rsidRPr="000E1D24">
        <w:rPr>
          <w:rFonts w:ascii="Times New Roman" w:hAnsi="Times New Roman" w:cs="Times New Roman"/>
          <w:sz w:val="28"/>
          <w:szCs w:val="28"/>
        </w:rPr>
        <w:t xml:space="preserve"> (</w:t>
      </w:r>
      <w:r w:rsidR="001A4CA3">
        <w:rPr>
          <w:rFonts w:ascii="Times New Roman" w:hAnsi="Times New Roman" w:cs="Times New Roman"/>
          <w:sz w:val="28"/>
          <w:szCs w:val="28"/>
        </w:rPr>
        <w:t>127,6</w:t>
      </w:r>
      <w:r w:rsidR="008D1331" w:rsidRPr="000E1D24">
        <w:rPr>
          <w:rFonts w:ascii="Times New Roman" w:hAnsi="Times New Roman" w:cs="Times New Roman"/>
          <w:sz w:val="28"/>
          <w:szCs w:val="28"/>
        </w:rPr>
        <w:t>%)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</w:t>
      </w:r>
      <w:r w:rsidRPr="000E1D24">
        <w:rPr>
          <w:rFonts w:ascii="Times New Roman" w:hAnsi="Times New Roman" w:cs="Times New Roman"/>
          <w:sz w:val="28"/>
          <w:szCs w:val="28"/>
        </w:rPr>
        <w:t>оборот общественного пита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ния  соответственно </w:t>
      </w:r>
      <w:r w:rsidR="001A4CA3">
        <w:rPr>
          <w:rFonts w:ascii="Times New Roman" w:hAnsi="Times New Roman" w:cs="Times New Roman"/>
          <w:sz w:val="28"/>
          <w:szCs w:val="28"/>
        </w:rPr>
        <w:t>сложился в сумме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="001A4CA3">
        <w:rPr>
          <w:rFonts w:ascii="Times New Roman" w:hAnsi="Times New Roman" w:cs="Times New Roman"/>
          <w:sz w:val="28"/>
          <w:szCs w:val="28"/>
        </w:rPr>
        <w:t>30,5</w:t>
      </w:r>
      <w:r w:rsidRPr="000E1D24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90AC8" w:rsidRPr="000E1D24">
        <w:rPr>
          <w:rFonts w:ascii="Times New Roman" w:hAnsi="Times New Roman" w:cs="Times New Roman"/>
          <w:sz w:val="28"/>
          <w:szCs w:val="28"/>
        </w:rPr>
        <w:t xml:space="preserve">, темп роста составил </w:t>
      </w:r>
      <w:r w:rsidR="001A4CA3">
        <w:rPr>
          <w:rFonts w:ascii="Times New Roman" w:hAnsi="Times New Roman" w:cs="Times New Roman"/>
          <w:sz w:val="28"/>
          <w:szCs w:val="28"/>
        </w:rPr>
        <w:t>101,8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%</w:t>
      </w:r>
      <w:r w:rsidRPr="000E1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68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На сегодняшний день в структуре розничной торговли насчитывается 248 стационарных торговых объектов, в том числе 240 магазинов, из них 70 смешанных, 28 – продовольственных, 142 –непродовольственных, 4 киоска, 4 павильона. Торговая площадь предприятий розничной торговли составляет более 17,85 тыс. кв. м, на 1 тыс. жителей приходится 694 кв. м (утвержденный норматив обеспеченности торговыми площадями по Борисовскому району составляет 336 кв. м на 1 тыс. жителей).</w:t>
      </w:r>
    </w:p>
    <w:p w:rsidR="001A0B9F" w:rsidRPr="000E1D24" w:rsidRDefault="002F368F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Продолжает динамично развиваться сеть общественного питания. Количество предприятий общественного питания составляет  69 ед.,  из них 4 ресторана,  18 кафе, 4 бара, 38 столовых закрытого типа, 5 закусочных.</w:t>
      </w:r>
    </w:p>
    <w:p w:rsidR="005B50CA" w:rsidRDefault="00242140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Сохраняется интерес населения к потреблению платных услуг. В результате  объём реализации платных услу</w:t>
      </w:r>
      <w:r w:rsidR="001F102D">
        <w:rPr>
          <w:rFonts w:ascii="Times New Roman" w:hAnsi="Times New Roman" w:cs="Times New Roman"/>
          <w:sz w:val="28"/>
          <w:szCs w:val="28"/>
        </w:rPr>
        <w:t xml:space="preserve">г населению  в 1-м </w:t>
      </w:r>
      <w:r w:rsidR="001A4CA3">
        <w:rPr>
          <w:rFonts w:ascii="Times New Roman" w:hAnsi="Times New Roman" w:cs="Times New Roman"/>
          <w:sz w:val="28"/>
          <w:szCs w:val="28"/>
        </w:rPr>
        <w:t>полугодии</w:t>
      </w:r>
      <w:r w:rsidR="001F102D">
        <w:rPr>
          <w:rFonts w:ascii="Times New Roman" w:hAnsi="Times New Roman" w:cs="Times New Roman"/>
          <w:sz w:val="28"/>
          <w:szCs w:val="28"/>
        </w:rPr>
        <w:t xml:space="preserve"> 2021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по д</w:t>
      </w:r>
      <w:r w:rsidR="001A0B9F" w:rsidRPr="000E1D24">
        <w:rPr>
          <w:rFonts w:ascii="Times New Roman" w:hAnsi="Times New Roman" w:cs="Times New Roman"/>
          <w:sz w:val="28"/>
          <w:szCs w:val="28"/>
        </w:rPr>
        <w:t>анным статистики сос</w:t>
      </w:r>
      <w:r w:rsidR="001F102D">
        <w:rPr>
          <w:rFonts w:ascii="Times New Roman" w:hAnsi="Times New Roman" w:cs="Times New Roman"/>
          <w:sz w:val="28"/>
          <w:szCs w:val="28"/>
        </w:rPr>
        <w:t xml:space="preserve">тавил </w:t>
      </w:r>
      <w:r w:rsidR="001A4CA3">
        <w:rPr>
          <w:rFonts w:ascii="Times New Roman" w:hAnsi="Times New Roman" w:cs="Times New Roman"/>
          <w:sz w:val="28"/>
          <w:szCs w:val="28"/>
        </w:rPr>
        <w:t>245,77</w:t>
      </w:r>
      <w:r w:rsidR="001A0B9F" w:rsidRPr="000E1D24">
        <w:rPr>
          <w:rFonts w:ascii="Times New Roman" w:hAnsi="Times New Roman" w:cs="Times New Roman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млн. ру</w:t>
      </w:r>
      <w:r w:rsidR="001A4CA3">
        <w:rPr>
          <w:rFonts w:ascii="Times New Roman" w:hAnsi="Times New Roman" w:cs="Times New Roman"/>
          <w:sz w:val="28"/>
          <w:szCs w:val="28"/>
        </w:rPr>
        <w:t>блей (145,9</w:t>
      </w:r>
      <w:r w:rsidR="002F368F" w:rsidRPr="000E1D24">
        <w:rPr>
          <w:rFonts w:ascii="Times New Roman" w:hAnsi="Times New Roman" w:cs="Times New Roman"/>
          <w:sz w:val="28"/>
          <w:szCs w:val="28"/>
        </w:rPr>
        <w:t>%).</w:t>
      </w:r>
    </w:p>
    <w:p w:rsidR="001F102D" w:rsidRPr="000E1D24" w:rsidRDefault="001F102D" w:rsidP="000E1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0E1D24" w:rsidRDefault="00242140" w:rsidP="000E1D2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1F102D" w:rsidRDefault="00242140" w:rsidP="001F102D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0E1D24">
        <w:rPr>
          <w:rFonts w:ascii="Times New Roman" w:hAnsi="Times New Roman" w:cs="Times New Roman"/>
          <w:sz w:val="28"/>
          <w:szCs w:val="28"/>
        </w:rPr>
        <w:t>Количество субъектов малого и среднего  би</w:t>
      </w:r>
      <w:r w:rsidR="001F102D">
        <w:rPr>
          <w:rFonts w:ascii="Times New Roman" w:hAnsi="Times New Roman" w:cs="Times New Roman"/>
          <w:sz w:val="28"/>
          <w:szCs w:val="28"/>
        </w:rPr>
        <w:t xml:space="preserve">знеса в районе на 1 </w:t>
      </w:r>
      <w:r w:rsidR="008F03DA">
        <w:rPr>
          <w:rFonts w:ascii="Times New Roman" w:hAnsi="Times New Roman" w:cs="Times New Roman"/>
          <w:sz w:val="28"/>
          <w:szCs w:val="28"/>
        </w:rPr>
        <w:t>июля</w:t>
      </w:r>
      <w:r w:rsidR="001F102D">
        <w:rPr>
          <w:rFonts w:ascii="Times New Roman" w:hAnsi="Times New Roman" w:cs="Times New Roman"/>
          <w:sz w:val="28"/>
          <w:szCs w:val="28"/>
        </w:rPr>
        <w:t xml:space="preserve">  2021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по данным единого реестра субъектов малого и среднего предпринимательства  года с</w:t>
      </w:r>
      <w:r w:rsidR="001F102D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8F03DA">
        <w:rPr>
          <w:rFonts w:ascii="Times New Roman" w:hAnsi="Times New Roman" w:cs="Times New Roman"/>
          <w:sz w:val="28"/>
          <w:szCs w:val="28"/>
        </w:rPr>
        <w:t>694</w:t>
      </w:r>
      <w:r w:rsidR="001F102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F03DA">
        <w:rPr>
          <w:rFonts w:ascii="Times New Roman" w:hAnsi="Times New Roman" w:cs="Times New Roman"/>
          <w:sz w:val="28"/>
          <w:szCs w:val="28"/>
        </w:rPr>
        <w:t>ы, из них  94</w:t>
      </w:r>
      <w:r w:rsidRPr="000E1D24">
        <w:rPr>
          <w:rFonts w:ascii="Times New Roman" w:hAnsi="Times New Roman" w:cs="Times New Roman"/>
          <w:sz w:val="28"/>
          <w:szCs w:val="28"/>
        </w:rPr>
        <w:t xml:space="preserve"> – юридические лица, </w:t>
      </w:r>
      <w:r w:rsidR="008F03DA">
        <w:rPr>
          <w:rFonts w:ascii="Times New Roman" w:hAnsi="Times New Roman" w:cs="Times New Roman"/>
          <w:sz w:val="28"/>
          <w:szCs w:val="28"/>
        </w:rPr>
        <w:t>600</w:t>
      </w:r>
      <w:r w:rsidRPr="000E1D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1D24">
        <w:rPr>
          <w:rFonts w:ascii="Times New Roman" w:hAnsi="Times New Roman" w:cs="Times New Roman"/>
          <w:sz w:val="28"/>
          <w:szCs w:val="28"/>
        </w:rPr>
        <w:t>– индивидуальные предприниматели.  Объём произведенной ими продукции, выполненных работ и ус</w:t>
      </w:r>
      <w:r w:rsidR="001F102D">
        <w:rPr>
          <w:rFonts w:ascii="Times New Roman" w:hAnsi="Times New Roman" w:cs="Times New Roman"/>
          <w:sz w:val="28"/>
          <w:szCs w:val="28"/>
        </w:rPr>
        <w:t xml:space="preserve">луг за  1 </w:t>
      </w:r>
      <w:r w:rsidR="008F03DA">
        <w:rPr>
          <w:rFonts w:ascii="Times New Roman" w:hAnsi="Times New Roman" w:cs="Times New Roman"/>
          <w:sz w:val="28"/>
          <w:szCs w:val="28"/>
        </w:rPr>
        <w:t>полугодие</w:t>
      </w:r>
      <w:r w:rsidR="001F102D">
        <w:rPr>
          <w:rFonts w:ascii="Times New Roman" w:hAnsi="Times New Roman" w:cs="Times New Roman"/>
          <w:sz w:val="28"/>
          <w:szCs w:val="28"/>
        </w:rPr>
        <w:t xml:space="preserve"> 2021</w:t>
      </w:r>
      <w:r w:rsidRPr="000E1D24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F03DA">
        <w:rPr>
          <w:rFonts w:ascii="Times New Roman" w:hAnsi="Times New Roman" w:cs="Times New Roman"/>
          <w:sz w:val="28"/>
          <w:szCs w:val="28"/>
        </w:rPr>
        <w:t>2,3 млрд</w:t>
      </w:r>
      <w:r w:rsidR="005E4C05" w:rsidRPr="000E1D24">
        <w:rPr>
          <w:rFonts w:ascii="Times New Roman" w:hAnsi="Times New Roman" w:cs="Times New Roman"/>
          <w:sz w:val="28"/>
          <w:szCs w:val="28"/>
        </w:rPr>
        <w:t>. рублей</w:t>
      </w:r>
      <w:r w:rsidR="001F102D">
        <w:rPr>
          <w:rFonts w:ascii="Times New Roman" w:hAnsi="Times New Roman" w:cs="Times New Roman"/>
          <w:sz w:val="28"/>
          <w:szCs w:val="28"/>
        </w:rPr>
        <w:t>.</w:t>
      </w:r>
      <w:r w:rsidR="001F102D" w:rsidRPr="001F102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1765D" w:rsidRPr="000E1D24" w:rsidRDefault="001F102D" w:rsidP="001F1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развития предпринимательства в районе созданы все необходимые условия. Со стороны администрации района оказывается посильная помощь в развитии малого и среднего предпринимательства: на официальном сайте администрации Борисовского района размещена вся необходимая информация для развития предпринимательства. В рамках приоритетного проекта «Малый бизнес и поддержка индивидуальной предпринимательской инициативы» на базе отдела экономического развития и труда администрации района организовано рабочее место центра оказания услуг «Мой бизнес», которое даёт возможность получить все необходимые услуги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 ответы на интересующие вопросы. Работа в данном направлении будет продолжена.</w:t>
      </w:r>
    </w:p>
    <w:p w:rsidR="00242140" w:rsidRPr="000E1D24" w:rsidRDefault="00242140" w:rsidP="000E1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D24">
        <w:rPr>
          <w:rFonts w:ascii="Times New Roman" w:hAnsi="Times New Roman" w:cs="Times New Roman"/>
          <w:b/>
          <w:sz w:val="28"/>
          <w:szCs w:val="28"/>
        </w:rPr>
        <w:t xml:space="preserve">Бюджет района </w:t>
      </w:r>
    </w:p>
    <w:p w:rsidR="002F368F" w:rsidRPr="003128DB" w:rsidRDefault="00242140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F03DA">
        <w:rPr>
          <w:rFonts w:ascii="Times New Roman" w:hAnsi="Times New Roman" w:cs="Times New Roman"/>
          <w:sz w:val="28"/>
          <w:szCs w:val="28"/>
        </w:rPr>
        <w:t xml:space="preserve">Бюджет района за 1-е полугодие </w:t>
      </w:r>
      <w:r w:rsidR="00440C70">
        <w:rPr>
          <w:rFonts w:ascii="Times New Roman" w:hAnsi="Times New Roman" w:cs="Times New Roman"/>
          <w:sz w:val="28"/>
          <w:szCs w:val="28"/>
        </w:rPr>
        <w:t>2021</w:t>
      </w:r>
      <w:r w:rsidR="002F368F" w:rsidRPr="000E1D2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368F" w:rsidRPr="003128DB">
        <w:rPr>
          <w:rFonts w:ascii="Times New Roman" w:hAnsi="Times New Roman" w:cs="Times New Roman"/>
          <w:sz w:val="28"/>
          <w:szCs w:val="28"/>
        </w:rPr>
        <w:t xml:space="preserve">по доходным источникам  исполнен в сумме  </w:t>
      </w:r>
      <w:r w:rsidR="008F03DA">
        <w:rPr>
          <w:rFonts w:ascii="Times New Roman" w:hAnsi="Times New Roman" w:cs="Times New Roman"/>
          <w:sz w:val="28"/>
          <w:szCs w:val="28"/>
        </w:rPr>
        <w:t>656,6</w:t>
      </w:r>
      <w:r w:rsidR="00440C70">
        <w:rPr>
          <w:rFonts w:ascii="Times New Roman" w:hAnsi="Times New Roman" w:cs="Times New Roman"/>
          <w:sz w:val="28"/>
          <w:szCs w:val="28"/>
        </w:rPr>
        <w:t xml:space="preserve">  млн. рублей  или  </w:t>
      </w:r>
      <w:r w:rsidR="008F03DA">
        <w:rPr>
          <w:rFonts w:ascii="Times New Roman" w:hAnsi="Times New Roman" w:cs="Times New Roman"/>
          <w:sz w:val="28"/>
          <w:szCs w:val="28"/>
        </w:rPr>
        <w:t>46</w:t>
      </w:r>
      <w:r w:rsidR="002F368F" w:rsidRPr="003128DB">
        <w:rPr>
          <w:rFonts w:ascii="Times New Roman" w:hAnsi="Times New Roman" w:cs="Times New Roman"/>
          <w:sz w:val="28"/>
          <w:szCs w:val="28"/>
        </w:rPr>
        <w:t>%  к  годовому плану.</w:t>
      </w:r>
    </w:p>
    <w:p w:rsidR="002F368F" w:rsidRPr="003128DB" w:rsidRDefault="002F368F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По налоговым и неналоговым доходным источникам поступления в  районный бюджет составили </w:t>
      </w:r>
      <w:r w:rsidR="008F03DA">
        <w:rPr>
          <w:rFonts w:ascii="Times New Roman" w:hAnsi="Times New Roman" w:cs="Times New Roman"/>
          <w:sz w:val="28"/>
          <w:szCs w:val="28"/>
        </w:rPr>
        <w:t xml:space="preserve">117,3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 при годовом  плановом задании </w:t>
      </w:r>
      <w:r w:rsidR="00440C70">
        <w:rPr>
          <w:rFonts w:ascii="Times New Roman" w:hAnsi="Times New Roman" w:cs="Times New Roman"/>
          <w:sz w:val="28"/>
          <w:szCs w:val="28"/>
        </w:rPr>
        <w:t>253,4</w:t>
      </w:r>
      <w:r w:rsidRPr="003128DB">
        <w:rPr>
          <w:rFonts w:ascii="Times New Roman" w:hAnsi="Times New Roman" w:cs="Times New Roman"/>
          <w:sz w:val="28"/>
          <w:szCs w:val="28"/>
        </w:rPr>
        <w:t xml:space="preserve">  млн. рублей </w:t>
      </w:r>
      <w:r w:rsidR="00440C70">
        <w:rPr>
          <w:rFonts w:ascii="Times New Roman" w:hAnsi="Times New Roman" w:cs="Times New Roman"/>
          <w:sz w:val="28"/>
          <w:szCs w:val="28"/>
        </w:rPr>
        <w:t xml:space="preserve"> или  исполнены на </w:t>
      </w:r>
      <w:r w:rsidR="008F03DA">
        <w:rPr>
          <w:rFonts w:ascii="Times New Roman" w:hAnsi="Times New Roman" w:cs="Times New Roman"/>
          <w:sz w:val="28"/>
          <w:szCs w:val="28"/>
        </w:rPr>
        <w:t>46</w:t>
      </w:r>
      <w:r w:rsidRPr="003128DB">
        <w:rPr>
          <w:rFonts w:ascii="Times New Roman" w:hAnsi="Times New Roman" w:cs="Times New Roman"/>
          <w:sz w:val="28"/>
          <w:szCs w:val="28"/>
        </w:rPr>
        <w:t>%.</w:t>
      </w:r>
    </w:p>
    <w:p w:rsidR="002F368F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январе-</w:t>
      </w:r>
      <w:r w:rsidR="008F03DA">
        <w:rPr>
          <w:rFonts w:ascii="Times New Roman" w:hAnsi="Times New Roman" w:cs="Times New Roman"/>
          <w:sz w:val="28"/>
          <w:szCs w:val="28"/>
        </w:rPr>
        <w:t>июне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текущего года в районный бюджет  получено безвозмездных перечислений из бюджета субъекта Российской Федерации в сумме  </w:t>
      </w:r>
      <w:r w:rsidR="008F03DA">
        <w:rPr>
          <w:rFonts w:ascii="Times New Roman" w:hAnsi="Times New Roman" w:cs="Times New Roman"/>
          <w:sz w:val="28"/>
          <w:szCs w:val="28"/>
        </w:rPr>
        <w:t>539,3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42140" w:rsidRPr="003128DB" w:rsidRDefault="002F368F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Расходная часть бюджета района за и</w:t>
      </w:r>
      <w:r w:rsidR="00440C70">
        <w:rPr>
          <w:rFonts w:ascii="Times New Roman" w:hAnsi="Times New Roman" w:cs="Times New Roman"/>
          <w:sz w:val="28"/>
          <w:szCs w:val="28"/>
        </w:rPr>
        <w:t xml:space="preserve">стекший период исполнена на </w:t>
      </w:r>
      <w:r w:rsidR="008F03DA">
        <w:rPr>
          <w:rFonts w:ascii="Times New Roman" w:hAnsi="Times New Roman" w:cs="Times New Roman"/>
          <w:sz w:val="28"/>
          <w:szCs w:val="28"/>
        </w:rPr>
        <w:t>46</w:t>
      </w:r>
      <w:r w:rsidRPr="003128DB">
        <w:rPr>
          <w:rFonts w:ascii="Times New Roman" w:hAnsi="Times New Roman" w:cs="Times New Roman"/>
          <w:sz w:val="28"/>
          <w:szCs w:val="28"/>
        </w:rPr>
        <w:t xml:space="preserve"> % (план </w:t>
      </w:r>
      <w:r w:rsidR="008F03DA">
        <w:rPr>
          <w:rFonts w:ascii="Times New Roman" w:hAnsi="Times New Roman" w:cs="Times New Roman"/>
          <w:sz w:val="28"/>
          <w:szCs w:val="28"/>
        </w:rPr>
        <w:t>1451,3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факт –</w:t>
      </w:r>
      <w:r w:rsidR="008F03DA">
        <w:rPr>
          <w:rFonts w:ascii="Times New Roman" w:hAnsi="Times New Roman" w:cs="Times New Roman"/>
          <w:sz w:val="28"/>
          <w:szCs w:val="28"/>
        </w:rPr>
        <w:t>666,1</w:t>
      </w:r>
      <w:r w:rsidR="006A6305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млн. рублей). </w:t>
      </w:r>
    </w:p>
    <w:p w:rsidR="001F102D" w:rsidRPr="003128DB" w:rsidRDefault="001F102D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Default="00242140" w:rsidP="003128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097C1E" w:rsidRPr="00097C1E" w:rsidRDefault="00097C1E" w:rsidP="00097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Численность наличного населения на 1 января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2140">
        <w:rPr>
          <w:rFonts w:ascii="Times New Roman" w:hAnsi="Times New Roman" w:cs="Times New Roman"/>
          <w:sz w:val="28"/>
          <w:szCs w:val="28"/>
        </w:rPr>
        <w:t xml:space="preserve"> года составляет     2</w:t>
      </w:r>
      <w:r>
        <w:rPr>
          <w:rFonts w:ascii="Times New Roman" w:hAnsi="Times New Roman" w:cs="Times New Roman"/>
          <w:sz w:val="28"/>
          <w:szCs w:val="28"/>
        </w:rPr>
        <w:t xml:space="preserve">4977 человек. </w:t>
      </w:r>
    </w:p>
    <w:p w:rsidR="002D7EE5" w:rsidRPr="003128DB" w:rsidRDefault="00242140" w:rsidP="00312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плата, начисленная работникам по крупным и средним пр</w:t>
      </w:r>
      <w:r w:rsidR="00914189" w:rsidRPr="003128DB">
        <w:rPr>
          <w:rFonts w:ascii="Times New Roman" w:hAnsi="Times New Roman" w:cs="Times New Roman"/>
          <w:sz w:val="28"/>
          <w:szCs w:val="28"/>
        </w:rPr>
        <w:t>едп</w:t>
      </w:r>
      <w:r w:rsidR="001F102D" w:rsidRPr="003128DB">
        <w:rPr>
          <w:rFonts w:ascii="Times New Roman" w:hAnsi="Times New Roman" w:cs="Times New Roman"/>
          <w:sz w:val="28"/>
          <w:szCs w:val="28"/>
        </w:rPr>
        <w:t>риятиям за январь –</w:t>
      </w:r>
      <w:r w:rsidR="008F03DA">
        <w:rPr>
          <w:rFonts w:ascii="Times New Roman" w:hAnsi="Times New Roman" w:cs="Times New Roman"/>
          <w:sz w:val="28"/>
          <w:szCs w:val="28"/>
        </w:rPr>
        <w:t>май</w:t>
      </w:r>
      <w:r w:rsidR="001F102D" w:rsidRPr="003128DB">
        <w:rPr>
          <w:rFonts w:ascii="Times New Roman" w:hAnsi="Times New Roman" w:cs="Times New Roman"/>
          <w:sz w:val="28"/>
          <w:szCs w:val="28"/>
        </w:rPr>
        <w:t xml:space="preserve"> 2021</w:t>
      </w:r>
      <w:r w:rsidR="00914189" w:rsidRPr="003128D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F03DA">
        <w:rPr>
          <w:rFonts w:ascii="Times New Roman" w:hAnsi="Times New Roman" w:cs="Times New Roman"/>
          <w:sz w:val="28"/>
          <w:szCs w:val="28"/>
        </w:rPr>
        <w:t>34497</w:t>
      </w:r>
      <w:r w:rsidR="00254622"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рублей</w:t>
      </w:r>
      <w:r w:rsidR="00605D7C" w:rsidRPr="003128DB">
        <w:rPr>
          <w:rFonts w:ascii="Times New Roman" w:hAnsi="Times New Roman" w:cs="Times New Roman"/>
          <w:sz w:val="28"/>
          <w:szCs w:val="28"/>
        </w:rPr>
        <w:t xml:space="preserve">, </w:t>
      </w:r>
      <w:r w:rsidR="008F03DA">
        <w:rPr>
          <w:rFonts w:ascii="Times New Roman" w:hAnsi="Times New Roman" w:cs="Times New Roman"/>
          <w:sz w:val="28"/>
          <w:szCs w:val="28"/>
        </w:rPr>
        <w:t>темп роста 107,5</w:t>
      </w:r>
      <w:r w:rsidR="00605D7C" w:rsidRPr="003128DB">
        <w:rPr>
          <w:rFonts w:ascii="Times New Roman" w:hAnsi="Times New Roman" w:cs="Times New Roman"/>
          <w:sz w:val="28"/>
          <w:szCs w:val="28"/>
        </w:rPr>
        <w:t>%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На территории Борисовского райо</w:t>
      </w:r>
      <w:r w:rsidR="00C26371">
        <w:rPr>
          <w:rFonts w:ascii="Times New Roman" w:hAnsi="Times New Roman" w:cs="Times New Roman"/>
          <w:sz w:val="28"/>
          <w:szCs w:val="28"/>
        </w:rPr>
        <w:t xml:space="preserve">на проживает 4 ветерана ВОВ, 43 </w:t>
      </w:r>
      <w:r w:rsidRPr="003128DB">
        <w:rPr>
          <w:rFonts w:ascii="Times New Roman" w:hAnsi="Times New Roman" w:cs="Times New Roman"/>
          <w:sz w:val="28"/>
          <w:szCs w:val="28"/>
        </w:rPr>
        <w:t>вдов</w:t>
      </w:r>
      <w:r w:rsidR="00C26371">
        <w:rPr>
          <w:rFonts w:ascii="Times New Roman" w:hAnsi="Times New Roman" w:cs="Times New Roman"/>
          <w:sz w:val="28"/>
          <w:szCs w:val="28"/>
        </w:rPr>
        <w:t>ы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погибших, умерших военнослужащих, 18</w:t>
      </w:r>
      <w:r w:rsidR="00C26371">
        <w:rPr>
          <w:rFonts w:ascii="Times New Roman" w:hAnsi="Times New Roman" w:cs="Times New Roman"/>
          <w:sz w:val="28"/>
          <w:szCs w:val="28"/>
        </w:rPr>
        <w:t>23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ветерана труда, инвалидов общего заболеван</w:t>
      </w:r>
      <w:r w:rsidR="00C26371">
        <w:rPr>
          <w:rFonts w:ascii="Times New Roman" w:hAnsi="Times New Roman" w:cs="Times New Roman"/>
          <w:sz w:val="28"/>
          <w:szCs w:val="28"/>
        </w:rPr>
        <w:t xml:space="preserve">ия и с детства всех групп – 3137 </w:t>
      </w:r>
      <w:r w:rsidRPr="003128DB">
        <w:rPr>
          <w:rFonts w:ascii="Times New Roman" w:hAnsi="Times New Roman" w:cs="Times New Roman"/>
          <w:sz w:val="28"/>
          <w:szCs w:val="28"/>
        </w:rPr>
        <w:t>человек, несовершеннолетних узников – 6 человек, реабилитированных и пострадавши</w:t>
      </w:r>
      <w:r w:rsidR="00C26371">
        <w:rPr>
          <w:rFonts w:ascii="Times New Roman" w:hAnsi="Times New Roman" w:cs="Times New Roman"/>
          <w:sz w:val="28"/>
          <w:szCs w:val="28"/>
        </w:rPr>
        <w:t>х от политических репрессий – 24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26371">
        <w:rPr>
          <w:rFonts w:ascii="Times New Roman" w:hAnsi="Times New Roman" w:cs="Times New Roman"/>
          <w:sz w:val="28"/>
          <w:szCs w:val="28"/>
        </w:rPr>
        <w:t>а</w:t>
      </w:r>
      <w:r w:rsidRPr="003128DB">
        <w:rPr>
          <w:rFonts w:ascii="Times New Roman" w:hAnsi="Times New Roman" w:cs="Times New Roman"/>
          <w:sz w:val="28"/>
          <w:szCs w:val="28"/>
        </w:rPr>
        <w:t xml:space="preserve">, 290 – ветеранов боевых действий.  За </w:t>
      </w:r>
      <w:r w:rsidR="00C26371">
        <w:rPr>
          <w:rFonts w:ascii="Times New Roman" w:hAnsi="Times New Roman" w:cs="Times New Roman"/>
          <w:sz w:val="28"/>
          <w:szCs w:val="28"/>
        </w:rPr>
        <w:t>отчетный период 19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 Борисовского района присвоено  звани</w:t>
      </w:r>
      <w:r w:rsidR="00C26371">
        <w:rPr>
          <w:rFonts w:ascii="Times New Roman" w:hAnsi="Times New Roman" w:cs="Times New Roman"/>
          <w:sz w:val="28"/>
          <w:szCs w:val="28"/>
        </w:rPr>
        <w:t>е «Ветеран труда». Реализовано 10 билетов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 проезд ЖД транспортом.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 целью оказания помощи престарелым гражданам в районе действует отделение социальной помощи на дому, в котором работает 45 социаль</w:t>
      </w:r>
      <w:r w:rsidR="00C26371">
        <w:rPr>
          <w:rFonts w:ascii="Times New Roman" w:hAnsi="Times New Roman" w:cs="Times New Roman"/>
          <w:sz w:val="28"/>
          <w:szCs w:val="28"/>
        </w:rPr>
        <w:t>ных работников, обслуживающие 32</w:t>
      </w:r>
      <w:r w:rsidRPr="003128DB">
        <w:rPr>
          <w:rFonts w:ascii="Times New Roman" w:hAnsi="Times New Roman" w:cs="Times New Roman"/>
          <w:sz w:val="28"/>
          <w:szCs w:val="28"/>
        </w:rPr>
        <w:t>7 одиноких престарелых граждан и инвалидов. При Комплексном центре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социального обслуживания населения Борисовского района действует мобильная бригада, которая предназначена для оказания социально – бытовой, социально – правовой, социально – педагогической помощи многодетным семьям, детям с ограниченными возможностями, инвалидам и гражданам пожилого возраста, оказавшимся в трудной жизненно</w:t>
      </w:r>
      <w:r w:rsidR="00C26371">
        <w:rPr>
          <w:rFonts w:ascii="Times New Roman" w:hAnsi="Times New Roman" w:cs="Times New Roman"/>
          <w:sz w:val="28"/>
          <w:szCs w:val="28"/>
        </w:rPr>
        <w:t>й ситуации. За отчетный период 12 человек</w:t>
      </w:r>
      <w:r w:rsidRPr="003128DB">
        <w:rPr>
          <w:rFonts w:ascii="Times New Roman" w:hAnsi="Times New Roman" w:cs="Times New Roman"/>
          <w:sz w:val="28"/>
          <w:szCs w:val="28"/>
        </w:rPr>
        <w:t xml:space="preserve"> воспользовался услугами мобильной бригады. Услу</w:t>
      </w:r>
      <w:r w:rsidR="00C26371">
        <w:rPr>
          <w:rFonts w:ascii="Times New Roman" w:hAnsi="Times New Roman" w:cs="Times New Roman"/>
          <w:sz w:val="28"/>
          <w:szCs w:val="28"/>
        </w:rPr>
        <w:t>ги «Социального такси» оказаны 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гражданам. 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Одним из приоритетных направлений является оказание адресной материальной поддержки малообеспеченным гражданам и гражданам, оказавшимся в трудной жизненной ситуации.</w:t>
      </w:r>
    </w:p>
    <w:p w:rsidR="00C26371" w:rsidRPr="00C26371" w:rsidRDefault="00C26371" w:rsidP="00C2637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Так,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371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основе «Социального контракта» за счет средств областного бюджета и субсидирования из федерального бюджета на условиях софинансирования, была оказана 46 семьям на сумму 3293,36 тысяч рублей:</w:t>
      </w:r>
    </w:p>
    <w:p w:rsidR="00C26371" w:rsidRPr="00C26371" w:rsidRDefault="00C26371" w:rsidP="00C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lastRenderedPageBreak/>
        <w:t>- шесть семей получили помощь для открытия ИП на сумму 250 тыс. руб. каждая;</w:t>
      </w:r>
    </w:p>
    <w:p w:rsidR="00C26371" w:rsidRPr="00C26371" w:rsidRDefault="00C26371" w:rsidP="00C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- одиннадцать семей уже получили помощь на развитие личного подсобного хозяйства на сумму 100 тыс. руб. каждая;</w:t>
      </w:r>
    </w:p>
    <w:p w:rsidR="00C26371" w:rsidRPr="00C26371" w:rsidRDefault="00C26371" w:rsidP="00C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>- восемнадцать семей получают помощь в поиске работы, одним из родителей, им будет выплачено по 10265 руб. ежемесячно в течение 3 месяцев;</w:t>
      </w:r>
    </w:p>
    <w:p w:rsidR="00C26371" w:rsidRPr="00C26371" w:rsidRDefault="00C26371" w:rsidP="00C263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 xml:space="preserve">- одиннадцать семей получили помощь на иные мероприятия направленные на преодоление трудной жизненной ситуации, им так же будет выплачено по 10265 руб. ежемесячно в течение 6 месяцев;  </w:t>
      </w:r>
    </w:p>
    <w:p w:rsidR="00C26371" w:rsidRPr="00C26371" w:rsidRDefault="00C26371" w:rsidP="00C2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6371">
        <w:rPr>
          <w:rFonts w:ascii="Times New Roman" w:hAnsi="Times New Roman" w:cs="Times New Roman"/>
          <w:sz w:val="28"/>
          <w:szCs w:val="28"/>
        </w:rPr>
        <w:t>- четыре семьи получили помощь на основе «социального контракта» из средств областного бюджета на сумму  39 тыс. руб.</w:t>
      </w:r>
    </w:p>
    <w:p w:rsidR="00C26371" w:rsidRPr="00C26371" w:rsidRDefault="00C26371" w:rsidP="00C2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371">
        <w:rPr>
          <w:rFonts w:ascii="Times New Roman" w:hAnsi="Times New Roman" w:cs="Times New Roman"/>
          <w:sz w:val="28"/>
          <w:szCs w:val="28"/>
        </w:rPr>
        <w:tab/>
        <w:t>Единовременную помощь получили две семьи на сумму 75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C2637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Управлении социальной защиты населения администрации Борисовского района состоит на учете 2516 семей, имеющих несовершеннолетних детей, в которых воспитывается 4528 детей, из них 3</w:t>
      </w:r>
      <w:r w:rsidR="00C26371">
        <w:rPr>
          <w:rFonts w:ascii="Times New Roman" w:hAnsi="Times New Roman" w:cs="Times New Roman"/>
          <w:sz w:val="28"/>
          <w:szCs w:val="28"/>
        </w:rPr>
        <w:t>60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многодетные, в которых воспитывается 11</w:t>
      </w:r>
      <w:r w:rsidR="00C26371">
        <w:rPr>
          <w:rFonts w:ascii="Times New Roman" w:hAnsi="Times New Roman" w:cs="Times New Roman"/>
          <w:sz w:val="28"/>
          <w:szCs w:val="28"/>
        </w:rPr>
        <w:t>71 ребенок,  одиноких матерей 201, которые воспитывают 261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ребенка, </w:t>
      </w:r>
      <w:r w:rsidR="00C26371">
        <w:rPr>
          <w:rFonts w:ascii="Times New Roman" w:hAnsi="Times New Roman" w:cs="Times New Roman"/>
          <w:sz w:val="28"/>
          <w:szCs w:val="28"/>
        </w:rPr>
        <w:t>98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 - инвалидов. 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целях повышения уровня жизни и создания условий для выхода из трудной жизненной ситуации, особое внимание уделяется многодетным одиноко проживающим родителям. </w:t>
      </w:r>
    </w:p>
    <w:p w:rsidR="003128DB" w:rsidRPr="003128DB" w:rsidRDefault="003128DB" w:rsidP="0031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         В управлении состоит  на профилактическом учете 19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семей (52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ребенка</w:t>
      </w:r>
      <w:r w:rsidRPr="003128DB">
        <w:rPr>
          <w:rFonts w:ascii="Times New Roman" w:hAnsi="Times New Roman" w:cs="Times New Roman"/>
          <w:sz w:val="28"/>
          <w:szCs w:val="28"/>
        </w:rPr>
        <w:t>). Среди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семей:  10 многодетные семьи (39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детей</w:t>
      </w:r>
      <w:r w:rsidRPr="003128DB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2 одинокие матери (2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ребенка). На каждую семью заведены социальные паспорта, содержащие сведения  о каждом члене семьи, их доходах и основных потребностях. </w:t>
      </w:r>
      <w:r w:rsidR="00C26371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За </w:t>
      </w:r>
      <w:r w:rsidR="00C26371">
        <w:rPr>
          <w:rFonts w:ascii="Times New Roman" w:hAnsi="Times New Roman" w:cs="Times New Roman"/>
          <w:sz w:val="28"/>
          <w:szCs w:val="28"/>
        </w:rPr>
        <w:t>отчетный период было посещено 124 семьи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При необходимости срочного изъятия ребенка из семьи, дети направляются в социально-реабилитационный центр для несовершеннолетних Белгородской области.  За отчетный период  </w:t>
      </w:r>
      <w:r w:rsidR="00C26371">
        <w:rPr>
          <w:rFonts w:ascii="Times New Roman" w:hAnsi="Times New Roman" w:cs="Times New Roman"/>
          <w:sz w:val="28"/>
          <w:szCs w:val="28"/>
        </w:rPr>
        <w:t>в центр направлен 1 ребенок.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 За счет субвенций областного фонда компенсаций за отчетный период на поддержку многодетных семей израсходовано </w:t>
      </w:r>
      <w:r w:rsidR="00C26371">
        <w:rPr>
          <w:rFonts w:ascii="Times New Roman" w:hAnsi="Times New Roman" w:cs="Times New Roman"/>
          <w:sz w:val="28"/>
          <w:szCs w:val="28"/>
        </w:rPr>
        <w:t xml:space="preserve">2781,2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Отдых и оздоровление детей из малообеспеченных, неполных, многодетных  семей в возрасте до 18 лет осуществляется на базе местных санаториев и оздоровительных лагерей в период летних каникул. В соответствии с Соглашением между Правительством Белгородской области и Правительством Ставропольского края в текущем году  оздоровление осуществлялось в санаториях г. Железноводска и г.Есентуки Ставропольского края. Всего было оздоровлено 14 детей.  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Оздоровление детей – инвалидов осуществляется в областном центре медико-социальной реабилитации детей и подростков с ограниченными возможностями в с. Веселая Лопань. За отчетный период  на курсы р</w:t>
      </w:r>
      <w:r w:rsidR="00C26371">
        <w:rPr>
          <w:rFonts w:ascii="Times New Roman" w:hAnsi="Times New Roman" w:cs="Times New Roman"/>
          <w:sz w:val="28"/>
          <w:szCs w:val="28"/>
        </w:rPr>
        <w:t>еабилитации дети  направлялись 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C26371">
        <w:rPr>
          <w:rFonts w:ascii="Times New Roman" w:hAnsi="Times New Roman" w:cs="Times New Roman"/>
          <w:sz w:val="28"/>
          <w:szCs w:val="28"/>
        </w:rPr>
        <w:t>июля</w:t>
      </w:r>
      <w:r w:rsidRPr="003128DB">
        <w:rPr>
          <w:rFonts w:ascii="Times New Roman" w:hAnsi="Times New Roman" w:cs="Times New Roman"/>
          <w:sz w:val="28"/>
          <w:szCs w:val="28"/>
        </w:rPr>
        <w:t xml:space="preserve"> 2021 года в районе </w:t>
      </w:r>
      <w:r w:rsidR="00C26371">
        <w:rPr>
          <w:rFonts w:ascii="Times New Roman" w:hAnsi="Times New Roman" w:cs="Times New Roman"/>
          <w:sz w:val="28"/>
          <w:szCs w:val="28"/>
        </w:rPr>
        <w:t>931 семья  получае</w:t>
      </w:r>
      <w:r w:rsidRPr="003128DB">
        <w:rPr>
          <w:rFonts w:ascii="Times New Roman" w:hAnsi="Times New Roman" w:cs="Times New Roman"/>
          <w:sz w:val="28"/>
          <w:szCs w:val="28"/>
        </w:rPr>
        <w:t xml:space="preserve">т детские пособия, из них </w:t>
      </w:r>
      <w:r w:rsidR="00C26371">
        <w:rPr>
          <w:rFonts w:ascii="Times New Roman" w:hAnsi="Times New Roman" w:cs="Times New Roman"/>
          <w:sz w:val="28"/>
          <w:szCs w:val="28"/>
        </w:rPr>
        <w:t>200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многодетные семьи, в данных семьях проживает  </w:t>
      </w:r>
      <w:r w:rsidR="00C26371">
        <w:rPr>
          <w:rFonts w:ascii="Times New Roman" w:hAnsi="Times New Roman" w:cs="Times New Roman"/>
          <w:sz w:val="28"/>
          <w:szCs w:val="28"/>
        </w:rPr>
        <w:t>547 детей, 201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 xml:space="preserve">одинокие матери (261 ребенок), 4 одинокие матери </w:t>
      </w:r>
      <w:r w:rsidR="00C26371">
        <w:rPr>
          <w:rFonts w:ascii="Times New Roman" w:hAnsi="Times New Roman" w:cs="Times New Roman"/>
          <w:sz w:val="28"/>
          <w:szCs w:val="28"/>
        </w:rPr>
        <w:lastRenderedPageBreak/>
        <w:t>воспитывают 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детей-инвалидов, 24 семьи, воспитывающие 25 детей-инвалидов, так же ежемесячное пособие ДРР (детям разыскиваемых родителей) назначено 13 получателям.  Количество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проживающих в данных семьях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1544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Pr="003128DB">
        <w:rPr>
          <w:rFonts w:ascii="Times New Roman" w:hAnsi="Times New Roman" w:cs="Times New Roman"/>
          <w:sz w:val="28"/>
          <w:szCs w:val="28"/>
        </w:rPr>
        <w:t xml:space="preserve">. Всего на выплату  пособий было израсходовано </w:t>
      </w:r>
      <w:r w:rsidR="00C26371">
        <w:rPr>
          <w:rFonts w:ascii="Times New Roman" w:hAnsi="Times New Roman" w:cs="Times New Roman"/>
          <w:sz w:val="28"/>
          <w:szCs w:val="28"/>
        </w:rPr>
        <w:t>4741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За  отчетный период  в районе родилось </w:t>
      </w:r>
      <w:r w:rsidR="00C26371">
        <w:rPr>
          <w:rFonts w:ascii="Times New Roman" w:hAnsi="Times New Roman" w:cs="Times New Roman"/>
          <w:sz w:val="28"/>
          <w:szCs w:val="28"/>
        </w:rPr>
        <w:t>85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детей, из них 31 - первенцы, а 54</w:t>
      </w:r>
      <w:r w:rsidRPr="003128DB">
        <w:rPr>
          <w:rFonts w:ascii="Times New Roman" w:hAnsi="Times New Roman" w:cs="Times New Roman"/>
          <w:sz w:val="28"/>
          <w:szCs w:val="28"/>
        </w:rPr>
        <w:t>- вторые и последующие 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На выплату единовременного пособия по случаю рождения ребенка в отчетном периоде израсходовано </w:t>
      </w:r>
      <w:r w:rsidR="00C26371">
        <w:rPr>
          <w:rFonts w:ascii="Times New Roman" w:hAnsi="Times New Roman" w:cs="Times New Roman"/>
          <w:sz w:val="28"/>
          <w:szCs w:val="28"/>
        </w:rPr>
        <w:t>220,5</w:t>
      </w:r>
      <w:r w:rsidRPr="003128DB">
        <w:rPr>
          <w:rFonts w:ascii="Times New Roman" w:hAnsi="Times New Roman" w:cs="Times New Roman"/>
          <w:sz w:val="28"/>
          <w:szCs w:val="28"/>
        </w:rPr>
        <w:t xml:space="preserve"> </w:t>
      </w:r>
      <w:r w:rsidR="00C26371">
        <w:rPr>
          <w:rFonts w:ascii="Times New Roman" w:hAnsi="Times New Roman" w:cs="Times New Roman"/>
          <w:sz w:val="28"/>
          <w:szCs w:val="28"/>
        </w:rPr>
        <w:t>тысяч рублей, пособие получили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женщин.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Через Управление социальной защиты населения осуществляются выплаты ежемесячного пособия по уходу за ребенком до 1,5 лет лицам, фактически осуществляющим уход за ребенком и не подлежащим обязательному социальному страхованию (за счет средств фонда социального страхования). Всего денежных средств на выплату пособия из фонда социального страхования   израсходовано </w:t>
      </w:r>
      <w:r w:rsidR="00C26371">
        <w:rPr>
          <w:rFonts w:ascii="Times New Roman" w:hAnsi="Times New Roman" w:cs="Times New Roman"/>
          <w:sz w:val="28"/>
          <w:szCs w:val="28"/>
        </w:rPr>
        <w:t>4056,5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рублей, пособие получили 1</w:t>
      </w:r>
      <w:r w:rsidR="00C26371">
        <w:rPr>
          <w:rFonts w:ascii="Times New Roman" w:hAnsi="Times New Roman" w:cs="Times New Roman"/>
          <w:sz w:val="28"/>
          <w:szCs w:val="28"/>
        </w:rPr>
        <w:t>20 женщин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При рождении третьего и последующего детей до достижения ребенком возраста 3 лет выплачивается ЕДВ, на данную выплату затрачено </w:t>
      </w:r>
      <w:r w:rsidR="00C26371">
        <w:rPr>
          <w:rFonts w:ascii="Times New Roman" w:hAnsi="Times New Roman" w:cs="Times New Roman"/>
          <w:sz w:val="28"/>
          <w:szCs w:val="28"/>
        </w:rPr>
        <w:t>8723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</w:t>
      </w:r>
      <w:r w:rsidR="00C26371">
        <w:rPr>
          <w:rFonts w:ascii="Times New Roman" w:hAnsi="Times New Roman" w:cs="Times New Roman"/>
          <w:sz w:val="28"/>
          <w:szCs w:val="28"/>
        </w:rPr>
        <w:t>сяч рублей, выплату получили 145 женщин</w:t>
      </w:r>
      <w:r w:rsidRPr="003128DB">
        <w:rPr>
          <w:rFonts w:ascii="Times New Roman" w:hAnsi="Times New Roman" w:cs="Times New Roman"/>
          <w:sz w:val="28"/>
          <w:szCs w:val="28"/>
        </w:rPr>
        <w:t>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Региональный материнский капитал выплачен</w:t>
      </w:r>
      <w:r w:rsidR="00C26371">
        <w:rPr>
          <w:rFonts w:ascii="Times New Roman" w:hAnsi="Times New Roman" w:cs="Times New Roman"/>
          <w:sz w:val="28"/>
          <w:szCs w:val="28"/>
        </w:rPr>
        <w:t xml:space="preserve"> 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многодетным семьям на сумму </w:t>
      </w:r>
      <w:r w:rsidR="00C26371">
        <w:rPr>
          <w:rFonts w:ascii="Times New Roman" w:hAnsi="Times New Roman" w:cs="Times New Roman"/>
          <w:sz w:val="28"/>
          <w:szCs w:val="28"/>
        </w:rPr>
        <w:t>515,5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 ноября 2017 года №418 ФЗ «О ежемесячных выплатах семьям, имеющим детей» осуществляется ежемесячная выплата в связи с рождением (усыновлением) первого ребенка до достижения ребенком возраста трех лет. За отчет</w:t>
      </w:r>
      <w:r w:rsidR="00C26371">
        <w:rPr>
          <w:rFonts w:ascii="Times New Roman" w:hAnsi="Times New Roman" w:cs="Times New Roman"/>
          <w:sz w:val="28"/>
          <w:szCs w:val="28"/>
        </w:rPr>
        <w:t>ный период пособие назначено 209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C26371">
        <w:rPr>
          <w:rFonts w:ascii="Times New Roman" w:hAnsi="Times New Roman" w:cs="Times New Roman"/>
          <w:sz w:val="28"/>
          <w:szCs w:val="28"/>
        </w:rPr>
        <w:t>10757,4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организована выплата ежемесячной компенсации на приобретение продуктов детского питания семьям, имеющим детей в возрасте от 6 месяцев до 1,5 лет. По состоянию на 1 </w:t>
      </w:r>
      <w:r w:rsidR="00097C1E">
        <w:rPr>
          <w:rFonts w:ascii="Times New Roman" w:hAnsi="Times New Roman" w:cs="Times New Roman"/>
          <w:sz w:val="28"/>
          <w:szCs w:val="28"/>
        </w:rPr>
        <w:t>июля</w:t>
      </w:r>
      <w:r w:rsidRPr="003128DB">
        <w:rPr>
          <w:rFonts w:ascii="Times New Roman" w:hAnsi="Times New Roman" w:cs="Times New Roman"/>
          <w:sz w:val="28"/>
          <w:szCs w:val="28"/>
        </w:rPr>
        <w:t xml:space="preserve"> 2021 года данную выплату  получают 75 семей района, на сумму </w:t>
      </w:r>
      <w:r w:rsidR="00097C1E">
        <w:rPr>
          <w:rFonts w:ascii="Times New Roman" w:hAnsi="Times New Roman" w:cs="Times New Roman"/>
          <w:sz w:val="28"/>
          <w:szCs w:val="28"/>
        </w:rPr>
        <w:t>238,6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С 1 июня 2020</w:t>
      </w:r>
      <w:bookmarkStart w:id="0" w:name="_GoBack"/>
      <w:bookmarkEnd w:id="0"/>
      <w:r w:rsidRPr="003128DB">
        <w:rPr>
          <w:rFonts w:ascii="Times New Roman" w:hAnsi="Times New Roman" w:cs="Times New Roman"/>
          <w:sz w:val="28"/>
          <w:szCs w:val="28"/>
        </w:rPr>
        <w:t xml:space="preserve"> года осуществляется ежемесячная денежная выплата на ребенка от трех до семи лет. По состоянию на 1</w:t>
      </w:r>
      <w:r w:rsidR="00097C1E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данная выплата предоставлена </w:t>
      </w:r>
      <w:r w:rsidR="00097C1E">
        <w:rPr>
          <w:rFonts w:ascii="Times New Roman" w:hAnsi="Times New Roman" w:cs="Times New Roman"/>
          <w:sz w:val="28"/>
          <w:szCs w:val="28"/>
        </w:rPr>
        <w:t>565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получателям на сумму </w:t>
      </w:r>
      <w:r w:rsidR="00097C1E">
        <w:rPr>
          <w:rFonts w:ascii="Times New Roman" w:hAnsi="Times New Roman" w:cs="Times New Roman"/>
          <w:sz w:val="28"/>
          <w:szCs w:val="28"/>
        </w:rPr>
        <w:t xml:space="preserve">21811,6 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28DB" w:rsidRPr="003128DB" w:rsidRDefault="003128DB" w:rsidP="003128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Единовременная выплата студенческим семьям составила 100,0 тысяч рублей, выплату получила 1 студентка.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УСЗН администрации Борисовского района  выплачивает ежемесячную денежную выплату гражданам, награжденным  нагрудным знаком «Почетный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донор России», Почетный донор СССР».  На учете состоит </w:t>
      </w:r>
      <w:r w:rsidR="00097C1E">
        <w:rPr>
          <w:rFonts w:ascii="Times New Roman" w:hAnsi="Times New Roman" w:cs="Times New Roman"/>
          <w:sz w:val="28"/>
          <w:szCs w:val="28"/>
        </w:rPr>
        <w:t>111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доноров, в текущем периоде выплаченная сумма составила </w:t>
      </w:r>
      <w:r w:rsidR="00097C1E">
        <w:rPr>
          <w:rFonts w:ascii="Times New Roman" w:hAnsi="Times New Roman" w:cs="Times New Roman"/>
          <w:sz w:val="28"/>
          <w:szCs w:val="28"/>
        </w:rPr>
        <w:t>1690,7 тыс.</w:t>
      </w:r>
      <w:r w:rsidRPr="003128D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отчетном периоде данная катего</w:t>
      </w:r>
      <w:r w:rsidR="00097C1E">
        <w:rPr>
          <w:rFonts w:ascii="Times New Roman" w:hAnsi="Times New Roman" w:cs="Times New Roman"/>
          <w:sz w:val="28"/>
          <w:szCs w:val="28"/>
        </w:rPr>
        <w:t>рия получателей насчитывает 977 человек (ветераны труда – 963</w:t>
      </w:r>
      <w:r w:rsidRPr="003128DB">
        <w:rPr>
          <w:rFonts w:ascii="Times New Roman" w:hAnsi="Times New Roman" w:cs="Times New Roman"/>
          <w:sz w:val="28"/>
          <w:szCs w:val="28"/>
        </w:rPr>
        <w:t xml:space="preserve">, репрессированные – 13, труженики тыла- 1). Сумма, затраченная на вышеуказанную выплату,  за отчетный период составила </w:t>
      </w:r>
      <w:r w:rsidR="00097C1E">
        <w:rPr>
          <w:rFonts w:ascii="Times New Roman" w:hAnsi="Times New Roman" w:cs="Times New Roman"/>
          <w:sz w:val="28"/>
          <w:szCs w:val="28"/>
        </w:rPr>
        <w:t>4457,4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тысяч рублей. 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закону Белгородской области от 4 мая 2012 года № 108 «О внесении изменений в Социальный кодекс Белгородской области»  предусмотрена ежемесячная денежная выплата детям войны,  за отчетный период выплату получили </w:t>
      </w:r>
      <w:r w:rsidR="00097C1E">
        <w:rPr>
          <w:rFonts w:ascii="Times New Roman" w:hAnsi="Times New Roman" w:cs="Times New Roman"/>
          <w:sz w:val="28"/>
          <w:szCs w:val="28"/>
        </w:rPr>
        <w:t>405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 w:rsidR="00097C1E">
        <w:rPr>
          <w:rFonts w:ascii="Times New Roman" w:hAnsi="Times New Roman" w:cs="Times New Roman"/>
          <w:sz w:val="28"/>
          <w:szCs w:val="28"/>
        </w:rPr>
        <w:t>1909,1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Pr="003128DB">
        <w:rPr>
          <w:rFonts w:ascii="Times New Roman" w:hAnsi="Times New Roman" w:cs="Times New Roman"/>
          <w:b/>
          <w:sz w:val="28"/>
          <w:szCs w:val="28"/>
        </w:rPr>
        <w:t>.</w:t>
      </w:r>
    </w:p>
    <w:p w:rsidR="003128DB" w:rsidRPr="003128DB" w:rsidRDefault="003128DB" w:rsidP="003128D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Так же производится выплата субсидий на оплату услуг связи участникам боевых действий и многодетным семьям. За отчетный период дан</w:t>
      </w:r>
      <w:r w:rsidR="00097C1E">
        <w:rPr>
          <w:rFonts w:ascii="Times New Roman" w:hAnsi="Times New Roman" w:cs="Times New Roman"/>
          <w:sz w:val="28"/>
          <w:szCs w:val="28"/>
        </w:rPr>
        <w:t>ную субсидию получили 36 человек: 29 участников боевых действий, 7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многодетных семей на общую сумму </w:t>
      </w:r>
      <w:r w:rsidR="00097C1E">
        <w:rPr>
          <w:rFonts w:ascii="Times New Roman" w:hAnsi="Times New Roman" w:cs="Times New Roman"/>
          <w:sz w:val="28"/>
          <w:szCs w:val="28"/>
        </w:rPr>
        <w:t>28,14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pStyle w:val="a9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22.02.2012 года № 142 «О финансовом обеспечении и об осуществлении выплаты ежемесячной денежной компенсации, установленной статьями 9,10, и статьи 3 ФЗ «О денежном довольствии военнослужащих и предоставлении им отдельных в</w:t>
      </w:r>
      <w:r w:rsidR="00097C1E">
        <w:rPr>
          <w:rFonts w:ascii="Times New Roman" w:hAnsi="Times New Roman" w:cs="Times New Roman"/>
          <w:sz w:val="28"/>
          <w:szCs w:val="28"/>
        </w:rPr>
        <w:t>ыплат» осуществляется выплата 32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гражданам,  на эти цели затрачено </w:t>
      </w:r>
      <w:r w:rsidR="00097C1E">
        <w:rPr>
          <w:rFonts w:ascii="Times New Roman" w:hAnsi="Times New Roman" w:cs="Times New Roman"/>
          <w:sz w:val="28"/>
          <w:szCs w:val="28"/>
        </w:rPr>
        <w:t>1305,2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   </w:t>
      </w:r>
    </w:p>
    <w:p w:rsidR="003128DB" w:rsidRPr="003128DB" w:rsidRDefault="003128DB" w:rsidP="003128D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 xml:space="preserve">социальной поддержки по оплате ЖКУ производятся в форме ежемесячных денежных компенсаций. За  отчетный период на эти цели израсходовано  </w:t>
      </w:r>
      <w:r w:rsidR="00097C1E">
        <w:rPr>
          <w:rFonts w:ascii="Times New Roman" w:hAnsi="Times New Roman" w:cs="Times New Roman"/>
          <w:sz w:val="28"/>
          <w:szCs w:val="28"/>
        </w:rPr>
        <w:t>23,3</w:t>
      </w:r>
      <w:r w:rsidRPr="003128DB">
        <w:rPr>
          <w:rFonts w:ascii="Times New Roman" w:hAnsi="Times New Roman" w:cs="Times New Roman"/>
          <w:sz w:val="28"/>
          <w:szCs w:val="28"/>
        </w:rPr>
        <w:t xml:space="preserve"> млн. рублей, компенсацию получили </w:t>
      </w:r>
      <w:r w:rsidR="00097C1E">
        <w:rPr>
          <w:rFonts w:ascii="Times New Roman" w:hAnsi="Times New Roman" w:cs="Times New Roman"/>
          <w:sz w:val="28"/>
          <w:szCs w:val="28"/>
        </w:rPr>
        <w:t>4006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человек, в том числе ежемесячная денежная компенсация расходов за оплату взноса на капитальный ремонт общего имущества в многоквартирном доме лицам, достигшим возраста семидесяти </w:t>
      </w:r>
      <w:r w:rsidR="00097C1E">
        <w:rPr>
          <w:rFonts w:ascii="Times New Roman" w:hAnsi="Times New Roman" w:cs="Times New Roman"/>
          <w:sz w:val="28"/>
          <w:szCs w:val="28"/>
        </w:rPr>
        <w:t>и восьмидесяти лет, выплачена 98</w:t>
      </w:r>
      <w:r w:rsidRPr="003128DB">
        <w:rPr>
          <w:rFonts w:ascii="Times New Roman" w:hAnsi="Times New Roman" w:cs="Times New Roman"/>
          <w:sz w:val="28"/>
          <w:szCs w:val="28"/>
        </w:rPr>
        <w:t xml:space="preserve"> гражданам на сумму </w:t>
      </w:r>
      <w:r w:rsidR="00097C1E">
        <w:rPr>
          <w:rFonts w:ascii="Times New Roman" w:hAnsi="Times New Roman" w:cs="Times New Roman"/>
          <w:sz w:val="28"/>
          <w:szCs w:val="28"/>
        </w:rPr>
        <w:t>94,06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Одной из форм поддержки малообеспеченных слоев населения являются субсидии на оплату жилья и коммунальны</w:t>
      </w:r>
      <w:r w:rsidR="00097C1E">
        <w:rPr>
          <w:rFonts w:ascii="Times New Roman" w:hAnsi="Times New Roman" w:cs="Times New Roman"/>
          <w:sz w:val="28"/>
          <w:szCs w:val="28"/>
        </w:rPr>
        <w:t>х услуг. За отчетный период 63 семьи</w:t>
      </w:r>
      <w:r w:rsidRPr="003128DB">
        <w:rPr>
          <w:rFonts w:ascii="Times New Roman" w:hAnsi="Times New Roman" w:cs="Times New Roman"/>
          <w:sz w:val="28"/>
          <w:szCs w:val="28"/>
        </w:rPr>
        <w:t xml:space="preserve"> получили субсидию на оплату ЖКУ на сумму </w:t>
      </w:r>
      <w:r w:rsidR="00097C1E">
        <w:rPr>
          <w:rFonts w:ascii="Times New Roman" w:hAnsi="Times New Roman" w:cs="Times New Roman"/>
          <w:sz w:val="28"/>
          <w:szCs w:val="28"/>
        </w:rPr>
        <w:t>432,6</w:t>
      </w:r>
      <w:r w:rsidRPr="003128DB">
        <w:rPr>
          <w:rFonts w:ascii="Times New Roman" w:hAnsi="Times New Roman" w:cs="Times New Roman"/>
          <w:sz w:val="28"/>
          <w:szCs w:val="28"/>
        </w:rPr>
        <w:t xml:space="preserve"> тысяч рублей. Средний размер субсидии на оплату жилого помещения и коммунальных услуг составил 1</w:t>
      </w:r>
      <w:r w:rsidR="00097C1E">
        <w:rPr>
          <w:rFonts w:ascii="Times New Roman" w:hAnsi="Times New Roman" w:cs="Times New Roman"/>
          <w:sz w:val="28"/>
          <w:szCs w:val="28"/>
        </w:rPr>
        <w:t>716  рублей.</w:t>
      </w:r>
    </w:p>
    <w:p w:rsidR="003128DB" w:rsidRPr="003128DB" w:rsidRDefault="003128DB" w:rsidP="009D5EC8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 xml:space="preserve">По состоянию   на 1 </w:t>
      </w:r>
      <w:r w:rsidR="00097C1E">
        <w:rPr>
          <w:rFonts w:ascii="Times New Roman" w:hAnsi="Times New Roman" w:cs="Times New Roman"/>
          <w:sz w:val="28"/>
          <w:szCs w:val="28"/>
        </w:rPr>
        <w:t>июля</w:t>
      </w:r>
      <w:r w:rsidRPr="003128DB">
        <w:rPr>
          <w:rFonts w:ascii="Times New Roman" w:hAnsi="Times New Roman" w:cs="Times New Roman"/>
          <w:sz w:val="28"/>
          <w:szCs w:val="28"/>
        </w:rPr>
        <w:t xml:space="preserve"> 2021 г.   в очереди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8DB">
        <w:rPr>
          <w:rFonts w:ascii="Times New Roman" w:hAnsi="Times New Roman" w:cs="Times New Roman"/>
          <w:sz w:val="28"/>
          <w:szCs w:val="28"/>
        </w:rPr>
        <w:t>получ</w:t>
      </w:r>
      <w:r w:rsidR="00097C1E">
        <w:rPr>
          <w:rFonts w:ascii="Times New Roman" w:hAnsi="Times New Roman" w:cs="Times New Roman"/>
          <w:sz w:val="28"/>
          <w:szCs w:val="28"/>
        </w:rPr>
        <w:t>ение   жилья состоит 29</w:t>
      </w:r>
      <w:r w:rsidRPr="003128DB">
        <w:rPr>
          <w:rFonts w:ascii="Times New Roman" w:hAnsi="Times New Roman" w:cs="Times New Roman"/>
          <w:sz w:val="28"/>
          <w:szCs w:val="28"/>
        </w:rPr>
        <w:t xml:space="preserve"> детей-сирот, детей, оставшихся без попечения </w:t>
      </w:r>
      <w:r w:rsidR="009D5EC8">
        <w:rPr>
          <w:rFonts w:ascii="Times New Roman" w:hAnsi="Times New Roman" w:cs="Times New Roman"/>
          <w:sz w:val="28"/>
          <w:szCs w:val="28"/>
        </w:rPr>
        <w:t>родителей, и лиц из их   числа.</w:t>
      </w:r>
    </w:p>
    <w:p w:rsidR="003128DB" w:rsidRPr="003128DB" w:rsidRDefault="003128DB" w:rsidP="00312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8DB">
        <w:rPr>
          <w:rFonts w:ascii="Times New Roman" w:hAnsi="Times New Roman" w:cs="Times New Roman"/>
          <w:sz w:val="28"/>
          <w:szCs w:val="28"/>
        </w:rPr>
        <w:t>На учете в  УСЗН администрации Борисовского района состоит 22 совершеннолетних граждан,  признанный судом недееспособными.  У данных граждан имеется законный представитель. На территории Борисовского района расположены два психоневрологических интерната, в которых проживает 5</w:t>
      </w:r>
      <w:r w:rsidR="00097C1E">
        <w:rPr>
          <w:rFonts w:ascii="Times New Roman" w:hAnsi="Times New Roman" w:cs="Times New Roman"/>
          <w:sz w:val="28"/>
          <w:szCs w:val="28"/>
        </w:rPr>
        <w:t>54 человека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8DB">
        <w:rPr>
          <w:rFonts w:ascii="Times New Roman" w:hAnsi="Times New Roman" w:cs="Times New Roman"/>
          <w:sz w:val="28"/>
          <w:szCs w:val="28"/>
        </w:rPr>
        <w:t xml:space="preserve"> находящихся на полном государственном обеспечении. Специалистами управления осуществляется контроль, за деятельностью опекунов.</w:t>
      </w:r>
    </w:p>
    <w:p w:rsidR="00892944" w:rsidRPr="00405277" w:rsidRDefault="00242140" w:rsidP="00242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</w:t>
      </w:r>
      <w:r w:rsidRPr="00242140">
        <w:rPr>
          <w:rFonts w:ascii="Times New Roman" w:hAnsi="Times New Roman" w:cs="Times New Roman"/>
          <w:b/>
          <w:sz w:val="28"/>
          <w:szCs w:val="28"/>
        </w:rPr>
        <w:t>Рынок труда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Из общей численности занятого населения в э</w:t>
      </w:r>
      <w:r w:rsidR="009D5EC8">
        <w:rPr>
          <w:rFonts w:ascii="Times New Roman" w:hAnsi="Times New Roman" w:cs="Times New Roman"/>
          <w:sz w:val="28"/>
          <w:szCs w:val="28"/>
        </w:rPr>
        <w:t>кономике района на</w:t>
      </w:r>
      <w:r w:rsidR="00DD32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5EC8">
        <w:rPr>
          <w:rFonts w:ascii="Times New Roman" w:hAnsi="Times New Roman" w:cs="Times New Roman"/>
          <w:sz w:val="28"/>
          <w:szCs w:val="28"/>
        </w:rPr>
        <w:t xml:space="preserve"> 1 </w:t>
      </w:r>
      <w:r w:rsidR="00DD32BD">
        <w:rPr>
          <w:rFonts w:ascii="Times New Roman" w:hAnsi="Times New Roman" w:cs="Times New Roman"/>
          <w:sz w:val="28"/>
          <w:szCs w:val="28"/>
        </w:rPr>
        <w:t>июня</w:t>
      </w:r>
      <w:r w:rsidR="009D5EC8">
        <w:rPr>
          <w:rFonts w:ascii="Times New Roman" w:hAnsi="Times New Roman" w:cs="Times New Roman"/>
          <w:sz w:val="28"/>
          <w:szCs w:val="28"/>
        </w:rPr>
        <w:t xml:space="preserve"> 2021</w:t>
      </w:r>
      <w:r w:rsidR="00DA5A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5EC8">
        <w:rPr>
          <w:rFonts w:ascii="Times New Roman" w:hAnsi="Times New Roman" w:cs="Times New Roman"/>
          <w:sz w:val="28"/>
          <w:szCs w:val="28"/>
        </w:rPr>
        <w:t>6</w:t>
      </w:r>
      <w:r w:rsidR="00DD32BD">
        <w:rPr>
          <w:rFonts w:ascii="Times New Roman" w:hAnsi="Times New Roman" w:cs="Times New Roman"/>
          <w:sz w:val="28"/>
          <w:szCs w:val="28"/>
        </w:rPr>
        <w:t>642</w:t>
      </w:r>
      <w:r w:rsidR="0089294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 xml:space="preserve"> составляли штатные работники крупных и средних предприятий района.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>За истекший квартал в Областное казённое учреждение «Центр занятости населения Борисовского района» обрати</w:t>
      </w:r>
      <w:r w:rsidR="00892944">
        <w:rPr>
          <w:rFonts w:ascii="Times New Roman" w:hAnsi="Times New Roman" w:cs="Times New Roman"/>
          <w:sz w:val="28"/>
          <w:szCs w:val="28"/>
        </w:rPr>
        <w:t xml:space="preserve">лись по вопросу </w:t>
      </w:r>
      <w:r w:rsidR="00E108D0">
        <w:rPr>
          <w:rFonts w:ascii="Times New Roman" w:hAnsi="Times New Roman" w:cs="Times New Roman"/>
          <w:sz w:val="28"/>
          <w:szCs w:val="28"/>
        </w:rPr>
        <w:t xml:space="preserve">трудоустройства </w:t>
      </w:r>
      <w:r w:rsidR="00DD32BD">
        <w:rPr>
          <w:rFonts w:ascii="Times New Roman" w:hAnsi="Times New Roman" w:cs="Times New Roman"/>
          <w:sz w:val="28"/>
          <w:szCs w:val="28"/>
        </w:rPr>
        <w:t>276</w:t>
      </w:r>
      <w:r w:rsidR="000D52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32BD">
        <w:rPr>
          <w:rFonts w:ascii="Times New Roman" w:hAnsi="Times New Roman" w:cs="Times New Roman"/>
          <w:sz w:val="28"/>
          <w:szCs w:val="28"/>
        </w:rPr>
        <w:t>, трудоустроен</w:t>
      </w:r>
      <w:r w:rsidR="00E108D0">
        <w:rPr>
          <w:rFonts w:ascii="Times New Roman" w:hAnsi="Times New Roman" w:cs="Times New Roman"/>
          <w:sz w:val="28"/>
          <w:szCs w:val="28"/>
        </w:rPr>
        <w:t xml:space="preserve"> </w:t>
      </w:r>
      <w:r w:rsidR="00DD32BD">
        <w:rPr>
          <w:rFonts w:ascii="Times New Roman" w:hAnsi="Times New Roman" w:cs="Times New Roman"/>
          <w:sz w:val="28"/>
          <w:szCs w:val="28"/>
        </w:rPr>
        <w:t>201</w:t>
      </w:r>
      <w:r w:rsidR="00E108D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42140">
        <w:rPr>
          <w:rFonts w:ascii="Times New Roman" w:hAnsi="Times New Roman" w:cs="Times New Roman"/>
          <w:sz w:val="28"/>
          <w:szCs w:val="28"/>
        </w:rPr>
        <w:t>, проце</w:t>
      </w:r>
      <w:r w:rsidR="00D32150">
        <w:rPr>
          <w:rFonts w:ascii="Times New Roman" w:hAnsi="Times New Roman" w:cs="Times New Roman"/>
          <w:sz w:val="28"/>
          <w:szCs w:val="28"/>
        </w:rPr>
        <w:t xml:space="preserve">нт </w:t>
      </w:r>
      <w:r w:rsidR="00E108D0">
        <w:rPr>
          <w:rFonts w:ascii="Times New Roman" w:hAnsi="Times New Roman" w:cs="Times New Roman"/>
          <w:sz w:val="28"/>
          <w:szCs w:val="28"/>
        </w:rPr>
        <w:t>труд</w:t>
      </w:r>
      <w:r w:rsidR="008F0A96">
        <w:rPr>
          <w:rFonts w:ascii="Times New Roman" w:hAnsi="Times New Roman" w:cs="Times New Roman"/>
          <w:sz w:val="28"/>
          <w:szCs w:val="28"/>
        </w:rPr>
        <w:t>оустройства составил</w:t>
      </w:r>
      <w:r w:rsidR="009D5EC8">
        <w:rPr>
          <w:rFonts w:ascii="Times New Roman" w:hAnsi="Times New Roman" w:cs="Times New Roman"/>
          <w:sz w:val="28"/>
          <w:szCs w:val="28"/>
        </w:rPr>
        <w:t xml:space="preserve"> </w:t>
      </w:r>
      <w:r w:rsidR="00DD32BD">
        <w:rPr>
          <w:rFonts w:ascii="Times New Roman" w:hAnsi="Times New Roman" w:cs="Times New Roman"/>
          <w:sz w:val="28"/>
          <w:szCs w:val="28"/>
        </w:rPr>
        <w:t>72,8</w:t>
      </w:r>
      <w:r w:rsidRPr="00242140">
        <w:rPr>
          <w:rFonts w:ascii="Times New Roman" w:hAnsi="Times New Roman" w:cs="Times New Roman"/>
          <w:sz w:val="28"/>
          <w:szCs w:val="28"/>
        </w:rPr>
        <w:t>%</w:t>
      </w:r>
      <w:r w:rsidR="009D5EC8">
        <w:rPr>
          <w:rFonts w:ascii="Times New Roman" w:hAnsi="Times New Roman" w:cs="Times New Roman"/>
          <w:sz w:val="28"/>
          <w:szCs w:val="28"/>
        </w:rPr>
        <w:t>.</w:t>
      </w:r>
    </w:p>
    <w:p w:rsidR="00242140" w:rsidRPr="00242140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D5247">
        <w:rPr>
          <w:rFonts w:ascii="Times New Roman" w:hAnsi="Times New Roman" w:cs="Times New Roman"/>
          <w:sz w:val="28"/>
          <w:szCs w:val="28"/>
        </w:rPr>
        <w:t xml:space="preserve">      По сос</w:t>
      </w:r>
      <w:r w:rsidR="009D5EC8">
        <w:rPr>
          <w:rFonts w:ascii="Times New Roman" w:hAnsi="Times New Roman" w:cs="Times New Roman"/>
          <w:sz w:val="28"/>
          <w:szCs w:val="28"/>
        </w:rPr>
        <w:t>тоянию на 01.01.2021 года на учёте состоял 121</w:t>
      </w:r>
      <w:r w:rsidRPr="00242140">
        <w:rPr>
          <w:rFonts w:ascii="Times New Roman" w:hAnsi="Times New Roman" w:cs="Times New Roman"/>
          <w:sz w:val="28"/>
          <w:szCs w:val="28"/>
        </w:rPr>
        <w:t xml:space="preserve"> человек безработных. В течение истекшего</w:t>
      </w:r>
      <w:r w:rsidR="00DD32BD">
        <w:rPr>
          <w:rFonts w:ascii="Times New Roman" w:hAnsi="Times New Roman" w:cs="Times New Roman"/>
          <w:sz w:val="28"/>
          <w:szCs w:val="28"/>
        </w:rPr>
        <w:t xml:space="preserve"> полугодия</w:t>
      </w:r>
      <w:r w:rsidRPr="00242140">
        <w:rPr>
          <w:rFonts w:ascii="Times New Roman" w:hAnsi="Times New Roman" w:cs="Times New Roman"/>
          <w:sz w:val="28"/>
          <w:szCs w:val="28"/>
        </w:rPr>
        <w:t xml:space="preserve"> </w:t>
      </w:r>
      <w:r w:rsidR="00AD3A53">
        <w:rPr>
          <w:rFonts w:ascii="Times New Roman" w:hAnsi="Times New Roman" w:cs="Times New Roman"/>
          <w:sz w:val="28"/>
          <w:szCs w:val="28"/>
        </w:rPr>
        <w:t>на учете состоит 85 безработных граждан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  <w:r w:rsidR="00D32150">
        <w:rPr>
          <w:rFonts w:ascii="Times New Roman" w:hAnsi="Times New Roman" w:cs="Times New Roman"/>
          <w:sz w:val="28"/>
          <w:szCs w:val="28"/>
        </w:rPr>
        <w:t>Уровень бе</w:t>
      </w:r>
      <w:r w:rsidR="00E108D0">
        <w:rPr>
          <w:rFonts w:ascii="Times New Roman" w:hAnsi="Times New Roman" w:cs="Times New Roman"/>
          <w:sz w:val="28"/>
          <w:szCs w:val="28"/>
        </w:rPr>
        <w:t>зработицы со</w:t>
      </w:r>
      <w:r w:rsidR="00AD3A53">
        <w:rPr>
          <w:rFonts w:ascii="Times New Roman" w:hAnsi="Times New Roman" w:cs="Times New Roman"/>
          <w:sz w:val="28"/>
          <w:szCs w:val="28"/>
        </w:rPr>
        <w:t>ставил 0,65</w:t>
      </w:r>
      <w:r w:rsidR="000D5247">
        <w:rPr>
          <w:rFonts w:ascii="Times New Roman" w:hAnsi="Times New Roman" w:cs="Times New Roman"/>
          <w:sz w:val="28"/>
          <w:szCs w:val="28"/>
        </w:rPr>
        <w:t xml:space="preserve"> </w:t>
      </w:r>
      <w:r w:rsidRPr="002421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242140" w:rsidRDefault="0024214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         Израсходовано средств на выплату  посо</w:t>
      </w:r>
      <w:r w:rsidR="00B70E09">
        <w:rPr>
          <w:rFonts w:ascii="Times New Roman" w:hAnsi="Times New Roman" w:cs="Times New Roman"/>
          <w:sz w:val="28"/>
          <w:szCs w:val="28"/>
        </w:rPr>
        <w:t>б</w:t>
      </w:r>
      <w:r w:rsidR="00E108D0">
        <w:rPr>
          <w:rFonts w:ascii="Times New Roman" w:hAnsi="Times New Roman" w:cs="Times New Roman"/>
          <w:sz w:val="28"/>
          <w:szCs w:val="28"/>
        </w:rPr>
        <w:t xml:space="preserve">ия  по безработице в сумме </w:t>
      </w:r>
      <w:r w:rsidR="00AD3A53">
        <w:rPr>
          <w:rFonts w:ascii="Times New Roman" w:hAnsi="Times New Roman" w:cs="Times New Roman"/>
          <w:sz w:val="28"/>
          <w:szCs w:val="28"/>
        </w:rPr>
        <w:t>4,07</w:t>
      </w:r>
      <w:r w:rsidRPr="00242140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D32150" w:rsidRPr="00242140" w:rsidRDefault="00D32150" w:rsidP="00242140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40">
        <w:rPr>
          <w:rFonts w:ascii="Times New Roman" w:hAnsi="Times New Roman" w:cs="Times New Roman"/>
          <w:b/>
          <w:sz w:val="28"/>
          <w:szCs w:val="28"/>
        </w:rPr>
        <w:t>Информация о реализации Указа Президента РФ от 07.05.2012г. №596 «О долгосрочной государственной экономической политике»</w:t>
      </w:r>
    </w:p>
    <w:p w:rsidR="00242140" w:rsidRPr="00242140" w:rsidRDefault="00242140" w:rsidP="00242140">
      <w:pPr>
        <w:tabs>
          <w:tab w:val="left" w:pos="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140" w:rsidRPr="00242140" w:rsidRDefault="00242140" w:rsidP="00242140">
      <w:pPr>
        <w:pStyle w:val="3"/>
        <w:spacing w:after="0"/>
        <w:ind w:firstLine="708"/>
        <w:jc w:val="both"/>
        <w:rPr>
          <w:bCs/>
          <w:sz w:val="28"/>
          <w:szCs w:val="28"/>
        </w:rPr>
      </w:pPr>
      <w:r w:rsidRPr="00242140">
        <w:rPr>
          <w:bCs/>
          <w:sz w:val="28"/>
          <w:szCs w:val="28"/>
        </w:rPr>
        <w:t>В целях формирования экономических и организационных условий для увеличения  уровня занятости, создания новых и повышение эффективности существующих рабочих мест в районе оказывается содействие в развитии малых форм хозяйствования на селе, совершенствуется система поддержки малого предпринимательства.</w:t>
      </w:r>
    </w:p>
    <w:p w:rsidR="00B70E09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140">
        <w:rPr>
          <w:rFonts w:ascii="Times New Roman" w:hAnsi="Times New Roman" w:cs="Times New Roman"/>
          <w:sz w:val="28"/>
          <w:szCs w:val="28"/>
        </w:rPr>
        <w:t xml:space="preserve">Для оперативного анализа ситуации на рынке труда ежемесячно проводится мониторинг создания новых рабочих мест по видам экономической    </w:t>
      </w:r>
      <w:r w:rsidR="00767588">
        <w:rPr>
          <w:rFonts w:ascii="Times New Roman" w:hAnsi="Times New Roman" w:cs="Times New Roman"/>
          <w:sz w:val="28"/>
          <w:szCs w:val="28"/>
        </w:rPr>
        <w:t>деятельности.  В 1</w:t>
      </w:r>
      <w:r w:rsidR="00BF0D96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767588">
        <w:rPr>
          <w:rFonts w:ascii="Times New Roman" w:hAnsi="Times New Roman" w:cs="Times New Roman"/>
          <w:sz w:val="28"/>
          <w:szCs w:val="28"/>
        </w:rPr>
        <w:t xml:space="preserve"> 2021</w:t>
      </w:r>
      <w:r w:rsidR="008F0A96">
        <w:rPr>
          <w:rFonts w:ascii="Times New Roman" w:hAnsi="Times New Roman" w:cs="Times New Roman"/>
          <w:sz w:val="28"/>
          <w:szCs w:val="28"/>
        </w:rPr>
        <w:t xml:space="preserve"> года в районе было создано</w:t>
      </w:r>
      <w:r w:rsidR="00767588">
        <w:rPr>
          <w:rFonts w:ascii="Times New Roman" w:hAnsi="Times New Roman" w:cs="Times New Roman"/>
          <w:sz w:val="28"/>
          <w:szCs w:val="28"/>
        </w:rPr>
        <w:t xml:space="preserve">12 </w:t>
      </w:r>
      <w:r w:rsidR="00D32150">
        <w:rPr>
          <w:rFonts w:ascii="Times New Roman" w:hAnsi="Times New Roman" w:cs="Times New Roman"/>
          <w:sz w:val="28"/>
          <w:szCs w:val="28"/>
        </w:rPr>
        <w:t xml:space="preserve"> новых рабочих мест</w:t>
      </w:r>
      <w:r w:rsidRPr="002421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140" w:rsidRPr="00242140" w:rsidRDefault="00242140" w:rsidP="0024214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highlight w:val="yellow"/>
        </w:rPr>
      </w:pPr>
      <w:r w:rsidRPr="00242140">
        <w:rPr>
          <w:rFonts w:ascii="Times New Roman" w:hAnsi="Times New Roman" w:cs="Times New Roman"/>
          <w:spacing w:val="-4"/>
          <w:sz w:val="28"/>
          <w:szCs w:val="28"/>
        </w:rPr>
        <w:t xml:space="preserve">В районе реализуется комплекс мероприятий, предусматривающих формирование максимально комфортных условий для инвесторов и благоприятного инвестиционного климата. </w:t>
      </w:r>
    </w:p>
    <w:p w:rsidR="00D32150" w:rsidRPr="00D32150" w:rsidRDefault="00D32150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15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реестре инвестиционной деятельности  состоит </w:t>
      </w:r>
      <w:r w:rsidR="009248AF">
        <w:rPr>
          <w:rFonts w:ascii="Times New Roman" w:eastAsia="Times New Roman" w:hAnsi="Times New Roman" w:cs="Times New Roman"/>
          <w:sz w:val="28"/>
          <w:szCs w:val="28"/>
        </w:rPr>
        <w:t>6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>инвестиционный</w:t>
      </w:r>
      <w:r w:rsidR="005F7BE6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D32150">
        <w:rPr>
          <w:rFonts w:ascii="Times New Roman" w:eastAsia="Times New Roman" w:hAnsi="Times New Roman" w:cs="Times New Roman"/>
          <w:sz w:val="28"/>
          <w:szCs w:val="28"/>
        </w:rPr>
        <w:t>. Ежеквартально проводится  мониторинг инвестиционных проектов, реализуемых и планируемых к реализации хозяйствующими субъектами, на территории Борисовского района.</w:t>
      </w:r>
    </w:p>
    <w:p w:rsidR="00D32150" w:rsidRPr="00D32150" w:rsidRDefault="00767588" w:rsidP="00D321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1-</w:t>
      </w:r>
      <w:r w:rsidR="009248AF">
        <w:rPr>
          <w:rFonts w:ascii="Times New Roman" w:eastAsia="Times New Roman" w:hAnsi="Times New Roman" w:cs="Times New Roman"/>
          <w:sz w:val="28"/>
          <w:szCs w:val="28"/>
        </w:rPr>
        <w:t>е полугодие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года объем инвестиций в основной капитал по полном</w:t>
      </w:r>
      <w:r w:rsidR="00C11F64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8F0A96">
        <w:rPr>
          <w:rFonts w:ascii="Times New Roman" w:eastAsia="Times New Roman" w:hAnsi="Times New Roman" w:cs="Times New Roman"/>
          <w:sz w:val="28"/>
          <w:szCs w:val="28"/>
        </w:rPr>
        <w:t xml:space="preserve">кругу предприятий составил </w:t>
      </w:r>
      <w:r w:rsidR="009248AF">
        <w:rPr>
          <w:rFonts w:ascii="Times New Roman" w:eastAsia="Times New Roman" w:hAnsi="Times New Roman" w:cs="Times New Roman"/>
          <w:sz w:val="28"/>
          <w:szCs w:val="28"/>
        </w:rPr>
        <w:t>508,9</w:t>
      </w:r>
      <w:r w:rsidR="0044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150" w:rsidRPr="00D32150">
        <w:rPr>
          <w:rFonts w:ascii="Times New Roman" w:eastAsia="Times New Roman" w:hAnsi="Times New Roman" w:cs="Times New Roman"/>
          <w:sz w:val="28"/>
          <w:szCs w:val="28"/>
        </w:rPr>
        <w:t xml:space="preserve"> млн.руб.</w:t>
      </w:r>
    </w:p>
    <w:p w:rsidR="005F7BE6" w:rsidRPr="00AC09C4" w:rsidRDefault="005F7BE6" w:rsidP="005F7B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9C4">
        <w:rPr>
          <w:rFonts w:ascii="Times New Roman" w:hAnsi="Times New Roman" w:cs="Times New Roman"/>
          <w:sz w:val="28"/>
          <w:szCs w:val="28"/>
        </w:rPr>
        <w:tab/>
        <w:t>Администрацией Борисовского района был проведен анализ инфраструктурного потенциала сельских территорий, который показал, что в сельских поселениях имеются 8 свободных инвестиционных площадок для производственной деятельности, все площадки обеспечены электроэнергией, имеют газопроводы, системы водоснабжения. К отдельным площадкам проложены автомобильные подъездные пути с твердым покрытием.</w:t>
      </w:r>
    </w:p>
    <w:p w:rsidR="005F7BE6" w:rsidRPr="00AC09C4" w:rsidRDefault="005F7BE6" w:rsidP="005F7BE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C09C4">
        <w:rPr>
          <w:rFonts w:ascii="Times New Roman" w:hAnsi="Times New Roman" w:cs="Times New Roman"/>
          <w:sz w:val="28"/>
          <w:szCs w:val="28"/>
        </w:rPr>
        <w:t>Рост объёма производства промышленной продукции, увеличение объёма привлечённых инвестиций в основной капитал способствовали созданию новых рабочих мест,  увеличению благосостояния жителей района, повышению уровня и качества жизни населения Борисовского района.</w:t>
      </w:r>
    </w:p>
    <w:p w:rsidR="005F7BE6" w:rsidRDefault="005F7BE6" w:rsidP="005F7B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Ежегодно разрабатываются краткосрочные и среднесрочные прогнозы социально-экономического развития района, городского и сельских поселений.</w:t>
      </w:r>
    </w:p>
    <w:p w:rsidR="00FB2119" w:rsidRDefault="005F7BE6" w:rsidP="00FB2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мероприятий по контролю за деятельностью юридических лиц и индивидуальных предпринимателей, применяющих специальные режимы на территории Борисовского района, выполнены следующие мероприятия.</w:t>
      </w:r>
    </w:p>
    <w:p w:rsidR="005F7BE6" w:rsidRPr="00FB2119" w:rsidRDefault="005F7BE6" w:rsidP="00FB2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аналитическая работа в отношении субъектов малого  предпринимательства, применяющих специальные режимы налогообложения.  </w:t>
      </w:r>
    </w:p>
    <w:p w:rsidR="005F7BE6" w:rsidRPr="00D55C6D" w:rsidRDefault="005F7BE6" w:rsidP="005F7BE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6D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работы  комиссии по противодействию нелегальным трудовым отношениям еженедельно на постоянной основе в течение </w:t>
      </w:r>
      <w:r w:rsidR="000245A1">
        <w:rPr>
          <w:rFonts w:ascii="Times New Roman" w:hAnsi="Times New Roman" w:cs="Times New Roman"/>
          <w:sz w:val="28"/>
          <w:szCs w:val="28"/>
        </w:rPr>
        <w:t xml:space="preserve">    </w:t>
      </w:r>
      <w:r w:rsidR="00670A90">
        <w:rPr>
          <w:rFonts w:ascii="Times New Roman" w:hAnsi="Times New Roman" w:cs="Times New Roman"/>
          <w:sz w:val="28"/>
          <w:szCs w:val="28"/>
        </w:rPr>
        <w:t xml:space="preserve">           1 </w:t>
      </w:r>
      <w:r w:rsidR="009248AF">
        <w:rPr>
          <w:rFonts w:ascii="Times New Roman" w:hAnsi="Times New Roman" w:cs="Times New Roman"/>
          <w:sz w:val="28"/>
          <w:szCs w:val="28"/>
        </w:rPr>
        <w:t>полугодия</w:t>
      </w:r>
      <w:r w:rsidR="00670A90">
        <w:rPr>
          <w:rFonts w:ascii="Times New Roman" w:hAnsi="Times New Roman" w:cs="Times New Roman"/>
          <w:sz w:val="28"/>
          <w:szCs w:val="28"/>
        </w:rPr>
        <w:t xml:space="preserve"> 2021</w:t>
      </w:r>
      <w:r w:rsidRPr="00D55C6D">
        <w:rPr>
          <w:rFonts w:ascii="Times New Roman" w:hAnsi="Times New Roman" w:cs="Times New Roman"/>
          <w:sz w:val="28"/>
          <w:szCs w:val="28"/>
        </w:rPr>
        <w:t xml:space="preserve"> года проводились рейдовые мероприятия, направленные на выявление граждан, осуществляющих предпринимательскую деятельность без регистрации, а также лиц,  работающих по найму без заключения трудовых договоров.  С начала </w:t>
      </w:r>
      <w:r w:rsidR="000245A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55C6D">
        <w:rPr>
          <w:rFonts w:ascii="Times New Roman" w:hAnsi="Times New Roman" w:cs="Times New Roman"/>
          <w:sz w:val="28"/>
          <w:szCs w:val="28"/>
        </w:rPr>
        <w:t xml:space="preserve">работы районной комиссии обследовано </w:t>
      </w:r>
      <w:r w:rsidR="009248AF">
        <w:rPr>
          <w:rFonts w:ascii="Times New Roman" w:hAnsi="Times New Roman" w:cs="Times New Roman"/>
          <w:sz w:val="28"/>
          <w:szCs w:val="28"/>
        </w:rPr>
        <w:t>56</w:t>
      </w:r>
      <w:r w:rsidRPr="00D55C6D">
        <w:rPr>
          <w:rFonts w:ascii="Times New Roman" w:hAnsi="Times New Roman" w:cs="Times New Roman"/>
          <w:sz w:val="28"/>
          <w:szCs w:val="28"/>
        </w:rPr>
        <w:t xml:space="preserve"> организаций малого </w:t>
      </w:r>
      <w:r w:rsidR="004472F8">
        <w:rPr>
          <w:rFonts w:ascii="Times New Roman" w:hAnsi="Times New Roman" w:cs="Times New Roman"/>
          <w:sz w:val="28"/>
          <w:szCs w:val="28"/>
        </w:rPr>
        <w:t>п</w:t>
      </w:r>
      <w:r w:rsidR="005B50CA">
        <w:rPr>
          <w:rFonts w:ascii="Times New Roman" w:hAnsi="Times New Roman" w:cs="Times New Roman"/>
          <w:sz w:val="28"/>
          <w:szCs w:val="28"/>
        </w:rPr>
        <w:t xml:space="preserve">редпринимательства, проведено </w:t>
      </w:r>
      <w:r w:rsidR="009248AF">
        <w:rPr>
          <w:rFonts w:ascii="Times New Roman" w:hAnsi="Times New Roman" w:cs="Times New Roman"/>
          <w:sz w:val="28"/>
          <w:szCs w:val="28"/>
        </w:rPr>
        <w:t>12</w:t>
      </w:r>
      <w:r w:rsidR="004472F8">
        <w:rPr>
          <w:rFonts w:ascii="Times New Roman" w:hAnsi="Times New Roman" w:cs="Times New Roman"/>
          <w:sz w:val="28"/>
          <w:szCs w:val="28"/>
        </w:rPr>
        <w:t xml:space="preserve"> </w:t>
      </w:r>
      <w:r w:rsidRPr="00D55C6D">
        <w:rPr>
          <w:rFonts w:ascii="Times New Roman" w:hAnsi="Times New Roman" w:cs="Times New Roman"/>
          <w:sz w:val="28"/>
          <w:szCs w:val="28"/>
        </w:rPr>
        <w:t>заседаний, на которых заслушано б</w:t>
      </w:r>
      <w:r w:rsidR="004472F8">
        <w:rPr>
          <w:rFonts w:ascii="Times New Roman" w:hAnsi="Times New Roman" w:cs="Times New Roman"/>
          <w:sz w:val="28"/>
          <w:szCs w:val="28"/>
        </w:rPr>
        <w:t xml:space="preserve">олее </w:t>
      </w:r>
      <w:r w:rsidR="009248AF">
        <w:rPr>
          <w:rFonts w:ascii="Times New Roman" w:hAnsi="Times New Roman" w:cs="Times New Roman"/>
          <w:sz w:val="28"/>
          <w:szCs w:val="28"/>
        </w:rPr>
        <w:t>50</w:t>
      </w:r>
      <w:r w:rsidRPr="00D55C6D">
        <w:rPr>
          <w:rFonts w:ascii="Times New Roman" w:hAnsi="Times New Roman" w:cs="Times New Roman"/>
          <w:sz w:val="28"/>
          <w:szCs w:val="28"/>
        </w:rPr>
        <w:t xml:space="preserve"> руководителей организаций,  допустивших нарушение требований законодательства.</w:t>
      </w:r>
    </w:p>
    <w:p w:rsidR="005F7BE6" w:rsidRPr="00D55C6D" w:rsidRDefault="005F7BE6" w:rsidP="005F7BE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C6D">
        <w:rPr>
          <w:sz w:val="28"/>
          <w:szCs w:val="28"/>
        </w:rPr>
        <w:t>В результате проводимой работы, по данным управления Федеральной налоговой службы по Белгородской области, обеспечено дополнительное поступление налога на доходы физич</w:t>
      </w:r>
      <w:r w:rsidR="008F0A96">
        <w:rPr>
          <w:sz w:val="28"/>
          <w:szCs w:val="28"/>
        </w:rPr>
        <w:t xml:space="preserve">еских лиц в сумме более  </w:t>
      </w:r>
      <w:r w:rsidR="004E78AD">
        <w:rPr>
          <w:sz w:val="28"/>
          <w:szCs w:val="28"/>
        </w:rPr>
        <w:t>1,52</w:t>
      </w:r>
      <w:r w:rsidR="002748A2">
        <w:rPr>
          <w:sz w:val="28"/>
          <w:szCs w:val="28"/>
        </w:rPr>
        <w:t xml:space="preserve"> </w:t>
      </w:r>
      <w:r w:rsidRPr="00D55C6D">
        <w:rPr>
          <w:sz w:val="28"/>
          <w:szCs w:val="28"/>
        </w:rPr>
        <w:t xml:space="preserve">млн.руб. </w:t>
      </w:r>
    </w:p>
    <w:p w:rsidR="005F7BE6" w:rsidRDefault="005F7BE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Look w:val="04A0"/>
      </w:tblPr>
      <w:tblGrid>
        <w:gridCol w:w="3153"/>
        <w:gridCol w:w="3275"/>
        <w:gridCol w:w="2679"/>
      </w:tblGrid>
      <w:tr w:rsidR="00C02258" w:rsidTr="001637A0">
        <w:tc>
          <w:tcPr>
            <w:tcW w:w="3153" w:type="dxa"/>
          </w:tcPr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8AD" w:rsidRDefault="004E78AD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>Борисовского района</w:t>
            </w:r>
          </w:p>
        </w:tc>
        <w:tc>
          <w:tcPr>
            <w:tcW w:w="3275" w:type="dxa"/>
          </w:tcPr>
          <w:p w:rsidR="00C02258" w:rsidRPr="00C02258" w:rsidRDefault="00C02258" w:rsidP="00C022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9" w:type="dxa"/>
          </w:tcPr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A96" w:rsidRPr="00C02258" w:rsidRDefault="008F0A96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258" w:rsidRPr="00C02258" w:rsidRDefault="00C02258" w:rsidP="00C022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Н.И. Давыдов</w:t>
            </w:r>
          </w:p>
        </w:tc>
      </w:tr>
    </w:tbl>
    <w:p w:rsidR="004472F8" w:rsidRDefault="004472F8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21A" w:rsidRDefault="0013621A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A96" w:rsidRDefault="008F0A96" w:rsidP="005F7BE6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40" w:rsidRPr="0090092A" w:rsidRDefault="00242140" w:rsidP="002421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Щербак Н.В.</w:t>
      </w:r>
    </w:p>
    <w:p w:rsidR="00420CF9" w:rsidRPr="0090092A" w:rsidRDefault="00242140" w:rsidP="009009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092A">
        <w:rPr>
          <w:rFonts w:ascii="Times New Roman" w:hAnsi="Times New Roman" w:cs="Times New Roman"/>
          <w:i/>
          <w:sz w:val="24"/>
          <w:szCs w:val="24"/>
        </w:rPr>
        <w:t>(47246)5-13-52</w:t>
      </w:r>
    </w:p>
    <w:sectPr w:rsidR="00420CF9" w:rsidRPr="0090092A" w:rsidSect="00862194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909" w:rsidRDefault="00C72909" w:rsidP="00862194">
      <w:pPr>
        <w:spacing w:after="0" w:line="240" w:lineRule="auto"/>
      </w:pPr>
      <w:r>
        <w:separator/>
      </w:r>
    </w:p>
  </w:endnote>
  <w:endnote w:type="continuationSeparator" w:id="1">
    <w:p w:rsidR="00C72909" w:rsidRDefault="00C72909" w:rsidP="008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909" w:rsidRDefault="00C72909" w:rsidP="00862194">
      <w:pPr>
        <w:spacing w:after="0" w:line="240" w:lineRule="auto"/>
      </w:pPr>
      <w:r>
        <w:separator/>
      </w:r>
    </w:p>
  </w:footnote>
  <w:footnote w:type="continuationSeparator" w:id="1">
    <w:p w:rsidR="00C72909" w:rsidRDefault="00C72909" w:rsidP="00862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841"/>
      <w:docPartObj>
        <w:docPartGallery w:val="Page Numbers (Top of Page)"/>
        <w:docPartUnique/>
      </w:docPartObj>
    </w:sdtPr>
    <w:sdtContent>
      <w:p w:rsidR="00DD32BD" w:rsidRDefault="00DD32BD">
        <w:pPr>
          <w:pStyle w:val="ae"/>
          <w:jc w:val="center"/>
        </w:pPr>
        <w:fldSimple w:instr=" PAGE   \* MERGEFORMAT ">
          <w:r w:rsidR="004E78AD">
            <w:rPr>
              <w:noProof/>
            </w:rPr>
            <w:t>2</w:t>
          </w:r>
        </w:fldSimple>
      </w:p>
    </w:sdtContent>
  </w:sdt>
  <w:p w:rsidR="00DD32BD" w:rsidRDefault="00DD32B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77E"/>
    <w:multiLevelType w:val="hybridMultilevel"/>
    <w:tmpl w:val="517C50B6"/>
    <w:lvl w:ilvl="0" w:tplc="0419000F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7F"/>
    <w:multiLevelType w:val="hybridMultilevel"/>
    <w:tmpl w:val="D82828A2"/>
    <w:lvl w:ilvl="0" w:tplc="8AB4997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7527247"/>
    <w:multiLevelType w:val="hybridMultilevel"/>
    <w:tmpl w:val="A736718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E7DFE"/>
    <w:multiLevelType w:val="hybridMultilevel"/>
    <w:tmpl w:val="B644EC82"/>
    <w:lvl w:ilvl="0" w:tplc="72BAC4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>
    <w:nsid w:val="0B2E0828"/>
    <w:multiLevelType w:val="hybridMultilevel"/>
    <w:tmpl w:val="1CAA0E0C"/>
    <w:lvl w:ilvl="0" w:tplc="9EBAD878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72C2C"/>
    <w:multiLevelType w:val="hybridMultilevel"/>
    <w:tmpl w:val="65DE78D4"/>
    <w:lvl w:ilvl="0" w:tplc="94D2A2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2385192"/>
    <w:multiLevelType w:val="hybridMultilevel"/>
    <w:tmpl w:val="9000C324"/>
    <w:lvl w:ilvl="0" w:tplc="14F411F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81A6D4C"/>
    <w:multiLevelType w:val="hybridMultilevel"/>
    <w:tmpl w:val="14AEC07A"/>
    <w:lvl w:ilvl="0" w:tplc="F8DE01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A09B5"/>
    <w:multiLevelType w:val="hybridMultilevel"/>
    <w:tmpl w:val="9FC03AF2"/>
    <w:lvl w:ilvl="0" w:tplc="AFCCC2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2140"/>
    <w:rsid w:val="000245A1"/>
    <w:rsid w:val="00045D60"/>
    <w:rsid w:val="000536CD"/>
    <w:rsid w:val="00057468"/>
    <w:rsid w:val="0009266D"/>
    <w:rsid w:val="00097C1E"/>
    <w:rsid w:val="000A0C24"/>
    <w:rsid w:val="000A1691"/>
    <w:rsid w:val="000B2DC9"/>
    <w:rsid w:val="000D4937"/>
    <w:rsid w:val="000D5247"/>
    <w:rsid w:val="000E1D24"/>
    <w:rsid w:val="000F4F66"/>
    <w:rsid w:val="0010750D"/>
    <w:rsid w:val="001203C4"/>
    <w:rsid w:val="001246EF"/>
    <w:rsid w:val="0013621A"/>
    <w:rsid w:val="00143DBB"/>
    <w:rsid w:val="001637A0"/>
    <w:rsid w:val="00175613"/>
    <w:rsid w:val="001A0B9F"/>
    <w:rsid w:val="001A4CA3"/>
    <w:rsid w:val="001F102D"/>
    <w:rsid w:val="001F12E1"/>
    <w:rsid w:val="00242140"/>
    <w:rsid w:val="00254622"/>
    <w:rsid w:val="002564DE"/>
    <w:rsid w:val="00256B32"/>
    <w:rsid w:val="00273FF5"/>
    <w:rsid w:val="002748A2"/>
    <w:rsid w:val="00285D9E"/>
    <w:rsid w:val="002A51E9"/>
    <w:rsid w:val="002B3E4E"/>
    <w:rsid w:val="002D7EE5"/>
    <w:rsid w:val="002E00AA"/>
    <w:rsid w:val="002F368F"/>
    <w:rsid w:val="0030713B"/>
    <w:rsid w:val="003120B9"/>
    <w:rsid w:val="003128DB"/>
    <w:rsid w:val="00322CA0"/>
    <w:rsid w:val="00337A3A"/>
    <w:rsid w:val="00337DA7"/>
    <w:rsid w:val="003530C1"/>
    <w:rsid w:val="003813A6"/>
    <w:rsid w:val="00393978"/>
    <w:rsid w:val="003A7559"/>
    <w:rsid w:val="003E1788"/>
    <w:rsid w:val="00405277"/>
    <w:rsid w:val="004111DB"/>
    <w:rsid w:val="00420CF9"/>
    <w:rsid w:val="00440C70"/>
    <w:rsid w:val="00442A69"/>
    <w:rsid w:val="004472F8"/>
    <w:rsid w:val="0045391F"/>
    <w:rsid w:val="004771A2"/>
    <w:rsid w:val="0048339C"/>
    <w:rsid w:val="004849D1"/>
    <w:rsid w:val="004870EF"/>
    <w:rsid w:val="00490AC8"/>
    <w:rsid w:val="00494AC1"/>
    <w:rsid w:val="004C52F7"/>
    <w:rsid w:val="004D5B30"/>
    <w:rsid w:val="004D5EA3"/>
    <w:rsid w:val="004E78AD"/>
    <w:rsid w:val="00526B1B"/>
    <w:rsid w:val="00534002"/>
    <w:rsid w:val="00557F4B"/>
    <w:rsid w:val="00575F29"/>
    <w:rsid w:val="005974A3"/>
    <w:rsid w:val="005B50CA"/>
    <w:rsid w:val="005C2E9B"/>
    <w:rsid w:val="005C3E76"/>
    <w:rsid w:val="005E4C05"/>
    <w:rsid w:val="005F2B32"/>
    <w:rsid w:val="005F7BE6"/>
    <w:rsid w:val="00605D7C"/>
    <w:rsid w:val="00605E9E"/>
    <w:rsid w:val="006138B5"/>
    <w:rsid w:val="00636C3F"/>
    <w:rsid w:val="00641003"/>
    <w:rsid w:val="00647EDF"/>
    <w:rsid w:val="00670A90"/>
    <w:rsid w:val="006A6305"/>
    <w:rsid w:val="006B2517"/>
    <w:rsid w:val="006D3694"/>
    <w:rsid w:val="007202A5"/>
    <w:rsid w:val="00723BF8"/>
    <w:rsid w:val="007639A8"/>
    <w:rsid w:val="00767588"/>
    <w:rsid w:val="007772D8"/>
    <w:rsid w:val="00781BCF"/>
    <w:rsid w:val="007B2E41"/>
    <w:rsid w:val="00860B84"/>
    <w:rsid w:val="00862194"/>
    <w:rsid w:val="00880CEC"/>
    <w:rsid w:val="008843FC"/>
    <w:rsid w:val="0089242E"/>
    <w:rsid w:val="00892944"/>
    <w:rsid w:val="008D1331"/>
    <w:rsid w:val="008F03DA"/>
    <w:rsid w:val="008F0A96"/>
    <w:rsid w:val="0090092A"/>
    <w:rsid w:val="00906B83"/>
    <w:rsid w:val="009130CF"/>
    <w:rsid w:val="00914189"/>
    <w:rsid w:val="009248AF"/>
    <w:rsid w:val="0099378F"/>
    <w:rsid w:val="009C308B"/>
    <w:rsid w:val="009D5EC8"/>
    <w:rsid w:val="009E6E55"/>
    <w:rsid w:val="009F76F1"/>
    <w:rsid w:val="00A11F92"/>
    <w:rsid w:val="00A161A7"/>
    <w:rsid w:val="00A16B70"/>
    <w:rsid w:val="00A25086"/>
    <w:rsid w:val="00A52D8B"/>
    <w:rsid w:val="00A64450"/>
    <w:rsid w:val="00A82771"/>
    <w:rsid w:val="00A93ABA"/>
    <w:rsid w:val="00AA67F1"/>
    <w:rsid w:val="00AB50EC"/>
    <w:rsid w:val="00AB5391"/>
    <w:rsid w:val="00AB5439"/>
    <w:rsid w:val="00AD3A53"/>
    <w:rsid w:val="00AE0B8B"/>
    <w:rsid w:val="00AF560C"/>
    <w:rsid w:val="00B0528C"/>
    <w:rsid w:val="00B3180B"/>
    <w:rsid w:val="00B3226D"/>
    <w:rsid w:val="00B337C2"/>
    <w:rsid w:val="00B4745D"/>
    <w:rsid w:val="00B679B1"/>
    <w:rsid w:val="00B70E09"/>
    <w:rsid w:val="00B82110"/>
    <w:rsid w:val="00BB0386"/>
    <w:rsid w:val="00BC5302"/>
    <w:rsid w:val="00BC5DEF"/>
    <w:rsid w:val="00BE6419"/>
    <w:rsid w:val="00BE7A41"/>
    <w:rsid w:val="00BF0D96"/>
    <w:rsid w:val="00C02258"/>
    <w:rsid w:val="00C04830"/>
    <w:rsid w:val="00C064E4"/>
    <w:rsid w:val="00C11F64"/>
    <w:rsid w:val="00C26371"/>
    <w:rsid w:val="00C43073"/>
    <w:rsid w:val="00C62C9D"/>
    <w:rsid w:val="00C663E6"/>
    <w:rsid w:val="00C72909"/>
    <w:rsid w:val="00C80A10"/>
    <w:rsid w:val="00C830D2"/>
    <w:rsid w:val="00C872FD"/>
    <w:rsid w:val="00C92DA7"/>
    <w:rsid w:val="00CB748B"/>
    <w:rsid w:val="00CC12CC"/>
    <w:rsid w:val="00CD2196"/>
    <w:rsid w:val="00CD7043"/>
    <w:rsid w:val="00CE422B"/>
    <w:rsid w:val="00CF7C73"/>
    <w:rsid w:val="00D04528"/>
    <w:rsid w:val="00D31529"/>
    <w:rsid w:val="00D32150"/>
    <w:rsid w:val="00D513B4"/>
    <w:rsid w:val="00D53E1F"/>
    <w:rsid w:val="00D733EB"/>
    <w:rsid w:val="00D942BA"/>
    <w:rsid w:val="00D951FD"/>
    <w:rsid w:val="00DA5A20"/>
    <w:rsid w:val="00DB2466"/>
    <w:rsid w:val="00DC3E32"/>
    <w:rsid w:val="00DC3EF4"/>
    <w:rsid w:val="00DD32BD"/>
    <w:rsid w:val="00DE0352"/>
    <w:rsid w:val="00DF074A"/>
    <w:rsid w:val="00E027ED"/>
    <w:rsid w:val="00E108D0"/>
    <w:rsid w:val="00E21E52"/>
    <w:rsid w:val="00E63DA3"/>
    <w:rsid w:val="00E761E4"/>
    <w:rsid w:val="00E87BB0"/>
    <w:rsid w:val="00EE4390"/>
    <w:rsid w:val="00F1765D"/>
    <w:rsid w:val="00F42473"/>
    <w:rsid w:val="00F45261"/>
    <w:rsid w:val="00F76632"/>
    <w:rsid w:val="00F81D99"/>
    <w:rsid w:val="00FB2119"/>
    <w:rsid w:val="00FB6A1C"/>
    <w:rsid w:val="00FC3A3D"/>
    <w:rsid w:val="00FD66B6"/>
    <w:rsid w:val="00FE0506"/>
    <w:rsid w:val="00FE5726"/>
    <w:rsid w:val="00FF4689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F8"/>
  </w:style>
  <w:style w:type="paragraph" w:styleId="1">
    <w:name w:val="heading 1"/>
    <w:basedOn w:val="a"/>
    <w:next w:val="a"/>
    <w:link w:val="10"/>
    <w:qFormat/>
    <w:rsid w:val="002421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24214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421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140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242140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2421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4214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nhideWhenUsed/>
    <w:rsid w:val="002421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42140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2421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4214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1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242140"/>
    <w:rPr>
      <w:b/>
      <w:bCs/>
    </w:rPr>
  </w:style>
  <w:style w:type="paragraph" w:styleId="a6">
    <w:name w:val="Normal (Web)"/>
    <w:basedOn w:val="a"/>
    <w:uiPriority w:val="99"/>
    <w:rsid w:val="002421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3"/>
    <w:basedOn w:val="a"/>
    <w:link w:val="30"/>
    <w:rsid w:val="002421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2140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24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CC12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C12CC"/>
  </w:style>
  <w:style w:type="paragraph" w:styleId="a9">
    <w:name w:val="Body Text Indent"/>
    <w:basedOn w:val="a"/>
    <w:link w:val="aa"/>
    <w:uiPriority w:val="99"/>
    <w:semiHidden/>
    <w:unhideWhenUsed/>
    <w:rsid w:val="00CC12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C12CC"/>
  </w:style>
  <w:style w:type="character" w:customStyle="1" w:styleId="ab">
    <w:name w:val="Основной текст_"/>
    <w:link w:val="11"/>
    <w:uiPriority w:val="99"/>
    <w:locked/>
    <w:rsid w:val="00D32150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D32150"/>
    <w:pPr>
      <w:widowControl w:val="0"/>
      <w:shd w:val="clear" w:color="auto" w:fill="FFFFFF"/>
      <w:spacing w:before="60" w:after="0" w:line="317" w:lineRule="exact"/>
      <w:ind w:firstLine="700"/>
      <w:jc w:val="both"/>
    </w:pPr>
    <w:rPr>
      <w:sz w:val="26"/>
      <w:szCs w:val="26"/>
    </w:rPr>
  </w:style>
  <w:style w:type="paragraph" w:customStyle="1" w:styleId="ac">
    <w:name w:val="Знак Знак Знак Знак Знак Знак"/>
    <w:basedOn w:val="a"/>
    <w:rsid w:val="00647E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13621A"/>
    <w:pPr>
      <w:ind w:left="720"/>
      <w:contextualSpacing/>
    </w:pPr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62194"/>
  </w:style>
  <w:style w:type="paragraph" w:styleId="af0">
    <w:name w:val="footer"/>
    <w:basedOn w:val="a"/>
    <w:link w:val="af1"/>
    <w:uiPriority w:val="99"/>
    <w:semiHidden/>
    <w:unhideWhenUsed/>
    <w:rsid w:val="00862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62194"/>
  </w:style>
  <w:style w:type="paragraph" w:styleId="af2">
    <w:name w:val="Balloon Text"/>
    <w:basedOn w:val="a"/>
    <w:link w:val="af3"/>
    <w:uiPriority w:val="99"/>
    <w:semiHidden/>
    <w:unhideWhenUsed/>
    <w:rsid w:val="00C0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2258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E027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unhideWhenUsed/>
    <w:rsid w:val="00C92DA7"/>
    <w:rPr>
      <w:color w:val="0000FF" w:themeColor="hyperlink"/>
      <w:u w:val="single"/>
    </w:rPr>
  </w:style>
  <w:style w:type="paragraph" w:styleId="af6">
    <w:name w:val="Plain Text"/>
    <w:basedOn w:val="a"/>
    <w:link w:val="af7"/>
    <w:uiPriority w:val="99"/>
    <w:rsid w:val="006138B5"/>
    <w:pPr>
      <w:autoSpaceDE w:val="0"/>
      <w:autoSpaceDN w:val="0"/>
      <w:adjustRightInd w:val="0"/>
      <w:spacing w:after="0"/>
      <w:ind w:firstLine="227"/>
      <w:jc w:val="both"/>
      <w:textAlignment w:val="center"/>
    </w:pPr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character" w:customStyle="1" w:styleId="af7">
    <w:name w:val="Текст Знак"/>
    <w:basedOn w:val="a0"/>
    <w:link w:val="af6"/>
    <w:uiPriority w:val="99"/>
    <w:rsid w:val="006138B5"/>
    <w:rPr>
      <w:rFonts w:ascii="PT Serif" w:eastAsia="Times New Roman" w:hAnsi="PT Serif" w:cs="PT Serif"/>
      <w:color w:val="000000"/>
      <w:spacing w:val="-1"/>
      <w:sz w:val="18"/>
      <w:szCs w:val="18"/>
      <w:lang w:eastAsia="en-US"/>
    </w:rPr>
  </w:style>
  <w:style w:type="paragraph" w:customStyle="1" w:styleId="lead">
    <w:name w:val="lead"/>
    <w:basedOn w:val="a"/>
    <w:rsid w:val="00FB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33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81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3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15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5</cp:revision>
  <cp:lastPrinted>2021-07-30T13:57:00Z</cp:lastPrinted>
  <dcterms:created xsi:type="dcterms:W3CDTF">2021-07-26T11:13:00Z</dcterms:created>
  <dcterms:modified xsi:type="dcterms:W3CDTF">2021-07-30T13:58:00Z</dcterms:modified>
</cp:coreProperties>
</file>