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C2" w:rsidRDefault="000B33C2" w:rsidP="0069634C">
      <w:pPr>
        <w:pStyle w:val="BodyText"/>
        <w:jc w:val="center"/>
        <w:outlineLvl w:val="0"/>
        <w:rPr>
          <w:sz w:val="24"/>
          <w:szCs w:val="24"/>
        </w:rPr>
      </w:pPr>
    </w:p>
    <w:p w:rsidR="000B33C2" w:rsidRPr="007A6E51" w:rsidRDefault="000B33C2" w:rsidP="0069634C">
      <w:pPr>
        <w:pStyle w:val="BodyText"/>
        <w:jc w:val="center"/>
        <w:outlineLvl w:val="0"/>
        <w:rPr>
          <w:rFonts w:ascii="Times New Roman" w:hAnsi="Times New Roman" w:cs="Times New Roman"/>
        </w:rPr>
      </w:pPr>
      <w:r w:rsidRPr="007A6E51">
        <w:rPr>
          <w:rFonts w:ascii="Times New Roman" w:hAnsi="Times New Roman" w:cs="Times New Roman"/>
        </w:rPr>
        <w:t>Подпрограмма 6 «Обеспечение реализации муниципальной программы»</w:t>
      </w:r>
    </w:p>
    <w:p w:rsidR="000B33C2" w:rsidRPr="007A6E51" w:rsidRDefault="000B33C2" w:rsidP="0069634C">
      <w:pPr>
        <w:pStyle w:val="BodyText"/>
        <w:jc w:val="center"/>
        <w:outlineLvl w:val="0"/>
        <w:rPr>
          <w:rFonts w:ascii="Times New Roman" w:hAnsi="Times New Roman" w:cs="Times New Roman"/>
        </w:rPr>
      </w:pPr>
      <w:r w:rsidRPr="007A6E51">
        <w:rPr>
          <w:rFonts w:ascii="Times New Roman" w:hAnsi="Times New Roman" w:cs="Times New Roman"/>
        </w:rPr>
        <w:t xml:space="preserve"> </w:t>
      </w:r>
    </w:p>
    <w:p w:rsidR="000B33C2" w:rsidRPr="007A6E51" w:rsidRDefault="000B33C2" w:rsidP="0069634C">
      <w:pPr>
        <w:pStyle w:val="BodyText"/>
        <w:jc w:val="center"/>
        <w:outlineLvl w:val="0"/>
        <w:rPr>
          <w:rFonts w:ascii="Times New Roman" w:hAnsi="Times New Roman" w:cs="Times New Roman"/>
        </w:rPr>
      </w:pPr>
      <w:r w:rsidRPr="007A6E51">
        <w:rPr>
          <w:rFonts w:ascii="Times New Roman" w:hAnsi="Times New Roman" w:cs="Times New Roman"/>
        </w:rPr>
        <w:t>Паспорт подпрограммы 6 «Обеспечение реализации муниципальной программы»</w:t>
      </w:r>
    </w:p>
    <w:p w:rsidR="000B33C2" w:rsidRPr="007A6E51" w:rsidRDefault="000B33C2" w:rsidP="0069634C">
      <w:pPr>
        <w:pStyle w:val="BodyText"/>
        <w:jc w:val="center"/>
        <w:outlineLvl w:val="0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88"/>
        <w:gridCol w:w="4452"/>
        <w:gridCol w:w="4490"/>
      </w:tblGrid>
      <w:tr w:rsidR="000B33C2" w:rsidRPr="00D76C83">
        <w:tc>
          <w:tcPr>
            <w:tcW w:w="282" w:type="pct"/>
          </w:tcPr>
          <w:p w:rsidR="000B33C2" w:rsidRPr="00D76C83" w:rsidRDefault="000B33C2" w:rsidP="006B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8" w:type="pct"/>
            <w:gridSpan w:val="3"/>
          </w:tcPr>
          <w:p w:rsidR="000B33C2" w:rsidRPr="006B6E59" w:rsidRDefault="000B33C2" w:rsidP="006B6E59">
            <w:pPr>
              <w:pStyle w:val="BodyText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B6E59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  <w:p w:rsidR="000B33C2" w:rsidRPr="001D5DBF" w:rsidRDefault="000B33C2" w:rsidP="006B6E59">
            <w:pPr>
              <w:pStyle w:val="BodyText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ab/>
            </w:r>
            <w:r>
              <w:rPr>
                <w:b w:val="0"/>
                <w:bCs w:val="0"/>
                <w:sz w:val="24"/>
                <w:szCs w:val="24"/>
              </w:rPr>
              <w:tab/>
            </w:r>
            <w:r w:rsidRPr="006B6E59">
              <w:rPr>
                <w:b w:val="0"/>
                <w:bCs w:val="0"/>
                <w:sz w:val="24"/>
                <w:szCs w:val="24"/>
              </w:rPr>
              <w:t xml:space="preserve"> «Обеспечение реализации муниципальной программы » </w:t>
            </w:r>
          </w:p>
        </w:tc>
      </w:tr>
      <w:tr w:rsidR="000B33C2" w:rsidRPr="00D76C83">
        <w:tblPrEx>
          <w:tblLook w:val="00A0"/>
        </w:tblPrEx>
        <w:tc>
          <w:tcPr>
            <w:tcW w:w="328" w:type="pct"/>
            <w:gridSpan w:val="2"/>
          </w:tcPr>
          <w:p w:rsidR="000B33C2" w:rsidRPr="00D76C83" w:rsidRDefault="000B33C2" w:rsidP="00264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pct"/>
          </w:tcPr>
          <w:p w:rsidR="000B33C2" w:rsidRPr="00D76C83" w:rsidRDefault="000B33C2" w:rsidP="00264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2346" w:type="pct"/>
          </w:tcPr>
          <w:p w:rsidR="000B33C2" w:rsidRPr="00D76C83" w:rsidRDefault="000B33C2" w:rsidP="00264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социальной защиты населения администрации Борисовского района»</w:t>
            </w:r>
          </w:p>
        </w:tc>
      </w:tr>
      <w:tr w:rsidR="000B33C2" w:rsidRPr="00D76C83">
        <w:tblPrEx>
          <w:tblLook w:val="00A0"/>
        </w:tblPrEx>
        <w:tc>
          <w:tcPr>
            <w:tcW w:w="328" w:type="pct"/>
            <w:gridSpan w:val="2"/>
          </w:tcPr>
          <w:p w:rsidR="000B33C2" w:rsidRPr="00D76C83" w:rsidRDefault="000B33C2" w:rsidP="00264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pct"/>
          </w:tcPr>
          <w:p w:rsidR="000B33C2" w:rsidRPr="00D76C83" w:rsidRDefault="000B33C2" w:rsidP="00264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346" w:type="pct"/>
          </w:tcPr>
          <w:p w:rsidR="000B33C2" w:rsidRPr="00D76C83" w:rsidRDefault="000B33C2" w:rsidP="00264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социальной защиты населения администрации Борисовского района»</w:t>
            </w:r>
          </w:p>
        </w:tc>
      </w:tr>
      <w:tr w:rsidR="000B33C2" w:rsidRPr="00D76C83">
        <w:tblPrEx>
          <w:tblLook w:val="00A0"/>
        </w:tblPrEx>
        <w:tc>
          <w:tcPr>
            <w:tcW w:w="328" w:type="pct"/>
            <w:gridSpan w:val="2"/>
          </w:tcPr>
          <w:p w:rsidR="000B33C2" w:rsidRPr="00D76C83" w:rsidRDefault="000B33C2" w:rsidP="00264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pct"/>
          </w:tcPr>
          <w:p w:rsidR="000B33C2" w:rsidRPr="00D76C83" w:rsidRDefault="000B33C2" w:rsidP="00264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2346" w:type="pct"/>
          </w:tcPr>
          <w:p w:rsidR="000B33C2" w:rsidRPr="00D76C83" w:rsidRDefault="000B33C2" w:rsidP="00264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-обеспечение финансовой потребности  управления;</w:t>
            </w:r>
          </w:p>
        </w:tc>
      </w:tr>
      <w:tr w:rsidR="000B33C2" w:rsidRPr="00D76C83">
        <w:tblPrEx>
          <w:tblLook w:val="00A0"/>
        </w:tblPrEx>
        <w:tc>
          <w:tcPr>
            <w:tcW w:w="328" w:type="pct"/>
            <w:gridSpan w:val="2"/>
          </w:tcPr>
          <w:p w:rsidR="000B33C2" w:rsidRPr="00D76C83" w:rsidRDefault="000B33C2" w:rsidP="00264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pct"/>
          </w:tcPr>
          <w:p w:rsidR="000B33C2" w:rsidRPr="00D76C83" w:rsidRDefault="000B33C2" w:rsidP="00264F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346" w:type="pct"/>
          </w:tcPr>
          <w:p w:rsidR="000B33C2" w:rsidRPr="001D5DBF" w:rsidRDefault="000B33C2" w:rsidP="00264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5DBF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 финансовой устойчивости управления;</w:t>
            </w:r>
          </w:p>
          <w:p w:rsidR="000B33C2" w:rsidRPr="001D5DBF" w:rsidRDefault="000B33C2" w:rsidP="00264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5DBF">
              <w:rPr>
                <w:rFonts w:ascii="Times New Roman" w:hAnsi="Times New Roman" w:cs="Times New Roman"/>
                <w:sz w:val="24"/>
                <w:szCs w:val="24"/>
              </w:rPr>
              <w:t>- повысить престиж профессии социального работника, работника управления социальной защиты населения за счет повышения их заработной платы;</w:t>
            </w:r>
          </w:p>
        </w:tc>
      </w:tr>
      <w:tr w:rsidR="000B33C2" w:rsidRPr="00D76C83">
        <w:tblPrEx>
          <w:tblLook w:val="00A0"/>
        </w:tblPrEx>
        <w:tc>
          <w:tcPr>
            <w:tcW w:w="328" w:type="pct"/>
            <w:gridSpan w:val="2"/>
          </w:tcPr>
          <w:p w:rsidR="000B33C2" w:rsidRPr="00D76C83" w:rsidRDefault="000B33C2" w:rsidP="00264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pct"/>
          </w:tcPr>
          <w:p w:rsidR="000B33C2" w:rsidRPr="00D76C83" w:rsidRDefault="000B33C2" w:rsidP="00264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2346" w:type="pct"/>
          </w:tcPr>
          <w:p w:rsidR="000B33C2" w:rsidRPr="00D76C83" w:rsidRDefault="000B33C2" w:rsidP="006D79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2015 – 2020 годы</w:t>
            </w:r>
          </w:p>
        </w:tc>
      </w:tr>
      <w:tr w:rsidR="000B33C2" w:rsidRPr="00D76C83">
        <w:tblPrEx>
          <w:tblLook w:val="00A0"/>
        </w:tblPrEx>
        <w:tc>
          <w:tcPr>
            <w:tcW w:w="328" w:type="pct"/>
            <w:gridSpan w:val="2"/>
          </w:tcPr>
          <w:p w:rsidR="000B33C2" w:rsidRPr="00D76C83" w:rsidRDefault="000B33C2" w:rsidP="00264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6" w:type="pct"/>
          </w:tcPr>
          <w:p w:rsidR="000B33C2" w:rsidRPr="00D76C83" w:rsidRDefault="000B33C2" w:rsidP="0045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6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2346" w:type="pct"/>
          </w:tcPr>
          <w:p w:rsidR="000B33C2" w:rsidRPr="00D76C83" w:rsidRDefault="000B33C2" w:rsidP="001F706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69634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6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34C">
              <w:rPr>
                <w:rFonts w:ascii="Times New Roman" w:hAnsi="Times New Roman" w:cs="Times New Roman"/>
                <w:sz w:val="24"/>
                <w:szCs w:val="24"/>
              </w:rPr>
              <w:t xml:space="preserve">-2020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56673</w:t>
            </w:r>
            <w:r w:rsidRPr="0069634C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  <w:p w:rsidR="000B33C2" w:rsidRPr="00D76C83" w:rsidRDefault="000B33C2" w:rsidP="001F706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Объем финансового обеспечения реализации </w:t>
            </w:r>
            <w:r w:rsidRPr="0069634C">
              <w:rPr>
                <w:rFonts w:ascii="Times New Roman" w:hAnsi="Times New Roman" w:cs="Times New Roman"/>
                <w:sz w:val="24"/>
                <w:szCs w:val="24"/>
              </w:rPr>
              <w:t>подпрограммы 6</w:t>
            </w:r>
            <w:r w:rsidRPr="00D76C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за 2015 – 2020 годы за счет средств областного бюджета составляет 54654</w:t>
            </w:r>
            <w:r w:rsidRPr="0069634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D76C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тыс. рублей,</w:t>
            </w:r>
            <w:r w:rsidRPr="00D76C83">
              <w:rPr>
                <w:rFonts w:ascii="Times New Roman" w:hAnsi="Times New Roman" w:cs="Times New Roman"/>
                <w:color w:val="FF6600"/>
                <w:spacing w:val="6"/>
                <w:sz w:val="24"/>
                <w:szCs w:val="24"/>
              </w:rPr>
              <w:t xml:space="preserve"> </w:t>
            </w:r>
            <w:r w:rsidRPr="00D76C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 том числе по годам:</w:t>
            </w:r>
          </w:p>
          <w:p w:rsidR="000B33C2" w:rsidRPr="00D76C83" w:rsidRDefault="000B33C2" w:rsidP="001F706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2015 год – 9109,0 тыс. рублей </w:t>
            </w:r>
          </w:p>
          <w:p w:rsidR="000B33C2" w:rsidRPr="00D76C83" w:rsidRDefault="000B33C2" w:rsidP="001F706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2016 год – 9109,0 тыс. рублей</w:t>
            </w:r>
          </w:p>
          <w:p w:rsidR="000B33C2" w:rsidRPr="00D76C83" w:rsidRDefault="000B33C2" w:rsidP="001F706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2017 год – 9109,0 тыс. рублей</w:t>
            </w:r>
          </w:p>
          <w:p w:rsidR="000B33C2" w:rsidRPr="00D76C83" w:rsidRDefault="000B33C2" w:rsidP="001F706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2018 год – 9109,0 тыс. рублей</w:t>
            </w:r>
          </w:p>
          <w:p w:rsidR="000B33C2" w:rsidRPr="00D76C83" w:rsidRDefault="000B33C2" w:rsidP="001F706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2019 год – 9109,0 тыс. рублей </w:t>
            </w:r>
          </w:p>
          <w:p w:rsidR="000B33C2" w:rsidRPr="00D76C83" w:rsidRDefault="000B33C2" w:rsidP="001F706B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pacing w:val="6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2020 год – 9109,0 тыс. рублей.</w:t>
            </w:r>
          </w:p>
          <w:p w:rsidR="000B33C2" w:rsidRPr="00D76C83" w:rsidRDefault="000B33C2" w:rsidP="001F7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программы в 2015 - 2020 годах за счет средств консолидированного бюджета муниципальных образований - 2019 тыс. рублей.</w:t>
            </w:r>
          </w:p>
          <w:p w:rsidR="000B33C2" w:rsidRPr="00D76C83" w:rsidRDefault="000B33C2" w:rsidP="00EE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период.</w:t>
            </w:r>
          </w:p>
        </w:tc>
      </w:tr>
      <w:tr w:rsidR="000B33C2" w:rsidRPr="00D76C83">
        <w:tblPrEx>
          <w:tblLook w:val="00A0"/>
        </w:tblPrEx>
        <w:tc>
          <w:tcPr>
            <w:tcW w:w="328" w:type="pct"/>
            <w:gridSpan w:val="2"/>
          </w:tcPr>
          <w:p w:rsidR="000B33C2" w:rsidRPr="00D76C83" w:rsidRDefault="000B33C2" w:rsidP="00264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6" w:type="pct"/>
          </w:tcPr>
          <w:p w:rsidR="000B33C2" w:rsidRPr="00D76C83" w:rsidRDefault="000B33C2" w:rsidP="00264F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C83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2346" w:type="pct"/>
          </w:tcPr>
          <w:p w:rsidR="000B33C2" w:rsidRPr="001D5DBF" w:rsidRDefault="000B33C2" w:rsidP="00264F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DBF">
              <w:rPr>
                <w:rFonts w:ascii="Times New Roman" w:hAnsi="Times New Roman" w:cs="Times New Roman"/>
                <w:sz w:val="24"/>
                <w:szCs w:val="24"/>
              </w:rPr>
              <w:t>- повышение к 2018 году средней заработной платы социальных работников до 100 % о средней заработной платы по Белгородской области;</w:t>
            </w:r>
          </w:p>
          <w:p w:rsidR="000B33C2" w:rsidRPr="001D5DBF" w:rsidRDefault="000B33C2" w:rsidP="00264F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DBF">
              <w:rPr>
                <w:rFonts w:ascii="Times New Roman" w:hAnsi="Times New Roman" w:cs="Times New Roman"/>
                <w:sz w:val="24"/>
                <w:szCs w:val="24"/>
              </w:rPr>
              <w:t>-приток в организацию новых, молодых  специалистов, обладающих необходимыми профессиональными знаниями и навыками (не менее 80% работников со средним специальном и высшим образованием);</w:t>
            </w:r>
          </w:p>
          <w:p w:rsidR="000B33C2" w:rsidRPr="001D5DBF" w:rsidRDefault="000B33C2" w:rsidP="00264F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DBF">
              <w:rPr>
                <w:rFonts w:ascii="Times New Roman" w:hAnsi="Times New Roman" w:cs="Times New Roman"/>
                <w:sz w:val="24"/>
                <w:szCs w:val="24"/>
              </w:rPr>
              <w:t>-повышение уровня и качества, безопасности социального обслуживания, через внедрение стационар замещающие технологии)</w:t>
            </w:r>
          </w:p>
        </w:tc>
      </w:tr>
    </w:tbl>
    <w:p w:rsidR="000B33C2" w:rsidRPr="0069634C" w:rsidRDefault="000B33C2" w:rsidP="0069634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B33C2" w:rsidRPr="007A6E51" w:rsidRDefault="000B33C2" w:rsidP="0069634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A6E51">
        <w:rPr>
          <w:rFonts w:ascii="Times New Roman" w:hAnsi="Times New Roman" w:cs="Times New Roman"/>
          <w:b/>
          <w:bCs/>
          <w:sz w:val="28"/>
          <w:szCs w:val="28"/>
        </w:rPr>
        <w:t>1. Характеристика сферы реализации подпрограммы 6,</w:t>
      </w:r>
    </w:p>
    <w:p w:rsidR="000B33C2" w:rsidRPr="007A6E51" w:rsidRDefault="000B33C2" w:rsidP="0069634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51">
        <w:rPr>
          <w:rFonts w:ascii="Times New Roman" w:hAnsi="Times New Roman" w:cs="Times New Roman"/>
          <w:b/>
          <w:bCs/>
          <w:sz w:val="28"/>
          <w:szCs w:val="28"/>
        </w:rPr>
        <w:t>описание основных проблем в сфере социальной защиты</w:t>
      </w:r>
    </w:p>
    <w:p w:rsidR="000B33C2" w:rsidRPr="007A6E51" w:rsidRDefault="000B33C2" w:rsidP="0069634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51">
        <w:rPr>
          <w:rFonts w:ascii="Times New Roman" w:hAnsi="Times New Roman" w:cs="Times New Roman"/>
          <w:b/>
          <w:bCs/>
          <w:sz w:val="28"/>
          <w:szCs w:val="28"/>
        </w:rPr>
        <w:t>населения и прогноз ее развития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Белгородской области (далее – управление) является органом исполнительной власти Белгородской области, </w:t>
      </w:r>
      <w:r w:rsidRPr="007A6E51">
        <w:rPr>
          <w:rFonts w:ascii="Times New Roman" w:hAnsi="Times New Roman" w:cs="Times New Roman"/>
          <w:color w:val="000000"/>
          <w:sz w:val="28"/>
          <w:szCs w:val="28"/>
        </w:rPr>
        <w:t>осуществляющим свою деятельность в рамках Положения об управлении социальной защиты населения Белгородской области, утвержденного постановлением Правительства Белгородской области от 21 мая 2012 года        № 223-пп.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 xml:space="preserve">Целью деятельности управления является обеспечение реализации </w:t>
      </w:r>
      <w:r w:rsidRPr="007A6E51">
        <w:rPr>
          <w:rFonts w:ascii="Times New Roman" w:hAnsi="Times New Roman" w:cs="Times New Roman"/>
          <w:color w:val="000000"/>
          <w:sz w:val="28"/>
          <w:szCs w:val="28"/>
        </w:rPr>
        <w:t>Правительством, Губернатором области и органами исполнительной власти области возложенных на них в соответствии с действующим законодательством полномочий</w:t>
      </w:r>
      <w:r w:rsidRPr="007A6E51">
        <w:rPr>
          <w:rFonts w:ascii="Times New Roman" w:hAnsi="Times New Roman" w:cs="Times New Roman"/>
          <w:sz w:val="28"/>
          <w:szCs w:val="28"/>
        </w:rPr>
        <w:t xml:space="preserve"> в сфере социальной защиты населения, в том числе социальной защиты семьи, женщин и детей, опеки и попечительства в отношении несовершеннолетних детей, совершеннолетних недееспособных или не полностью дееспособных граждан, социального обслуживания населения, организации переподготовки и повышения квалификации работников системы социальной защиты населения, а также по оказанию муниципальных услуг.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Основными направлениями деятельности управления являются: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разработка путей и методов эффективного развития системы социальной защиты населения области, включая социальное обслуживание населения;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 xml:space="preserve">- осуществление полномочий исполнительного органа государственной власти Белгородской области в сфере социальной защиты, а также полномочий Российской Федерации в указанной сфере, переданных в 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соответствии с федеральным законодательством для осуществления органам государственной власти субъектов Российской Федерации;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общее руководство в сфере социальной защиты населения, опеки и попечительства, а также координация деятельности органов исполнительной власти Борисовского района в сфере вопросов социальной защиты населения, опеки и попечительства;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повышение доступности и качества социальных услуг в соответствии с требованиями государственных стандартов;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реализация единой политики в области внедрения новых социальных и информационных технологий в пределах своей компетенции;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организация системы работы с ветеранами и инвалидами, семьями с детьми, малоимущими гражданами, в том числе путем адресной социальной поддержки на основе социальных контрактов;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организация системы работы с детьми из неблагополучных семей, с детьми-сиротами и детьми, оставшимися без попечения родителей, с детьми с ограниченными возможностями;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реализация кадровой политики в сфере социальной защиты населения Борисовского района;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развитие международного и межрегионального сотрудничества в области социальной защиты населения, опеки и попечительства;</w:t>
      </w:r>
    </w:p>
    <w:p w:rsidR="000B33C2" w:rsidRPr="007A6E51" w:rsidRDefault="000B33C2" w:rsidP="0069634C">
      <w:pPr>
        <w:pStyle w:val="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реализация государственной политики поддержки деятельности социально ориентированных некоммерческих общественных организаций, направленных на защиту интересов ветеранов и инвалидов, семей с детьми.</w:t>
      </w:r>
    </w:p>
    <w:p w:rsidR="000B33C2" w:rsidRPr="007A6E51" w:rsidRDefault="000B33C2" w:rsidP="007A6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 xml:space="preserve">   Практика реализации долгосрочных целевых программ в сфере социальной защиты населения Борисовского района указывает на результативность использования программно-целевых методов повышения эффективности использования финансовых средств, выделяемых на развитие отрасли.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населения.</w:t>
      </w:r>
    </w:p>
    <w:p w:rsidR="000B33C2" w:rsidRPr="007A6E51" w:rsidRDefault="000B33C2" w:rsidP="007A6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Вместе с тем, сохраняется проблема обеспечения выполнения финансирования основных мероприятий программы, доведения областных бюджетных средств до непосредственных их получателей, достижения прогнозных показателей, соответствия количества и качества предоставления государственных услуг финансовым затратам на их оказание.</w:t>
      </w:r>
    </w:p>
    <w:p w:rsidR="000B33C2" w:rsidRPr="007A6E51" w:rsidRDefault="000B33C2" w:rsidP="007A6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Все это требует дальнейшего совершенствования организации и управления государственной программой на всех уровнях ее реализации, создание условий для более эффективного использования организационно-экономических рычагов для повышения качества предоставления услуг в сфере социальной защиты населения.</w:t>
      </w:r>
    </w:p>
    <w:p w:rsidR="000B33C2" w:rsidRPr="007A6E51" w:rsidRDefault="000B33C2" w:rsidP="007A6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 xml:space="preserve">Прогноз реализации подпрограммы 6 предполагает дальнейшее совершенствование взаимоотношений региональных и муниципальных органов управления социальной защиты населения, ответственных за </w:t>
      </w:r>
    </w:p>
    <w:p w:rsidR="000B33C2" w:rsidRPr="007A6E51" w:rsidRDefault="000B33C2" w:rsidP="007A6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3C2" w:rsidRPr="007A6E51" w:rsidRDefault="000B33C2" w:rsidP="007A6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 и достижение предусмотренных в подпрограмме 6 показателей.</w:t>
      </w:r>
    </w:p>
    <w:p w:rsidR="000B33C2" w:rsidRPr="007A6E51" w:rsidRDefault="000B33C2" w:rsidP="007A6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Для обеспечения достижения максимального эффекта от уже предпринятых действий в сфере социальной защиты населения необходима концентрация государственного участия в решении следующих проблем социальной защиты населения:</w:t>
      </w:r>
    </w:p>
    <w:p w:rsidR="000B33C2" w:rsidRPr="007A6E51" w:rsidRDefault="000B33C2" w:rsidP="007A6E51">
      <w:pPr>
        <w:pStyle w:val="3"/>
        <w:widowControl w:val="0"/>
        <w:numPr>
          <w:ilvl w:val="1"/>
          <w:numId w:val="1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E51">
        <w:rPr>
          <w:rFonts w:ascii="Times New Roman" w:hAnsi="Times New Roman" w:cs="Times New Roman"/>
          <w:sz w:val="28"/>
          <w:szCs w:val="28"/>
          <w:lang w:eastAsia="ru-RU"/>
        </w:rPr>
        <w:t>Направленность всей системы управления социальной защиты населения на ускорение ее модернизации и инновационного развития.</w:t>
      </w:r>
    </w:p>
    <w:p w:rsidR="000B33C2" w:rsidRPr="007A6E51" w:rsidRDefault="000B33C2" w:rsidP="0069634C">
      <w:pPr>
        <w:pStyle w:val="3"/>
        <w:widowControl w:val="0"/>
        <w:numPr>
          <w:ilvl w:val="1"/>
          <w:numId w:val="1"/>
        </w:numPr>
        <w:tabs>
          <w:tab w:val="clear" w:pos="162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E51">
        <w:rPr>
          <w:rFonts w:ascii="Times New Roman" w:hAnsi="Times New Roman" w:cs="Times New Roman"/>
          <w:sz w:val="28"/>
          <w:szCs w:val="28"/>
          <w:lang w:eastAsia="ru-RU"/>
        </w:rPr>
        <w:t>Увеличение доли средств федерального бюджета в финансировании мероприятий государственной программы на территории области.</w:t>
      </w:r>
    </w:p>
    <w:p w:rsidR="000B33C2" w:rsidRPr="007A6E51" w:rsidRDefault="000B33C2" w:rsidP="00D55DEE">
      <w:pPr>
        <w:pStyle w:val="3"/>
        <w:widowControl w:val="0"/>
        <w:numPr>
          <w:ilvl w:val="1"/>
          <w:numId w:val="1"/>
        </w:numPr>
        <w:tabs>
          <w:tab w:val="clear" w:pos="162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E51">
        <w:rPr>
          <w:rFonts w:ascii="Times New Roman" w:hAnsi="Times New Roman" w:cs="Times New Roman"/>
          <w:sz w:val="28"/>
          <w:szCs w:val="28"/>
        </w:rPr>
        <w:t xml:space="preserve">Привлечение отраслевых союзов, ассоциаций и саморегулируемых организаций на добровольной основе к участию в формировании и реализации государственной политики в сфере социальной защиты населения. </w:t>
      </w:r>
    </w:p>
    <w:p w:rsidR="000B33C2" w:rsidRPr="007A6E51" w:rsidRDefault="000B33C2" w:rsidP="00D55DEE">
      <w:pPr>
        <w:pStyle w:val="3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3C2" w:rsidRPr="007A6E51" w:rsidRDefault="000B33C2" w:rsidP="00D55DEE">
      <w:pPr>
        <w:widowControl w:val="0"/>
        <w:autoSpaceDE w:val="0"/>
        <w:autoSpaceDN w:val="0"/>
        <w:adjustRightInd w:val="0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51">
        <w:rPr>
          <w:rFonts w:ascii="Times New Roman" w:hAnsi="Times New Roman" w:cs="Times New Roman"/>
          <w:b/>
          <w:bCs/>
          <w:sz w:val="28"/>
          <w:szCs w:val="28"/>
        </w:rPr>
        <w:t>2. Цель (цели), задачи, сроки и этапы реализации подпрограммы 6</w:t>
      </w:r>
    </w:p>
    <w:p w:rsidR="000B33C2" w:rsidRPr="007A6E51" w:rsidRDefault="000B33C2" w:rsidP="00D55D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Реализация подпрограммы 6 позволит обеспечить достижение цели и решение задач муниципальной программы и достижение конечных и непосредственных результатов, предусмотренных муниципальной  программой и входящими в ее состав подпрограмм.</w:t>
      </w:r>
    </w:p>
    <w:p w:rsidR="000B33C2" w:rsidRPr="007A6E51" w:rsidRDefault="000B33C2" w:rsidP="00D5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 xml:space="preserve">Целью подпрограммы 6 является: </w:t>
      </w:r>
    </w:p>
    <w:p w:rsidR="000B33C2" w:rsidRPr="007A6E51" w:rsidRDefault="000B33C2" w:rsidP="00D55D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повышение эффективности и финансовой устойчивости управления;</w:t>
      </w:r>
    </w:p>
    <w:p w:rsidR="000B33C2" w:rsidRPr="007A6E51" w:rsidRDefault="000B33C2" w:rsidP="00D55D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повысить престиж профессии социального работника, работника управления социальной защиты населения за счет повышения их заработной платы;</w:t>
      </w:r>
    </w:p>
    <w:p w:rsidR="000B33C2" w:rsidRPr="007A6E51" w:rsidRDefault="000B33C2" w:rsidP="00D55D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Сроки реализации подпрограммы 6 – 2015–2020 годы. Этапы реализации подпрограммы 6 не выделяются.</w:t>
      </w:r>
    </w:p>
    <w:p w:rsidR="000B33C2" w:rsidRPr="007A6E51" w:rsidRDefault="000B33C2" w:rsidP="00D55DEE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51">
        <w:rPr>
          <w:rFonts w:ascii="Times New Roman" w:hAnsi="Times New Roman" w:cs="Times New Roman"/>
          <w:b/>
          <w:bCs/>
          <w:sz w:val="28"/>
          <w:szCs w:val="28"/>
        </w:rPr>
        <w:t>3. Обоснование выделения системы мероприятий и краткое описание основных мероприятий подпрограммы 6</w:t>
      </w:r>
    </w:p>
    <w:p w:rsidR="000B33C2" w:rsidRPr="007A6E51" w:rsidRDefault="000B33C2" w:rsidP="005442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повышение эффективности и финансовой устойчивости управления;</w:t>
      </w:r>
    </w:p>
    <w:p w:rsidR="000B33C2" w:rsidRPr="007A6E51" w:rsidRDefault="000B33C2" w:rsidP="005442AA">
      <w:pPr>
        <w:pStyle w:val="ph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- повысить престиж профессии социального работника, работника управления социальной защиты населения за счет повышения их заработной платы;</w:t>
      </w:r>
    </w:p>
    <w:p w:rsidR="000B33C2" w:rsidRPr="00D55DEE" w:rsidRDefault="000B33C2" w:rsidP="005442AA">
      <w:pPr>
        <w:pStyle w:val="ph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E51">
        <w:rPr>
          <w:rFonts w:ascii="Times New Roman" w:hAnsi="Times New Roman" w:cs="Times New Roman"/>
          <w:sz w:val="28"/>
          <w:szCs w:val="28"/>
        </w:rPr>
        <w:t>Для выполнения задачи 1. «Обеспечение управления</w:t>
      </w:r>
      <w:r w:rsidRPr="00D55DEE">
        <w:rPr>
          <w:rFonts w:ascii="Times New Roman" w:hAnsi="Times New Roman" w:cs="Times New Roman"/>
          <w:sz w:val="28"/>
          <w:szCs w:val="28"/>
        </w:rPr>
        <w:t xml:space="preserve"> реализацией мероприятий муниципальной   программы» необходимо реализовать следующее основное мероприятие:</w:t>
      </w:r>
    </w:p>
    <w:p w:rsidR="000B33C2" w:rsidRPr="00D55DEE" w:rsidRDefault="000B33C2" w:rsidP="005442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Основное мероприятие 6.1. Обеспечение функций органов власти Белгородской области, в том числе территориальных органов.</w:t>
      </w:r>
    </w:p>
    <w:p w:rsidR="000B33C2" w:rsidRDefault="000B33C2" w:rsidP="005442AA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3C2" w:rsidRPr="00D55DEE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Реализация основного мероприятия по обеспечению функций государственных органов, в том числе территориальных органов и органов исполнительной власти Белгородской области, направлена на:</w:t>
      </w:r>
    </w:p>
    <w:p w:rsidR="000B33C2" w:rsidRPr="00D55DEE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- обеспечение деятельности и выполнение функций управления социальной защиты населения по выработке государственной политики и осуществлению отраслевого управления в сфере социальной защиты населения;</w:t>
      </w:r>
    </w:p>
    <w:p w:rsidR="000B33C2" w:rsidRPr="00D55DEE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- координацию деятельности управлений и отделов социальной защиты населения, а также областных учреждений социальной защиты населения, иных организаций, осуществляющих свою деятельность в сфере социальной защиты населения;</w:t>
      </w:r>
    </w:p>
    <w:p w:rsidR="000B33C2" w:rsidRPr="00D55DEE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- взаимодействие управления социальной защиты населения Белгородской области с Министерством труда и социальной защиты Российской Федерации в целях обеспечения государственной поддержки из средств федерального бюджета мероприятий, предусмотренных государственной программой, определенных в ней показателей (индикаторов);</w:t>
      </w:r>
    </w:p>
    <w:p w:rsidR="000B33C2" w:rsidRPr="00D55DEE" w:rsidRDefault="000B33C2" w:rsidP="00D55DEE">
      <w:pPr>
        <w:pStyle w:val="ph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Для выполнения задачи 2. «</w:t>
      </w:r>
      <w:r w:rsidRPr="00D55DEE">
        <w:rPr>
          <w:rFonts w:ascii="Times New Roman" w:hAnsi="Times New Roman" w:cs="Times New Roman"/>
          <w:spacing w:val="-4"/>
          <w:sz w:val="28"/>
          <w:szCs w:val="28"/>
        </w:rPr>
        <w:t>Реализация переданных полномочий Российской Федерации в сфере социальной защиты населения»</w:t>
      </w:r>
      <w:r w:rsidRPr="00D55DEE">
        <w:rPr>
          <w:rFonts w:ascii="Times New Roman" w:hAnsi="Times New Roman" w:cs="Times New Roman"/>
          <w:sz w:val="28"/>
          <w:szCs w:val="28"/>
        </w:rPr>
        <w:t xml:space="preserve"> необходимо реализовать следующие основные мероприятия:</w:t>
      </w:r>
    </w:p>
    <w:p w:rsidR="000B33C2" w:rsidRPr="00D55DEE" w:rsidRDefault="000B33C2" w:rsidP="00D55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Основное мероприятие 6.2. Субвенции на организацию предоставления отдельных мер социальной защиты населения.</w:t>
      </w:r>
    </w:p>
    <w:p w:rsidR="000B33C2" w:rsidRPr="00D55DEE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Реализация основного мероприятия осуществляется в целях финансового обеспечения исполнения органами местного самоуправления городских округов Белгородской области функций по организации осуществления полномочий в сфере социальной защиты населения в соответствии с законом Белгородской области от 14 января 2008 года № 185 «О наделении органов местного самоуправления полномочиями в сфере социальной защиты населения».</w:t>
      </w:r>
    </w:p>
    <w:p w:rsidR="000B33C2" w:rsidRPr="00D55DEE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Основное мероприятие 6.3. 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родителей.</w:t>
      </w:r>
    </w:p>
    <w:p w:rsidR="000B33C2" w:rsidRPr="00D55DEE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Основное мероприятие 6.4. Субвенции на осуществление деятельности по опеке и попечительству в отношении совершеннолетних лиц.</w:t>
      </w:r>
    </w:p>
    <w:p w:rsidR="000B33C2" w:rsidRPr="00D55DEE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Основное мероприятие 6.5. Субвенции на организацию предоставления ежемесячных денежных компенсаций расходов по оплате жилищно-коммунальных услуг.</w:t>
      </w:r>
    </w:p>
    <w:p w:rsidR="000B33C2" w:rsidRPr="00D55DEE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Основное мероприятие 6.6. Субвенции на организацию предоставления социального пособия на погребение.</w:t>
      </w:r>
    </w:p>
    <w:p w:rsidR="000B33C2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33C2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33C2" w:rsidRPr="00D55DEE" w:rsidRDefault="000B33C2" w:rsidP="00D55DEE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3C2" w:rsidRPr="00D55DEE" w:rsidRDefault="000B33C2" w:rsidP="00D55DEE">
      <w:pPr>
        <w:pStyle w:val="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5D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Прогноз конечных результатов подпрограммы 6.</w:t>
      </w:r>
    </w:p>
    <w:p w:rsidR="000B33C2" w:rsidRPr="00D55DEE" w:rsidRDefault="000B33C2" w:rsidP="00D55DEE">
      <w:pPr>
        <w:pStyle w:val="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5D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показателей подпрограммы 6</w:t>
      </w:r>
    </w:p>
    <w:p w:rsidR="000B33C2" w:rsidRPr="00D55DEE" w:rsidRDefault="000B33C2" w:rsidP="00D55D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33C2" w:rsidRPr="00D55DEE" w:rsidRDefault="000B33C2" w:rsidP="00D55DE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Показателем конечного результата подпрограммы 6 является обеспечение среднего уровня достижения целевых показателей программы не менее             95 процентов.</w:t>
      </w:r>
    </w:p>
    <w:p w:rsidR="000B33C2" w:rsidRDefault="000B33C2" w:rsidP="00D55D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DEE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подпрограммы 6 (в разрезе главных распорядителей средств областного бюджета, основных мероприятий, а также по годам реализации подпрограммы 6)</w:t>
      </w:r>
    </w:p>
    <w:p w:rsidR="000B33C2" w:rsidRPr="00D55DEE" w:rsidRDefault="000B33C2" w:rsidP="00D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3C2" w:rsidRPr="00D55DEE" w:rsidRDefault="000B33C2" w:rsidP="00D55DE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pacing w:val="6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6 в 2015-2020 годах за счет всех источников финансирования составит 56673,0 тыс. рублей.</w:t>
      </w:r>
    </w:p>
    <w:p w:rsidR="000B33C2" w:rsidRPr="00D55DEE" w:rsidRDefault="000B33C2" w:rsidP="00D55DE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55DEE">
        <w:rPr>
          <w:rFonts w:ascii="Times New Roman" w:hAnsi="Times New Roman" w:cs="Times New Roman"/>
          <w:spacing w:val="6"/>
          <w:sz w:val="28"/>
          <w:szCs w:val="28"/>
        </w:rPr>
        <w:t xml:space="preserve">Объем финансового обеспечения реализации </w:t>
      </w:r>
      <w:r w:rsidRPr="00D55DEE">
        <w:rPr>
          <w:rFonts w:ascii="Times New Roman" w:hAnsi="Times New Roman" w:cs="Times New Roman"/>
          <w:sz w:val="28"/>
          <w:szCs w:val="28"/>
        </w:rPr>
        <w:t>подпрограммы 6</w:t>
      </w:r>
      <w:r w:rsidRPr="00D55DEE">
        <w:rPr>
          <w:rFonts w:ascii="Times New Roman" w:hAnsi="Times New Roman" w:cs="Times New Roman"/>
          <w:spacing w:val="6"/>
          <w:sz w:val="28"/>
          <w:szCs w:val="28"/>
        </w:rPr>
        <w:t xml:space="preserve"> за 2015 – 2020 годы за счет средств областного бюджета составляет 54654</w:t>
      </w:r>
      <w:r w:rsidRPr="00D55DEE">
        <w:rPr>
          <w:rFonts w:ascii="Times New Roman" w:hAnsi="Times New Roman" w:cs="Times New Roman"/>
          <w:sz w:val="28"/>
          <w:szCs w:val="28"/>
        </w:rPr>
        <w:t xml:space="preserve">,0 </w:t>
      </w:r>
      <w:r w:rsidRPr="00D55DEE">
        <w:rPr>
          <w:rFonts w:ascii="Times New Roman" w:hAnsi="Times New Roman" w:cs="Times New Roman"/>
          <w:spacing w:val="6"/>
          <w:sz w:val="28"/>
          <w:szCs w:val="28"/>
        </w:rPr>
        <w:t>тыс. рублей,</w:t>
      </w:r>
      <w:r w:rsidRPr="00D55DEE">
        <w:rPr>
          <w:rFonts w:ascii="Times New Roman" w:hAnsi="Times New Roman" w:cs="Times New Roman"/>
          <w:color w:val="FF6600"/>
          <w:spacing w:val="6"/>
          <w:sz w:val="28"/>
          <w:szCs w:val="28"/>
        </w:rPr>
        <w:t xml:space="preserve"> </w:t>
      </w:r>
      <w:r w:rsidRPr="00D55DEE">
        <w:rPr>
          <w:rFonts w:ascii="Times New Roman" w:hAnsi="Times New Roman" w:cs="Times New Roman"/>
          <w:spacing w:val="6"/>
          <w:sz w:val="28"/>
          <w:szCs w:val="28"/>
        </w:rPr>
        <w:t>в том числе по годам:</w:t>
      </w:r>
    </w:p>
    <w:p w:rsidR="000B33C2" w:rsidRPr="00D55DEE" w:rsidRDefault="000B33C2" w:rsidP="00D55DEE">
      <w:pPr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  <w:r w:rsidRPr="00D55DEE">
        <w:rPr>
          <w:rFonts w:ascii="Times New Roman" w:hAnsi="Times New Roman" w:cs="Times New Roman"/>
          <w:spacing w:val="6"/>
          <w:sz w:val="28"/>
          <w:szCs w:val="28"/>
        </w:rPr>
        <w:t xml:space="preserve">2015 год – 9109,0 тыс. рублей </w:t>
      </w:r>
    </w:p>
    <w:p w:rsidR="000B33C2" w:rsidRPr="00D55DEE" w:rsidRDefault="000B33C2" w:rsidP="00D55DEE">
      <w:pPr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  <w:r w:rsidRPr="00D55DEE">
        <w:rPr>
          <w:rFonts w:ascii="Times New Roman" w:hAnsi="Times New Roman" w:cs="Times New Roman"/>
          <w:spacing w:val="6"/>
          <w:sz w:val="28"/>
          <w:szCs w:val="28"/>
        </w:rPr>
        <w:t>2016 год – 9109,0 тыс. рублей</w:t>
      </w:r>
    </w:p>
    <w:p w:rsidR="000B33C2" w:rsidRPr="00D55DEE" w:rsidRDefault="000B33C2" w:rsidP="00D55DEE">
      <w:pPr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  <w:r w:rsidRPr="00D55DEE">
        <w:rPr>
          <w:rFonts w:ascii="Times New Roman" w:hAnsi="Times New Roman" w:cs="Times New Roman"/>
          <w:spacing w:val="6"/>
          <w:sz w:val="28"/>
          <w:szCs w:val="28"/>
        </w:rPr>
        <w:t>2017 год – 9109,0 тыс. рублей</w:t>
      </w:r>
    </w:p>
    <w:p w:rsidR="000B33C2" w:rsidRPr="00D55DEE" w:rsidRDefault="000B33C2" w:rsidP="00D55DEE">
      <w:pPr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  <w:r w:rsidRPr="00D55DEE">
        <w:rPr>
          <w:rFonts w:ascii="Times New Roman" w:hAnsi="Times New Roman" w:cs="Times New Roman"/>
          <w:spacing w:val="6"/>
          <w:sz w:val="28"/>
          <w:szCs w:val="28"/>
        </w:rPr>
        <w:t>2018 год – 9109,0 тыс. рублей</w:t>
      </w:r>
    </w:p>
    <w:p w:rsidR="000B33C2" w:rsidRPr="00D55DEE" w:rsidRDefault="000B33C2" w:rsidP="00D55DEE">
      <w:pPr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  <w:r w:rsidRPr="00D55DEE">
        <w:rPr>
          <w:rFonts w:ascii="Times New Roman" w:hAnsi="Times New Roman" w:cs="Times New Roman"/>
          <w:spacing w:val="6"/>
          <w:sz w:val="28"/>
          <w:szCs w:val="28"/>
        </w:rPr>
        <w:t xml:space="preserve">2019 год – 9109,0 тыс. рублей </w:t>
      </w:r>
    </w:p>
    <w:p w:rsidR="000B33C2" w:rsidRPr="00D55DEE" w:rsidRDefault="000B33C2" w:rsidP="00D55DEE">
      <w:pPr>
        <w:spacing w:after="0" w:line="240" w:lineRule="auto"/>
        <w:rPr>
          <w:rFonts w:ascii="Times New Roman" w:hAnsi="Times New Roman" w:cs="Times New Roman"/>
          <w:color w:val="FF6600"/>
          <w:spacing w:val="6"/>
          <w:sz w:val="28"/>
          <w:szCs w:val="28"/>
        </w:rPr>
      </w:pPr>
      <w:r w:rsidRPr="00D55DEE">
        <w:rPr>
          <w:rFonts w:ascii="Times New Roman" w:hAnsi="Times New Roman" w:cs="Times New Roman"/>
          <w:spacing w:val="6"/>
          <w:sz w:val="28"/>
          <w:szCs w:val="28"/>
        </w:rPr>
        <w:t>2020 год – 9109,0 тыс. рублей.</w:t>
      </w:r>
    </w:p>
    <w:p w:rsidR="000B33C2" w:rsidRPr="00D55DEE" w:rsidRDefault="000B33C2" w:rsidP="00D55D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Планируемый объем финансирования программы в 2015 - 2020 годах за счет средств консолидированного бюджета муниципальных образований - 2019,0 тыс. рублей.</w:t>
      </w:r>
    </w:p>
    <w:p w:rsidR="000B33C2" w:rsidRPr="00D55DEE" w:rsidRDefault="000B33C2" w:rsidP="00D55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DEE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0B33C2" w:rsidRPr="00D55DEE" w:rsidRDefault="000B33C2" w:rsidP="00D55DEE">
      <w:pPr>
        <w:spacing w:after="0" w:line="240" w:lineRule="auto"/>
        <w:jc w:val="both"/>
        <w:rPr>
          <w:sz w:val="28"/>
          <w:szCs w:val="28"/>
        </w:rPr>
      </w:pPr>
    </w:p>
    <w:p w:rsidR="000B33C2" w:rsidRPr="00D55DEE" w:rsidRDefault="000B33C2">
      <w:pPr>
        <w:rPr>
          <w:rFonts w:ascii="Times New Roman" w:hAnsi="Times New Roman" w:cs="Times New Roman"/>
          <w:sz w:val="28"/>
          <w:szCs w:val="28"/>
        </w:rPr>
      </w:pPr>
    </w:p>
    <w:sectPr w:rsidR="000B33C2" w:rsidRPr="00D55DEE" w:rsidSect="007A6E51">
      <w:headerReference w:type="default" r:id="rId7"/>
      <w:pgSz w:w="11906" w:h="16838"/>
      <w:pgMar w:top="1134" w:right="851" w:bottom="1134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C2" w:rsidRDefault="000B33C2">
      <w:r>
        <w:separator/>
      </w:r>
    </w:p>
  </w:endnote>
  <w:endnote w:type="continuationSeparator" w:id="0">
    <w:p w:rsidR="000B33C2" w:rsidRDefault="000B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C2" w:rsidRDefault="000B33C2">
      <w:r>
        <w:separator/>
      </w:r>
    </w:p>
  </w:footnote>
  <w:footnote w:type="continuationSeparator" w:id="0">
    <w:p w:rsidR="000B33C2" w:rsidRDefault="000B3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C2" w:rsidRDefault="000B33C2" w:rsidP="007A6E5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58</w:t>
    </w:r>
    <w:r>
      <w:rPr>
        <w:rStyle w:val="PageNumber"/>
      </w:rPr>
      <w:fldChar w:fldCharType="end"/>
    </w:r>
  </w:p>
  <w:p w:rsidR="000B33C2" w:rsidRDefault="000B33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CF4"/>
    <w:multiLevelType w:val="hybridMultilevel"/>
    <w:tmpl w:val="3BC8CB70"/>
    <w:lvl w:ilvl="0" w:tplc="5AE2F652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06110AB"/>
    <w:multiLevelType w:val="hybridMultilevel"/>
    <w:tmpl w:val="FFBC75E0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B2E6CF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4C"/>
    <w:rsid w:val="00092C1A"/>
    <w:rsid w:val="000B33C2"/>
    <w:rsid w:val="001D5DBF"/>
    <w:rsid w:val="001F706B"/>
    <w:rsid w:val="00264F2E"/>
    <w:rsid w:val="00295C47"/>
    <w:rsid w:val="002A2C6E"/>
    <w:rsid w:val="0038524A"/>
    <w:rsid w:val="003A2AF9"/>
    <w:rsid w:val="00437A67"/>
    <w:rsid w:val="00442FFB"/>
    <w:rsid w:val="00454F7D"/>
    <w:rsid w:val="005442AA"/>
    <w:rsid w:val="00555D25"/>
    <w:rsid w:val="0069634C"/>
    <w:rsid w:val="006B6E59"/>
    <w:rsid w:val="006D79BB"/>
    <w:rsid w:val="00757400"/>
    <w:rsid w:val="007A6E51"/>
    <w:rsid w:val="007E356B"/>
    <w:rsid w:val="008154BF"/>
    <w:rsid w:val="008E5AB2"/>
    <w:rsid w:val="00905240"/>
    <w:rsid w:val="009277A3"/>
    <w:rsid w:val="009A5B01"/>
    <w:rsid w:val="009F199E"/>
    <w:rsid w:val="00A749FC"/>
    <w:rsid w:val="00B769E7"/>
    <w:rsid w:val="00BE456C"/>
    <w:rsid w:val="00C86238"/>
    <w:rsid w:val="00C865D2"/>
    <w:rsid w:val="00CB6A5F"/>
    <w:rsid w:val="00D212B3"/>
    <w:rsid w:val="00D55DEE"/>
    <w:rsid w:val="00D76C83"/>
    <w:rsid w:val="00D9637E"/>
    <w:rsid w:val="00E21D7A"/>
    <w:rsid w:val="00E430E5"/>
    <w:rsid w:val="00E77512"/>
    <w:rsid w:val="00E97A39"/>
    <w:rsid w:val="00EA191D"/>
    <w:rsid w:val="00EB0E44"/>
    <w:rsid w:val="00EE08E9"/>
    <w:rsid w:val="00FB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9634C"/>
    <w:pPr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634C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69634C"/>
    <w:pPr>
      <w:ind w:left="720"/>
    </w:pPr>
    <w:rPr>
      <w:rFonts w:eastAsia="MS Mincho"/>
      <w:lang w:eastAsia="en-US"/>
    </w:rPr>
  </w:style>
  <w:style w:type="paragraph" w:customStyle="1" w:styleId="3">
    <w:name w:val="Абзац списка3"/>
    <w:basedOn w:val="Normal"/>
    <w:uiPriority w:val="99"/>
    <w:rsid w:val="0069634C"/>
    <w:pPr>
      <w:ind w:left="720"/>
    </w:pPr>
    <w:rPr>
      <w:lang w:eastAsia="en-US"/>
    </w:rPr>
  </w:style>
  <w:style w:type="paragraph" w:customStyle="1" w:styleId="a">
    <w:name w:val="Абзац_письма"/>
    <w:basedOn w:val="Normal"/>
    <w:uiPriority w:val="99"/>
    <w:rsid w:val="0069634C"/>
    <w:pPr>
      <w:widowControl w:val="0"/>
      <w:spacing w:after="0" w:line="360" w:lineRule="auto"/>
      <w:ind w:firstLine="709"/>
      <w:jc w:val="both"/>
    </w:pPr>
    <w:rPr>
      <w:sz w:val="26"/>
      <w:szCs w:val="26"/>
    </w:rPr>
  </w:style>
  <w:style w:type="paragraph" w:customStyle="1" w:styleId="phNormal">
    <w:name w:val="ph_Normal"/>
    <w:basedOn w:val="Normal"/>
    <w:link w:val="phNormal0"/>
    <w:uiPriority w:val="99"/>
    <w:rsid w:val="0069634C"/>
    <w:pPr>
      <w:spacing w:after="0" w:line="360" w:lineRule="auto"/>
      <w:ind w:firstLine="851"/>
      <w:jc w:val="both"/>
    </w:pPr>
    <w:rPr>
      <w:sz w:val="20"/>
      <w:szCs w:val="20"/>
    </w:rPr>
  </w:style>
  <w:style w:type="character" w:customStyle="1" w:styleId="phNormal0">
    <w:name w:val="ph_Normal Знак"/>
    <w:link w:val="phNormal"/>
    <w:uiPriority w:val="99"/>
    <w:locked/>
    <w:rsid w:val="0069634C"/>
    <w:rPr>
      <w:rFonts w:ascii="Calibri" w:hAnsi="Calibri" w:cs="Calibri"/>
      <w:sz w:val="20"/>
      <w:szCs w:val="20"/>
    </w:rPr>
  </w:style>
  <w:style w:type="paragraph" w:styleId="NoSpacing">
    <w:name w:val="No Spacing"/>
    <w:uiPriority w:val="99"/>
    <w:qFormat/>
    <w:rsid w:val="00437A67"/>
    <w:rPr>
      <w:rFonts w:cs="Calibri"/>
    </w:rPr>
  </w:style>
  <w:style w:type="paragraph" w:customStyle="1" w:styleId="ConsPlusCell">
    <w:name w:val="ConsPlusCell"/>
    <w:uiPriority w:val="99"/>
    <w:rsid w:val="006B6E5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442FF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55D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D55DEE"/>
  </w:style>
  <w:style w:type="paragraph" w:styleId="BalloonText">
    <w:name w:val="Balloon Text"/>
    <w:basedOn w:val="Normal"/>
    <w:link w:val="BalloonTextChar"/>
    <w:uiPriority w:val="99"/>
    <w:semiHidden/>
    <w:rsid w:val="00D55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6</Pages>
  <Words>1777</Words>
  <Characters>10130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buh2</cp:lastModifiedBy>
  <cp:revision>17</cp:revision>
  <cp:lastPrinted>2014-11-18T11:31:00Z</cp:lastPrinted>
  <dcterms:created xsi:type="dcterms:W3CDTF">2014-07-31T10:31:00Z</dcterms:created>
  <dcterms:modified xsi:type="dcterms:W3CDTF">2014-11-18T11:31:00Z</dcterms:modified>
</cp:coreProperties>
</file>