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45" w:rsidRDefault="00A42845" w:rsidP="009277A3">
      <w:pPr>
        <w:widowControl w:val="0"/>
        <w:autoSpaceDE w:val="0"/>
        <w:autoSpaceDN w:val="0"/>
        <w:adjustRightInd w:val="0"/>
        <w:spacing w:after="0" w:line="240" w:lineRule="auto"/>
        <w:jc w:val="center"/>
        <w:rPr>
          <w:rFonts w:ascii="Times New Roman" w:hAnsi="Times New Roman" w:cs="Times New Roman"/>
          <w:b/>
          <w:bCs/>
          <w:sz w:val="28"/>
          <w:szCs w:val="28"/>
        </w:rPr>
      </w:pPr>
    </w:p>
    <w:p w:rsidR="00A42845" w:rsidRDefault="00A42845" w:rsidP="009277A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УТВЕРЖДЕНА</w:t>
      </w:r>
    </w:p>
    <w:p w:rsidR="00A42845" w:rsidRDefault="00A42845" w:rsidP="009277A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постановлением администрации</w:t>
      </w:r>
    </w:p>
    <w:p w:rsidR="00A42845" w:rsidRDefault="00A42845" w:rsidP="009277A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Борисовского района</w:t>
      </w:r>
    </w:p>
    <w:p w:rsidR="00A42845" w:rsidRPr="005B5B02" w:rsidRDefault="00A42845" w:rsidP="009277A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от «___»_________2014 года №___</w:t>
      </w:r>
    </w:p>
    <w:p w:rsidR="00A42845" w:rsidRPr="009277A3" w:rsidRDefault="00A42845" w:rsidP="009277A3">
      <w:pPr>
        <w:widowControl w:val="0"/>
        <w:autoSpaceDE w:val="0"/>
        <w:autoSpaceDN w:val="0"/>
        <w:adjustRightInd w:val="0"/>
        <w:spacing w:after="0" w:line="240" w:lineRule="auto"/>
        <w:jc w:val="center"/>
        <w:rPr>
          <w:rFonts w:ascii="Times New Roman" w:hAnsi="Times New Roman" w:cs="Times New Roman"/>
          <w:b/>
          <w:bCs/>
          <w:sz w:val="24"/>
          <w:szCs w:val="24"/>
        </w:rPr>
      </w:pPr>
    </w:p>
    <w:p w:rsidR="00A42845" w:rsidRPr="009277A3" w:rsidRDefault="00A42845" w:rsidP="006F2102">
      <w:pPr>
        <w:widowControl w:val="0"/>
        <w:autoSpaceDE w:val="0"/>
        <w:autoSpaceDN w:val="0"/>
        <w:adjustRightInd w:val="0"/>
        <w:spacing w:after="0" w:line="240" w:lineRule="auto"/>
        <w:jc w:val="both"/>
        <w:rPr>
          <w:rFonts w:ascii="Times New Roman" w:hAnsi="Times New Roman" w:cs="Times New Roman"/>
          <w:b/>
          <w:bCs/>
          <w:sz w:val="24"/>
          <w:szCs w:val="24"/>
        </w:rPr>
      </w:pPr>
    </w:p>
    <w:p w:rsidR="00A42845" w:rsidRDefault="00A42845" w:rsidP="009277A3">
      <w:pPr>
        <w:spacing w:after="0"/>
        <w:ind w:left="5664"/>
        <w:jc w:val="center"/>
        <w:rPr>
          <w:rFonts w:ascii="Times New Roman" w:hAnsi="Times New Roman" w:cs="Times New Roman"/>
          <w:sz w:val="24"/>
          <w:szCs w:val="24"/>
        </w:rPr>
      </w:pPr>
    </w:p>
    <w:p w:rsidR="00A42845" w:rsidRDefault="00A42845" w:rsidP="009277A3">
      <w:pPr>
        <w:spacing w:after="0"/>
        <w:ind w:left="5664"/>
        <w:jc w:val="center"/>
        <w:rPr>
          <w:rFonts w:ascii="Times New Roman" w:hAnsi="Times New Roman" w:cs="Times New Roman"/>
          <w:sz w:val="24"/>
          <w:szCs w:val="24"/>
        </w:rPr>
      </w:pPr>
    </w:p>
    <w:p w:rsidR="00A42845" w:rsidRPr="009277A3" w:rsidRDefault="00A42845" w:rsidP="009277A3">
      <w:pPr>
        <w:jc w:val="center"/>
        <w:rPr>
          <w:rFonts w:ascii="Times New Roman" w:hAnsi="Times New Roman" w:cs="Times New Roman"/>
          <w:b/>
          <w:bCs/>
          <w:sz w:val="24"/>
          <w:szCs w:val="24"/>
        </w:rPr>
      </w:pPr>
    </w:p>
    <w:p w:rsidR="00A42845" w:rsidRPr="009277A3" w:rsidRDefault="00A42845" w:rsidP="009277A3">
      <w:pPr>
        <w:jc w:val="center"/>
        <w:rPr>
          <w:rFonts w:ascii="Times New Roman" w:hAnsi="Times New Roman" w:cs="Times New Roman"/>
          <w:b/>
          <w:bCs/>
          <w:sz w:val="24"/>
          <w:szCs w:val="24"/>
        </w:rPr>
      </w:pPr>
    </w:p>
    <w:p w:rsidR="00A42845" w:rsidRPr="009277A3" w:rsidRDefault="00A42845" w:rsidP="009277A3">
      <w:pPr>
        <w:jc w:val="center"/>
        <w:rPr>
          <w:rFonts w:ascii="Times New Roman" w:hAnsi="Times New Roman" w:cs="Times New Roman"/>
          <w:b/>
          <w:bCs/>
          <w:sz w:val="24"/>
          <w:szCs w:val="24"/>
        </w:rPr>
      </w:pPr>
    </w:p>
    <w:p w:rsidR="00A42845" w:rsidRPr="009277A3" w:rsidRDefault="00A42845" w:rsidP="009277A3">
      <w:pPr>
        <w:rPr>
          <w:rFonts w:ascii="Times New Roman" w:hAnsi="Times New Roman" w:cs="Times New Roman"/>
          <w:b/>
          <w:bCs/>
          <w:sz w:val="24"/>
          <w:szCs w:val="24"/>
        </w:rPr>
      </w:pPr>
    </w:p>
    <w:p w:rsidR="00A42845" w:rsidRPr="00AC6382" w:rsidRDefault="00A42845" w:rsidP="009277A3">
      <w:pPr>
        <w:rPr>
          <w:rFonts w:ascii="Times New Roman" w:hAnsi="Times New Roman" w:cs="Times New Roman"/>
          <w:b/>
          <w:bCs/>
          <w:sz w:val="28"/>
          <w:szCs w:val="28"/>
        </w:rPr>
      </w:pPr>
    </w:p>
    <w:p w:rsidR="00A42845" w:rsidRPr="005B5B02" w:rsidRDefault="00A42845" w:rsidP="009277A3">
      <w:pPr>
        <w:jc w:val="center"/>
        <w:rPr>
          <w:rFonts w:ascii="Times New Roman" w:hAnsi="Times New Roman" w:cs="Times New Roman"/>
          <w:b/>
          <w:bCs/>
          <w:sz w:val="28"/>
          <w:szCs w:val="28"/>
        </w:rPr>
      </w:pPr>
      <w:r w:rsidRPr="005B5B02">
        <w:rPr>
          <w:rFonts w:ascii="Times New Roman" w:hAnsi="Times New Roman" w:cs="Times New Roman"/>
          <w:b/>
          <w:bCs/>
          <w:sz w:val="28"/>
          <w:szCs w:val="28"/>
        </w:rPr>
        <w:t>Муниципальная программа</w:t>
      </w:r>
    </w:p>
    <w:p w:rsidR="00A42845" w:rsidRPr="005B5B02" w:rsidRDefault="00A42845" w:rsidP="009277A3">
      <w:pPr>
        <w:jc w:val="center"/>
        <w:outlineLvl w:val="0"/>
        <w:rPr>
          <w:rFonts w:ascii="Times New Roman" w:hAnsi="Times New Roman" w:cs="Times New Roman"/>
          <w:b/>
          <w:bCs/>
          <w:sz w:val="28"/>
          <w:szCs w:val="28"/>
        </w:rPr>
      </w:pPr>
      <w:r w:rsidRPr="005B5B02">
        <w:rPr>
          <w:rFonts w:ascii="Times New Roman" w:hAnsi="Times New Roman" w:cs="Times New Roman"/>
          <w:b/>
          <w:bCs/>
          <w:sz w:val="28"/>
          <w:szCs w:val="28"/>
        </w:rPr>
        <w:t>«Социальная поддержка граждан в Борисовском районе</w:t>
      </w:r>
    </w:p>
    <w:p w:rsidR="00A42845" w:rsidRPr="005B5B02" w:rsidRDefault="00A42845" w:rsidP="009277A3">
      <w:pPr>
        <w:jc w:val="center"/>
        <w:outlineLvl w:val="0"/>
        <w:rPr>
          <w:rFonts w:ascii="Times New Roman" w:hAnsi="Times New Roman" w:cs="Times New Roman"/>
          <w:b/>
          <w:bCs/>
          <w:sz w:val="28"/>
          <w:szCs w:val="28"/>
        </w:rPr>
      </w:pPr>
      <w:r w:rsidRPr="005B5B02">
        <w:rPr>
          <w:rFonts w:ascii="Times New Roman" w:hAnsi="Times New Roman" w:cs="Times New Roman"/>
          <w:b/>
          <w:bCs/>
          <w:sz w:val="28"/>
          <w:szCs w:val="28"/>
        </w:rPr>
        <w:t>на 2015-2020 годы»</w:t>
      </w:r>
    </w:p>
    <w:p w:rsidR="00A42845" w:rsidRPr="005B5B02" w:rsidRDefault="00A42845" w:rsidP="009277A3">
      <w:pPr>
        <w:jc w:val="center"/>
        <w:outlineLvl w:val="0"/>
        <w:rPr>
          <w:rFonts w:ascii="Times New Roman" w:hAnsi="Times New Roman" w:cs="Times New Roman"/>
          <w:b/>
          <w:bCs/>
          <w:sz w:val="28"/>
          <w:szCs w:val="28"/>
        </w:rPr>
      </w:pPr>
    </w:p>
    <w:p w:rsidR="00A42845" w:rsidRPr="00AC6382" w:rsidRDefault="00A42845" w:rsidP="009277A3">
      <w:pPr>
        <w:jc w:val="center"/>
        <w:outlineLvl w:val="0"/>
        <w:rPr>
          <w:rFonts w:ascii="Times New Roman" w:hAnsi="Times New Roman" w:cs="Times New Roman"/>
          <w:b/>
          <w:bCs/>
          <w:sz w:val="28"/>
          <w:szCs w:val="28"/>
        </w:rPr>
      </w:pPr>
    </w:p>
    <w:p w:rsidR="00A42845" w:rsidRPr="009277A3" w:rsidRDefault="00A42845" w:rsidP="009277A3">
      <w:pPr>
        <w:jc w:val="center"/>
        <w:outlineLvl w:val="0"/>
        <w:rPr>
          <w:rFonts w:ascii="Times New Roman" w:hAnsi="Times New Roman" w:cs="Times New Roman"/>
          <w:b/>
          <w:bCs/>
          <w:sz w:val="24"/>
          <w:szCs w:val="24"/>
        </w:rPr>
      </w:pPr>
    </w:p>
    <w:p w:rsidR="00A42845" w:rsidRPr="009277A3" w:rsidRDefault="00A42845" w:rsidP="009277A3">
      <w:pPr>
        <w:jc w:val="center"/>
        <w:outlineLvl w:val="0"/>
        <w:rPr>
          <w:rFonts w:ascii="Times New Roman" w:hAnsi="Times New Roman" w:cs="Times New Roman"/>
          <w:b/>
          <w:bCs/>
          <w:sz w:val="24"/>
          <w:szCs w:val="24"/>
        </w:rPr>
      </w:pPr>
    </w:p>
    <w:p w:rsidR="00A42845" w:rsidRPr="009277A3" w:rsidRDefault="00A42845" w:rsidP="009277A3">
      <w:pPr>
        <w:jc w:val="center"/>
        <w:outlineLvl w:val="0"/>
        <w:rPr>
          <w:rFonts w:ascii="Times New Roman" w:hAnsi="Times New Roman" w:cs="Times New Roman"/>
          <w:b/>
          <w:bCs/>
          <w:sz w:val="24"/>
          <w:szCs w:val="24"/>
        </w:rPr>
      </w:pPr>
    </w:p>
    <w:p w:rsidR="00A42845" w:rsidRPr="009277A3" w:rsidRDefault="00A42845" w:rsidP="009277A3">
      <w:pPr>
        <w:jc w:val="center"/>
        <w:outlineLvl w:val="0"/>
        <w:rPr>
          <w:rFonts w:ascii="Times New Roman" w:hAnsi="Times New Roman" w:cs="Times New Roman"/>
          <w:b/>
          <w:bCs/>
          <w:sz w:val="24"/>
          <w:szCs w:val="24"/>
        </w:rPr>
      </w:pPr>
    </w:p>
    <w:p w:rsidR="00A42845" w:rsidRPr="009277A3" w:rsidRDefault="00A42845" w:rsidP="009277A3">
      <w:pPr>
        <w:jc w:val="center"/>
        <w:outlineLvl w:val="0"/>
        <w:rPr>
          <w:rFonts w:ascii="Times New Roman" w:hAnsi="Times New Roman" w:cs="Times New Roman"/>
          <w:b/>
          <w:bCs/>
          <w:sz w:val="24"/>
          <w:szCs w:val="24"/>
        </w:rPr>
      </w:pPr>
    </w:p>
    <w:p w:rsidR="00A42845" w:rsidRPr="009277A3" w:rsidRDefault="00A42845" w:rsidP="009277A3">
      <w:pPr>
        <w:jc w:val="center"/>
        <w:outlineLvl w:val="0"/>
        <w:rPr>
          <w:rFonts w:ascii="Times New Roman" w:hAnsi="Times New Roman" w:cs="Times New Roman"/>
          <w:b/>
          <w:bCs/>
          <w:sz w:val="24"/>
          <w:szCs w:val="24"/>
        </w:rPr>
      </w:pPr>
    </w:p>
    <w:p w:rsidR="00A42845" w:rsidRPr="009277A3" w:rsidRDefault="00A42845" w:rsidP="009277A3">
      <w:pPr>
        <w:jc w:val="center"/>
        <w:outlineLvl w:val="0"/>
        <w:rPr>
          <w:rFonts w:ascii="Times New Roman" w:hAnsi="Times New Roman" w:cs="Times New Roman"/>
          <w:b/>
          <w:bCs/>
          <w:sz w:val="24"/>
          <w:szCs w:val="24"/>
        </w:rPr>
      </w:pPr>
    </w:p>
    <w:p w:rsidR="00A42845" w:rsidRDefault="00A42845" w:rsidP="00AC6382">
      <w:pPr>
        <w:outlineLvl w:val="0"/>
        <w:rPr>
          <w:rFonts w:ascii="Times New Roman" w:hAnsi="Times New Roman" w:cs="Times New Roman"/>
          <w:b/>
          <w:bCs/>
          <w:sz w:val="24"/>
          <w:szCs w:val="24"/>
        </w:rPr>
      </w:pPr>
    </w:p>
    <w:p w:rsidR="00A42845" w:rsidRPr="009277A3" w:rsidRDefault="00A42845" w:rsidP="00AC6382">
      <w:pPr>
        <w:outlineLvl w:val="0"/>
        <w:rPr>
          <w:rFonts w:ascii="Times New Roman" w:hAnsi="Times New Roman" w:cs="Times New Roman"/>
          <w:b/>
          <w:bCs/>
          <w:sz w:val="24"/>
          <w:szCs w:val="24"/>
        </w:rPr>
      </w:pPr>
    </w:p>
    <w:p w:rsidR="00A42845" w:rsidRPr="009277A3" w:rsidRDefault="00A42845" w:rsidP="009277A3">
      <w:pPr>
        <w:jc w:val="center"/>
        <w:outlineLvl w:val="0"/>
        <w:rPr>
          <w:rFonts w:ascii="Times New Roman" w:hAnsi="Times New Roman" w:cs="Times New Roman"/>
          <w:b/>
          <w:bCs/>
          <w:sz w:val="24"/>
          <w:szCs w:val="24"/>
        </w:rPr>
      </w:pPr>
    </w:p>
    <w:p w:rsidR="00A42845" w:rsidRDefault="00A42845" w:rsidP="005B5B02">
      <w:pPr>
        <w:pStyle w:val="ConsPlusNormal"/>
        <w:outlineLvl w:val="0"/>
        <w:rPr>
          <w:rFonts w:ascii="Times New Roman" w:hAnsi="Times New Roman" w:cs="Times New Roman"/>
          <w:b/>
          <w:bCs/>
          <w:sz w:val="24"/>
          <w:szCs w:val="24"/>
        </w:rPr>
      </w:pPr>
    </w:p>
    <w:p w:rsidR="00A42845" w:rsidRDefault="00A42845" w:rsidP="0043393F">
      <w:pPr>
        <w:pStyle w:val="ConsPlusNormal"/>
        <w:jc w:val="center"/>
        <w:outlineLvl w:val="0"/>
        <w:rPr>
          <w:rFonts w:ascii="Times New Roman" w:hAnsi="Times New Roman" w:cs="Times New Roman"/>
          <w:b/>
          <w:bCs/>
          <w:sz w:val="28"/>
          <w:szCs w:val="28"/>
        </w:rPr>
      </w:pPr>
    </w:p>
    <w:p w:rsidR="00A42845" w:rsidRDefault="00A42845" w:rsidP="0043393F">
      <w:pPr>
        <w:pStyle w:val="ConsPlusNormal"/>
        <w:jc w:val="center"/>
        <w:outlineLvl w:val="0"/>
        <w:rPr>
          <w:rFonts w:ascii="Times New Roman" w:hAnsi="Times New Roman" w:cs="Times New Roman"/>
          <w:b/>
          <w:bCs/>
          <w:sz w:val="28"/>
          <w:szCs w:val="28"/>
        </w:rPr>
      </w:pPr>
    </w:p>
    <w:p w:rsidR="00A42845" w:rsidRDefault="00A42845" w:rsidP="0043393F">
      <w:pPr>
        <w:pStyle w:val="ConsPlusNormal"/>
        <w:jc w:val="center"/>
        <w:outlineLvl w:val="0"/>
        <w:rPr>
          <w:rFonts w:ascii="Times New Roman" w:hAnsi="Times New Roman" w:cs="Times New Roman"/>
          <w:b/>
          <w:bCs/>
          <w:sz w:val="28"/>
          <w:szCs w:val="28"/>
        </w:rPr>
      </w:pPr>
    </w:p>
    <w:p w:rsidR="00A42845" w:rsidRDefault="00A42845" w:rsidP="0043393F">
      <w:pPr>
        <w:pStyle w:val="ConsPlusNormal"/>
        <w:jc w:val="center"/>
        <w:outlineLvl w:val="0"/>
        <w:rPr>
          <w:rFonts w:ascii="Times New Roman" w:hAnsi="Times New Roman" w:cs="Times New Roman"/>
          <w:b/>
          <w:bCs/>
          <w:sz w:val="28"/>
          <w:szCs w:val="28"/>
        </w:rPr>
      </w:pPr>
      <w:r>
        <w:rPr>
          <w:rFonts w:ascii="Times New Roman" w:hAnsi="Times New Roman" w:cs="Times New Roman"/>
          <w:b/>
          <w:bCs/>
          <w:sz w:val="28"/>
          <w:szCs w:val="28"/>
        </w:rPr>
        <w:t>Паспорт</w:t>
      </w:r>
    </w:p>
    <w:p w:rsidR="00A42845" w:rsidRPr="0043393F" w:rsidRDefault="00A42845" w:rsidP="0043393F">
      <w:pPr>
        <w:pStyle w:val="ConsPlusNormal"/>
        <w:jc w:val="center"/>
        <w:outlineLvl w:val="0"/>
        <w:rPr>
          <w:rFonts w:ascii="Times New Roman" w:hAnsi="Times New Roman" w:cs="Times New Roman"/>
          <w:b/>
          <w:bCs/>
          <w:sz w:val="16"/>
          <w:szCs w:val="16"/>
        </w:rPr>
      </w:pPr>
    </w:p>
    <w:p w:rsidR="00A42845" w:rsidRPr="0043393F" w:rsidRDefault="00A42845" w:rsidP="0043393F">
      <w:pPr>
        <w:pStyle w:val="ConsPlusNormal"/>
        <w:spacing w:line="360" w:lineRule="auto"/>
        <w:jc w:val="center"/>
        <w:rPr>
          <w:rFonts w:ascii="Times New Roman" w:hAnsi="Times New Roman" w:cs="Times New Roman"/>
          <w:b/>
          <w:bCs/>
          <w:sz w:val="28"/>
          <w:szCs w:val="28"/>
        </w:rPr>
      </w:pPr>
      <w:r w:rsidRPr="0043393F">
        <w:rPr>
          <w:rFonts w:ascii="Times New Roman" w:hAnsi="Times New Roman" w:cs="Times New Roman"/>
          <w:b/>
          <w:bCs/>
          <w:sz w:val="28"/>
          <w:szCs w:val="28"/>
        </w:rPr>
        <w:t>муниципальной программы Борисовского района</w:t>
      </w:r>
    </w:p>
    <w:p w:rsidR="00A42845" w:rsidRPr="0043393F" w:rsidRDefault="00A42845" w:rsidP="0043393F">
      <w:pPr>
        <w:pStyle w:val="ConsPlusNormal"/>
        <w:spacing w:line="360" w:lineRule="auto"/>
        <w:jc w:val="center"/>
        <w:rPr>
          <w:rFonts w:ascii="Times New Roman" w:hAnsi="Times New Roman" w:cs="Times New Roman"/>
          <w:b/>
          <w:bCs/>
          <w:sz w:val="28"/>
          <w:szCs w:val="28"/>
        </w:rPr>
      </w:pPr>
      <w:r w:rsidRPr="0043393F">
        <w:rPr>
          <w:rFonts w:ascii="Times New Roman" w:hAnsi="Times New Roman" w:cs="Times New Roman"/>
          <w:b/>
          <w:bCs/>
          <w:sz w:val="28"/>
          <w:szCs w:val="28"/>
        </w:rPr>
        <w:t>"Социальная поддержка граждан в Борисовском  районе</w:t>
      </w:r>
    </w:p>
    <w:p w:rsidR="00A42845" w:rsidRPr="0043393F" w:rsidRDefault="00A42845" w:rsidP="0043393F">
      <w:pPr>
        <w:pStyle w:val="ConsPlusNormal"/>
        <w:spacing w:line="360" w:lineRule="auto"/>
        <w:jc w:val="center"/>
        <w:rPr>
          <w:rFonts w:ascii="Times New Roman" w:hAnsi="Times New Roman" w:cs="Times New Roman"/>
          <w:b/>
          <w:bCs/>
          <w:sz w:val="28"/>
          <w:szCs w:val="28"/>
        </w:rPr>
      </w:pPr>
      <w:r w:rsidRPr="0043393F">
        <w:rPr>
          <w:rFonts w:ascii="Times New Roman" w:hAnsi="Times New Roman" w:cs="Times New Roman"/>
          <w:b/>
          <w:bCs/>
          <w:sz w:val="28"/>
          <w:szCs w:val="28"/>
        </w:rPr>
        <w:t>на 2015 - 2020 годы"</w:t>
      </w:r>
    </w:p>
    <w:p w:rsidR="00A42845" w:rsidRPr="009277A3" w:rsidRDefault="00A42845" w:rsidP="009277A3">
      <w:pPr>
        <w:pStyle w:val="ConsPlusNormal"/>
        <w:ind w:firstLine="540"/>
        <w:jc w:val="both"/>
        <w:rPr>
          <w:rFonts w:ascii="Times New Roman" w:hAnsi="Times New Roman" w:cs="Times New Roman"/>
          <w:sz w:val="24"/>
          <w:szCs w:val="24"/>
        </w:rPr>
      </w:pPr>
    </w:p>
    <w:tbl>
      <w:tblPr>
        <w:tblW w:w="9680" w:type="dxa"/>
        <w:tblCellSpacing w:w="5" w:type="nil"/>
        <w:tblInd w:w="-73" w:type="dxa"/>
        <w:tblLayout w:type="fixed"/>
        <w:tblCellMar>
          <w:left w:w="75" w:type="dxa"/>
          <w:right w:w="75" w:type="dxa"/>
        </w:tblCellMar>
        <w:tblLook w:val="0000"/>
      </w:tblPr>
      <w:tblGrid>
        <w:gridCol w:w="680"/>
        <w:gridCol w:w="3274"/>
        <w:gridCol w:w="5726"/>
      </w:tblGrid>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jc w:val="center"/>
              <w:rPr>
                <w:rFonts w:ascii="Times New Roman" w:hAnsi="Times New Roman" w:cs="Times New Roman"/>
                <w:sz w:val="24"/>
                <w:szCs w:val="24"/>
              </w:rPr>
            </w:pPr>
            <w:r w:rsidRPr="00A553B6">
              <w:rPr>
                <w:rFonts w:ascii="Times New Roman" w:hAnsi="Times New Roman" w:cs="Times New Roman"/>
                <w:sz w:val="24"/>
                <w:szCs w:val="24"/>
              </w:rPr>
              <w:t>N п/п</w:t>
            </w:r>
          </w:p>
        </w:tc>
        <w:tc>
          <w:tcPr>
            <w:tcW w:w="9000" w:type="dxa"/>
            <w:gridSpan w:val="2"/>
            <w:tcBorders>
              <w:top w:val="single" w:sz="4" w:space="0" w:color="auto"/>
              <w:left w:val="single" w:sz="4" w:space="0" w:color="auto"/>
              <w:bottom w:val="single" w:sz="4" w:space="0" w:color="auto"/>
              <w:right w:val="single" w:sz="4" w:space="0" w:color="auto"/>
            </w:tcBorders>
          </w:tcPr>
          <w:p w:rsidR="00A42845" w:rsidRPr="00A553B6" w:rsidRDefault="00A42845" w:rsidP="00257C3D">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Наименование муниципальной программы: "Социальная поддержка граждан  Борисовского  района на 2015 - 2020 годы" (далее - государственная программа)</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9343A8">
            <w:pPr>
              <w:pStyle w:val="ConsPlusNormal"/>
              <w:rPr>
                <w:rFonts w:ascii="Times New Roman" w:hAnsi="Times New Roman" w:cs="Times New Roman"/>
                <w:sz w:val="24"/>
                <w:szCs w:val="24"/>
              </w:rPr>
            </w:pPr>
            <w:r w:rsidRPr="00A553B6">
              <w:rPr>
                <w:rFonts w:ascii="Times New Roman" w:hAnsi="Times New Roman" w:cs="Times New Roman"/>
                <w:sz w:val="24"/>
                <w:szCs w:val="24"/>
              </w:rPr>
              <w:t>1.</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Ответственный исполнитель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9343A8">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МКУ «Управление социальной защиты населения администрации Борисовского района»</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2.</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Соисполнители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МКУ «Управление социальной защиты населения администрации Борисовского района»</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3.</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Участники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0A118E">
            <w:pPr>
              <w:keepLines/>
              <w:widowControl w:val="0"/>
              <w:autoSpaceDE w:val="0"/>
              <w:autoSpaceDN w:val="0"/>
              <w:adjustRightInd w:val="0"/>
              <w:spacing w:after="0" w:line="240" w:lineRule="auto"/>
              <w:jc w:val="both"/>
              <w:rPr>
                <w:rFonts w:ascii="Times New Roman" w:hAnsi="Times New Roman" w:cs="Times New Roman"/>
                <w:sz w:val="24"/>
                <w:szCs w:val="24"/>
              </w:rPr>
            </w:pPr>
            <w:r w:rsidRPr="00A553B6">
              <w:rPr>
                <w:rFonts w:ascii="Times New Roman" w:hAnsi="Times New Roman" w:cs="Times New Roman"/>
                <w:sz w:val="24"/>
                <w:szCs w:val="24"/>
              </w:rPr>
              <w:t>МКУ «Управление социальной защиты населения администрации Борисовского района»;</w:t>
            </w:r>
          </w:p>
          <w:p w:rsidR="00A42845" w:rsidRPr="00A553B6" w:rsidRDefault="00A42845" w:rsidP="000A118E">
            <w:pPr>
              <w:keepLines/>
              <w:widowControl w:val="0"/>
              <w:autoSpaceDE w:val="0"/>
              <w:autoSpaceDN w:val="0"/>
              <w:adjustRightInd w:val="0"/>
              <w:spacing w:after="0" w:line="240" w:lineRule="auto"/>
              <w:jc w:val="both"/>
              <w:rPr>
                <w:rFonts w:ascii="Times New Roman" w:hAnsi="Times New Roman" w:cs="Times New Roman"/>
                <w:sz w:val="24"/>
                <w:szCs w:val="24"/>
              </w:rPr>
            </w:pPr>
            <w:r w:rsidRPr="00A553B6">
              <w:rPr>
                <w:rFonts w:ascii="Times New Roman" w:hAnsi="Times New Roman" w:cs="Times New Roman"/>
                <w:sz w:val="24"/>
                <w:szCs w:val="24"/>
              </w:rPr>
              <w:t>Управление финансов и бюджетной политики администрации Борисовского района;</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 xml:space="preserve">МКУ «Управление культуры администрации Борисовского района»; </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 xml:space="preserve">ОГБУЗ «Борисовская центральная районная больница»; </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 xml:space="preserve">МКУ «Управление образования администрации Борисовского района»; </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 xml:space="preserve">МКУ «Отдел физической культуры и спорта администрации Борисовского района»; </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ОКУ «Центр занятости населения Борисовского района»;</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МКУ «Отдел по делам молодежи администрации Борисовского района»;</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Отдел архитектуры администрации Борисовского района;</w:t>
            </w:r>
          </w:p>
          <w:p w:rsidR="00A42845" w:rsidRPr="009214E7" w:rsidRDefault="00A42845" w:rsidP="000A118E">
            <w:pPr>
              <w:pStyle w:val="20"/>
              <w:keepLines/>
              <w:shd w:val="clear" w:color="auto" w:fill="auto"/>
              <w:tabs>
                <w:tab w:val="left" w:pos="3600"/>
              </w:tabs>
              <w:spacing w:before="0" w:line="326" w:lineRule="exact"/>
              <w:ind w:right="23" w:firstLine="0"/>
              <w:jc w:val="both"/>
              <w:rPr>
                <w:rFonts w:ascii="Times New Roman" w:hAnsi="Times New Roman" w:cs="Times New Roman"/>
                <w:b w:val="0"/>
                <w:bCs w:val="0"/>
                <w:sz w:val="24"/>
                <w:szCs w:val="24"/>
              </w:rPr>
            </w:pPr>
            <w:r w:rsidRPr="009214E7">
              <w:rPr>
                <w:rFonts w:ascii="Times New Roman" w:hAnsi="Times New Roman" w:cs="Times New Roman"/>
                <w:b w:val="0"/>
                <w:bCs w:val="0"/>
                <w:sz w:val="24"/>
                <w:szCs w:val="24"/>
              </w:rPr>
              <w:t>Отдел капитального строительства администрации Борисовского района;</w:t>
            </w:r>
          </w:p>
          <w:p w:rsidR="00A42845" w:rsidRPr="00A553B6" w:rsidRDefault="00A42845" w:rsidP="000A118E">
            <w:pPr>
              <w:pStyle w:val="ConsPlusNormal"/>
              <w:keepLines/>
              <w:jc w:val="both"/>
              <w:rPr>
                <w:rFonts w:ascii="Times New Roman" w:hAnsi="Times New Roman" w:cs="Times New Roman"/>
                <w:color w:val="FF0000"/>
                <w:sz w:val="24"/>
                <w:szCs w:val="24"/>
              </w:rPr>
            </w:pPr>
            <w:r w:rsidRPr="00A553B6">
              <w:rPr>
                <w:rFonts w:ascii="Times New Roman" w:hAnsi="Times New Roman" w:cs="Times New Roman"/>
                <w:sz w:val="24"/>
                <w:szCs w:val="24"/>
              </w:rPr>
              <w:t>Отдел экономического развития администрации Борисовского района.</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4.</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Подпрограммы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1. Развитие мер социальной поддержки отдельных категорий граждан;</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 Модернизация и развитие социального обслуживания населения;</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3. Социальная поддержка семье и детям;</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4. Повышение эффективности государственной поддержки социально ориентированных некоммерческих организация;</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5. Доступная среда.</w:t>
            </w:r>
          </w:p>
          <w:p w:rsidR="00A42845" w:rsidRDefault="00A42845" w:rsidP="00FC76F1">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6.Обеспечение реализации муниципальной программы</w:t>
            </w:r>
          </w:p>
          <w:p w:rsidR="00A42845" w:rsidRPr="00A553B6" w:rsidRDefault="00A42845" w:rsidP="00FC76F1">
            <w:pPr>
              <w:pStyle w:val="ConsPlusNormal"/>
              <w:jc w:val="both"/>
              <w:rPr>
                <w:rFonts w:ascii="Times New Roman" w:hAnsi="Times New Roman" w:cs="Times New Roman"/>
                <w:sz w:val="24"/>
                <w:szCs w:val="24"/>
              </w:rPr>
            </w:pP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5.</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Цель (цели)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FC76F1">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6.</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Задачи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1. Выполнение обязательств по социальной поддержке граждан.</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 Повышение качества и обеспечение доступности социальных услуг.</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3. Обеспечение социальной и экономической устойчивости семьи и детей, реализация права ребенка жить и воспитываться в семье.</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4. Повышение роли сектора социально ориентированных некоммерческих организаций в предоставлении социальных услуг.</w:t>
            </w:r>
          </w:p>
          <w:p w:rsidR="00A42845" w:rsidRPr="00A553B6" w:rsidRDefault="00A42845" w:rsidP="000A118E">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5.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9343A8">
            <w:pPr>
              <w:pStyle w:val="ConsPlusNormal"/>
              <w:rPr>
                <w:rFonts w:ascii="Times New Roman" w:hAnsi="Times New Roman" w:cs="Times New Roman"/>
                <w:sz w:val="24"/>
                <w:szCs w:val="24"/>
              </w:rPr>
            </w:pPr>
            <w:r w:rsidRPr="00A553B6">
              <w:rPr>
                <w:rFonts w:ascii="Times New Roman" w:hAnsi="Times New Roman" w:cs="Times New Roman"/>
                <w:sz w:val="24"/>
                <w:szCs w:val="24"/>
              </w:rPr>
              <w:t>7.</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Сроки и этапы реализации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2015 - 2020 годы.</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Этапы реализации программы не выделяются. Мероприятия реализуются на протяжении всего срока её реализации.</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8.</w:t>
            </w:r>
          </w:p>
        </w:tc>
        <w:tc>
          <w:tcPr>
            <w:tcW w:w="3274" w:type="dxa"/>
            <w:tcBorders>
              <w:top w:val="single" w:sz="4" w:space="0" w:color="auto"/>
              <w:left w:val="single" w:sz="4" w:space="0" w:color="auto"/>
              <w:bottom w:val="single" w:sz="4" w:space="0" w:color="auto"/>
              <w:right w:val="single" w:sz="4" w:space="0" w:color="auto"/>
            </w:tcBorders>
          </w:tcPr>
          <w:p w:rsidR="00A42845" w:rsidRPr="00A553B6" w:rsidRDefault="00A42845" w:rsidP="003232FC">
            <w:pPr>
              <w:pStyle w:val="ConsPlusNormal"/>
              <w:rPr>
                <w:rFonts w:ascii="Times New Roman" w:hAnsi="Times New Roman" w:cs="Times New Roman"/>
                <w:sz w:val="24"/>
                <w:szCs w:val="24"/>
              </w:rPr>
            </w:pPr>
            <w:r w:rsidRPr="00A553B6">
              <w:rPr>
                <w:rFonts w:ascii="Times New Roman" w:hAnsi="Times New Roman" w:cs="Times New Roman"/>
                <w:sz w:val="24"/>
                <w:szCs w:val="24"/>
              </w:rPr>
              <w:t>Объемы бюджетных ассигнований муниципальной  подпрограммы  за счет средств областного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Планируемый общий объем финансирования программы в 2015 - 2020 годах за счет всех источников финансирования составит 979870,0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Объем финансирования программы в 2015 - 2020 годах за счет средств областного бюджета составит 672759,0 тыс. рублей, в том числе по годам:</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2015 год - 101224,0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2016 год - 114307,0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2017 год - 114307,0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2018 год - 114307,0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2019 год - 114307,0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2020 год - 114307,0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Планируемый объем финансирования программы в 2015 - 2020 годах за счет средств федерального бюджета составит 281799,0 тыс. рублей.</w:t>
            </w:r>
          </w:p>
          <w:p w:rsidR="00A42845" w:rsidRPr="00A553B6" w:rsidRDefault="00A42845" w:rsidP="00EA5584">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Планируемый объем финансирования программы в 2015- 2020 годах за счет средств консолидированного бюджета муниципальных образований - 10312,0 тыс. рублей.</w:t>
            </w:r>
          </w:p>
          <w:p w:rsidR="00A42845" w:rsidRPr="00A553B6" w:rsidRDefault="00A42845" w:rsidP="00E90A5F">
            <w:pPr>
              <w:pStyle w:val="ConsPlusNormal"/>
              <w:jc w:val="both"/>
              <w:rPr>
                <w:rFonts w:ascii="Times New Roman" w:hAnsi="Times New Roman" w:cs="Times New Roman"/>
                <w:sz w:val="24"/>
                <w:szCs w:val="24"/>
              </w:rPr>
            </w:pPr>
            <w:r w:rsidRPr="00A553B6">
              <w:rPr>
                <w:rFonts w:ascii="Times New Roman" w:hAnsi="Times New Roman" w:cs="Times New Roman"/>
                <w:sz w:val="24"/>
                <w:szCs w:val="24"/>
              </w:rPr>
              <w:t>Планируемый объем финансирования программы в 2015 - 2020 годах за счет средств иных источников составит 15000,0 тыс. рублей</w:t>
            </w:r>
          </w:p>
        </w:tc>
      </w:tr>
      <w:tr w:rsidR="00A42845" w:rsidRPr="00A553B6">
        <w:trPr>
          <w:tblCellSpacing w:w="5" w:type="nil"/>
        </w:trPr>
        <w:tc>
          <w:tcPr>
            <w:tcW w:w="680" w:type="dxa"/>
            <w:tcBorders>
              <w:top w:val="single" w:sz="4" w:space="0" w:color="auto"/>
              <w:left w:val="single" w:sz="4" w:space="0" w:color="auto"/>
              <w:bottom w:val="single" w:sz="4" w:space="0" w:color="auto"/>
              <w:right w:val="single" w:sz="4" w:space="0" w:color="auto"/>
            </w:tcBorders>
          </w:tcPr>
          <w:p w:rsidR="00A42845" w:rsidRPr="00A553B6" w:rsidRDefault="00A42845" w:rsidP="00EA5584">
            <w:pPr>
              <w:pStyle w:val="ConsPlusNormal"/>
              <w:rPr>
                <w:rFonts w:ascii="Times New Roman" w:hAnsi="Times New Roman" w:cs="Times New Roman"/>
                <w:sz w:val="24"/>
                <w:szCs w:val="24"/>
              </w:rPr>
            </w:pPr>
            <w:r w:rsidRPr="00A553B6">
              <w:rPr>
                <w:rFonts w:ascii="Times New Roman" w:hAnsi="Times New Roman" w:cs="Times New Roman"/>
                <w:sz w:val="24"/>
                <w:szCs w:val="24"/>
              </w:rPr>
              <w:t>9.</w:t>
            </w:r>
          </w:p>
        </w:tc>
        <w:tc>
          <w:tcPr>
            <w:tcW w:w="3274" w:type="dxa"/>
            <w:tcBorders>
              <w:top w:val="single" w:sz="4" w:space="0" w:color="auto"/>
              <w:left w:val="single" w:sz="4" w:space="0" w:color="auto"/>
              <w:bottom w:val="single" w:sz="4" w:space="0" w:color="auto"/>
              <w:right w:val="single" w:sz="4" w:space="0" w:color="auto"/>
            </w:tcBorders>
          </w:tcPr>
          <w:p w:rsidR="00A42845" w:rsidRPr="009277A3" w:rsidRDefault="00A42845" w:rsidP="00CE70B7">
            <w:pPr>
              <w:pStyle w:val="ConsPlusNonformat"/>
              <w:widowControl/>
              <w:rPr>
                <w:rFonts w:ascii="Times New Roman" w:hAnsi="Times New Roman" w:cs="Times New Roman"/>
                <w:sz w:val="24"/>
                <w:szCs w:val="24"/>
              </w:rPr>
            </w:pPr>
            <w:r w:rsidRPr="009277A3">
              <w:rPr>
                <w:rFonts w:ascii="Times New Roman" w:hAnsi="Times New Roman" w:cs="Times New Roman"/>
                <w:sz w:val="24"/>
                <w:szCs w:val="24"/>
              </w:rPr>
              <w:t>Конечные результаты муниципальной программы</w:t>
            </w:r>
          </w:p>
          <w:p w:rsidR="00A42845" w:rsidRPr="009277A3" w:rsidRDefault="00A42845" w:rsidP="00CE70B7">
            <w:pPr>
              <w:pStyle w:val="ConsPlusNonformat"/>
              <w:widowControl/>
              <w:rPr>
                <w:rFonts w:ascii="Times New Roman" w:hAnsi="Times New Roman" w:cs="Times New Roman"/>
                <w:sz w:val="24"/>
                <w:szCs w:val="24"/>
                <w:highlight w:val="yellow"/>
              </w:rPr>
            </w:pPr>
          </w:p>
        </w:tc>
        <w:tc>
          <w:tcPr>
            <w:tcW w:w="5726" w:type="dxa"/>
            <w:tcBorders>
              <w:top w:val="single" w:sz="4" w:space="0" w:color="auto"/>
              <w:left w:val="single" w:sz="4" w:space="0" w:color="auto"/>
              <w:bottom w:val="single" w:sz="4" w:space="0" w:color="auto"/>
              <w:right w:val="single" w:sz="4" w:space="0" w:color="auto"/>
            </w:tcBorders>
          </w:tcPr>
          <w:p w:rsidR="00A42845" w:rsidRPr="00A553B6" w:rsidRDefault="00A42845" w:rsidP="00CE70B7">
            <w:pPr>
              <w:spacing w:after="0"/>
              <w:jc w:val="both"/>
              <w:rPr>
                <w:rFonts w:ascii="Times New Roman" w:hAnsi="Times New Roman" w:cs="Times New Roman"/>
                <w:sz w:val="24"/>
                <w:szCs w:val="24"/>
              </w:rPr>
            </w:pPr>
            <w:r w:rsidRPr="00A553B6">
              <w:rPr>
                <w:rFonts w:ascii="Times New Roman" w:hAnsi="Times New Roman" w:cs="Times New Roman"/>
                <w:sz w:val="24"/>
                <w:szCs w:val="24"/>
              </w:rPr>
              <w:t xml:space="preserve">  Увеличение объема предоставления мер социальной поддержки населению.</w:t>
            </w:r>
          </w:p>
          <w:p w:rsidR="00A42845" w:rsidRPr="009B3868" w:rsidRDefault="00A42845" w:rsidP="00CE70B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9B3868">
              <w:rPr>
                <w:rFonts w:ascii="Times New Roman" w:hAnsi="Times New Roman" w:cs="Times New Roman"/>
                <w:sz w:val="24"/>
                <w:szCs w:val="24"/>
              </w:rPr>
              <w:t>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 100 процентов ежегодно.</w:t>
            </w:r>
          </w:p>
          <w:p w:rsidR="00A42845" w:rsidRPr="00A553B6" w:rsidRDefault="00A42845" w:rsidP="00CE70B7">
            <w:pPr>
              <w:spacing w:after="0"/>
              <w:jc w:val="both"/>
              <w:rPr>
                <w:rFonts w:ascii="Times New Roman" w:hAnsi="Times New Roman" w:cs="Times New Roman"/>
                <w:sz w:val="24"/>
                <w:szCs w:val="24"/>
              </w:rPr>
            </w:pPr>
            <w:r w:rsidRPr="00A553B6">
              <w:rPr>
                <w:rFonts w:ascii="Times New Roman" w:hAnsi="Times New Roman" w:cs="Times New Roman"/>
                <w:sz w:val="24"/>
                <w:szCs w:val="24"/>
              </w:rPr>
              <w:t xml:space="preserve">  Уровень предоставления мер социальной поддержки отдельным категориям граждан в денежной форме до 95 процентов ежегодно.</w:t>
            </w:r>
          </w:p>
          <w:p w:rsidR="00A42845" w:rsidRPr="00A553B6" w:rsidRDefault="00A42845" w:rsidP="00CE70B7">
            <w:pPr>
              <w:spacing w:after="0"/>
              <w:jc w:val="both"/>
              <w:rPr>
                <w:rFonts w:ascii="Times New Roman" w:hAnsi="Times New Roman" w:cs="Times New Roman"/>
                <w:sz w:val="24"/>
                <w:szCs w:val="24"/>
              </w:rPr>
            </w:pPr>
            <w:r w:rsidRPr="00A553B6">
              <w:rPr>
                <w:rFonts w:ascii="Times New Roman" w:hAnsi="Times New Roman" w:cs="Times New Roman"/>
                <w:sz w:val="24"/>
                <w:szCs w:val="24"/>
              </w:rPr>
              <w:t xml:space="preserve">  Обеспечение   доступности,    качества    социального      обслуживания населения (100%  принятие граждан на обслуживание на дому от количества поданных заявлений).</w:t>
            </w:r>
          </w:p>
          <w:p w:rsidR="00A42845" w:rsidRPr="00A553B6" w:rsidRDefault="00A42845" w:rsidP="00CE70B7">
            <w:pPr>
              <w:spacing w:after="0"/>
              <w:rPr>
                <w:rFonts w:ascii="Times New Roman" w:hAnsi="Times New Roman" w:cs="Times New Roman"/>
                <w:sz w:val="24"/>
                <w:szCs w:val="24"/>
              </w:rPr>
            </w:pPr>
            <w:r w:rsidRPr="00A553B6">
              <w:rPr>
                <w:rFonts w:ascii="Times New Roman" w:hAnsi="Times New Roman" w:cs="Times New Roman"/>
                <w:sz w:val="24"/>
                <w:szCs w:val="24"/>
              </w:rPr>
              <w:t xml:space="preserve">  Снижение семейного неблагополучия, социального сиротства (уменьшение ежегодно на 3% числа неблагополучных семей, к 2020 году не менее 80% детей сирот передавать в семью).</w:t>
            </w:r>
          </w:p>
          <w:p w:rsidR="00A42845" w:rsidRPr="00A553B6" w:rsidRDefault="00A42845" w:rsidP="00CE70B7">
            <w:pPr>
              <w:spacing w:after="0"/>
              <w:rPr>
                <w:rFonts w:ascii="Times New Roman" w:hAnsi="Times New Roman" w:cs="Times New Roman"/>
                <w:color w:val="000000"/>
                <w:sz w:val="24"/>
                <w:szCs w:val="24"/>
              </w:rPr>
            </w:pPr>
            <w:r w:rsidRPr="00A553B6">
              <w:rPr>
                <w:rFonts w:ascii="Times New Roman" w:hAnsi="Times New Roman" w:cs="Times New Roman"/>
                <w:sz w:val="24"/>
                <w:szCs w:val="24"/>
              </w:rPr>
              <w:t xml:space="preserve">  </w:t>
            </w:r>
            <w:r w:rsidRPr="00A553B6">
              <w:rPr>
                <w:rFonts w:ascii="Times New Roman" w:hAnsi="Times New Roman" w:cs="Times New Roman"/>
                <w:color w:val="000000"/>
                <w:sz w:val="24"/>
                <w:szCs w:val="24"/>
              </w:rPr>
              <w:t xml:space="preserve">Увеличение количества </w:t>
            </w:r>
            <w:r w:rsidRPr="00A553B6">
              <w:rPr>
                <w:rFonts w:ascii="Times New Roman" w:hAnsi="Times New Roman" w:cs="Times New Roman"/>
                <w:sz w:val="24"/>
                <w:szCs w:val="24"/>
              </w:rPr>
              <w:t>социально ориентированных некоммерческих организаций,</w:t>
            </w:r>
            <w:r w:rsidRPr="00A553B6">
              <w:rPr>
                <w:rFonts w:ascii="Times New Roman" w:hAnsi="Times New Roman" w:cs="Times New Roman"/>
                <w:color w:val="000000"/>
                <w:sz w:val="24"/>
                <w:szCs w:val="24"/>
              </w:rPr>
              <w:t xml:space="preserve"> оказывающих социальные услуги в 2020 году.</w:t>
            </w:r>
          </w:p>
          <w:p w:rsidR="00A42845" w:rsidRPr="00A553B6" w:rsidRDefault="00A42845" w:rsidP="00CE70B7">
            <w:pPr>
              <w:spacing w:after="0"/>
              <w:rPr>
                <w:rFonts w:ascii="Times New Roman" w:hAnsi="Times New Roman" w:cs="Times New Roman"/>
                <w:spacing w:val="-1"/>
                <w:sz w:val="24"/>
                <w:szCs w:val="24"/>
              </w:rPr>
            </w:pPr>
            <w:r w:rsidRPr="00A553B6">
              <w:rPr>
                <w:rFonts w:ascii="Times New Roman" w:hAnsi="Times New Roman" w:cs="Times New Roman"/>
                <w:spacing w:val="5"/>
                <w:sz w:val="24"/>
                <w:szCs w:val="24"/>
              </w:rPr>
              <w:t xml:space="preserve">  Увеличение </w:t>
            </w:r>
            <w:r w:rsidRPr="00A553B6">
              <w:rPr>
                <w:rFonts w:ascii="Times New Roman" w:hAnsi="Times New Roman" w:cs="Times New Roman"/>
                <w:sz w:val="24"/>
                <w:szCs w:val="24"/>
              </w:rPr>
              <w:t xml:space="preserve">доли </w:t>
            </w:r>
            <w:r w:rsidRPr="00A553B6">
              <w:rPr>
                <w:rFonts w:ascii="Times New Roman" w:hAnsi="Times New Roman" w:cs="Times New Roman"/>
                <w:spacing w:val="-1"/>
                <w:sz w:val="24"/>
                <w:szCs w:val="24"/>
              </w:rPr>
              <w:t xml:space="preserve">инвалидов, прошедших социально-культурную </w:t>
            </w:r>
            <w:r w:rsidRPr="00A553B6">
              <w:rPr>
                <w:rFonts w:ascii="Times New Roman" w:hAnsi="Times New Roman" w:cs="Times New Roman"/>
                <w:sz w:val="24"/>
                <w:szCs w:val="24"/>
              </w:rPr>
              <w:t xml:space="preserve">и </w:t>
            </w:r>
            <w:r w:rsidRPr="00A553B6">
              <w:rPr>
                <w:rFonts w:ascii="Times New Roman" w:hAnsi="Times New Roman" w:cs="Times New Roman"/>
                <w:spacing w:val="-1"/>
                <w:sz w:val="24"/>
                <w:szCs w:val="24"/>
              </w:rPr>
              <w:t>социально-средовую реабилитацию.</w:t>
            </w:r>
          </w:p>
          <w:p w:rsidR="00A42845" w:rsidRPr="00C7085F" w:rsidRDefault="00A42845" w:rsidP="0043393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П</w:t>
            </w:r>
            <w:r w:rsidRPr="001D5DBF">
              <w:rPr>
                <w:rFonts w:ascii="Times New Roman" w:hAnsi="Times New Roman" w:cs="Times New Roman"/>
                <w:sz w:val="24"/>
                <w:szCs w:val="24"/>
              </w:rPr>
              <w:t xml:space="preserve">овышение к 2018 году средней заработной платы социальных работников до 100 % </w:t>
            </w:r>
            <w:r>
              <w:rPr>
                <w:rFonts w:ascii="Times New Roman" w:hAnsi="Times New Roman" w:cs="Times New Roman"/>
                <w:sz w:val="24"/>
                <w:szCs w:val="24"/>
              </w:rPr>
              <w:t>к</w:t>
            </w:r>
            <w:r w:rsidRPr="001D5DBF">
              <w:rPr>
                <w:rFonts w:ascii="Times New Roman" w:hAnsi="Times New Roman" w:cs="Times New Roman"/>
                <w:sz w:val="24"/>
                <w:szCs w:val="24"/>
              </w:rPr>
              <w:t xml:space="preserve"> средней заработной платы по Белгородской области</w:t>
            </w:r>
            <w:r>
              <w:rPr>
                <w:rFonts w:ascii="Times New Roman" w:hAnsi="Times New Roman" w:cs="Times New Roman"/>
                <w:sz w:val="24"/>
                <w:szCs w:val="24"/>
              </w:rPr>
              <w:t>.</w:t>
            </w:r>
          </w:p>
        </w:tc>
      </w:tr>
    </w:tbl>
    <w:p w:rsidR="00A42845" w:rsidRDefault="00A42845" w:rsidP="00ED7BFD">
      <w:pPr>
        <w:widowControl w:val="0"/>
        <w:autoSpaceDE w:val="0"/>
        <w:autoSpaceDN w:val="0"/>
        <w:adjustRightInd w:val="0"/>
        <w:jc w:val="center"/>
        <w:outlineLvl w:val="1"/>
        <w:rPr>
          <w:rFonts w:ascii="Times New Roman" w:hAnsi="Times New Roman" w:cs="Times New Roman"/>
          <w:b/>
          <w:bCs/>
          <w:sz w:val="24"/>
          <w:szCs w:val="24"/>
        </w:rPr>
      </w:pPr>
    </w:p>
    <w:p w:rsidR="00A42845" w:rsidRPr="005B5B02" w:rsidRDefault="00A42845" w:rsidP="00ED7BFD">
      <w:pPr>
        <w:widowControl w:val="0"/>
        <w:autoSpaceDE w:val="0"/>
        <w:autoSpaceDN w:val="0"/>
        <w:adjustRightInd w:val="0"/>
        <w:jc w:val="center"/>
        <w:outlineLvl w:val="1"/>
        <w:rPr>
          <w:rFonts w:ascii="Times New Roman" w:hAnsi="Times New Roman" w:cs="Times New Roman"/>
          <w:b/>
          <w:bCs/>
          <w:sz w:val="28"/>
          <w:szCs w:val="28"/>
        </w:rPr>
      </w:pPr>
      <w:r w:rsidRPr="005B5B02">
        <w:rPr>
          <w:rFonts w:ascii="Times New Roman" w:hAnsi="Times New Roman" w:cs="Times New Roman"/>
          <w:b/>
          <w:bCs/>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A42845" w:rsidRPr="005B5B02" w:rsidRDefault="00A42845" w:rsidP="00ED7BFD">
      <w:pPr>
        <w:spacing w:after="0" w:line="240" w:lineRule="auto"/>
        <w:ind w:firstLine="709"/>
        <w:jc w:val="both"/>
        <w:rPr>
          <w:rFonts w:ascii="Times New Roman" w:hAnsi="Times New Roman" w:cs="Times New Roman"/>
          <w:color w:val="000000"/>
          <w:sz w:val="28"/>
          <w:szCs w:val="28"/>
        </w:rPr>
      </w:pPr>
      <w:r w:rsidRPr="005B5B02">
        <w:rPr>
          <w:rFonts w:ascii="Times New Roman" w:hAnsi="Times New Roman" w:cs="Times New Roman"/>
          <w:color w:val="000000"/>
          <w:sz w:val="28"/>
          <w:szCs w:val="28"/>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A42845" w:rsidRPr="005B5B02" w:rsidRDefault="00A42845" w:rsidP="00ED7B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В соответствии с Решением сессии Муниципального совета муниципального района"Борисовский район" Белгородской области от 24 декабря 2010 г. № 3 «Об утверждении Стратегии социально-экономического развития муниципального района "Борисовский район" Белгородской области до 2025 года», основной стратегической целью является улучшение качества и доступности социальных услуг населения.</w:t>
      </w:r>
    </w:p>
    <w:p w:rsidR="00A42845" w:rsidRPr="005B5B02" w:rsidRDefault="00A42845" w:rsidP="00ED7BFD">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Одной из приоритетных задач социально – экономического развития района является социальная поддержка и социальное обслуживание пожилых людей, инвалидов, детей с ограниченными возможностями, многодетных семей, ветеранов ВОв и боевых действий, а также малообеспеченных граждан, находящихся в трудной жизненной ситуации. </w:t>
      </w:r>
    </w:p>
    <w:p w:rsidR="00A42845" w:rsidRDefault="00A42845" w:rsidP="00ED7BFD">
      <w:pPr>
        <w:autoSpaceDE w:val="0"/>
        <w:autoSpaceDN w:val="0"/>
        <w:adjustRightInd w:val="0"/>
        <w:spacing w:after="0" w:line="240" w:lineRule="auto"/>
        <w:ind w:firstLine="709"/>
        <w:jc w:val="both"/>
        <w:rPr>
          <w:rFonts w:ascii="Times New Roman" w:hAnsi="Times New Roman" w:cs="Times New Roman"/>
          <w:sz w:val="28"/>
          <w:szCs w:val="28"/>
        </w:rPr>
      </w:pPr>
    </w:p>
    <w:p w:rsidR="00A42845" w:rsidRDefault="00A42845" w:rsidP="00ED7BFD">
      <w:pPr>
        <w:autoSpaceDE w:val="0"/>
        <w:autoSpaceDN w:val="0"/>
        <w:adjustRightInd w:val="0"/>
        <w:spacing w:after="0" w:line="240" w:lineRule="auto"/>
        <w:ind w:firstLine="709"/>
        <w:jc w:val="both"/>
        <w:rPr>
          <w:rFonts w:ascii="Times New Roman" w:hAnsi="Times New Roman" w:cs="Times New Roman"/>
          <w:sz w:val="28"/>
          <w:szCs w:val="28"/>
        </w:rPr>
      </w:pPr>
    </w:p>
    <w:p w:rsidR="00A42845" w:rsidRDefault="00A42845" w:rsidP="00ED7BFD">
      <w:pPr>
        <w:autoSpaceDE w:val="0"/>
        <w:autoSpaceDN w:val="0"/>
        <w:adjustRightInd w:val="0"/>
        <w:spacing w:after="0" w:line="240" w:lineRule="auto"/>
        <w:ind w:firstLine="709"/>
        <w:jc w:val="both"/>
        <w:rPr>
          <w:rFonts w:ascii="Times New Roman" w:hAnsi="Times New Roman" w:cs="Times New Roman"/>
          <w:sz w:val="28"/>
          <w:szCs w:val="28"/>
        </w:rPr>
      </w:pPr>
    </w:p>
    <w:p w:rsidR="00A42845" w:rsidRDefault="00A42845" w:rsidP="00ED7BFD">
      <w:pPr>
        <w:autoSpaceDE w:val="0"/>
        <w:autoSpaceDN w:val="0"/>
        <w:adjustRightInd w:val="0"/>
        <w:spacing w:after="0" w:line="240" w:lineRule="auto"/>
        <w:ind w:firstLine="709"/>
        <w:jc w:val="both"/>
        <w:rPr>
          <w:rFonts w:ascii="Times New Roman" w:hAnsi="Times New Roman" w:cs="Times New Roman"/>
          <w:sz w:val="28"/>
          <w:szCs w:val="28"/>
        </w:rPr>
      </w:pPr>
    </w:p>
    <w:p w:rsidR="00A42845" w:rsidRPr="005B5B02" w:rsidRDefault="00A42845" w:rsidP="00ED7BFD">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Меры социальной поддержки граждан, предоставляемые в денежной форме, являются одним из источников обеспечения денежных доходов населения. В этом качестве они выступают в качестве одного из инструментов предотвращения бедности в стране.</w:t>
      </w:r>
    </w:p>
    <w:p w:rsidR="00A42845" w:rsidRPr="005B5B02" w:rsidRDefault="00A42845" w:rsidP="00FA32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B5B02">
        <w:rPr>
          <w:rFonts w:ascii="Times New Roman" w:hAnsi="Times New Roman" w:cs="Times New Roman"/>
          <w:sz w:val="28"/>
          <w:szCs w:val="28"/>
        </w:rPr>
        <w:t>Основной целью социальной защиты населения Борисовского района является улучшение качества и доступности социальных услуг.</w:t>
      </w:r>
    </w:p>
    <w:p w:rsidR="00A42845" w:rsidRPr="005B5B02" w:rsidRDefault="00A42845" w:rsidP="00FA32E1">
      <w:pPr>
        <w:spacing w:after="0"/>
        <w:ind w:firstLine="567"/>
        <w:jc w:val="both"/>
        <w:rPr>
          <w:rFonts w:ascii="Times New Roman" w:hAnsi="Times New Roman" w:cs="Times New Roman"/>
          <w:sz w:val="28"/>
          <w:szCs w:val="28"/>
        </w:rPr>
      </w:pPr>
      <w:r w:rsidRPr="005B5B02">
        <w:rPr>
          <w:rFonts w:ascii="Times New Roman" w:hAnsi="Times New Roman" w:cs="Times New Roman"/>
          <w:sz w:val="28"/>
          <w:szCs w:val="28"/>
        </w:rPr>
        <w:t>Сложившаяся в районе система социальной поддержки отдельных категорий граждан играет значительную роль в повышении уровня жизни населения. На территории Борисовского района проживает 9081 лиц пенсионного возраста. Управлением социальной защиты населения предоставляются социальные выплаты  различным категориям граждан. С апреля 2012 года в соответствии с Социальным кодексом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 за 2013 год выплату получили 725 человек на сумму 5356,89 тыс.руб.</w:t>
      </w:r>
    </w:p>
    <w:p w:rsidR="00A42845" w:rsidRPr="005B5B02" w:rsidRDefault="00A42845" w:rsidP="00FA32E1">
      <w:pPr>
        <w:spacing w:after="0"/>
        <w:jc w:val="both"/>
        <w:rPr>
          <w:rFonts w:ascii="Times New Roman" w:hAnsi="Times New Roman" w:cs="Times New Roman"/>
          <w:sz w:val="28"/>
          <w:szCs w:val="28"/>
        </w:rPr>
      </w:pPr>
      <w:r w:rsidRPr="005B5B02">
        <w:rPr>
          <w:rFonts w:ascii="Times New Roman" w:hAnsi="Times New Roman" w:cs="Times New Roman"/>
          <w:sz w:val="28"/>
          <w:szCs w:val="28"/>
        </w:rPr>
        <w:tab/>
        <w:t>Ветераны труда, труженики тыла, реабилитированные лица и лица признанные пострадавшими от политических репрессий, граждане , награжденные знаком «Почетный донор России» или «Почетный донор СССР» получают ежегодную денежную выплату. За 2013 год на эти цели израсходовано 8457,9 тыс. руб. Так же производится выплата субсидий на оплату услуг  связи участникам боевых действий и многодетным семьям. За 2013 год субсидию получили 83 человека: 57 участников боевых действий. 26 многодетные семьи на общую сумму 141.41  тыс. руб.</w:t>
      </w:r>
    </w:p>
    <w:p w:rsidR="00A42845" w:rsidRPr="007A733D" w:rsidRDefault="00A42845" w:rsidP="00ED7BFD">
      <w:pPr>
        <w:pStyle w:val="a"/>
        <w:spacing w:line="240" w:lineRule="auto"/>
        <w:rPr>
          <w:rFonts w:ascii="Times New Roman" w:hAnsi="Times New Roman" w:cs="Times New Roman"/>
        </w:rPr>
      </w:pPr>
      <w:r w:rsidRPr="007A733D">
        <w:rPr>
          <w:rFonts w:ascii="Times New Roman" w:hAnsi="Times New Roman" w:cs="Times New Roman"/>
        </w:rPr>
        <w:t xml:space="preserve">В соответствии с Социальным кодексом Белгородской области малоимущим гражданам и гражданам, оказавшимся в трудной жизненной ситуации, предоставляются меры социальной защиты в виде единовременного пособия (адресная помощь) и пособия на основе социального контракта. </w:t>
      </w:r>
    </w:p>
    <w:p w:rsidR="00A42845" w:rsidRPr="007A733D" w:rsidRDefault="00A42845" w:rsidP="00ED7BFD">
      <w:pPr>
        <w:pStyle w:val="a"/>
        <w:spacing w:line="240" w:lineRule="auto"/>
        <w:rPr>
          <w:rFonts w:ascii="Times New Roman" w:hAnsi="Times New Roman" w:cs="Times New Roman"/>
        </w:rPr>
      </w:pPr>
      <w:r w:rsidRPr="007A733D">
        <w:rPr>
          <w:rFonts w:ascii="Times New Roman" w:hAnsi="Times New Roman" w:cs="Times New Roman"/>
        </w:rPr>
        <w:t xml:space="preserve">В 2013 году получили адресную помощь 259 семей (635 человек) на эти цели затрачено 855,8 тыс. руб, из них  10 граждан, находящимся на социальном контракте, выплачено44,0 тыс. руб., </w:t>
      </w:r>
    </w:p>
    <w:p w:rsidR="00A42845" w:rsidRPr="007A733D" w:rsidRDefault="00A42845" w:rsidP="00ED7BFD">
      <w:pPr>
        <w:pStyle w:val="a0"/>
        <w:suppressAutoHyphens/>
        <w:spacing w:line="240" w:lineRule="auto"/>
        <w:rPr>
          <w:rFonts w:ascii="Times New Roman" w:hAnsi="Times New Roman" w:cs="Times New Roman"/>
          <w:sz w:val="28"/>
          <w:szCs w:val="28"/>
        </w:rPr>
      </w:pPr>
      <w:r w:rsidRPr="007A733D">
        <w:rPr>
          <w:rFonts w:ascii="Times New Roman" w:hAnsi="Times New Roman" w:cs="Times New Roman"/>
          <w:sz w:val="28"/>
          <w:szCs w:val="28"/>
        </w:rPr>
        <w:t>На выплату гражданам субсидий за 2013 год из средств областного бюджета было израсходовано 658,1 тыс. руб .В среднем по области ежемесячная выплата в виде субсидии составила 1196 рублей на 1 семью. Уменьшение количества получателей и объемов денежных средств связано с ростом доходов граждан области, в том числе за счет трудоустройства неработающего населения и индексации пенсий.</w:t>
      </w:r>
    </w:p>
    <w:p w:rsidR="00A42845" w:rsidRDefault="00A42845" w:rsidP="00FA32E1">
      <w:pPr>
        <w:widowControl w:val="0"/>
        <w:autoSpaceDE w:val="0"/>
        <w:autoSpaceDN w:val="0"/>
        <w:adjustRightInd w:val="0"/>
        <w:spacing w:after="0"/>
        <w:jc w:val="both"/>
        <w:rPr>
          <w:rFonts w:ascii="Times New Roman" w:hAnsi="Times New Roman" w:cs="Times New Roman"/>
          <w:sz w:val="28"/>
          <w:szCs w:val="28"/>
        </w:rPr>
      </w:pPr>
      <w:r w:rsidRPr="005B5B02">
        <w:rPr>
          <w:rFonts w:ascii="Times New Roman" w:hAnsi="Times New Roman" w:cs="Times New Roman"/>
          <w:sz w:val="28"/>
          <w:szCs w:val="28"/>
        </w:rPr>
        <w:t xml:space="preserve">Совершенствование исполнения государственных социальных обязательств в сфере социальной защиты населения, повышение доступности и качества </w:t>
      </w:r>
    </w:p>
    <w:p w:rsidR="00A42845" w:rsidRDefault="00A42845" w:rsidP="00FA32E1">
      <w:pPr>
        <w:widowControl w:val="0"/>
        <w:autoSpaceDE w:val="0"/>
        <w:autoSpaceDN w:val="0"/>
        <w:adjustRightInd w:val="0"/>
        <w:spacing w:after="0"/>
        <w:jc w:val="both"/>
        <w:rPr>
          <w:rFonts w:ascii="Times New Roman" w:hAnsi="Times New Roman" w:cs="Times New Roman"/>
          <w:sz w:val="28"/>
          <w:szCs w:val="28"/>
        </w:rPr>
      </w:pPr>
    </w:p>
    <w:p w:rsidR="00A42845" w:rsidRPr="005B5B02" w:rsidRDefault="00A42845" w:rsidP="00FA32E1">
      <w:pPr>
        <w:widowControl w:val="0"/>
        <w:autoSpaceDE w:val="0"/>
        <w:autoSpaceDN w:val="0"/>
        <w:adjustRightInd w:val="0"/>
        <w:spacing w:after="0"/>
        <w:jc w:val="both"/>
        <w:rPr>
          <w:rFonts w:ascii="Times New Roman" w:hAnsi="Times New Roman" w:cs="Times New Roman"/>
          <w:sz w:val="28"/>
          <w:szCs w:val="28"/>
        </w:rPr>
      </w:pPr>
      <w:r w:rsidRPr="005B5B02">
        <w:rPr>
          <w:rFonts w:ascii="Times New Roman" w:hAnsi="Times New Roman" w:cs="Times New Roman"/>
          <w:sz w:val="28"/>
          <w:szCs w:val="28"/>
        </w:rPr>
        <w:t>государственных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w:t>
      </w:r>
    </w:p>
    <w:p w:rsidR="00A42845" w:rsidRPr="005B5B02" w:rsidRDefault="00A42845" w:rsidP="000A118E">
      <w:pPr>
        <w:pStyle w:val="BodyTextIndent"/>
        <w:spacing w:after="0" w:line="240" w:lineRule="auto"/>
        <w:ind w:left="0" w:firstLine="708"/>
        <w:jc w:val="both"/>
        <w:rPr>
          <w:rFonts w:ascii="Times New Roman" w:hAnsi="Times New Roman" w:cs="Times New Roman"/>
          <w:sz w:val="28"/>
          <w:szCs w:val="28"/>
        </w:rPr>
      </w:pPr>
      <w:r w:rsidRPr="005B5B02">
        <w:rPr>
          <w:rFonts w:ascii="Times New Roman" w:hAnsi="Times New Roman" w:cs="Times New Roman"/>
          <w:sz w:val="28"/>
          <w:szCs w:val="28"/>
        </w:rPr>
        <w:t xml:space="preserve">В январе 2014 года заключен договор со Сбербанком России по организации зачисления на счета по вкладам и банковским картам сумм ежемесячных денежных компенсаций на оплату жилых помещений и коммунальных услуг отдельным категориям граждан, проживающим на территории Борисовского района, с применением системы персонифицированных социальных счетов. Установленный % оплаты услуг банка для зачисления ежемесячной денежной компенсации и субсидий на оплату ЖКУ – 0,8%. </w:t>
      </w:r>
    </w:p>
    <w:p w:rsidR="00A42845" w:rsidRPr="005B5B02" w:rsidRDefault="00A42845" w:rsidP="000A118E">
      <w:pPr>
        <w:pStyle w:val="BodyTextIndent"/>
        <w:spacing w:after="0" w:line="240" w:lineRule="auto"/>
        <w:ind w:left="0" w:firstLine="708"/>
        <w:jc w:val="both"/>
        <w:rPr>
          <w:rFonts w:ascii="Times New Roman" w:hAnsi="Times New Roman" w:cs="Times New Roman"/>
          <w:sz w:val="28"/>
          <w:szCs w:val="28"/>
        </w:rPr>
      </w:pPr>
      <w:r w:rsidRPr="005B5B02">
        <w:rPr>
          <w:rFonts w:ascii="Times New Roman" w:hAnsi="Times New Roman" w:cs="Times New Roman"/>
          <w:sz w:val="28"/>
          <w:szCs w:val="28"/>
        </w:rPr>
        <w:t>Административный регламент по реализации администрацией муниципального района «Борисовский район» Белгородской области услуги, предоставляемой в рамках переданных полномочий по предоставлению государственной услуги по организации выплаты ежемесячных денежных компенсаций на оплату жилого помещения и коммунальных услуг отдельным категориям граждан утвержден постановлением администрации Борисовского района от 23.04.2013 г. №21. Административный регламент по реализации администрацией муниципального района «Борисовский район» Белгородской области услуги, предоставляемой в рамках переданных полномочий по предоставлению государственной услуги по организации предоставления гражданам субсидий на оплату жилого помещения и коммунальных услуг, утвержден постановлением администрации Борисовского района от 25.06.2013 г. №43. Данные регламенты размещены на сайтах администрации Борисовского района и МКУ «УСЗН администрации Борисовского района».</w:t>
      </w:r>
    </w:p>
    <w:p w:rsidR="00A42845" w:rsidRPr="005B5B02" w:rsidRDefault="00A42845" w:rsidP="004A28A5">
      <w:pPr>
        <w:pStyle w:val="BodyTextIndent"/>
        <w:spacing w:after="0"/>
        <w:ind w:left="0" w:firstLine="708"/>
        <w:jc w:val="both"/>
        <w:rPr>
          <w:rFonts w:ascii="Times New Roman" w:hAnsi="Times New Roman" w:cs="Times New Roman"/>
          <w:sz w:val="28"/>
          <w:szCs w:val="28"/>
        </w:rPr>
      </w:pPr>
      <w:r w:rsidRPr="005B5B02">
        <w:rPr>
          <w:rFonts w:ascii="Times New Roman" w:hAnsi="Times New Roman" w:cs="Times New Roman"/>
          <w:sz w:val="28"/>
          <w:szCs w:val="28"/>
        </w:rPr>
        <w:t>В условиях реализации требований федерального законодательства о повсеместной установке приборов учета потребления коммунальных услуг, для сокращения сроков получения гражданам льготных категорий компенсации за оплаченные коммунальные услуги, разработан социальный проект «Внедрение платежных терминалов в процесс предоставления государственной услуги по назначению и выплате ежемесячной денежной компенсации на оплату ЖКУ».</w:t>
      </w:r>
    </w:p>
    <w:p w:rsidR="00A42845" w:rsidRPr="005B5B02" w:rsidRDefault="00A42845" w:rsidP="004A28A5">
      <w:pPr>
        <w:pStyle w:val="BodyTextIndent"/>
        <w:spacing w:after="0"/>
        <w:ind w:left="0" w:firstLine="708"/>
        <w:jc w:val="both"/>
        <w:rPr>
          <w:rFonts w:ascii="Times New Roman" w:hAnsi="Times New Roman" w:cs="Times New Roman"/>
          <w:sz w:val="28"/>
          <w:szCs w:val="28"/>
        </w:rPr>
      </w:pPr>
      <w:r w:rsidRPr="005B5B02">
        <w:rPr>
          <w:rFonts w:ascii="Times New Roman" w:hAnsi="Times New Roman" w:cs="Times New Roman"/>
          <w:sz w:val="28"/>
          <w:szCs w:val="28"/>
        </w:rPr>
        <w:t>Данный проект разработан с целью сокращения не менее чем в 2 раза срока возмещения льготным категориям граждан, расходов, понесенных за фактически потребленные коммунальные услуги, оплата за которые произведена через платежные терминалы, либо отделения Сбербанка России. Проект вступил в силу  на территории Борисовского района с апреля 2014 года.</w:t>
      </w:r>
    </w:p>
    <w:p w:rsidR="00A42845" w:rsidRDefault="00A42845" w:rsidP="005B16FF">
      <w:pPr>
        <w:pStyle w:val="BodyTextIndent"/>
        <w:spacing w:after="0"/>
        <w:ind w:left="0" w:firstLine="709"/>
        <w:jc w:val="both"/>
        <w:rPr>
          <w:rFonts w:ascii="Times New Roman" w:hAnsi="Times New Roman" w:cs="Times New Roman"/>
          <w:sz w:val="28"/>
          <w:szCs w:val="28"/>
        </w:rPr>
      </w:pPr>
    </w:p>
    <w:p w:rsidR="00A42845" w:rsidRDefault="00A42845" w:rsidP="005B16FF">
      <w:pPr>
        <w:pStyle w:val="BodyTextIndent"/>
        <w:spacing w:after="0"/>
        <w:ind w:left="0" w:firstLine="709"/>
        <w:jc w:val="both"/>
        <w:rPr>
          <w:rFonts w:ascii="Times New Roman" w:hAnsi="Times New Roman" w:cs="Times New Roman"/>
          <w:sz w:val="28"/>
          <w:szCs w:val="28"/>
        </w:rPr>
      </w:pPr>
    </w:p>
    <w:p w:rsidR="00A42845" w:rsidRDefault="00A42845" w:rsidP="005B16FF">
      <w:pPr>
        <w:pStyle w:val="BodyTextIndent"/>
        <w:spacing w:after="0"/>
        <w:ind w:left="0" w:firstLine="709"/>
        <w:jc w:val="both"/>
        <w:rPr>
          <w:rFonts w:ascii="Times New Roman" w:hAnsi="Times New Roman" w:cs="Times New Roman"/>
          <w:sz w:val="28"/>
          <w:szCs w:val="28"/>
        </w:rPr>
      </w:pPr>
    </w:p>
    <w:p w:rsidR="00A42845" w:rsidRPr="005B5B02" w:rsidRDefault="00A42845" w:rsidP="005B16FF">
      <w:pPr>
        <w:pStyle w:val="BodyTextIndent"/>
        <w:spacing w:after="0"/>
        <w:ind w:left="0"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Дополнительно в области осуществляется социальная поддержка по оплате жилищно-коммунальных услуг в виде выплаты ежемесячной денежной компенсации отдельным льготным категориям граждан. </w:t>
      </w:r>
    </w:p>
    <w:p w:rsidR="00A42845" w:rsidRPr="005B5B02" w:rsidRDefault="00A42845" w:rsidP="00733CA6">
      <w:pPr>
        <w:spacing w:after="0"/>
        <w:ind w:firstLine="708"/>
        <w:jc w:val="both"/>
        <w:rPr>
          <w:rFonts w:ascii="Times New Roman" w:hAnsi="Times New Roman" w:cs="Times New Roman"/>
          <w:sz w:val="28"/>
          <w:szCs w:val="28"/>
        </w:rPr>
      </w:pPr>
      <w:r w:rsidRPr="005B5B02">
        <w:rPr>
          <w:rFonts w:ascii="Times New Roman" w:hAnsi="Times New Roman" w:cs="Times New Roman"/>
          <w:sz w:val="28"/>
          <w:szCs w:val="28"/>
        </w:rPr>
        <w:t>Получателями ежемесячной денежной компенсации за 2013 год являются 5513 человек. На эти цели из средств федерального и областного бюджета выплачено 29534,19 тыс. руб. Увеличение средств на выплату прежде всего связано с ростом тарифов на оплату жилищно-коммунальных услуг.</w:t>
      </w:r>
    </w:p>
    <w:p w:rsidR="00A42845" w:rsidRPr="005B5B02" w:rsidRDefault="00A42845" w:rsidP="004A28A5">
      <w:pPr>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Социальная поддержка граждан обеспечивается также в форме социального обслуживания - путем предоставления широкого спектра социальных услуг лицам, находящимся в трудной жизненной ситуации - гражданам пожилого возраста, инвалидам, семьям с детьми. </w:t>
      </w:r>
    </w:p>
    <w:p w:rsidR="00A42845" w:rsidRPr="007A733D" w:rsidRDefault="00A42845" w:rsidP="005B5B02">
      <w:pPr>
        <w:pStyle w:val="NormalWeb"/>
        <w:jc w:val="both"/>
        <w:rPr>
          <w:rFonts w:ascii="Times New Roman" w:hAnsi="Times New Roman" w:cs="Times New Roman"/>
          <w:sz w:val="28"/>
          <w:szCs w:val="28"/>
        </w:rPr>
      </w:pPr>
      <w:r w:rsidRPr="007A733D">
        <w:rPr>
          <w:rFonts w:ascii="Times New Roman" w:hAnsi="Times New Roman" w:cs="Times New Roman"/>
          <w:sz w:val="28"/>
          <w:szCs w:val="28"/>
        </w:rPr>
        <w:t>За 2013 год отделением срочной социальной помощи оказаны социальные услуги 456 граждан - это социальное обслуживание на дому, оказание срочной социальной помощи, в рамках которой организовано более 17 выездов Мобильной социальной бригады. Функционирует служба «Социальное такси», пункт проката технических средств реабилитации.</w:t>
      </w:r>
    </w:p>
    <w:p w:rsidR="00A42845" w:rsidRPr="007A733D" w:rsidRDefault="00A42845" w:rsidP="005B5B02">
      <w:pPr>
        <w:pStyle w:val="NormalWeb"/>
        <w:ind w:firstLine="708"/>
        <w:jc w:val="both"/>
        <w:rPr>
          <w:rFonts w:ascii="Times New Roman" w:hAnsi="Times New Roman" w:cs="Times New Roman"/>
          <w:sz w:val="28"/>
          <w:szCs w:val="28"/>
        </w:rPr>
      </w:pPr>
      <w:r w:rsidRPr="007A733D">
        <w:rPr>
          <w:rFonts w:ascii="Times New Roman" w:hAnsi="Times New Roman" w:cs="Times New Roman"/>
          <w:sz w:val="28"/>
          <w:szCs w:val="28"/>
        </w:rPr>
        <w:t>Улучшение демографической ситуации в Борисовском районе – одна из наиболее важных задач, стоящих перед администрацией городского округа. Приоритетным направлением демографической и социальной политики администрации района является осуществление мер, направленных на поддержку многодетных семей, усиление адресности социальной помощи, поощрение сознательного и ответственного материнства. В последние годы наблюдается тенденция роста количества многодетных семей.</w:t>
      </w:r>
    </w:p>
    <w:p w:rsidR="00A42845" w:rsidRPr="005B5B02" w:rsidRDefault="00A42845" w:rsidP="004A28A5">
      <w:pPr>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Еще одним из важных направлений социальной политики администрации Борисовского района является решение проблемы социального сиротства, исполнение государственных социальных обязательств в отношении детей-сирот и детей, оставшихся без попечения родителей, лиц из их числа, развитие семейных форм устройства.</w:t>
      </w:r>
    </w:p>
    <w:p w:rsidR="00A42845" w:rsidRPr="005B5B02" w:rsidRDefault="00A42845" w:rsidP="005B16FF">
      <w:pPr>
        <w:widowControl w:val="0"/>
        <w:autoSpaceDE w:val="0"/>
        <w:autoSpaceDN w:val="0"/>
        <w:adjustRightInd w:val="0"/>
        <w:spacing w:after="0"/>
        <w:ind w:firstLine="352"/>
        <w:jc w:val="both"/>
        <w:rPr>
          <w:rFonts w:ascii="Times New Roman" w:hAnsi="Times New Roman" w:cs="Times New Roman"/>
          <w:sz w:val="28"/>
          <w:szCs w:val="28"/>
        </w:rPr>
      </w:pPr>
      <w:r w:rsidRPr="005B5B02">
        <w:rPr>
          <w:rFonts w:ascii="Times New Roman" w:hAnsi="Times New Roman" w:cs="Times New Roman"/>
          <w:sz w:val="28"/>
          <w:szCs w:val="28"/>
        </w:rPr>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требует реализации и внедрения новых технологий, инновационных подходов, перехода на предоставление государственных услуг в электронной форме.</w:t>
      </w:r>
    </w:p>
    <w:p w:rsidR="00A42845" w:rsidRDefault="00A42845" w:rsidP="005B16FF">
      <w:pPr>
        <w:spacing w:after="0" w:line="240" w:lineRule="auto"/>
        <w:ind w:firstLine="709"/>
        <w:jc w:val="both"/>
        <w:rPr>
          <w:rFonts w:ascii="Times New Roman" w:hAnsi="Times New Roman" w:cs="Times New Roman"/>
          <w:sz w:val="28"/>
          <w:szCs w:val="28"/>
        </w:rPr>
      </w:pPr>
    </w:p>
    <w:p w:rsidR="00A42845" w:rsidRDefault="00A42845" w:rsidP="005B16FF">
      <w:pPr>
        <w:spacing w:after="0" w:line="240" w:lineRule="auto"/>
        <w:ind w:firstLine="709"/>
        <w:jc w:val="both"/>
        <w:rPr>
          <w:rFonts w:ascii="Times New Roman" w:hAnsi="Times New Roman" w:cs="Times New Roman"/>
          <w:sz w:val="28"/>
          <w:szCs w:val="28"/>
        </w:rPr>
      </w:pPr>
    </w:p>
    <w:p w:rsidR="00A42845" w:rsidRPr="005B5B02" w:rsidRDefault="00A42845" w:rsidP="005B16FF">
      <w:pPr>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Несмотря на принятые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позиций: </w:t>
      </w:r>
    </w:p>
    <w:p w:rsidR="00A42845" w:rsidRPr="005B5B02" w:rsidRDefault="00A42845" w:rsidP="005B16FF">
      <w:pPr>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сокращения материального неблагополучия, бедности, социального и имущественного неравенства;</w:t>
      </w:r>
    </w:p>
    <w:p w:rsidR="00A42845" w:rsidRPr="005B5B02" w:rsidRDefault="00A42845" w:rsidP="005B16FF">
      <w:pPr>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повышения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w:t>
      </w:r>
    </w:p>
    <w:p w:rsidR="00A42845" w:rsidRPr="005B5B02" w:rsidRDefault="00A42845" w:rsidP="005B16FF">
      <w:pPr>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сокращения физического неблагополучия, в том числе инвалидности, алкоголизма, наркомании, состояния психического здоровья, социально опасных заболеваний граждан;</w:t>
      </w:r>
    </w:p>
    <w:p w:rsidR="00A42845" w:rsidRPr="005B5B02" w:rsidRDefault="00A42845" w:rsidP="005B5B02">
      <w:pPr>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особенно, многодетных семей, обеспечения занятости женщин, имеющих малолетних детей.</w:t>
      </w:r>
    </w:p>
    <w:p w:rsidR="00A42845" w:rsidRDefault="00A42845" w:rsidP="0021764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A42845" w:rsidRPr="005B5B02" w:rsidRDefault="00A42845" w:rsidP="0021764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B5B02">
        <w:rPr>
          <w:rFonts w:ascii="Times New Roman" w:hAnsi="Times New Roman" w:cs="Times New Roman"/>
          <w:b/>
          <w:bCs/>
          <w:sz w:val="28"/>
          <w:szCs w:val="28"/>
        </w:rPr>
        <w:t>2. Приоритеты муниципальной политики в сфере реализации</w:t>
      </w:r>
    </w:p>
    <w:p w:rsidR="00A42845" w:rsidRPr="005B5B02" w:rsidRDefault="00A42845" w:rsidP="00217642">
      <w:pPr>
        <w:widowControl w:val="0"/>
        <w:autoSpaceDE w:val="0"/>
        <w:autoSpaceDN w:val="0"/>
        <w:adjustRightInd w:val="0"/>
        <w:spacing w:after="0" w:line="240" w:lineRule="auto"/>
        <w:jc w:val="center"/>
        <w:rPr>
          <w:rFonts w:ascii="Times New Roman" w:hAnsi="Times New Roman" w:cs="Times New Roman"/>
          <w:b/>
          <w:bCs/>
          <w:sz w:val="28"/>
          <w:szCs w:val="28"/>
        </w:rPr>
      </w:pPr>
      <w:r w:rsidRPr="005B5B02">
        <w:rPr>
          <w:rFonts w:ascii="Times New Roman" w:hAnsi="Times New Roman" w:cs="Times New Roman"/>
          <w:b/>
          <w:bCs/>
          <w:sz w:val="28"/>
          <w:szCs w:val="28"/>
        </w:rPr>
        <w:t>муниципальной программы, цели, задачи и показатели</w:t>
      </w:r>
    </w:p>
    <w:p w:rsidR="00A42845" w:rsidRPr="005B5B02" w:rsidRDefault="00A42845" w:rsidP="00217642">
      <w:pPr>
        <w:widowControl w:val="0"/>
        <w:autoSpaceDE w:val="0"/>
        <w:autoSpaceDN w:val="0"/>
        <w:adjustRightInd w:val="0"/>
        <w:spacing w:after="0" w:line="240" w:lineRule="auto"/>
        <w:jc w:val="center"/>
        <w:rPr>
          <w:rFonts w:ascii="Times New Roman" w:hAnsi="Times New Roman" w:cs="Times New Roman"/>
          <w:b/>
          <w:bCs/>
          <w:sz w:val="28"/>
          <w:szCs w:val="28"/>
        </w:rPr>
      </w:pPr>
      <w:r w:rsidRPr="005B5B02">
        <w:rPr>
          <w:rFonts w:ascii="Times New Roman" w:hAnsi="Times New Roman" w:cs="Times New Roman"/>
          <w:b/>
          <w:bCs/>
          <w:sz w:val="28"/>
          <w:szCs w:val="28"/>
        </w:rPr>
        <w:t>достижения целей и решения задач, описание основных конечных</w:t>
      </w:r>
    </w:p>
    <w:p w:rsidR="00A42845" w:rsidRPr="005B5B02" w:rsidRDefault="00A42845" w:rsidP="00217642">
      <w:pPr>
        <w:widowControl w:val="0"/>
        <w:autoSpaceDE w:val="0"/>
        <w:autoSpaceDN w:val="0"/>
        <w:adjustRightInd w:val="0"/>
        <w:spacing w:after="0" w:line="240" w:lineRule="auto"/>
        <w:jc w:val="center"/>
        <w:rPr>
          <w:rFonts w:ascii="Times New Roman" w:hAnsi="Times New Roman" w:cs="Times New Roman"/>
          <w:b/>
          <w:bCs/>
          <w:sz w:val="28"/>
          <w:szCs w:val="28"/>
        </w:rPr>
      </w:pPr>
      <w:r w:rsidRPr="005B5B02">
        <w:rPr>
          <w:rFonts w:ascii="Times New Roman" w:hAnsi="Times New Roman" w:cs="Times New Roman"/>
          <w:b/>
          <w:bCs/>
          <w:sz w:val="28"/>
          <w:szCs w:val="28"/>
        </w:rPr>
        <w:t>результатов муниципальной программы, сроков и этапов</w:t>
      </w:r>
    </w:p>
    <w:p w:rsidR="00A42845" w:rsidRPr="005B5B02" w:rsidRDefault="00A42845" w:rsidP="00217642">
      <w:pPr>
        <w:widowControl w:val="0"/>
        <w:autoSpaceDE w:val="0"/>
        <w:autoSpaceDN w:val="0"/>
        <w:adjustRightInd w:val="0"/>
        <w:spacing w:after="0" w:line="240" w:lineRule="auto"/>
        <w:jc w:val="center"/>
        <w:rPr>
          <w:rFonts w:ascii="Times New Roman" w:hAnsi="Times New Roman" w:cs="Times New Roman"/>
          <w:b/>
          <w:bCs/>
          <w:sz w:val="28"/>
          <w:szCs w:val="28"/>
        </w:rPr>
      </w:pPr>
      <w:r w:rsidRPr="005B5B02">
        <w:rPr>
          <w:rFonts w:ascii="Times New Roman" w:hAnsi="Times New Roman" w:cs="Times New Roman"/>
          <w:b/>
          <w:bCs/>
          <w:sz w:val="28"/>
          <w:szCs w:val="28"/>
        </w:rPr>
        <w:t>реализации муниципальной программы</w:t>
      </w:r>
    </w:p>
    <w:p w:rsidR="00A42845" w:rsidRPr="003C2F70" w:rsidRDefault="00A42845" w:rsidP="00217642">
      <w:pPr>
        <w:widowControl w:val="0"/>
        <w:autoSpaceDE w:val="0"/>
        <w:autoSpaceDN w:val="0"/>
        <w:adjustRightInd w:val="0"/>
        <w:spacing w:after="0" w:line="240" w:lineRule="auto"/>
        <w:jc w:val="center"/>
        <w:rPr>
          <w:rFonts w:ascii="Times New Roman" w:hAnsi="Times New Roman" w:cs="Times New Roman"/>
          <w:b/>
          <w:bCs/>
          <w:sz w:val="24"/>
          <w:szCs w:val="24"/>
        </w:rPr>
      </w:pPr>
    </w:p>
    <w:p w:rsidR="00A42845" w:rsidRPr="005B5B02"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социального обслуживания населения.</w:t>
      </w:r>
    </w:p>
    <w:p w:rsidR="00A42845" w:rsidRPr="005B5B02"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A42845" w:rsidRPr="005B5B02" w:rsidRDefault="00A42845" w:rsidP="00217642">
      <w:pPr>
        <w:widowControl w:val="0"/>
        <w:autoSpaceDE w:val="0"/>
        <w:autoSpaceDN w:val="0"/>
        <w:adjustRightInd w:val="0"/>
        <w:spacing w:after="0" w:line="240" w:lineRule="auto"/>
        <w:jc w:val="both"/>
        <w:rPr>
          <w:rFonts w:ascii="Times New Roman" w:hAnsi="Times New Roman" w:cs="Times New Roman"/>
          <w:sz w:val="28"/>
          <w:szCs w:val="28"/>
        </w:rPr>
      </w:pPr>
      <w:r w:rsidRPr="005B5B02">
        <w:rPr>
          <w:rFonts w:ascii="Times New Roman" w:hAnsi="Times New Roman" w:cs="Times New Roman"/>
          <w:sz w:val="28"/>
          <w:szCs w:val="28"/>
        </w:rPr>
        <w:t>-выполнение переданных государственных полномочий по социальной поддержке населения;</w:t>
      </w:r>
    </w:p>
    <w:p w:rsidR="00A42845" w:rsidRPr="005B5B02"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-обеспечение потребностей граждан старшего поколения, инвалидов, включая детей-инвалидов, семей с детьми в социальном обслуживании;</w:t>
      </w:r>
    </w:p>
    <w:p w:rsidR="00A42845"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 xml:space="preserve">-обеспечение социальной и экономической устойчивости семьи, реализация права ребенка жить и воспитываться в семье, сокращение количества детей-сирот и детей, оставшихся без попечения родителей, в том числе воспитывающихся в государственных учреждениях, успешная социализация выпускников интернатных учреждений и предотвращение вторичного социального сиротства, привлечение многодетных семей, семей </w:t>
      </w:r>
    </w:p>
    <w:p w:rsidR="00A42845"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42845" w:rsidRPr="005B5B02"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воспитывающих детей-инвалидов, к участию в социально-культурных мероприятиях;</w:t>
      </w:r>
    </w:p>
    <w:p w:rsidR="00A42845" w:rsidRPr="005B5B02"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беспре</w:t>
      </w:r>
      <w:r w:rsidRPr="005B5B02">
        <w:rPr>
          <w:rFonts w:ascii="Times New Roman" w:hAnsi="Times New Roman" w:cs="Times New Roman"/>
          <w:sz w:val="28"/>
          <w:szCs w:val="28"/>
        </w:rPr>
        <w:t>пятственного доступа к приоритетным объектам и усл</w:t>
      </w:r>
      <w:r>
        <w:rPr>
          <w:rFonts w:ascii="Times New Roman" w:hAnsi="Times New Roman" w:cs="Times New Roman"/>
          <w:sz w:val="28"/>
          <w:szCs w:val="28"/>
        </w:rPr>
        <w:t>угам в приоритетных сферах жизне</w:t>
      </w:r>
      <w:r w:rsidRPr="005B5B02">
        <w:rPr>
          <w:rFonts w:ascii="Times New Roman" w:hAnsi="Times New Roman" w:cs="Times New Roman"/>
          <w:sz w:val="28"/>
          <w:szCs w:val="28"/>
        </w:rPr>
        <w:t>деятельности инвалидов и маломобильных групп населения, повышение роли сектора общественных организаций в предоставлении социально-реабилитационных услуг.</w:t>
      </w:r>
    </w:p>
    <w:p w:rsidR="00A42845" w:rsidRPr="005B5B02"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Обеспечение реализации подпрограмм и мероприятий Программы, которая рассчитана на период с 01 Января 2015 года по 31 декабря 2020 года и не имеет строгой разбивки на этапы. Все мероприятия Программы реализуются на протяжении всего срока реализации Программы.</w:t>
      </w:r>
    </w:p>
    <w:p w:rsidR="00A42845" w:rsidRPr="005B5B02" w:rsidRDefault="00A42845" w:rsidP="002176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В результате реализации Программы к концу 2020 года планируется достижение следующих результатов:</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обеспечение эффективного функционирования системы социальных гарантий (социальной защиты);</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создание условий, благоприятных для рождения детей;</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повышение уровня благосостояния семей и граждан, имеющих детей;</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обеспечение рационального и эффективного использования денежных средств бюджета.</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К приоритетным направлениям социальной политики отнесены:</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модернизация и развитие сектора социальных услуг;</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 повышение доступности социального обслуживания населения.  </w:t>
      </w:r>
    </w:p>
    <w:p w:rsidR="00A42845" w:rsidRPr="007A733D" w:rsidRDefault="00A42845" w:rsidP="00217642">
      <w:pPr>
        <w:pStyle w:val="BodyText"/>
        <w:ind w:firstLine="709"/>
        <w:jc w:val="both"/>
        <w:rPr>
          <w:rFonts w:ascii="Times New Roman" w:hAnsi="Times New Roman" w:cs="Times New Roman"/>
          <w:b/>
          <w:bCs/>
          <w:lang w:val="ru-RU"/>
        </w:rPr>
      </w:pPr>
      <w:r w:rsidRPr="007A733D">
        <w:rPr>
          <w:rFonts w:ascii="Times New Roman" w:hAnsi="Times New Roman" w:cs="Times New Roman"/>
          <w:lang w:val="ru-RU"/>
        </w:rPr>
        <w:t>Целью настоящей Программы является повышение уровня и качества жизни граждан, нуждающихся в социальной защите.</w:t>
      </w:r>
    </w:p>
    <w:p w:rsidR="00A42845" w:rsidRPr="007A733D" w:rsidRDefault="00A42845" w:rsidP="00217642">
      <w:pPr>
        <w:autoSpaceDE w:val="0"/>
        <w:autoSpaceDN w:val="0"/>
        <w:adjustRightInd w:val="0"/>
        <w:spacing w:after="0"/>
        <w:ind w:firstLine="709"/>
        <w:jc w:val="both"/>
        <w:rPr>
          <w:rFonts w:ascii="Times New Roman" w:hAnsi="Times New Roman" w:cs="Times New Roman"/>
          <w:sz w:val="28"/>
          <w:szCs w:val="28"/>
        </w:rPr>
      </w:pPr>
      <w:r w:rsidRPr="007A733D">
        <w:rPr>
          <w:rFonts w:ascii="Times New Roman" w:hAnsi="Times New Roman" w:cs="Times New Roman"/>
          <w:sz w:val="28"/>
          <w:szCs w:val="28"/>
        </w:rPr>
        <w:t xml:space="preserve">Для достижения целей Программы предстоит обеспечить решение следующих задач: </w:t>
      </w:r>
    </w:p>
    <w:p w:rsidR="00A42845" w:rsidRPr="007A733D" w:rsidRDefault="00A42845" w:rsidP="00217642">
      <w:pPr>
        <w:pStyle w:val="BodyText"/>
        <w:ind w:firstLine="709"/>
        <w:jc w:val="both"/>
        <w:rPr>
          <w:rFonts w:ascii="Times New Roman" w:hAnsi="Times New Roman" w:cs="Times New Roman"/>
          <w:b/>
          <w:bCs/>
          <w:lang w:val="ru-RU"/>
        </w:rPr>
      </w:pPr>
      <w:r w:rsidRPr="007A733D">
        <w:rPr>
          <w:rFonts w:ascii="Times New Roman" w:hAnsi="Times New Roman" w:cs="Times New Roman"/>
          <w:lang w:val="ru-RU"/>
        </w:rPr>
        <w:t>-</w:t>
      </w:r>
      <w:r w:rsidRPr="007A733D">
        <w:rPr>
          <w:rFonts w:ascii="Times New Roman" w:hAnsi="Times New Roman" w:cs="Times New Roman"/>
        </w:rPr>
        <w:t> </w:t>
      </w:r>
      <w:r w:rsidRPr="007A733D">
        <w:rPr>
          <w:rFonts w:ascii="Times New Roman" w:hAnsi="Times New Roman" w:cs="Times New Roman"/>
          <w:lang w:val="ru-RU"/>
        </w:rPr>
        <w:t>выполнение переданных государственных полномочий по социальной поддержке населения;</w:t>
      </w:r>
    </w:p>
    <w:p w:rsidR="00A42845" w:rsidRPr="007A733D" w:rsidRDefault="00A42845" w:rsidP="00217642">
      <w:pPr>
        <w:pStyle w:val="BodyText"/>
        <w:ind w:firstLine="709"/>
        <w:jc w:val="both"/>
        <w:rPr>
          <w:rFonts w:ascii="Times New Roman" w:hAnsi="Times New Roman" w:cs="Times New Roman"/>
          <w:b/>
          <w:bCs/>
          <w:lang w:val="ru-RU"/>
        </w:rPr>
      </w:pPr>
      <w:r w:rsidRPr="007A733D">
        <w:rPr>
          <w:rFonts w:ascii="Times New Roman" w:hAnsi="Times New Roman" w:cs="Times New Roman"/>
          <w:lang w:val="ru-RU"/>
        </w:rPr>
        <w:t>-</w:t>
      </w:r>
      <w:r w:rsidRPr="007A733D">
        <w:rPr>
          <w:rFonts w:ascii="Times New Roman" w:hAnsi="Times New Roman" w:cs="Times New Roman"/>
        </w:rPr>
        <w:t> </w:t>
      </w:r>
      <w:r w:rsidRPr="007A733D">
        <w:rPr>
          <w:rFonts w:ascii="Times New Roman" w:hAnsi="Times New Roman" w:cs="Times New Roman"/>
          <w:lang w:val="ru-RU"/>
        </w:rPr>
        <w:t>обеспечение потребностей граждан старшего поколения, инвалидов, включая детей-инвалидов, семей с детьми в социальном обслуживании;</w:t>
      </w:r>
    </w:p>
    <w:p w:rsidR="00A42845" w:rsidRDefault="00A42845" w:rsidP="00217642">
      <w:pPr>
        <w:pStyle w:val="BodyText"/>
        <w:ind w:firstLine="709"/>
        <w:jc w:val="both"/>
        <w:rPr>
          <w:rFonts w:ascii="Times New Roman" w:hAnsi="Times New Roman" w:cs="Times New Roman"/>
          <w:lang w:val="ru-RU"/>
        </w:rPr>
      </w:pPr>
      <w:r w:rsidRPr="007A733D">
        <w:rPr>
          <w:rFonts w:ascii="Times New Roman" w:hAnsi="Times New Roman" w:cs="Times New Roman"/>
          <w:lang w:val="ru-RU"/>
        </w:rPr>
        <w:t>-</w:t>
      </w:r>
      <w:r w:rsidRPr="007A733D">
        <w:rPr>
          <w:rFonts w:ascii="Times New Roman" w:hAnsi="Times New Roman" w:cs="Times New Roman"/>
        </w:rPr>
        <w:t> </w:t>
      </w:r>
      <w:r w:rsidRPr="007A733D">
        <w:rPr>
          <w:rFonts w:ascii="Times New Roman" w:hAnsi="Times New Roman" w:cs="Times New Roman"/>
          <w:lang w:val="ru-RU"/>
        </w:rPr>
        <w:t xml:space="preserve">обеспечение социальной и экономической устойчивости семьи, реализация права ребенка жить и воспитываться в семье, сокращение численности детей-сирот и детей, оставшихся без попечения родителей, в том числе воспитывающихся в государственных учреждениях, успешная социализация выпускников интернатных учреждений и предотвращение вторичного социального сиротства, привлечение многодетных семей, семей, воспитывающих детей-инвалидов, к участию в социально-культурных </w:t>
      </w:r>
    </w:p>
    <w:p w:rsidR="00A42845" w:rsidRDefault="00A42845" w:rsidP="00217642">
      <w:pPr>
        <w:pStyle w:val="BodyText"/>
        <w:ind w:firstLine="709"/>
        <w:jc w:val="both"/>
        <w:rPr>
          <w:rFonts w:ascii="Times New Roman" w:hAnsi="Times New Roman" w:cs="Times New Roman"/>
          <w:lang w:val="ru-RU"/>
        </w:rPr>
      </w:pPr>
    </w:p>
    <w:p w:rsidR="00A42845" w:rsidRPr="007A733D" w:rsidRDefault="00A42845" w:rsidP="00217642">
      <w:pPr>
        <w:pStyle w:val="BodyText"/>
        <w:ind w:firstLine="709"/>
        <w:jc w:val="both"/>
        <w:rPr>
          <w:rFonts w:ascii="Times New Roman" w:hAnsi="Times New Roman" w:cs="Times New Roman"/>
          <w:b/>
          <w:bCs/>
          <w:lang w:val="ru-RU"/>
        </w:rPr>
      </w:pPr>
      <w:r w:rsidRPr="007A733D">
        <w:rPr>
          <w:rFonts w:ascii="Times New Roman" w:hAnsi="Times New Roman" w:cs="Times New Roman"/>
          <w:lang w:val="ru-RU"/>
        </w:rPr>
        <w:t>мероприятиях;</w:t>
      </w:r>
    </w:p>
    <w:p w:rsidR="00A42845" w:rsidRPr="007A733D" w:rsidRDefault="00A42845" w:rsidP="00217642">
      <w:pPr>
        <w:pStyle w:val="BodyText"/>
        <w:ind w:firstLine="709"/>
        <w:jc w:val="both"/>
        <w:rPr>
          <w:rStyle w:val="BodyTextChar"/>
          <w:lang w:val="ru-RU"/>
        </w:rPr>
      </w:pPr>
      <w:r w:rsidRPr="007A733D">
        <w:rPr>
          <w:rFonts w:ascii="Times New Roman" w:hAnsi="Times New Roman" w:cs="Times New Roman"/>
          <w:lang w:val="ru-RU"/>
        </w:rPr>
        <w:t>-</w:t>
      </w:r>
      <w:r w:rsidRPr="007A733D">
        <w:rPr>
          <w:rFonts w:ascii="Times New Roman" w:hAnsi="Times New Roman" w:cs="Times New Roman"/>
        </w:rPr>
        <w:t> </w:t>
      </w:r>
      <w:r w:rsidRPr="007A733D">
        <w:rPr>
          <w:rFonts w:ascii="Times New Roman" w:hAnsi="Times New Roman" w:cs="Times New Roman"/>
          <w:lang w:val="ru-RU"/>
        </w:rPr>
        <w:t>обеспечение беспрепятственного доступа к приоритетным объектам и услугам в приоритетных сферах жизнедеятельности инвалидов и маломобильных групп населения.</w:t>
      </w:r>
    </w:p>
    <w:p w:rsidR="00A42845" w:rsidRPr="007A733D" w:rsidRDefault="00A42845" w:rsidP="00217642">
      <w:pPr>
        <w:pStyle w:val="BodyText"/>
        <w:ind w:firstLine="709"/>
        <w:jc w:val="both"/>
        <w:rPr>
          <w:rFonts w:ascii="Times New Roman" w:hAnsi="Times New Roman" w:cs="Times New Roman"/>
          <w:b/>
          <w:bCs/>
          <w:lang w:val="ru-RU"/>
        </w:rPr>
      </w:pPr>
      <w:r w:rsidRPr="007A733D">
        <w:rPr>
          <w:rFonts w:ascii="Times New Roman" w:hAnsi="Times New Roman" w:cs="Times New Roman"/>
          <w:lang w:val="ru-RU"/>
        </w:rPr>
        <w:t>Все мероприятия Программы реализуются на протяжении всего срока реализации Программы.</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Реализация мероприятий Программы будет способствовать достижению следующих социально-экономических результатов, в том числе, носящих макроэкономический характер:</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расширение масштабов адресной социальной поддержки, оказываемой населению, при прочих равных условиях, создаст основу для снижения бедности, сокращения неравенства, улучшения социального климата в обществе и, в то же время, для более эффективного использования средств бюджетной системы Российской Федерации;</w:t>
      </w:r>
    </w:p>
    <w:p w:rsidR="00A42845" w:rsidRPr="005B5B02" w:rsidRDefault="00A42845" w:rsidP="0021764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совершенствование организации предоставления социальных услуг в учреждениях социального обслуживания, способствуя повышению качества жизни нуждающихся граждан (семей), сохранению их физического и психического здоровья, увеличению продолжительности жизни, будет позитивно сказываться на снижении потребности в медицинских услугах, сокращении соответствующих расходов бюджетной системы Российской Федерации;</w:t>
      </w:r>
    </w:p>
    <w:p w:rsidR="00A42845" w:rsidRDefault="00A42845" w:rsidP="005B5B02">
      <w:pPr>
        <w:autoSpaceDE w:val="0"/>
        <w:autoSpaceDN w:val="0"/>
        <w:adjustRightInd w:val="0"/>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 реализация мер социальной поддержки семьи и детей создаст предпосылки увеличения рождаемости, особенно многодетности, что необходимо для преодоления, формирования трудового потенциала, количественные и качественные характеристики которого в перспективе будут соответствовать потребностям развивающейся экономики повышение средней заработной платы социальных работников, включая социальных работников медицинских организаций, до 100 процентов от средней заработной платы в Белгородской области помимо решения проблемы дефицита кадров в отрасли позволит повысить уровень жизни данной категории персонала, увеличить занятость населения и, соответственно, будет в определенной мере способствовать снижению уровня безработицы. </w:t>
      </w:r>
    </w:p>
    <w:p w:rsidR="00A42845" w:rsidRPr="005B5B02" w:rsidRDefault="00A42845" w:rsidP="005B5B02">
      <w:pPr>
        <w:autoSpaceDE w:val="0"/>
        <w:autoSpaceDN w:val="0"/>
        <w:adjustRightInd w:val="0"/>
        <w:spacing w:after="0"/>
        <w:ind w:firstLine="709"/>
        <w:jc w:val="both"/>
        <w:rPr>
          <w:rFonts w:ascii="Times New Roman" w:hAnsi="Times New Roman" w:cs="Times New Roman"/>
          <w:sz w:val="28"/>
          <w:szCs w:val="28"/>
        </w:rPr>
      </w:pPr>
    </w:p>
    <w:p w:rsidR="00A42845" w:rsidRPr="005B5B02" w:rsidRDefault="00A42845" w:rsidP="00E80013">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B5B02">
        <w:rPr>
          <w:rFonts w:ascii="Times New Roman" w:hAnsi="Times New Roman" w:cs="Times New Roman"/>
          <w:b/>
          <w:bCs/>
          <w:sz w:val="28"/>
          <w:szCs w:val="28"/>
        </w:rPr>
        <w:t>3. Перечень муниципальных правовых актов,</w:t>
      </w:r>
    </w:p>
    <w:p w:rsidR="00A42845" w:rsidRPr="005B5B02" w:rsidRDefault="00A42845" w:rsidP="00E80013">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B5B02">
        <w:rPr>
          <w:rFonts w:ascii="Times New Roman" w:hAnsi="Times New Roman" w:cs="Times New Roman"/>
          <w:b/>
          <w:bCs/>
          <w:sz w:val="28"/>
          <w:szCs w:val="28"/>
        </w:rPr>
        <w:t>принятие или изменение которых необходимо для реализации Программы</w:t>
      </w:r>
    </w:p>
    <w:p w:rsidR="00A42845" w:rsidRPr="003C2F70" w:rsidRDefault="00A42845" w:rsidP="00E80013">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A42845" w:rsidRPr="005B5B02" w:rsidRDefault="00A42845" w:rsidP="005B5B0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5B5B02">
        <w:rPr>
          <w:rFonts w:ascii="Times New Roman" w:hAnsi="Times New Roman" w:cs="Times New Roman"/>
          <w:sz w:val="28"/>
          <w:szCs w:val="28"/>
        </w:rPr>
        <w:t>Для реализации программы изменения и принятия муниципальных правовых актов органов местного самоуправления Борисовского района не требуется.</w:t>
      </w:r>
    </w:p>
    <w:p w:rsidR="00A42845" w:rsidRPr="005B5B02" w:rsidRDefault="00A42845" w:rsidP="005B5B02">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A42845" w:rsidRPr="005B5B02" w:rsidRDefault="00A42845" w:rsidP="00E80013">
      <w:pPr>
        <w:autoSpaceDE w:val="0"/>
        <w:autoSpaceDN w:val="0"/>
        <w:adjustRightInd w:val="0"/>
        <w:spacing w:line="240" w:lineRule="auto"/>
        <w:ind w:firstLine="709"/>
        <w:jc w:val="center"/>
        <w:rPr>
          <w:rFonts w:ascii="Times New Roman" w:hAnsi="Times New Roman" w:cs="Times New Roman"/>
          <w:b/>
          <w:bCs/>
          <w:sz w:val="28"/>
          <w:szCs w:val="28"/>
        </w:rPr>
      </w:pPr>
      <w:r w:rsidRPr="005B5B02">
        <w:rPr>
          <w:rFonts w:ascii="Times New Roman" w:hAnsi="Times New Roman" w:cs="Times New Roman"/>
          <w:b/>
          <w:bCs/>
          <w:sz w:val="28"/>
          <w:szCs w:val="28"/>
        </w:rPr>
        <w:t>4. Обоснование выделения подпрограмм</w:t>
      </w:r>
    </w:p>
    <w:p w:rsidR="00A42845" w:rsidRPr="005B5B02" w:rsidRDefault="00A42845" w:rsidP="005B5B02">
      <w:pPr>
        <w:autoSpaceDE w:val="0"/>
        <w:autoSpaceDN w:val="0"/>
        <w:adjustRightInd w:val="0"/>
        <w:spacing w:after="0" w:line="240" w:lineRule="auto"/>
        <w:ind w:firstLine="708"/>
        <w:jc w:val="both"/>
        <w:rPr>
          <w:rFonts w:ascii="Times New Roman" w:hAnsi="Times New Roman" w:cs="Times New Roman"/>
          <w:sz w:val="28"/>
          <w:szCs w:val="28"/>
        </w:rPr>
      </w:pPr>
      <w:r w:rsidRPr="005B5B02">
        <w:rPr>
          <w:rFonts w:ascii="Times New Roman" w:hAnsi="Times New Roman" w:cs="Times New Roman"/>
          <w:sz w:val="28"/>
          <w:szCs w:val="28"/>
        </w:rPr>
        <w:t>Муниципальная программа включает подпрограммы реализация мероприятий, которых в комплексе призвана обеспечить достижение цели Программы и решение программных задач:</w:t>
      </w: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подпрограмма «Развитие мер социальной поддержки отдельных категорий граждан» (далее – подпрограмма 1);</w:t>
      </w:r>
    </w:p>
    <w:p w:rsidR="00A42845" w:rsidRPr="005B5B02" w:rsidRDefault="00A42845" w:rsidP="003A3B09">
      <w:pPr>
        <w:spacing w:after="0" w:line="240" w:lineRule="auto"/>
        <w:ind w:left="17" w:firstLine="709"/>
        <w:jc w:val="both"/>
        <w:rPr>
          <w:rFonts w:ascii="Times New Roman" w:hAnsi="Times New Roman" w:cs="Times New Roman"/>
          <w:sz w:val="28"/>
          <w:szCs w:val="28"/>
        </w:rPr>
      </w:pPr>
      <w:r w:rsidRPr="005B5B02">
        <w:rPr>
          <w:rFonts w:ascii="Times New Roman" w:hAnsi="Times New Roman" w:cs="Times New Roman"/>
          <w:sz w:val="28"/>
          <w:szCs w:val="28"/>
        </w:rPr>
        <w:t>- подпрограмма «Модернизация и развитие социального обслуживания населения» (далее – подпрограмма 2);</w:t>
      </w:r>
    </w:p>
    <w:p w:rsidR="00A42845" w:rsidRPr="005B5B02" w:rsidRDefault="00A42845" w:rsidP="003A3B09">
      <w:pPr>
        <w:spacing w:after="0" w:line="240" w:lineRule="auto"/>
        <w:ind w:left="17" w:firstLine="709"/>
        <w:jc w:val="both"/>
        <w:rPr>
          <w:rFonts w:ascii="Times New Roman" w:hAnsi="Times New Roman" w:cs="Times New Roman"/>
          <w:sz w:val="28"/>
          <w:szCs w:val="28"/>
        </w:rPr>
      </w:pPr>
      <w:r w:rsidRPr="005B5B02">
        <w:rPr>
          <w:rFonts w:ascii="Times New Roman" w:hAnsi="Times New Roman" w:cs="Times New Roman"/>
          <w:sz w:val="28"/>
          <w:szCs w:val="28"/>
        </w:rPr>
        <w:t>- подпрограмма «Социальная поддержка семьи и детей» (далее – подпрограмма 3);</w:t>
      </w:r>
    </w:p>
    <w:p w:rsidR="00A42845" w:rsidRPr="005B5B02" w:rsidRDefault="00A42845" w:rsidP="00CC629E">
      <w:pPr>
        <w:pStyle w:val="ConsPlusNormal"/>
        <w:jc w:val="both"/>
        <w:rPr>
          <w:rFonts w:ascii="Times New Roman" w:hAnsi="Times New Roman" w:cs="Times New Roman"/>
          <w:sz w:val="28"/>
          <w:szCs w:val="28"/>
        </w:rPr>
      </w:pPr>
      <w:r w:rsidRPr="005B5B02">
        <w:rPr>
          <w:rFonts w:ascii="Times New Roman" w:hAnsi="Times New Roman" w:cs="Times New Roman"/>
          <w:sz w:val="28"/>
          <w:szCs w:val="28"/>
        </w:rPr>
        <w:t>- подпрограмма «Повышение эффективности государственной поддержки социально ориентированных некоммерческих организация»(далее–подпрограмма 4);</w:t>
      </w:r>
    </w:p>
    <w:p w:rsidR="00A42845" w:rsidRPr="005B5B02" w:rsidRDefault="00A42845" w:rsidP="003A3B09">
      <w:pPr>
        <w:spacing w:after="0" w:line="240" w:lineRule="auto"/>
        <w:ind w:left="17" w:firstLine="709"/>
        <w:jc w:val="both"/>
        <w:rPr>
          <w:rFonts w:ascii="Times New Roman" w:hAnsi="Times New Roman" w:cs="Times New Roman"/>
          <w:sz w:val="28"/>
          <w:szCs w:val="28"/>
          <w:lang w:eastAsia="ar-SA"/>
        </w:rPr>
      </w:pPr>
      <w:r w:rsidRPr="005B5B02">
        <w:rPr>
          <w:rFonts w:ascii="Times New Roman" w:hAnsi="Times New Roman" w:cs="Times New Roman"/>
          <w:sz w:val="28"/>
          <w:szCs w:val="28"/>
        </w:rPr>
        <w:t>- подпрограмма «Доступная среда» (далее – подпрограмма 5);</w:t>
      </w:r>
    </w:p>
    <w:p w:rsidR="00A42845" w:rsidRPr="005B5B02" w:rsidRDefault="00A42845" w:rsidP="003A3B09">
      <w:pPr>
        <w:spacing w:after="0" w:line="240" w:lineRule="auto"/>
        <w:ind w:left="17" w:firstLine="709"/>
        <w:jc w:val="both"/>
        <w:rPr>
          <w:rFonts w:ascii="Times New Roman" w:hAnsi="Times New Roman" w:cs="Times New Roman"/>
          <w:sz w:val="28"/>
          <w:szCs w:val="28"/>
        </w:rPr>
      </w:pPr>
      <w:r w:rsidRPr="005B5B02">
        <w:rPr>
          <w:rFonts w:ascii="Times New Roman" w:hAnsi="Times New Roman" w:cs="Times New Roman"/>
          <w:sz w:val="28"/>
          <w:szCs w:val="28"/>
        </w:rPr>
        <w:t>- подпрограмма «Обеспечение реализации муниципальной программы» (далее – подпрограмма 6).</w:t>
      </w: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Для каждой подпрограммы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В рамках подпрограммы 1 будут реализованы мероприятия, направленные на организацию своевременного и в полном объеме обеспечения прав отдельных категорий граждан на меры социальной поддержки, на совершенствование системы информационного обеспечения предоставления мер социальной поддержки, а также на расширение масштабов адресной социальной поддержки, оказываемой населению, в том числе путем последовательного внедрения системы социальн</w:t>
      </w:r>
      <w:r>
        <w:rPr>
          <w:rFonts w:ascii="Times New Roman" w:hAnsi="Times New Roman" w:cs="Times New Roman"/>
          <w:sz w:val="28"/>
          <w:szCs w:val="28"/>
        </w:rPr>
        <w:t>ых контрактов в практику работы</w:t>
      </w:r>
      <w:r w:rsidRPr="005B5B02">
        <w:rPr>
          <w:rFonts w:ascii="Times New Roman" w:hAnsi="Times New Roman" w:cs="Times New Roman"/>
          <w:sz w:val="28"/>
          <w:szCs w:val="28"/>
        </w:rPr>
        <w:t>.</w:t>
      </w: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В рамках подпрограммы 2 в целях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Белгородской области.  </w:t>
      </w: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В рамках подпрограммы 3 включает комплекс дифференцированных мер социальной поддержки семьи, материнства и детства,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  </w:t>
      </w:r>
    </w:p>
    <w:p w:rsidR="00A42845"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Реализация мероприятий по выплате единовременного денежного поощрения при награждении Губернатором Белгородской области многодетных семей Почетным знаком «Материнская слава», проведение ежегодного празднования «Дня матери» позволят создать в обществе атмосферу приоритета семейно-нравственных ценностей, включая идеологию сплоченности семьи, ответственности за воспитание детей, а также всестороннего укрепления института семьи.</w:t>
      </w:r>
    </w:p>
    <w:p w:rsidR="00A42845" w:rsidRPr="005B5B02" w:rsidRDefault="00A42845" w:rsidP="00092B50">
      <w:pPr>
        <w:autoSpaceDE w:val="0"/>
        <w:autoSpaceDN w:val="0"/>
        <w:adjustRightInd w:val="0"/>
        <w:spacing w:after="0" w:line="240" w:lineRule="auto"/>
        <w:ind w:firstLine="540"/>
        <w:jc w:val="both"/>
        <w:rPr>
          <w:rFonts w:ascii="Times New Roman" w:hAnsi="Times New Roman" w:cs="Times New Roman"/>
          <w:sz w:val="28"/>
          <w:szCs w:val="28"/>
        </w:rPr>
      </w:pPr>
      <w:r w:rsidRPr="005B5B02">
        <w:rPr>
          <w:rFonts w:ascii="Times New Roman" w:hAnsi="Times New Roman" w:cs="Times New Roman"/>
          <w:sz w:val="28"/>
          <w:szCs w:val="28"/>
        </w:rPr>
        <w:t>В рамках подпрограммы 4 выделена цель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p>
    <w:p w:rsidR="00A42845" w:rsidRPr="005B5B02" w:rsidRDefault="00A42845" w:rsidP="00092B50">
      <w:pPr>
        <w:pStyle w:val="ConsPlusCell"/>
        <w:ind w:firstLine="709"/>
        <w:jc w:val="both"/>
        <w:rPr>
          <w:rFonts w:ascii="Times New Roman" w:hAnsi="Times New Roman" w:cs="Times New Roman"/>
          <w:color w:val="000000"/>
          <w:sz w:val="28"/>
          <w:szCs w:val="28"/>
        </w:rPr>
      </w:pPr>
      <w:r w:rsidRPr="005B5B02">
        <w:rPr>
          <w:rFonts w:ascii="Times New Roman" w:hAnsi="Times New Roman" w:cs="Times New Roman"/>
          <w:sz w:val="28"/>
          <w:szCs w:val="28"/>
        </w:rPr>
        <w:t xml:space="preserve">Конечный результат подпрограммы: </w:t>
      </w:r>
      <w:r w:rsidRPr="005B5B02">
        <w:rPr>
          <w:rFonts w:ascii="Times New Roman" w:hAnsi="Times New Roman" w:cs="Times New Roman"/>
          <w:color w:val="000000"/>
          <w:sz w:val="28"/>
          <w:szCs w:val="28"/>
        </w:rPr>
        <w:t xml:space="preserve">увеличение количества </w:t>
      </w:r>
      <w:r w:rsidRPr="005B5B02">
        <w:rPr>
          <w:rFonts w:ascii="Times New Roman" w:hAnsi="Times New Roman" w:cs="Times New Roman"/>
          <w:sz w:val="28"/>
          <w:szCs w:val="28"/>
        </w:rPr>
        <w:t>социально ориентированных некоммерческих организаций,</w:t>
      </w:r>
      <w:r w:rsidRPr="005B5B02">
        <w:rPr>
          <w:rFonts w:ascii="Times New Roman" w:hAnsi="Times New Roman" w:cs="Times New Roman"/>
          <w:color w:val="000000"/>
          <w:sz w:val="28"/>
          <w:szCs w:val="28"/>
        </w:rPr>
        <w:t xml:space="preserve"> оказывающих социальные услуги.</w:t>
      </w:r>
    </w:p>
    <w:p w:rsidR="00A42845" w:rsidRPr="005B5B02" w:rsidRDefault="00A42845" w:rsidP="00092B50">
      <w:pPr>
        <w:spacing w:after="0" w:line="240" w:lineRule="auto"/>
        <w:ind w:left="17" w:firstLine="709"/>
        <w:jc w:val="both"/>
        <w:rPr>
          <w:rFonts w:ascii="Times New Roman" w:hAnsi="Times New Roman" w:cs="Times New Roman"/>
          <w:sz w:val="28"/>
          <w:szCs w:val="28"/>
        </w:rPr>
      </w:pPr>
      <w:r w:rsidRPr="005B5B02">
        <w:rPr>
          <w:rFonts w:ascii="Times New Roman" w:hAnsi="Times New Roman" w:cs="Times New Roman"/>
          <w:sz w:val="28"/>
          <w:szCs w:val="28"/>
        </w:rPr>
        <w:t>В рамках подпрограммы 5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интеграция их в современное общество.</w:t>
      </w:r>
    </w:p>
    <w:p w:rsidR="00A42845" w:rsidRPr="005B5B02" w:rsidRDefault="00A42845" w:rsidP="003A3B09">
      <w:pPr>
        <w:spacing w:after="0" w:line="240" w:lineRule="auto"/>
        <w:ind w:left="17" w:firstLine="709"/>
        <w:jc w:val="both"/>
        <w:rPr>
          <w:rFonts w:ascii="Times New Roman" w:hAnsi="Times New Roman" w:cs="Times New Roman"/>
          <w:sz w:val="28"/>
          <w:szCs w:val="28"/>
        </w:rPr>
      </w:pPr>
      <w:r w:rsidRPr="005B5B02">
        <w:rPr>
          <w:rFonts w:ascii="Times New Roman" w:hAnsi="Times New Roman" w:cs="Times New Roman"/>
          <w:sz w:val="28"/>
          <w:szCs w:val="28"/>
        </w:rPr>
        <w:t xml:space="preserve">Все мероприятия подпрограммы 5 направлены на социальную адаптацию инвалидов, позволяющую им успешно приспосабливаться им к социальной среде, заниматься общественно полезным трудом и чувствовать себя полноправными членами общества. </w:t>
      </w:r>
    </w:p>
    <w:p w:rsidR="00A42845" w:rsidRPr="005B5B02" w:rsidRDefault="00A42845" w:rsidP="003A3B09">
      <w:pPr>
        <w:spacing w:after="0" w:line="240" w:lineRule="auto"/>
        <w:ind w:firstLine="708"/>
        <w:jc w:val="both"/>
        <w:rPr>
          <w:rFonts w:ascii="Times New Roman" w:hAnsi="Times New Roman" w:cs="Times New Roman"/>
          <w:sz w:val="28"/>
          <w:szCs w:val="28"/>
          <w:lang w:eastAsia="ar-SA"/>
        </w:rPr>
      </w:pPr>
      <w:r w:rsidRPr="005B5B02">
        <w:rPr>
          <w:rFonts w:ascii="Times New Roman" w:hAnsi="Times New Roman" w:cs="Times New Roman"/>
          <w:sz w:val="28"/>
          <w:szCs w:val="28"/>
        </w:rPr>
        <w:t>В рамках подпрограммы 5 будут реализованы мероприятия, направленные на создание условий для самореализации пожилых граждан, их активного участия в жизни общества, обеспечения условий для достойной старости, продления активного долголетия, расширения социального кругозора пожилых людей, придания деятельности пожилых людей общественно значимого характера путем вовлечения в общественную жизнь района, организации содержательного досуга.</w:t>
      </w:r>
    </w:p>
    <w:p w:rsidR="00A42845" w:rsidRPr="005B5B02" w:rsidRDefault="00A42845" w:rsidP="003A3B09">
      <w:pPr>
        <w:spacing w:after="0" w:line="240" w:lineRule="auto"/>
        <w:ind w:left="17" w:firstLine="709"/>
        <w:jc w:val="both"/>
        <w:rPr>
          <w:rFonts w:ascii="Times New Roman" w:hAnsi="Times New Roman" w:cs="Times New Roman"/>
          <w:sz w:val="28"/>
          <w:szCs w:val="28"/>
          <w:lang w:eastAsia="ar-SA"/>
        </w:rPr>
      </w:pPr>
      <w:r w:rsidRPr="005B5B02">
        <w:rPr>
          <w:rFonts w:ascii="Times New Roman" w:hAnsi="Times New Roman" w:cs="Times New Roman"/>
          <w:sz w:val="28"/>
          <w:szCs w:val="28"/>
        </w:rPr>
        <w:t>Подпрограмма 6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p w:rsidR="00A42845" w:rsidRPr="005B5B02" w:rsidRDefault="00A42845" w:rsidP="003A3B09">
      <w:pPr>
        <w:autoSpaceDE w:val="0"/>
        <w:autoSpaceDN w:val="0"/>
        <w:adjustRightInd w:val="0"/>
        <w:spacing w:after="0" w:line="240" w:lineRule="auto"/>
        <w:ind w:firstLine="709"/>
        <w:jc w:val="both"/>
        <w:rPr>
          <w:rFonts w:ascii="Times New Roman" w:hAnsi="Times New Roman" w:cs="Times New Roman"/>
          <w:sz w:val="28"/>
          <w:szCs w:val="28"/>
        </w:rPr>
      </w:pPr>
      <w:r w:rsidRPr="005B5B02">
        <w:rPr>
          <w:rFonts w:ascii="Times New Roman" w:hAnsi="Times New Roman" w:cs="Times New Roman"/>
          <w:sz w:val="28"/>
          <w:szCs w:val="28"/>
        </w:rPr>
        <w:t>Реализация мероприятий вышеперечисленных подпрограмм наряду с положительными тенденциями в экономике и социальной сфере, будет способствовать достижению цели и решению задач Программы.</w:t>
      </w:r>
    </w:p>
    <w:p w:rsidR="00A42845" w:rsidRDefault="00A42845" w:rsidP="003A3B09">
      <w:pPr>
        <w:widowControl w:val="0"/>
        <w:autoSpaceDE w:val="0"/>
        <w:autoSpaceDN w:val="0"/>
        <w:adjustRightInd w:val="0"/>
        <w:spacing w:after="0"/>
        <w:rPr>
          <w:rFonts w:ascii="Times New Roman" w:hAnsi="Times New Roman" w:cs="Times New Roman"/>
          <w:sz w:val="28"/>
          <w:szCs w:val="28"/>
        </w:rPr>
      </w:pPr>
    </w:p>
    <w:p w:rsidR="00A42845" w:rsidRDefault="00A42845" w:rsidP="003A3B09">
      <w:pPr>
        <w:widowControl w:val="0"/>
        <w:autoSpaceDE w:val="0"/>
        <w:autoSpaceDN w:val="0"/>
        <w:adjustRightInd w:val="0"/>
        <w:spacing w:after="0"/>
        <w:rPr>
          <w:rFonts w:ascii="Times New Roman" w:hAnsi="Times New Roman" w:cs="Times New Roman"/>
          <w:sz w:val="28"/>
          <w:szCs w:val="28"/>
        </w:rPr>
      </w:pPr>
    </w:p>
    <w:p w:rsidR="00A42845" w:rsidRDefault="00A42845" w:rsidP="003A3B09">
      <w:pPr>
        <w:widowControl w:val="0"/>
        <w:autoSpaceDE w:val="0"/>
        <w:autoSpaceDN w:val="0"/>
        <w:adjustRightInd w:val="0"/>
        <w:spacing w:after="0"/>
        <w:rPr>
          <w:rFonts w:ascii="Times New Roman" w:hAnsi="Times New Roman" w:cs="Times New Roman"/>
          <w:sz w:val="28"/>
          <w:szCs w:val="28"/>
        </w:rPr>
      </w:pPr>
    </w:p>
    <w:p w:rsidR="00A42845" w:rsidRDefault="00A42845" w:rsidP="003A3B09">
      <w:pPr>
        <w:widowControl w:val="0"/>
        <w:autoSpaceDE w:val="0"/>
        <w:autoSpaceDN w:val="0"/>
        <w:adjustRightInd w:val="0"/>
        <w:spacing w:after="0"/>
        <w:rPr>
          <w:rFonts w:ascii="Times New Roman" w:hAnsi="Times New Roman" w:cs="Times New Roman"/>
          <w:sz w:val="28"/>
          <w:szCs w:val="28"/>
        </w:rPr>
      </w:pPr>
    </w:p>
    <w:p w:rsidR="00A42845" w:rsidRPr="005B5B02" w:rsidRDefault="00A42845" w:rsidP="003A3B09">
      <w:pPr>
        <w:widowControl w:val="0"/>
        <w:autoSpaceDE w:val="0"/>
        <w:autoSpaceDN w:val="0"/>
        <w:adjustRightInd w:val="0"/>
        <w:spacing w:after="0"/>
        <w:rPr>
          <w:rFonts w:ascii="Times New Roman" w:hAnsi="Times New Roman" w:cs="Times New Roman"/>
          <w:sz w:val="28"/>
          <w:szCs w:val="28"/>
        </w:rPr>
      </w:pPr>
    </w:p>
    <w:p w:rsidR="00A42845" w:rsidRPr="005B5B02" w:rsidRDefault="00A42845" w:rsidP="00763111">
      <w:pPr>
        <w:widowControl w:val="0"/>
        <w:autoSpaceDE w:val="0"/>
        <w:autoSpaceDN w:val="0"/>
        <w:adjustRightInd w:val="0"/>
        <w:spacing w:after="0" w:line="240" w:lineRule="auto"/>
        <w:jc w:val="center"/>
        <w:rPr>
          <w:rFonts w:ascii="Times New Roman" w:hAnsi="Times New Roman" w:cs="Times New Roman"/>
          <w:b/>
          <w:bCs/>
          <w:sz w:val="28"/>
          <w:szCs w:val="28"/>
        </w:rPr>
      </w:pPr>
      <w:r w:rsidRPr="005B5B02">
        <w:rPr>
          <w:rFonts w:ascii="Times New Roman" w:hAnsi="Times New Roman" w:cs="Times New Roman"/>
          <w:b/>
          <w:bCs/>
          <w:sz w:val="28"/>
          <w:szCs w:val="28"/>
        </w:rPr>
        <w:t>5. Ресурсное обеспечение подпрограммы  (в разрезе главных распорядителей средств областного бюджета, основных мероприятий, а также п</w:t>
      </w:r>
      <w:r>
        <w:rPr>
          <w:rFonts w:ascii="Times New Roman" w:hAnsi="Times New Roman" w:cs="Times New Roman"/>
          <w:b/>
          <w:bCs/>
          <w:sz w:val="28"/>
          <w:szCs w:val="28"/>
        </w:rPr>
        <w:t>о годам реализации подпрограммы</w:t>
      </w:r>
      <w:r w:rsidRPr="005B5B02">
        <w:rPr>
          <w:rFonts w:ascii="Times New Roman" w:hAnsi="Times New Roman" w:cs="Times New Roman"/>
          <w:b/>
          <w:bCs/>
          <w:sz w:val="28"/>
          <w:szCs w:val="28"/>
        </w:rPr>
        <w:t>)</w:t>
      </w:r>
    </w:p>
    <w:p w:rsidR="00A42845" w:rsidRPr="005B5B02" w:rsidRDefault="00A42845" w:rsidP="003A3B09">
      <w:pPr>
        <w:widowControl w:val="0"/>
        <w:autoSpaceDE w:val="0"/>
        <w:autoSpaceDN w:val="0"/>
        <w:adjustRightInd w:val="0"/>
        <w:spacing w:after="0"/>
        <w:ind w:firstLine="540"/>
        <w:jc w:val="center"/>
        <w:rPr>
          <w:rFonts w:ascii="Times New Roman" w:hAnsi="Times New Roman" w:cs="Times New Roman"/>
          <w:b/>
          <w:bCs/>
          <w:sz w:val="28"/>
          <w:szCs w:val="28"/>
        </w:rPr>
      </w:pPr>
    </w:p>
    <w:p w:rsidR="00A42845" w:rsidRPr="005B5B02" w:rsidRDefault="00A42845" w:rsidP="003A3B09">
      <w:pPr>
        <w:spacing w:after="0"/>
        <w:ind w:firstLine="540"/>
        <w:rPr>
          <w:rFonts w:ascii="Times New Roman" w:hAnsi="Times New Roman" w:cs="Times New Roman"/>
          <w:sz w:val="28"/>
          <w:szCs w:val="28"/>
        </w:rPr>
      </w:pPr>
      <w:r w:rsidRPr="005B5B02">
        <w:rPr>
          <w:rFonts w:ascii="Times New Roman" w:hAnsi="Times New Roman" w:cs="Times New Roman"/>
          <w:sz w:val="28"/>
          <w:szCs w:val="28"/>
        </w:rPr>
        <w:t>Планируемый общий объем финансирования муниципальной  программы в 2015-2020 годах за счет всех источников финансирования составит 979870,0  тыс. рублей.</w:t>
      </w:r>
    </w:p>
    <w:p w:rsidR="00A42845" w:rsidRPr="005B5B02" w:rsidRDefault="00A42845" w:rsidP="003A3B09">
      <w:pPr>
        <w:spacing w:after="0"/>
        <w:ind w:firstLine="540"/>
        <w:rPr>
          <w:rFonts w:ascii="Times New Roman" w:hAnsi="Times New Roman" w:cs="Times New Roman"/>
          <w:sz w:val="28"/>
          <w:szCs w:val="28"/>
        </w:rPr>
      </w:pPr>
      <w:r w:rsidRPr="005B5B02">
        <w:rPr>
          <w:rFonts w:ascii="Times New Roman" w:hAnsi="Times New Roman" w:cs="Times New Roman"/>
          <w:sz w:val="28"/>
          <w:szCs w:val="28"/>
        </w:rPr>
        <w:t xml:space="preserve">Объем финансирования государственной программы в 2015-2020 годах за счет средств областного бюджета составит 672759,0 тыс. рублей, в том числе по годам: </w:t>
      </w:r>
    </w:p>
    <w:p w:rsidR="00A42845" w:rsidRPr="005B5B02" w:rsidRDefault="00A42845" w:rsidP="00E80013">
      <w:pPr>
        <w:pStyle w:val="ConsPlusNormal"/>
        <w:jc w:val="both"/>
        <w:rPr>
          <w:rFonts w:ascii="Times New Roman" w:hAnsi="Times New Roman" w:cs="Times New Roman"/>
          <w:sz w:val="28"/>
          <w:szCs w:val="28"/>
        </w:rPr>
      </w:pPr>
      <w:r w:rsidRPr="005B5B02">
        <w:rPr>
          <w:rFonts w:ascii="Times New Roman" w:hAnsi="Times New Roman" w:cs="Times New Roman"/>
          <w:sz w:val="28"/>
          <w:szCs w:val="28"/>
        </w:rPr>
        <w:t>2015 год - 101224,0 тыс. рублей;</w:t>
      </w:r>
    </w:p>
    <w:p w:rsidR="00A42845" w:rsidRPr="005B5B02" w:rsidRDefault="00A42845" w:rsidP="00E80013">
      <w:pPr>
        <w:pStyle w:val="ConsPlusNormal"/>
        <w:jc w:val="both"/>
        <w:rPr>
          <w:rFonts w:ascii="Times New Roman" w:hAnsi="Times New Roman" w:cs="Times New Roman"/>
          <w:sz w:val="28"/>
          <w:szCs w:val="28"/>
        </w:rPr>
      </w:pPr>
      <w:r w:rsidRPr="005B5B02">
        <w:rPr>
          <w:rFonts w:ascii="Times New Roman" w:hAnsi="Times New Roman" w:cs="Times New Roman"/>
          <w:sz w:val="28"/>
          <w:szCs w:val="28"/>
        </w:rPr>
        <w:t>2016 год - 114307,0 тыс. рублей;</w:t>
      </w:r>
    </w:p>
    <w:p w:rsidR="00A42845" w:rsidRPr="005B5B02" w:rsidRDefault="00A42845" w:rsidP="00E80013">
      <w:pPr>
        <w:pStyle w:val="ConsPlusNormal"/>
        <w:jc w:val="both"/>
        <w:rPr>
          <w:rFonts w:ascii="Times New Roman" w:hAnsi="Times New Roman" w:cs="Times New Roman"/>
          <w:sz w:val="28"/>
          <w:szCs w:val="28"/>
        </w:rPr>
      </w:pPr>
      <w:r w:rsidRPr="005B5B02">
        <w:rPr>
          <w:rFonts w:ascii="Times New Roman" w:hAnsi="Times New Roman" w:cs="Times New Roman"/>
          <w:sz w:val="28"/>
          <w:szCs w:val="28"/>
        </w:rPr>
        <w:t>2017 год - 114307,0 тыс. рублей;</w:t>
      </w:r>
    </w:p>
    <w:p w:rsidR="00A42845" w:rsidRPr="005B5B02" w:rsidRDefault="00A42845" w:rsidP="00E80013">
      <w:pPr>
        <w:pStyle w:val="ConsPlusNormal"/>
        <w:jc w:val="both"/>
        <w:rPr>
          <w:rFonts w:ascii="Times New Roman" w:hAnsi="Times New Roman" w:cs="Times New Roman"/>
          <w:sz w:val="28"/>
          <w:szCs w:val="28"/>
        </w:rPr>
      </w:pPr>
      <w:r w:rsidRPr="005B5B02">
        <w:rPr>
          <w:rFonts w:ascii="Times New Roman" w:hAnsi="Times New Roman" w:cs="Times New Roman"/>
          <w:sz w:val="28"/>
          <w:szCs w:val="28"/>
        </w:rPr>
        <w:t>2018 год - 114307,0 тыс. рублей;</w:t>
      </w:r>
    </w:p>
    <w:p w:rsidR="00A42845" w:rsidRPr="005B5B02" w:rsidRDefault="00A42845" w:rsidP="00E80013">
      <w:pPr>
        <w:pStyle w:val="ConsPlusNormal"/>
        <w:jc w:val="both"/>
        <w:rPr>
          <w:rFonts w:ascii="Times New Roman" w:hAnsi="Times New Roman" w:cs="Times New Roman"/>
          <w:sz w:val="28"/>
          <w:szCs w:val="28"/>
        </w:rPr>
      </w:pPr>
      <w:r w:rsidRPr="005B5B02">
        <w:rPr>
          <w:rFonts w:ascii="Times New Roman" w:hAnsi="Times New Roman" w:cs="Times New Roman"/>
          <w:sz w:val="28"/>
          <w:szCs w:val="28"/>
        </w:rPr>
        <w:t>2019 год - 114307,0 тыс. рублей;</w:t>
      </w:r>
    </w:p>
    <w:p w:rsidR="00A42845" w:rsidRPr="005B5B02" w:rsidRDefault="00A42845" w:rsidP="00E80013">
      <w:pPr>
        <w:pStyle w:val="ConsPlusNormal"/>
        <w:jc w:val="both"/>
        <w:rPr>
          <w:rFonts w:ascii="Times New Roman" w:hAnsi="Times New Roman" w:cs="Times New Roman"/>
          <w:sz w:val="28"/>
          <w:szCs w:val="28"/>
        </w:rPr>
      </w:pPr>
      <w:r w:rsidRPr="005B5B02">
        <w:rPr>
          <w:rFonts w:ascii="Times New Roman" w:hAnsi="Times New Roman" w:cs="Times New Roman"/>
          <w:sz w:val="28"/>
          <w:szCs w:val="28"/>
        </w:rPr>
        <w:t>2020 год - 114307,0 тыс. рублей.</w:t>
      </w:r>
    </w:p>
    <w:p w:rsidR="00A42845" w:rsidRPr="005B5B02" w:rsidRDefault="00A42845" w:rsidP="003A3B09">
      <w:pPr>
        <w:pStyle w:val="ConsPlusNormal"/>
        <w:ind w:firstLine="708"/>
        <w:jc w:val="both"/>
        <w:rPr>
          <w:rFonts w:ascii="Times New Roman" w:hAnsi="Times New Roman" w:cs="Times New Roman"/>
          <w:sz w:val="28"/>
          <w:szCs w:val="28"/>
        </w:rPr>
      </w:pPr>
      <w:r w:rsidRPr="005B5B02">
        <w:rPr>
          <w:rFonts w:ascii="Times New Roman" w:hAnsi="Times New Roman" w:cs="Times New Roman"/>
          <w:sz w:val="28"/>
          <w:szCs w:val="28"/>
        </w:rPr>
        <w:t>Планируемый объем финансирования программы в 2015 - 2020 годах за счет средств федерального бюджета составит 281799,0  тыс. рублей.</w:t>
      </w:r>
    </w:p>
    <w:p w:rsidR="00A42845" w:rsidRPr="005B5B02" w:rsidRDefault="00A42845" w:rsidP="003A3B09">
      <w:pPr>
        <w:pStyle w:val="ConsPlusNormal"/>
        <w:ind w:firstLine="708"/>
        <w:jc w:val="both"/>
        <w:rPr>
          <w:rFonts w:ascii="Times New Roman" w:hAnsi="Times New Roman" w:cs="Times New Roman"/>
          <w:sz w:val="28"/>
          <w:szCs w:val="28"/>
        </w:rPr>
      </w:pPr>
      <w:r w:rsidRPr="005B5B02">
        <w:rPr>
          <w:rFonts w:ascii="Times New Roman" w:hAnsi="Times New Roman" w:cs="Times New Roman"/>
          <w:sz w:val="28"/>
          <w:szCs w:val="28"/>
        </w:rPr>
        <w:t>Планируемый объем финансирования программы в 2015 - 2020 годах за счет средств консолидированного бюджета муниципальных образований - 10312,0 тыс. рублей.</w:t>
      </w:r>
    </w:p>
    <w:p w:rsidR="00A42845" w:rsidRPr="005B5B02" w:rsidRDefault="00A42845" w:rsidP="003A3B09">
      <w:pPr>
        <w:spacing w:after="0" w:line="240" w:lineRule="auto"/>
        <w:ind w:firstLine="540"/>
        <w:rPr>
          <w:rFonts w:ascii="Times New Roman" w:hAnsi="Times New Roman" w:cs="Times New Roman"/>
          <w:sz w:val="28"/>
          <w:szCs w:val="28"/>
        </w:rPr>
      </w:pPr>
      <w:r w:rsidRPr="005B5B02">
        <w:rPr>
          <w:rFonts w:ascii="Times New Roman" w:hAnsi="Times New Roman" w:cs="Times New Roman"/>
          <w:sz w:val="28"/>
          <w:szCs w:val="28"/>
        </w:rPr>
        <w:t xml:space="preserve">Планируемый объем финансирования программы в 2015 - 2020 годах за счет средств иных источников составит 15000,0 тыс. рублей </w:t>
      </w:r>
    </w:p>
    <w:p w:rsidR="00A42845" w:rsidRPr="005B5B02" w:rsidRDefault="00A42845" w:rsidP="003A3B09">
      <w:pPr>
        <w:widowControl w:val="0"/>
        <w:autoSpaceDE w:val="0"/>
        <w:autoSpaceDN w:val="0"/>
        <w:adjustRightInd w:val="0"/>
        <w:spacing w:after="0" w:line="240" w:lineRule="auto"/>
        <w:ind w:firstLine="540"/>
        <w:outlineLvl w:val="2"/>
        <w:rPr>
          <w:rFonts w:ascii="Times New Roman" w:hAnsi="Times New Roman" w:cs="Times New Roman"/>
          <w:sz w:val="28"/>
          <w:szCs w:val="28"/>
        </w:rPr>
      </w:pPr>
      <w:r w:rsidRPr="005B5B02">
        <w:rPr>
          <w:rFonts w:ascii="Times New Roman" w:hAnsi="Times New Roman" w:cs="Times New Roman"/>
          <w:sz w:val="28"/>
          <w:szCs w:val="28"/>
        </w:rPr>
        <w:t>Объем финансового обеспечения муниципальной программы подлежит ежегодному уточнению в рамках подготовки проекта   об областном бюджете на очередной финансовый год и плановый период.</w:t>
      </w:r>
    </w:p>
    <w:p w:rsidR="00A42845" w:rsidRPr="005B5B02" w:rsidRDefault="00A42845">
      <w:pPr>
        <w:rPr>
          <w:rFonts w:ascii="Times New Roman" w:hAnsi="Times New Roman" w:cs="Times New Roman"/>
          <w:sz w:val="28"/>
          <w:szCs w:val="28"/>
        </w:rPr>
      </w:pPr>
    </w:p>
    <w:p w:rsidR="00A42845" w:rsidRPr="005B5B02" w:rsidRDefault="00A42845" w:rsidP="005B5B0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B5B02">
        <w:rPr>
          <w:rFonts w:ascii="Times New Roman" w:hAnsi="Times New Roman" w:cs="Times New Roman"/>
          <w:b/>
          <w:bCs/>
          <w:sz w:val="28"/>
          <w:szCs w:val="28"/>
        </w:rPr>
        <w:t xml:space="preserve">6. Анализ рисков реализации муниципальной программы </w:t>
      </w:r>
    </w:p>
    <w:p w:rsidR="00A42845" w:rsidRPr="005B5B02" w:rsidRDefault="00A42845" w:rsidP="003C2F70">
      <w:pPr>
        <w:widowControl w:val="0"/>
        <w:autoSpaceDE w:val="0"/>
        <w:autoSpaceDN w:val="0"/>
        <w:adjustRightInd w:val="0"/>
        <w:jc w:val="center"/>
        <w:rPr>
          <w:rFonts w:ascii="Times New Roman" w:hAnsi="Times New Roman" w:cs="Times New Roman"/>
          <w:b/>
          <w:bCs/>
          <w:sz w:val="28"/>
          <w:szCs w:val="28"/>
        </w:rPr>
      </w:pPr>
      <w:r w:rsidRPr="005B5B02">
        <w:rPr>
          <w:rFonts w:ascii="Times New Roman" w:hAnsi="Times New Roman" w:cs="Times New Roman"/>
          <w:b/>
          <w:bCs/>
          <w:sz w:val="28"/>
          <w:szCs w:val="28"/>
        </w:rPr>
        <w:t>и описание мер управления рисками реализации муниципальной программы</w:t>
      </w:r>
    </w:p>
    <w:p w:rsidR="00A42845" w:rsidRPr="005B5B02" w:rsidRDefault="00A42845" w:rsidP="003C2F70">
      <w:pPr>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На основе анализа мероприятий, предлагаемых для реализации в рамках Программы, существуют определенные риски ее реализации.</w:t>
      </w:r>
    </w:p>
    <w:p w:rsidR="00A42845" w:rsidRPr="005B5B02" w:rsidRDefault="00A42845" w:rsidP="003C2F70">
      <w:pPr>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Мероприятия Программы направлены, прежде всего, на обеспечение реализации государственной социальной политики на территории Борисовского района в части исполнения федерального и регионального законодательства. Материальные и финансовые средства для осуществления государственных полномочий в сфере социальной защиты населения выделяются из федерального и областного бюджетов.</w:t>
      </w:r>
    </w:p>
    <w:p w:rsidR="00A42845" w:rsidRDefault="00A42845" w:rsidP="003C2F70">
      <w:pPr>
        <w:spacing w:after="0"/>
        <w:ind w:firstLine="709"/>
        <w:jc w:val="both"/>
        <w:rPr>
          <w:rFonts w:ascii="Times New Roman" w:hAnsi="Times New Roman" w:cs="Times New Roman"/>
          <w:sz w:val="28"/>
          <w:szCs w:val="28"/>
        </w:rPr>
      </w:pPr>
    </w:p>
    <w:p w:rsidR="00A42845" w:rsidRDefault="00A42845" w:rsidP="003C2F70">
      <w:pPr>
        <w:spacing w:after="0"/>
        <w:ind w:firstLine="709"/>
        <w:jc w:val="both"/>
        <w:rPr>
          <w:rFonts w:ascii="Times New Roman" w:hAnsi="Times New Roman" w:cs="Times New Roman"/>
          <w:sz w:val="28"/>
          <w:szCs w:val="28"/>
        </w:rPr>
      </w:pPr>
    </w:p>
    <w:p w:rsidR="00A42845" w:rsidRPr="005B5B02" w:rsidRDefault="00A42845" w:rsidP="003C2F70">
      <w:pPr>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Финансовые риски связаны с возникновением бюджетного дефицита и недостаточным уровнем бюджетных расходов на курируемые сферы.</w:t>
      </w:r>
    </w:p>
    <w:p w:rsidR="00A42845" w:rsidRPr="005B5B02" w:rsidRDefault="00A42845" w:rsidP="003C2F70">
      <w:pPr>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p>
    <w:p w:rsidR="00A42845" w:rsidRPr="005B5B02" w:rsidRDefault="00A42845" w:rsidP="003C2F70">
      <w:pPr>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ежегодное уточнение объемов финансовых средств на реализацию мероприятий Программы, в зависимости от достигнутых результатов;</w:t>
      </w:r>
    </w:p>
    <w:p w:rsidR="00A42845" w:rsidRPr="005B5B02" w:rsidRDefault="00A42845" w:rsidP="003C2F70">
      <w:pPr>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определение приоритетов для первоочередного финансирования;</w:t>
      </w:r>
    </w:p>
    <w:p w:rsidR="00A42845" w:rsidRPr="005B5B02" w:rsidRDefault="00A42845" w:rsidP="003C2F70">
      <w:pPr>
        <w:spacing w:after="0"/>
        <w:ind w:firstLine="709"/>
        <w:jc w:val="both"/>
        <w:rPr>
          <w:rFonts w:ascii="Times New Roman" w:hAnsi="Times New Roman" w:cs="Times New Roman"/>
          <w:sz w:val="28"/>
          <w:szCs w:val="28"/>
        </w:rPr>
      </w:pPr>
      <w:r w:rsidRPr="005B5B02">
        <w:rPr>
          <w:rFonts w:ascii="Times New Roman" w:hAnsi="Times New Roman" w:cs="Times New Roman"/>
          <w:sz w:val="28"/>
          <w:szCs w:val="28"/>
        </w:rPr>
        <w:t>- применение методик оценки эффективности бюджетных расходов;</w:t>
      </w:r>
    </w:p>
    <w:p w:rsidR="00A42845" w:rsidRPr="007A733D" w:rsidRDefault="00A42845" w:rsidP="003C2F70">
      <w:pPr>
        <w:pStyle w:val="BodyText"/>
        <w:ind w:firstLine="709"/>
        <w:jc w:val="both"/>
        <w:rPr>
          <w:rFonts w:ascii="Times New Roman" w:hAnsi="Times New Roman" w:cs="Times New Roman"/>
          <w:b/>
          <w:bCs/>
          <w:lang w:val="ru-RU"/>
        </w:rPr>
      </w:pPr>
      <w:r w:rsidRPr="007A733D">
        <w:rPr>
          <w:rStyle w:val="BodyTextChar"/>
          <w:lang w:val="ru-RU"/>
        </w:rPr>
        <w:t>-</w:t>
      </w:r>
      <w:r w:rsidRPr="007A733D">
        <w:rPr>
          <w:rStyle w:val="BodyTextChar"/>
        </w:rPr>
        <w:t> </w:t>
      </w:r>
      <w:r w:rsidRPr="007A733D">
        <w:rPr>
          <w:rStyle w:val="BodyTextChar"/>
          <w:lang w:val="ru-RU"/>
        </w:rPr>
        <w:t>обеспечение своевременной и эффективной координации деятельности ответственного исполнителя и участников Программы;</w:t>
      </w:r>
    </w:p>
    <w:p w:rsidR="00A42845" w:rsidRPr="005B5B02" w:rsidRDefault="00A42845" w:rsidP="003C2F70">
      <w:pPr>
        <w:pStyle w:val="BodyText"/>
        <w:ind w:firstLine="709"/>
        <w:jc w:val="both"/>
        <w:rPr>
          <w:rStyle w:val="BodyTextChar"/>
          <w:rFonts w:ascii="Calibri" w:hAnsi="Calibri" w:cs="Calibri"/>
          <w:lang w:val="ru-RU"/>
        </w:rPr>
      </w:pPr>
      <w:r w:rsidRPr="007A733D">
        <w:rPr>
          <w:rStyle w:val="BodyTextChar"/>
          <w:lang w:val="ru-RU"/>
        </w:rPr>
        <w:t>-</w:t>
      </w:r>
      <w:r w:rsidRPr="007A733D">
        <w:rPr>
          <w:rStyle w:val="BodyTextChar"/>
        </w:rPr>
        <w:t> </w:t>
      </w:r>
      <w:r w:rsidRPr="007A733D">
        <w:rPr>
          <w:rStyle w:val="BodyTextChar"/>
          <w:lang w:val="ru-RU"/>
        </w:rPr>
        <w:t>проведение оперативного и годового мониторинга реализации Программы, подготовки и представления в установленном порядке ежегодного отчета о ходе и результатах реализации Программы, включая предложения о корректировке Программы.</w:t>
      </w:r>
    </w:p>
    <w:p w:rsidR="00A42845" w:rsidRPr="005B5B02" w:rsidRDefault="00A42845" w:rsidP="003C2F70">
      <w:pPr>
        <w:spacing w:after="0"/>
        <w:ind w:firstLine="709"/>
        <w:jc w:val="both"/>
        <w:rPr>
          <w:rFonts w:ascii="Times New Roman" w:hAnsi="Times New Roman" w:cs="Times New Roman"/>
          <w:b/>
          <w:bCs/>
          <w:sz w:val="28"/>
          <w:szCs w:val="28"/>
        </w:rPr>
      </w:pPr>
      <w:r w:rsidRPr="005B5B02">
        <w:rPr>
          <w:rFonts w:ascii="Times New Roman" w:hAnsi="Times New Roman" w:cs="Times New Roman"/>
          <w:sz w:val="28"/>
          <w:szCs w:val="28"/>
        </w:rPr>
        <w:t>Управление рисками будет осуществляться в соответствии с федеральным, региональным и местным законодательством.</w:t>
      </w:r>
    </w:p>
    <w:p w:rsidR="00A42845" w:rsidRPr="005B5B02" w:rsidRDefault="00A42845" w:rsidP="003C2F70">
      <w:pPr>
        <w:rPr>
          <w:rFonts w:ascii="Times New Roman" w:hAnsi="Times New Roman" w:cs="Times New Roman"/>
          <w:sz w:val="28"/>
          <w:szCs w:val="28"/>
        </w:rPr>
      </w:pPr>
    </w:p>
    <w:sectPr w:rsidR="00A42845" w:rsidRPr="005B5B02" w:rsidSect="00134B66">
      <w:head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845" w:rsidRDefault="00A42845">
      <w:r>
        <w:separator/>
      </w:r>
    </w:p>
  </w:endnote>
  <w:endnote w:type="continuationSeparator" w:id="0">
    <w:p w:rsidR="00A42845" w:rsidRDefault="00A42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845" w:rsidRDefault="00A42845">
      <w:r>
        <w:separator/>
      </w:r>
    </w:p>
  </w:footnote>
  <w:footnote w:type="continuationSeparator" w:id="0">
    <w:p w:rsidR="00A42845" w:rsidRDefault="00A42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45" w:rsidRDefault="00A42845" w:rsidP="00AE0FC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42845" w:rsidRDefault="00A428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7C4CF4"/>
    <w:multiLevelType w:val="hybridMultilevel"/>
    <w:tmpl w:val="3BC8CB70"/>
    <w:lvl w:ilvl="0" w:tplc="5AE2F652">
      <w:start w:val="5"/>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7A3"/>
    <w:rsid w:val="00005D1D"/>
    <w:rsid w:val="00030490"/>
    <w:rsid w:val="00055A50"/>
    <w:rsid w:val="00092B50"/>
    <w:rsid w:val="000A118E"/>
    <w:rsid w:val="000F007D"/>
    <w:rsid w:val="00130183"/>
    <w:rsid w:val="00134B66"/>
    <w:rsid w:val="00134BBF"/>
    <w:rsid w:val="00147AA1"/>
    <w:rsid w:val="001C387F"/>
    <w:rsid w:val="001D5DBF"/>
    <w:rsid w:val="00217642"/>
    <w:rsid w:val="00233613"/>
    <w:rsid w:val="00257C3D"/>
    <w:rsid w:val="00277E1F"/>
    <w:rsid w:val="00292343"/>
    <w:rsid w:val="002D04EA"/>
    <w:rsid w:val="003232FC"/>
    <w:rsid w:val="0035090E"/>
    <w:rsid w:val="003534B6"/>
    <w:rsid w:val="0036203A"/>
    <w:rsid w:val="00380192"/>
    <w:rsid w:val="003A3B09"/>
    <w:rsid w:val="003C2F70"/>
    <w:rsid w:val="00423233"/>
    <w:rsid w:val="0043393F"/>
    <w:rsid w:val="004513DB"/>
    <w:rsid w:val="00453551"/>
    <w:rsid w:val="004904DF"/>
    <w:rsid w:val="004A28A5"/>
    <w:rsid w:val="004D64B9"/>
    <w:rsid w:val="004F1B0C"/>
    <w:rsid w:val="0054414A"/>
    <w:rsid w:val="005776A9"/>
    <w:rsid w:val="005B16FF"/>
    <w:rsid w:val="005B5B02"/>
    <w:rsid w:val="005B7A8D"/>
    <w:rsid w:val="005C5449"/>
    <w:rsid w:val="00653974"/>
    <w:rsid w:val="006F2102"/>
    <w:rsid w:val="00733CA6"/>
    <w:rsid w:val="00763111"/>
    <w:rsid w:val="00784228"/>
    <w:rsid w:val="00784BCE"/>
    <w:rsid w:val="007A2B55"/>
    <w:rsid w:val="007A733D"/>
    <w:rsid w:val="007B0065"/>
    <w:rsid w:val="008215AB"/>
    <w:rsid w:val="00852E15"/>
    <w:rsid w:val="00855725"/>
    <w:rsid w:val="008A34F3"/>
    <w:rsid w:val="008B1A3E"/>
    <w:rsid w:val="008D5B3D"/>
    <w:rsid w:val="009214E7"/>
    <w:rsid w:val="009277A3"/>
    <w:rsid w:val="009343A8"/>
    <w:rsid w:val="009943A0"/>
    <w:rsid w:val="009B3868"/>
    <w:rsid w:val="009F199E"/>
    <w:rsid w:val="00A42845"/>
    <w:rsid w:val="00A553B6"/>
    <w:rsid w:val="00A72C8F"/>
    <w:rsid w:val="00AC6382"/>
    <w:rsid w:val="00AE0FC5"/>
    <w:rsid w:val="00B75891"/>
    <w:rsid w:val="00BA728A"/>
    <w:rsid w:val="00C2148D"/>
    <w:rsid w:val="00C7085F"/>
    <w:rsid w:val="00C93ED0"/>
    <w:rsid w:val="00CA582D"/>
    <w:rsid w:val="00CC629E"/>
    <w:rsid w:val="00CE70B7"/>
    <w:rsid w:val="00CF1187"/>
    <w:rsid w:val="00CF27E6"/>
    <w:rsid w:val="00D45C1A"/>
    <w:rsid w:val="00DA115A"/>
    <w:rsid w:val="00DA3ECF"/>
    <w:rsid w:val="00DD13AC"/>
    <w:rsid w:val="00DF2FD7"/>
    <w:rsid w:val="00E66300"/>
    <w:rsid w:val="00E80013"/>
    <w:rsid w:val="00E90A5F"/>
    <w:rsid w:val="00E911B2"/>
    <w:rsid w:val="00EA5584"/>
    <w:rsid w:val="00ED7BFD"/>
    <w:rsid w:val="00EE7042"/>
    <w:rsid w:val="00F35B65"/>
    <w:rsid w:val="00F47F14"/>
    <w:rsid w:val="00FA318D"/>
    <w:rsid w:val="00FA32E1"/>
    <w:rsid w:val="00FC76F1"/>
    <w:rsid w:val="00FD6F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D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77A3"/>
    <w:pPr>
      <w:autoSpaceDE w:val="0"/>
      <w:autoSpaceDN w:val="0"/>
      <w:adjustRightInd w:val="0"/>
    </w:pPr>
    <w:rPr>
      <w:rFonts w:ascii="Arial" w:hAnsi="Arial" w:cs="Arial"/>
      <w:sz w:val="20"/>
      <w:szCs w:val="20"/>
    </w:rPr>
  </w:style>
  <w:style w:type="paragraph" w:styleId="BodyText">
    <w:name w:val="Body Text"/>
    <w:basedOn w:val="Normal"/>
    <w:link w:val="BodyTextChar"/>
    <w:uiPriority w:val="99"/>
    <w:rsid w:val="009277A3"/>
    <w:pPr>
      <w:widowControl w:val="0"/>
      <w:spacing w:after="0" w:line="240" w:lineRule="auto"/>
      <w:ind w:left="116" w:firstLine="540"/>
    </w:pPr>
    <w:rPr>
      <w:sz w:val="28"/>
      <w:szCs w:val="28"/>
      <w:lang w:val="en-US" w:eastAsia="en-US"/>
    </w:rPr>
  </w:style>
  <w:style w:type="character" w:customStyle="1" w:styleId="BodyTextChar">
    <w:name w:val="Body Text Char"/>
    <w:basedOn w:val="DefaultParagraphFont"/>
    <w:link w:val="BodyText"/>
    <w:uiPriority w:val="99"/>
    <w:locked/>
    <w:rsid w:val="009277A3"/>
    <w:rPr>
      <w:rFonts w:ascii="Times New Roman" w:hAnsi="Times New Roman" w:cs="Times New Roman"/>
      <w:sz w:val="28"/>
      <w:szCs w:val="28"/>
      <w:lang w:val="en-US" w:eastAsia="en-US"/>
    </w:rPr>
  </w:style>
  <w:style w:type="paragraph" w:styleId="NormalWeb">
    <w:name w:val="Normal (Web)"/>
    <w:basedOn w:val="Normal"/>
    <w:uiPriority w:val="99"/>
    <w:rsid w:val="009277A3"/>
    <w:pPr>
      <w:spacing w:before="100" w:beforeAutospacing="1" w:after="100" w:afterAutospacing="1" w:line="240" w:lineRule="auto"/>
    </w:pPr>
    <w:rPr>
      <w:sz w:val="24"/>
      <w:szCs w:val="24"/>
    </w:rPr>
  </w:style>
  <w:style w:type="paragraph" w:customStyle="1" w:styleId="ConsPlusCell">
    <w:name w:val="ConsPlusCell"/>
    <w:uiPriority w:val="99"/>
    <w:rsid w:val="009277A3"/>
    <w:pPr>
      <w:widowControl w:val="0"/>
      <w:autoSpaceDE w:val="0"/>
      <w:autoSpaceDN w:val="0"/>
      <w:adjustRightInd w:val="0"/>
    </w:pPr>
    <w:rPr>
      <w:rFonts w:ascii="Arial" w:hAnsi="Arial" w:cs="Arial"/>
      <w:sz w:val="20"/>
      <w:szCs w:val="20"/>
    </w:rPr>
  </w:style>
  <w:style w:type="character" w:customStyle="1" w:styleId="2">
    <w:name w:val="Основной текст (2)_"/>
    <w:link w:val="20"/>
    <w:uiPriority w:val="99"/>
    <w:locked/>
    <w:rsid w:val="009277A3"/>
    <w:rPr>
      <w:b/>
      <w:bCs/>
      <w:sz w:val="27"/>
      <w:szCs w:val="27"/>
      <w:shd w:val="clear" w:color="auto" w:fill="FFFFFF"/>
    </w:rPr>
  </w:style>
  <w:style w:type="paragraph" w:customStyle="1" w:styleId="20">
    <w:name w:val="Основной текст (2)"/>
    <w:basedOn w:val="Normal"/>
    <w:link w:val="2"/>
    <w:uiPriority w:val="99"/>
    <w:rsid w:val="009277A3"/>
    <w:pPr>
      <w:shd w:val="clear" w:color="auto" w:fill="FFFFFF"/>
      <w:spacing w:before="4140" w:after="0" w:line="322" w:lineRule="exact"/>
      <w:ind w:hanging="720"/>
    </w:pPr>
    <w:rPr>
      <w:b/>
      <w:bCs/>
      <w:sz w:val="27"/>
      <w:szCs w:val="27"/>
    </w:rPr>
  </w:style>
  <w:style w:type="character" w:customStyle="1" w:styleId="11">
    <w:name w:val="Основной текст + Полужирный11"/>
    <w:uiPriority w:val="99"/>
    <w:rsid w:val="009277A3"/>
    <w:rPr>
      <w:rFonts w:ascii="Times New Roman" w:hAnsi="Times New Roman" w:cs="Times New Roman"/>
      <w:b/>
      <w:bCs/>
      <w:spacing w:val="0"/>
      <w:sz w:val="27"/>
      <w:szCs w:val="27"/>
    </w:rPr>
  </w:style>
  <w:style w:type="paragraph" w:customStyle="1" w:styleId="ConsPlusNonformat">
    <w:name w:val="ConsPlusNonformat"/>
    <w:uiPriority w:val="99"/>
    <w:rsid w:val="009277A3"/>
    <w:pPr>
      <w:widowControl w:val="0"/>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semiHidden/>
    <w:rsid w:val="00ED7BFD"/>
    <w:pPr>
      <w:spacing w:after="120"/>
      <w:ind w:left="283"/>
    </w:pPr>
  </w:style>
  <w:style w:type="character" w:customStyle="1" w:styleId="BodyTextIndentChar">
    <w:name w:val="Body Text Indent Char"/>
    <w:basedOn w:val="DefaultParagraphFont"/>
    <w:link w:val="BodyTextIndent"/>
    <w:uiPriority w:val="99"/>
    <w:semiHidden/>
    <w:locked/>
    <w:rsid w:val="00ED7BFD"/>
  </w:style>
  <w:style w:type="paragraph" w:customStyle="1" w:styleId="a">
    <w:name w:val="Àáçàö_Ïèñ"/>
    <w:basedOn w:val="Normal"/>
    <w:uiPriority w:val="99"/>
    <w:rsid w:val="00ED7BFD"/>
    <w:pPr>
      <w:spacing w:after="0" w:line="360" w:lineRule="auto"/>
      <w:ind w:firstLine="709"/>
      <w:jc w:val="both"/>
    </w:pPr>
    <w:rPr>
      <w:sz w:val="28"/>
      <w:szCs w:val="28"/>
    </w:rPr>
  </w:style>
  <w:style w:type="paragraph" w:customStyle="1" w:styleId="a0">
    <w:name w:val="Абзац_письма"/>
    <w:basedOn w:val="Normal"/>
    <w:uiPriority w:val="99"/>
    <w:rsid w:val="00ED7BFD"/>
    <w:pPr>
      <w:widowControl w:val="0"/>
      <w:spacing w:after="0" w:line="360" w:lineRule="auto"/>
      <w:ind w:firstLine="709"/>
      <w:jc w:val="both"/>
    </w:pPr>
    <w:rPr>
      <w:sz w:val="26"/>
      <w:szCs w:val="26"/>
    </w:rPr>
  </w:style>
  <w:style w:type="paragraph" w:customStyle="1" w:styleId="TableParagraph">
    <w:name w:val="Table Paragraph"/>
    <w:basedOn w:val="Normal"/>
    <w:uiPriority w:val="99"/>
    <w:rsid w:val="004513DB"/>
    <w:pPr>
      <w:widowControl w:val="0"/>
      <w:spacing w:after="0" w:line="240" w:lineRule="auto"/>
    </w:pPr>
    <w:rPr>
      <w:lang w:val="en-US" w:eastAsia="en-US"/>
    </w:rPr>
  </w:style>
  <w:style w:type="paragraph" w:styleId="Header">
    <w:name w:val="header"/>
    <w:basedOn w:val="Normal"/>
    <w:link w:val="HeaderChar"/>
    <w:uiPriority w:val="99"/>
    <w:rsid w:val="005B5B02"/>
    <w:pPr>
      <w:tabs>
        <w:tab w:val="center" w:pos="4677"/>
        <w:tab w:val="right" w:pos="9355"/>
      </w:tabs>
    </w:pPr>
  </w:style>
  <w:style w:type="character" w:customStyle="1" w:styleId="HeaderChar">
    <w:name w:val="Header Char"/>
    <w:basedOn w:val="DefaultParagraphFont"/>
    <w:link w:val="Header"/>
    <w:uiPriority w:val="99"/>
    <w:semiHidden/>
    <w:locked/>
    <w:rsid w:val="008D5B3D"/>
  </w:style>
  <w:style w:type="character" w:styleId="PageNumber">
    <w:name w:val="page number"/>
    <w:basedOn w:val="DefaultParagraphFont"/>
    <w:uiPriority w:val="99"/>
    <w:rsid w:val="005B5B02"/>
  </w:style>
  <w:style w:type="paragraph" w:styleId="BalloonText">
    <w:name w:val="Balloon Text"/>
    <w:basedOn w:val="Normal"/>
    <w:link w:val="BalloonTextChar"/>
    <w:uiPriority w:val="99"/>
    <w:semiHidden/>
    <w:rsid w:val="00134B66"/>
    <w:rPr>
      <w:rFonts w:ascii="Tahoma" w:hAnsi="Tahoma" w:cs="Tahoma"/>
      <w:sz w:val="16"/>
      <w:szCs w:val="16"/>
    </w:rPr>
  </w:style>
  <w:style w:type="character" w:customStyle="1" w:styleId="BalloonTextChar">
    <w:name w:val="Balloon Text Char"/>
    <w:basedOn w:val="DefaultParagraphFont"/>
    <w:link w:val="BalloonText"/>
    <w:uiPriority w:val="99"/>
    <w:semiHidden/>
    <w:rsid w:val="00AD477E"/>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449</TotalTime>
  <Pages>14</Pages>
  <Words>4190</Words>
  <Characters>23889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buh2</cp:lastModifiedBy>
  <cp:revision>40</cp:revision>
  <cp:lastPrinted>2014-11-18T10:18:00Z</cp:lastPrinted>
  <dcterms:created xsi:type="dcterms:W3CDTF">2014-07-31T14:38:00Z</dcterms:created>
  <dcterms:modified xsi:type="dcterms:W3CDTF">2014-11-18T10:21:00Z</dcterms:modified>
</cp:coreProperties>
</file>