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15" w:rsidRPr="00567815" w:rsidRDefault="00567815" w:rsidP="00567815">
      <w:pPr>
        <w:spacing w:after="0" w:line="240" w:lineRule="auto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567815">
        <w:rPr>
          <w:rFonts w:eastAsia="Times New Roman"/>
          <w:b/>
          <w:bCs/>
          <w:sz w:val="28"/>
          <w:szCs w:val="28"/>
        </w:rPr>
        <w:t xml:space="preserve">4. Обжалование решений уполномоченного органа, действий (бездействия) должностных лиц уполномоченного органа </w:t>
      </w:r>
    </w:p>
    <w:p w:rsidR="00567815" w:rsidRPr="00567815" w:rsidRDefault="00567815" w:rsidP="00567815">
      <w:pPr>
        <w:spacing w:after="0" w:line="240" w:lineRule="auto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>     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4.2 настоящего Положения.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 xml:space="preserve">С 1 января 2023 года  судебное обжалование решений уполномоченного органа, действий (бездействия) его должностных </w:t>
      </w:r>
      <w:proofErr w:type="gramStart"/>
      <w:r w:rsidRPr="00567815">
        <w:rPr>
          <w:rFonts w:eastAsia="Times New Roman"/>
          <w:sz w:val="28"/>
          <w:szCs w:val="28"/>
        </w:rPr>
        <w:t>лиц</w:t>
      </w:r>
      <w:proofErr w:type="gramEnd"/>
      <w:r w:rsidRPr="00567815">
        <w:rPr>
          <w:rFonts w:eastAsia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 Досудебный порядок подачи жалобы: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4.2.2. Жалоба рассматривается начальником (заместителем начальника) уполномоченного органа в течение 20 рабочих дней со дня ее регистрации.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4.2.3.1. Решений об отнесении объектов контроля к категориям риска.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4.2.3.2. Решений о включении контрольных (надзорных) мероприятий в план проведения плановых контрольных (надзорных) мероприятий.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4.2.3.4. Иных решений уполномоченного органа, действий (бездействия) их должностных лиц.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4.2.8. Жалоба может содержать ходатайство о приостановлении исполнения обжалуемого решения уполномоченного органа.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4.2.9. Уполномоченный орган в срок не позднее двух рабочих дней со дня регистрации жалобы принимает решение: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4.2.9.1. О приостановлении исполнения обжалуемого решения уполномоченного органа.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4.2.9.2. Об отказе в приостановлении исполнения обжалуемого решения уполномоченного органа.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 xml:space="preserve">4.2.10. Информация о решении по </w:t>
      </w:r>
      <w:proofErr w:type="gramStart"/>
      <w:r w:rsidRPr="00567815">
        <w:rPr>
          <w:rFonts w:eastAsia="Times New Roman"/>
          <w:sz w:val="28"/>
          <w:szCs w:val="28"/>
        </w:rPr>
        <w:t>ходатайству</w:t>
      </w:r>
      <w:proofErr w:type="gramEnd"/>
      <w:r w:rsidRPr="00567815">
        <w:rPr>
          <w:rFonts w:eastAsia="Times New Roman"/>
          <w:sz w:val="28"/>
          <w:szCs w:val="28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4.2.11. Жалоба должна содержать: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 xml:space="preserve">4.2.11.1. </w:t>
      </w:r>
      <w:proofErr w:type="gramStart"/>
      <w:r w:rsidRPr="00567815">
        <w:rPr>
          <w:rFonts w:eastAsia="Times New Roman"/>
          <w:sz w:val="28"/>
          <w:szCs w:val="28"/>
        </w:rPr>
        <w:t>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 xml:space="preserve">4.2.11.2. </w:t>
      </w:r>
      <w:proofErr w:type="gramStart"/>
      <w:r w:rsidRPr="00567815">
        <w:rPr>
          <w:rFonts w:eastAsia="Times New Roman"/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  <w:proofErr w:type="gramEnd"/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 xml:space="preserve">4.2.11.3. Сведения об обжалуемых </w:t>
      </w:r>
      <w:proofErr w:type="gramStart"/>
      <w:r w:rsidRPr="00567815">
        <w:rPr>
          <w:rFonts w:eastAsia="Times New Roman"/>
          <w:sz w:val="28"/>
          <w:szCs w:val="28"/>
        </w:rPr>
        <w:t>решении</w:t>
      </w:r>
      <w:proofErr w:type="gramEnd"/>
      <w:r w:rsidRPr="00567815">
        <w:rPr>
          <w:rFonts w:eastAsia="Times New Roman"/>
          <w:sz w:val="28"/>
          <w:szCs w:val="28"/>
        </w:rPr>
        <w:t xml:space="preserve">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4.2.11.4. Основания и доводы, на основании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4.2.11.5. Требования лица, подавшего жалобу.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4.2.12. 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4.2.13.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 xml:space="preserve">4.2.14.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Белгородской области,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567815">
        <w:rPr>
          <w:rFonts w:eastAsia="Times New Roman"/>
          <w:sz w:val="28"/>
          <w:szCs w:val="28"/>
        </w:rPr>
        <w:t>его общественного представителя, Уполномоченного по защите прав предпринимателей в Белгородской области направляется</w:t>
      </w:r>
      <w:proofErr w:type="gramEnd"/>
      <w:r w:rsidRPr="00567815">
        <w:rPr>
          <w:rFonts w:eastAsia="Times New Roman"/>
          <w:sz w:val="28"/>
          <w:szCs w:val="28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4.2.15. Начальник (заместитель начальника) уполномоченного органа принимает решение об отказе в рассмотрении жалобы в течение 5 рабочих дней с момента получения жалобы, если: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4.2.15.1. 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восстановлении пропущенного срока подачи жалобы отказано.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4.2.15.2. До принятия решения по жалобе от контролируемого лица, ее подавшего, поступило заявление об отзыве жалобы.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4.2.15.3. Имеется решение суда по вопросам, поставленным в жалобе.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4.2.15.4. Ранее в уполномоченный орган была подана другая жалоба от того же контролируемого лица по тем же основаниям.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4.2.15.5. Нарушены требования, предусмотренные пунктом 4.2.1 настоящего Положения.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4.2.17. Отказ в рассмотрении жалобы по основаниям, указанным в пунктах 4.2.15.2-4.2.15.5 настоящего Положения,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4.4. Жалоба подлежит рассмотрению уполномоченным органом в срок, предусмотренный пунктом 4.2.2 настоящего Положения. В исключительных случаях указанный срок может быть продлен уполномоченным органом, но не более чем на 20 рабочих дней.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4.7. По итогам рассмотрения жалобы начальник (заместитель начальника) уполномоченного органа принимает одно из следующих решений: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4.7.1. Оставляет жалобу без удовлетворения.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4.7.2. Отменяет решение органа полностью или частично.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4.7.3. Отменяет решение уполномоченного органа полностью и принимает новое решение.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567815" w:rsidRPr="00567815" w:rsidRDefault="00567815" w:rsidP="0056781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67815">
        <w:rPr>
          <w:rFonts w:eastAsia="Times New Roman"/>
          <w:sz w:val="28"/>
          <w:szCs w:val="28"/>
        </w:rPr>
        <w:tab/>
        <w:t>4.8. Решение начальника (заместителя начальника)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Белгородской области  в срок не позднее одного рабочего дня со дня его принятия.</w:t>
      </w:r>
      <w:r w:rsidRPr="00567815">
        <w:rPr>
          <w:rFonts w:eastAsia="Times New Roman"/>
          <w:sz w:val="28"/>
          <w:szCs w:val="28"/>
        </w:rPr>
        <w:br/>
      </w:r>
    </w:p>
    <w:p w:rsidR="00927741" w:rsidRDefault="00927741"/>
    <w:sectPr w:rsidR="0092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proofState w:spelling="clean" w:grammar="clean"/>
  <w:defaultTabStop w:val="708"/>
  <w:characterSpacingControl w:val="doNotCompress"/>
  <w:compat>
    <w:useFELayout/>
  </w:compat>
  <w:rsids>
    <w:rsidRoot w:val="00567815"/>
    <w:rsid w:val="00567815"/>
    <w:rsid w:val="0092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zemim</dc:creator>
  <cp:keywords/>
  <dc:description/>
  <cp:lastModifiedBy>zemim</cp:lastModifiedBy>
  <cp:revision>2</cp:revision>
  <dcterms:created xsi:type="dcterms:W3CDTF">2024-06-17T08:55:00Z</dcterms:created>
  <dcterms:modified xsi:type="dcterms:W3CDTF">2024-06-17T08:56:00Z</dcterms:modified>
</cp:coreProperties>
</file>