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4" w:rsidRDefault="00B343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4334" w:rsidRDefault="00B34334">
      <w:pPr>
        <w:pStyle w:val="ConsPlusNormal"/>
        <w:ind w:firstLine="540"/>
        <w:jc w:val="both"/>
        <w:outlineLvl w:val="0"/>
      </w:pPr>
    </w:p>
    <w:p w:rsidR="00B34334" w:rsidRDefault="00B34334">
      <w:pPr>
        <w:pStyle w:val="ConsPlusTitle"/>
        <w:jc w:val="center"/>
        <w:outlineLvl w:val="0"/>
      </w:pPr>
      <w:r>
        <w:t>АДМИНИСТРАЦИЯ БОРИСОВСКОГО РАЙОНА</w:t>
      </w:r>
    </w:p>
    <w:p w:rsidR="00B34334" w:rsidRDefault="00B34334">
      <w:pPr>
        <w:pStyle w:val="ConsPlusTitle"/>
        <w:jc w:val="center"/>
      </w:pPr>
      <w:r>
        <w:t>БЕЛГОРОДСКОЙ ОБЛАСТИ</w:t>
      </w:r>
    </w:p>
    <w:p w:rsidR="00B34334" w:rsidRDefault="00B34334">
      <w:pPr>
        <w:pStyle w:val="ConsPlusTitle"/>
        <w:jc w:val="center"/>
      </w:pPr>
    </w:p>
    <w:p w:rsidR="00B34334" w:rsidRDefault="00B34334">
      <w:pPr>
        <w:pStyle w:val="ConsPlusTitle"/>
        <w:jc w:val="center"/>
      </w:pPr>
      <w:r>
        <w:t>ПОСТАНОВЛЕНИЕ</w:t>
      </w:r>
    </w:p>
    <w:p w:rsidR="00B34334" w:rsidRDefault="00B34334">
      <w:pPr>
        <w:pStyle w:val="ConsPlusTitle"/>
        <w:jc w:val="center"/>
      </w:pPr>
      <w:r>
        <w:t>от 4 сентября 2015 г. N 59</w:t>
      </w:r>
    </w:p>
    <w:p w:rsidR="00B34334" w:rsidRDefault="00B34334">
      <w:pPr>
        <w:pStyle w:val="ConsPlusTitle"/>
        <w:jc w:val="center"/>
      </w:pPr>
    </w:p>
    <w:p w:rsidR="00B34334" w:rsidRDefault="00B34334">
      <w:pPr>
        <w:pStyle w:val="ConsPlusTitle"/>
        <w:jc w:val="center"/>
      </w:pPr>
      <w:r>
        <w:t>ОБ УТВЕРЖДЕНИИ ПОРЯДКА МОНИТОРИНГА И МЕТОДИЧЕСКИХ</w:t>
      </w:r>
    </w:p>
    <w:p w:rsidR="00B34334" w:rsidRDefault="00B34334">
      <w:pPr>
        <w:pStyle w:val="ConsPlusTitle"/>
        <w:jc w:val="center"/>
      </w:pPr>
      <w:r>
        <w:t>РЕКОМЕНДАЦИЙ ПО МОНИТОРИНГУ РЕАЛИЗАЦИИ</w:t>
      </w:r>
    </w:p>
    <w:p w:rsidR="00B34334" w:rsidRDefault="00B34334">
      <w:pPr>
        <w:pStyle w:val="ConsPlusTitle"/>
        <w:jc w:val="center"/>
      </w:pPr>
      <w:r>
        <w:t>МУНИЦИПАЛЬНЫХ ПРОГРАММ БОРИСОВСКОГО РАЙОНА</w:t>
      </w:r>
    </w:p>
    <w:p w:rsidR="00B34334" w:rsidRDefault="00B34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>от 30.11.2018 N 92)</w:t>
            </w: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от 13 сентября 2013 года N 75 "Об утверждении Порядка разработки, реализации и оценки эффективности муниципальных программ Борисовского района" и в целях совершенствования программно-целевого планирования администрация Борисовского района постановляет: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мониторинга реализации муниципальных программ Борисовского района (приложение N 1).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 xml:space="preserve">2. Утвердить Методические </w:t>
      </w:r>
      <w:hyperlink w:anchor="P323" w:history="1">
        <w:r>
          <w:rPr>
            <w:color w:val="0000FF"/>
          </w:rPr>
          <w:t>рекомендации</w:t>
        </w:r>
      </w:hyperlink>
      <w:r>
        <w:t xml:space="preserve"> по мониторингу реализации муниципальных программ Борисовского района (приложение N 2).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3. Отделу информационно-аналитической работы администрации Борисовского района (Бояринцева Н.Н.) обеспечить опубликование настоящего постановления в районной газете "Призыв" и размещение на официальном сайте муниципального района "Борисовский район" в сети Интернет.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главы администрации района по экономическому развитию Рудась С.В. и заместителя главы администрации района - начальника управления финансов и бюджетной политики администрации Борисовского района Крикун А.Н.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ежегодно к 1 июня начиная с 2016 года.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</w:pPr>
      <w:r>
        <w:t>Глава администрации</w:t>
      </w:r>
    </w:p>
    <w:p w:rsidR="00B34334" w:rsidRDefault="00B34334">
      <w:pPr>
        <w:pStyle w:val="ConsPlusNormal"/>
        <w:jc w:val="right"/>
      </w:pPr>
      <w:r>
        <w:t>Борисовского района</w:t>
      </w:r>
    </w:p>
    <w:p w:rsidR="00B34334" w:rsidRDefault="00B34334">
      <w:pPr>
        <w:pStyle w:val="ConsPlusNormal"/>
        <w:jc w:val="right"/>
      </w:pPr>
      <w:r>
        <w:t>Н.И.ДАВЫДОВ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  <w:outlineLvl w:val="0"/>
      </w:pPr>
      <w:r>
        <w:t>Приложение N 1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</w:pPr>
      <w:r>
        <w:t>Утвержден</w:t>
      </w:r>
    </w:p>
    <w:p w:rsidR="00B34334" w:rsidRDefault="00B34334">
      <w:pPr>
        <w:pStyle w:val="ConsPlusNormal"/>
        <w:jc w:val="right"/>
      </w:pPr>
      <w:r>
        <w:t>постановлением</w:t>
      </w:r>
    </w:p>
    <w:p w:rsidR="00B34334" w:rsidRDefault="00B34334">
      <w:pPr>
        <w:pStyle w:val="ConsPlusNormal"/>
        <w:jc w:val="right"/>
      </w:pPr>
      <w:r>
        <w:t>администрации Борисовского района</w:t>
      </w:r>
    </w:p>
    <w:p w:rsidR="00B34334" w:rsidRDefault="00B34334">
      <w:pPr>
        <w:pStyle w:val="ConsPlusNormal"/>
        <w:jc w:val="right"/>
      </w:pPr>
      <w:r>
        <w:lastRenderedPageBreak/>
        <w:t>от 4 сентября 2015 г. N 59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</w:pPr>
      <w:bookmarkStart w:id="0" w:name="P40"/>
      <w:bookmarkEnd w:id="0"/>
      <w:r>
        <w:t>ПОРЯДОК</w:t>
      </w:r>
    </w:p>
    <w:p w:rsidR="00B34334" w:rsidRDefault="00B34334">
      <w:pPr>
        <w:pStyle w:val="ConsPlusTitle"/>
        <w:jc w:val="center"/>
      </w:pPr>
      <w:r>
        <w:t>МОНИТОРИНГА РЕАЛИЗАЦИИ МУНИЦИПАЛЬНЫХ</w:t>
      </w:r>
    </w:p>
    <w:p w:rsidR="00B34334" w:rsidRDefault="00B34334">
      <w:pPr>
        <w:pStyle w:val="ConsPlusTitle"/>
        <w:jc w:val="center"/>
      </w:pPr>
      <w:r>
        <w:t>ПРОГРАММ БОРИСОВСКОГО РАЙОНА</w:t>
      </w:r>
    </w:p>
    <w:p w:rsidR="00B34334" w:rsidRDefault="00B34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B34334" w:rsidRDefault="00B34334">
            <w:pPr>
              <w:pStyle w:val="ConsPlusNormal"/>
              <w:jc w:val="center"/>
            </w:pPr>
            <w:r>
              <w:rPr>
                <w:color w:val="392C69"/>
              </w:rPr>
              <w:t>от 30.11.2018 N 92)</w:t>
            </w: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1. Общие положения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1.1. Настоящий Порядок устанавливает принципы осуществления мониторинга, определяет перечень субъектов и объектов мониторинга, регламентирует процедуры и этапы проведения мониторинга реализации муниципальных программ Борисовского района (далее - муниципальных программ) в рамках исполнения местного бюджета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Для целей реализации настоящего Порядка используются следующие основные понятия: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мониторинг - система наблюдения за ходом реализации муниципальных программ, осуществляемая на регулярной основе в течение всего периода реализации муниципальной программы, включающая сбор, анализ и оценку информации о ходе и результатах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система отчетности - система обязательной квартальной, годовой (итоговой) отчетности, формируемая ответственными исполнителями, соисполнителями и участниками муниципальных программ в рамках обеспечения мониторинга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итоговый отчет - форма отчетного документа по результатам проведения мониторинга реализации муниципальной программы, содержащая информацию о мероприятиях, целевых показателях, результатах в динамике за весь период реализации муниципальной программы с выводами о дальнейшем формировании политики органов местного самоуправления в соответствующей сфере социально-экономического развития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ведомственная отчетность по основному мероприятию - сведения, формируемые участником муниципальной программы, о достижении показателей, ресурсном обеспечении и результатах реализации основного мероприятия;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ведомственная отчетность по подпрограмме - сведения, формируемые соисполнителем муниципальной программы, о достижении показателей, ресурсном обеспечении и результатах реализации подпрограммы;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ведомственная отчетность по муниципальной программе - сведения, формируемые ответственным исполнителем, о достижении показателей, ресурсном обеспечении и результатах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сводный годовой доклад - ежегодный аналитический отчет о реализации муниципальных программ Борисовского района, содержащий сведения об оценке эффективности муниципальных программ и о результатах выборочного внутреннего финансового контроля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з) ответственный за мониторинг муниципальной программы - ответственный исполнитель муниципальной программы, отвечающий в рамках возложенных на него полномочий за </w:t>
      </w:r>
      <w:r>
        <w:lastRenderedPageBreak/>
        <w:t>проведение мониторинга муниципальной программы, реализацию которой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и) ответственный за мониторинг подпрограмм - соисполнитель муниципальной программы, отвечающий в рамках возложенных на него полномочий за проведение мониторинга подпрограммы, реализацию которой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к) ответственный за мониторинг основного мероприятия - участник муниципальной программы, отвечающий в рамках возложенных на него полномочий за проведение мониторинга основного мероприятия, реализацию которого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л) автоматизированная система мониторинга (далее - АСМ) - автоматизированное решение, позволяющее в программной среде осуществлять накопление, структурирование и обработку данных мониторинга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м) администрирование мониторинга - управление и контроль процессов формирования и обработки данных, а также подготовки отчетов в автоматизированной системе мониторинга в рамках подпрограммы 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1.3. Иные понятия и термины, помимо понятий, указанных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настоящего Порядка, используются в значениях, содержащихся в </w:t>
      </w:r>
      <w:hyperlink r:id="rId8" w:history="1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муниципальных программ Борисовского района, утвержденном постановлением администрации Борисовского района от 13 сентября 2013 года N 75, а также в иных нормативных правовых актах администрации Борисовского района.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2. Цели, задачи и принципы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2.1. Мониторинг муниципальных программ осуществляется с целью обеспечения эффективной реализации муниципальных программ и повышения результативности основных мероприятий в части достижения запланированных целевых показателей.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2.2. Основными задачами мониторинга являются: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формирование системы непрерывного наблюдения за ходом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контроль за реализацией и результатами основных мероприятий, подпрограмм и государственных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формирование, обобщение и систематизация информации о процессах планирования и реализации, а также о плановых и фактических результатах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обеспечение оценки эффективности реализации муниципальных программ на основе системы отчетности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обеспечение целевого характера расходования средств местного бюджета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обеспечение полноценного внедрения в бюджетный процесс Борисовского района программно-целевых принципов бюджетирования;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выявление рисков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з) обеспечение принятия обоснованности управленческих решений ответственными исполнителями, соисполнителями и участниками муниципальных программ в ходе реализации муниципальных программ и администрацией Борисовского района в рамках управления </w:t>
      </w:r>
      <w:r>
        <w:lastRenderedPageBreak/>
        <w:t>бюджетным процессом;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и) освещение хода и итогов реализации муниципальных программ путем размещения информации на официальных сайтах ответственных исполнителей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к) обеспечение связи результатов мониторинга муниципальных программ с бюджетным и стратегическим планированием.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2.3. Основными принципами мониторинга муниципальных программ являются: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многоуровневость организации мониторинга;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строгая периодичность формирования, представления и анализа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обязательная персональная ответственность за формирование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обоснованность, законность и регулярность формирования и обновления данных в системе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информативность и наглядность системы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иерархичность системы отчетности с распределением ответственности между ответственными исполнителями, соисполнителями и участниками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эффективность системы мониторинга для целей снижения трудозатрат и рисков искажения информации.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3. Субъекты мониторинга. Распределение ответственности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3.1. Непосредственными участниками процедур мониторинга реализации муниципальных программ являются субъекты мониторинга, а именно: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Экспертная комиссия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отдел экономического развития и труда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управление финансов и бюджетной политики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ответственные исполнители, соисполнители, участники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3.2. Ответственный исполнитель муниципальной программы несет ответственность за: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проведение ведомственного мониторинга муниципальной программы, реализацию которой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формирование, обобщение и анализ данных ведомственной отчетности по муниципальной программе (далее - ВОМП);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координацию ответственных за мониторинг подпрограмм по ведению ведомственной отчетности по подпрограмме (далее - ВОПП);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осуществление аналитического и форматного контроля ВОПП, представляемой ответственным за мониторинг подпрограмм, и контроль соблюдения сроков ее представления;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достоверность, полноту и своевременность представления ВОМП;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осуществление общего администрирования мониторинга ВОМП в АСМ;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ж) проведение анализа нарушений и разногласий, выявленных в ходе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з) формирование квартальных, годовых (итоговых) отчетов о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и) представление годового (итогового) отчета о реализации муниципальной программы Экспертной комиссии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к) размещение сведений о реализации муниципальной программы на официальном сайте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3.3. Соисполнитель муниципальной программы несет ответственность за: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проведение ведомственного мониторинга подпрограммы, реализацию которой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формирование, обобщение и анализ данных ВОПП;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осуществление контроля достоверности и полноты представления ВОПП;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осуществление аналитического и формирование контроля ведомственной отчетности по основным мероприятиям (далее - ВООМ), представляемой ответственными за мониторинг основных мероприятий, и контроль соблюдения сроков ее представления;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проведение анализа нарушений и разногласий, выявленных в ходе реализации подпрограммы;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консультирование ответственных за мониторинг основных мероприятий по порядку заполнения форм ВООМ;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осуществление администрирования мониторинга ВОПП в АСМ муниципальных программ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з) представление ВОПП ответственному за мониторинг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3.4. Участник муниципальной программы несет ответственность за: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проведение ведомственного мониторинга основных мероприятий муниципальной программы, реализацию которых он осуществляет;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формирование, обобщение и анализ данных ВООМ;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осуществление контроля достоверности и полноты представления ВООМ;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ввод фактических данных ВООМ в АСМ;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представление ВООМ ответственному за мониторинг подпрограммы.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3.5. Отдел экономического развития и труда администрации Борисовского района несет ответственность за: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организацию и обеспечение функционирования системы мониторинга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 рекомендаций ответственным исполнителям по устранению выявленных в ходе квартального мониторинга недостатков и разногласий в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в) проведение анализа годовых (итоговых) отчетов ответственных исполнителей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проведение ежегодной оценки эффективности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подготовку и представление на заседание Экспертной комиссии администрации Борисовского района сводного годового доклада о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формирование и опубликование обобщенной квартальной и годовой (итоговой) информации о ходе реализации муниципальных программ на официальном сайте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3.6. Управление финансов и бюджетной политики администрации Борисовского района несет ответственность за: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проведение выборочного внутреннего муниципального финансового контроля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 раздела сводного годового доклада о реализации муниципальных программ в части результатов проведения выборочного внутреннего муниципального финансового контроля.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4. Объект и предмет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4.1. Объектами мониторинга являются основные мероприятия муниципальных программ, подпрограммы муниципальных программ и муниципальные программы в целом.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4.2. Предметом мониторинга является деятельность ответственных исполнителей, соисполнителей и участников муниципальных программ, обеспечивающая: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реализацию целей, задач и результатов подпрограмм 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достижение целевых показателей непосредственного и конечного результата;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использование объемов бюджетных ассигнований бюджета муниципального района на реализацию основных мероприятий, подпрограмм 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использование объемов ресурсного обеспечения подпрограмм 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выполнение основных мероприятий;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достижение результатов реализации мер правового и муниципального регулирования;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выполнение сводных показателей муниципальных заданий.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5. Виды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5.1. Мониторинг муниципальных программ реализуется на основе ведомственного и итогового мониторинга.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5.2. Ведомственный мониторинг муниципальных программ заключается в формировании сведений и представлении периодической регламентированной отчетности о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5.3. В рамках ведомственного мониторинга муниципальных программ: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а) участники, соисполнители и ответственные исполнители муниципальных программ формируют ведомственную отчетность - о реализации основных мероприятий, подпрограмм и муниципальных программ соответственно, а также проектов, включенных в планы реализации. Перечень ответственных исполнителей за достижение результатов муниципальных программ Борисовского района, мониторинг их реализации утверждается распоряжением администрации Борисовского района;</w:t>
      </w:r>
    </w:p>
    <w:p w:rsidR="00B34334" w:rsidRDefault="00B34334">
      <w:pPr>
        <w:pStyle w:val="ConsPlusNormal"/>
        <w:jc w:val="both"/>
      </w:pPr>
      <w:r>
        <w:t xml:space="preserve">(пп.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92)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б) ответственные исполнители муниципальных программ формируют ежеквартальную, годовую (итоговую) отчетность о реализации муниципальных программ в соответствии с Методическими </w:t>
      </w:r>
      <w:hyperlink w:anchor="P323" w:history="1">
        <w:r>
          <w:rPr>
            <w:color w:val="0000FF"/>
          </w:rPr>
          <w:t>рекомендациями</w:t>
        </w:r>
      </w:hyperlink>
      <w:r>
        <w:t xml:space="preserve"> по мониторингу реализации муниципальных программ Борисовского района (далее - Методические рекомендации), утвержденными постановлением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5.4. Ведомственный мониторинг реализации муниципальных программ осуществляется на основе ведомственной отчетности, формируемой участниками, соисполнителями и ответственными исполнителями муниципальных программ, ведомственная отчетность фиксирует первичную информацию о реализации основных мероприятий муниципальных программ, достижении целевых показателей, выделении и освоении ресурсов, выполнении сводных показателей муниципальных заданий, реализации мер муниципального и правового регулирования в рамках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5.5. Итоговый мониторинг муниципальных программ заключается в обобщении сведений системы ведомственного мониторинга муниципальных программ и формировании системы последующих рекомендаций, сведений, запросов, отчетов и докладов.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5.6. В рамках итогового мониторинга муниципальных программ отдел экономического развития и труда администрации Борисовского района: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осуществляет выборочный контроль системы отчетности муниципальных программ на достоверность, своевременность и полноту сведений;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формирует сводные ежеквартальные отчеты, содержащие обобщенную информацию о ходе реализации муниципальных программ, и размещает их на официальном сайте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осуществляет анализ и оценку эффективности годовых (итоговых) отчетов ответственных исполнителей муниципальных программ, формирует соответствующий раздел сводного годового доклада о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информирует управление финансов и бюджетной политики администрации Борисовского района о результатах квартального и годового мониторинга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готовит и представляет на заседание Экспертной комиссии администрации Борисовского района сводный годовой доклад о ходе реализации муниципальных программ и размещает его на официальном сайте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5.7. В рамках итогового мониторинга муниципальных программ управление финансов и бюджетной политики администрации Борисовского района: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проводит выборочный внутренний муниципальный финансовый контроль реализации муниципальных программ и формирует ежегодные сведения о результатах данного контроля;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б) формирует раздел сводного годового доклада о реализации муниципальных программ в части результатов проведения выборочного внутреннего муниципального финансового контроля </w:t>
      </w:r>
      <w:r>
        <w:lastRenderedPageBreak/>
        <w:t>реализации муниципальных программ и направляет в отдел экономического развития и труда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5.8. Ведомственный и итоговый мониторинг муниципальных программ реализуется в форме плановых и внеплановых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5.9. Ведомственный мониторинг, осуществляемый ответственными исполнителями, соисполнителями и участниками муниципальных программ, предполагает реализацию следующих типов мероприятий: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плановые мероприятия мониторинга, в рамках которых формируется регламентированная настоящим Порядком ведомственная, квартальная, годовая (итоговая) отчетность о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внеплановые мероприятия мониторинга, в рамках которых проводится выборочная или полная проверка на соответствие и достоверность сведений, содержащихся в системе отчетности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5.10. Итоговый мониторинг, осуществляемый отделом экономического развития и труда администрации Борисовского района и управлением финансов и бюджетной политики администрации Борисовского района, предполагает реализацию следующих типов мероприятий: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плановые мероприятия мониторинга, в рамках которых анализируется, обобщается, подвергается экспертизе и оценке эффективности квартальная, годовая (итоговая) отчетность по муниципальным программам;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внеплановые мероприятия мониторинга, в рамках которых формируются запросы, уточняющие сведения о реализации муниципальных программ, ранее представленные ответственными исполнителями муниципальных программ в рамках ведомственного мониторинга, и формируются запросы оперативной отчетности по муниципальным программам.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6. Система ведомственного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6.1. Ведомственный мониторинг реализации муниципальных программ включает следующие основные этапы: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формирование ВООМ;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формирование ВОПП;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формирование ВОМП;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подготовка квартальных отчетов по муниципальным программам;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подготовка годовых (итоговых) отчетов по муниципальным программам.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7. Порядок формирования ведомственной отчетности по основным</w:t>
      </w:r>
    </w:p>
    <w:p w:rsidR="00B34334" w:rsidRDefault="00B34334">
      <w:pPr>
        <w:pStyle w:val="ConsPlusTitle"/>
        <w:jc w:val="center"/>
      </w:pPr>
      <w:r>
        <w:t>мероприятиям, подпрограммам, муниципальным программам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7.1. Ведомственная отчетность о реализации муниципальных программ формируется участниками муниципальных программ в части ВООМ, соисполнителями - в части ВОПП, ответственными исполнителями - в части ВОМП. Ответственность за мониторинг муниципальной программы определяется нормативным актом администрации Борисовского района по форме о назначении ответственных за осуществление мониторинга реализации муниципальной программы (прилагается).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 xml:space="preserve">7.2. Данные ведомственной отчетности по муниципальным программам формируются на первую дату месяца, следующего за отчетным периодом, по табличным формам, определенным в Методических </w:t>
      </w:r>
      <w:hyperlink w:anchor="P323" w:history="1">
        <w:r>
          <w:rPr>
            <w:color w:val="0000FF"/>
          </w:rPr>
          <w:t>рекомендациях</w:t>
        </w:r>
      </w:hyperlink>
      <w:r>
        <w:t>, и включают в себя сведения 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результатах реализации основных мероприятий и подпрограмм;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значениях целевых показателей непосредственного и конечного результатов;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бюджетных ассигнованиях местного бюджета;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ресурсном обеспечении основных мероприятий и подпрограмм из различных источников;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результатах правового регулирования;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значениях сводных показателей муниципальных заданий.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7.3. Формирование и утверждение ведомственной отчетности осуществляется в следующем порядке: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а) ответственные за мониторинг основных мероприятий представляют ответственному за мониторинг подпрограммы ВООМ по </w:t>
      </w:r>
      <w:hyperlink w:anchor="P492" w:history="1">
        <w:r>
          <w:rPr>
            <w:color w:val="0000FF"/>
          </w:rPr>
          <w:t>формам</w:t>
        </w:r>
      </w:hyperlink>
      <w:r>
        <w:t xml:space="preserve"> мониторинга, определенным в Методических рекомендациях, в сроки до: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- 3-го числа месяца, следующего за отчетным периодом, в рамках квартальной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- 3-го февраля, следующего за отчетным годом, в рамках годовой (итоговой)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б) ответственные за мониторинг подпрограмм представляют ответственному за мониторинг муниципальной программы ВОПП по </w:t>
      </w:r>
      <w:hyperlink w:anchor="P492" w:history="1">
        <w:r>
          <w:rPr>
            <w:color w:val="0000FF"/>
          </w:rPr>
          <w:t>формам</w:t>
        </w:r>
      </w:hyperlink>
      <w:r>
        <w:t xml:space="preserve"> мониторинга, определенным в Методических рекомендациях, в сроки до: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- 7-го числа месяца, следующего за отчетным периодом, в рамках квартальной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- 7-го февраля, следующего за отчетным годом, в рамках годовой (итоговой)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ответственный за мониторинг муниципальной программы обеспечивает контроль своевременности, проверку соответствия установленным требованиям и консолидацию отчетности в форме ВОМП в сроки до: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- 14 числа месяца, следующего за отчетным периодом, в рамках квартальной отчетности;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- 14 февраля года, следующего за отчетным годом, в рамках годовой (итоговой) отчетности.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7.4. В случае отсутствия на дату представления отчетности официальной ведомственной отчетности и/или статистических данных, подтвержденных Белгородстатом, указываются оценочные сведения, которые в дальнейшем уточняются по мере поступления официальной статистики. Не допускается непредставление отдельных данных в ведомственной отчетности. В случае отсутствия отчетных показателей требуется обоснование причин.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7.5. Система отчетности, формируемая субъектами мониторинга муниципальных программ, должна соответствовать данным муниципального статистического наблюдения в части показателей, отслеживаемых как в рамках мониторинга муниципальных программ, так и в рамках муниципального статистического наблюдения.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7.6. Основой формирования ведомственной отчетности является первичный ведомственный учет. Первичный ведомственный учет ведется на бумажном носителе (регистрационные карточки, книги, журналы учета, реестры) и/или в электронном виде (электронные базы). Руководители </w:t>
      </w:r>
      <w:r>
        <w:lastRenderedPageBreak/>
        <w:t>ответственных за мониторинг основных мероприятий, подпрограмм и муниципальных программ назначают сотрудников, ответственных за ведение документов и баз данных первичного ведомственного учета.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7.7. Общий ведомственный контроль за достоверностью, полнотой и своевременностью подготовки ведомственной отчетности в рамках отдельной муниципальной программы осуществляет соответствующий ответственный исполнитель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7.8. Ответственный за мониторинг муниципальной программы имеет право запрашивать у ответственных за мониторинг подпрограмм сведения и документы, подтверждающие достоверность ВОПП. В свою очередь ответственные за мониторинг подпрограмм имеют право запрашивать у ответственных за мониторинг основных мероприятий (по принадлежности) сведения и документы, подтверждающие достоверность ВОМП.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7.9. В случае возникновения разногласий между субъектами мониторинга муниципальной программы при составлении ведомственной отчетности о реализации муниципальной программы ответственный исполнитель имеет право организовать внеплановую проверку ведомственной отчетности на достоверность и полноту сведений.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7.10. Результатом формирования ведомственной отчетности является актуальная система данных о реализации основных мероприятий, подпрограмм и муниципальных программ, используемая ответственными исполнителями муниципальных программ при подготовке системы отчетности по муниципальных программам.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8. Порядок формирования квартальной,</w:t>
      </w:r>
    </w:p>
    <w:p w:rsidR="00B34334" w:rsidRDefault="00B34334">
      <w:pPr>
        <w:pStyle w:val="ConsPlusTitle"/>
        <w:jc w:val="center"/>
      </w:pPr>
      <w:r>
        <w:t>годовой (итоговой) отчетности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8.1. Квартальная, годовая (итоговая) отчетность формируется ответственными исполнителями муниципальных программ на основе ведомственной отчетности.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8.2. Квартальный отчет по муниципальной программе состоит из табличной и текстовой частей.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8.3. Табличная часть квартального отчета формируется в АСМ нарастающим итогом на первую дату месяца, следующего за отчетным периодом, по формам, определенным в Методических </w:t>
      </w:r>
      <w:hyperlink w:anchor="P323" w:history="1">
        <w:r>
          <w:rPr>
            <w:color w:val="0000FF"/>
          </w:rPr>
          <w:t>рекомендациях</w:t>
        </w:r>
      </w:hyperlink>
      <w:r>
        <w:t>, и включает в себя сведения: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 достижении значений целевых показателей непосредственного результата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об использовании бюджетных ассигнований бюджета Борисовского района на реализацию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о ресурсном обеспечении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8.4. Текстовая часть квартального отчета оформляется в виде краткой пояснительной записки и содержит анализ структуры финансирования основных мероприятий, причин несвоевременного выполнения основных мероприятий, оценку достигнутых результатов реализации мероприятий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8.5. Данные годового (итогового) отчета по муниципальной программе формируются на первую дату месяца, следующего за отчетным годом, по табличным формам с пояснительной запиской, определенным в Методических </w:t>
      </w:r>
      <w:hyperlink w:anchor="P323" w:history="1">
        <w:r>
          <w:rPr>
            <w:color w:val="0000FF"/>
          </w:rPr>
          <w:t>рекомендациях</w:t>
        </w:r>
      </w:hyperlink>
      <w:r>
        <w:t xml:space="preserve">, и включают в себя дополнительно к </w:t>
      </w:r>
      <w:r>
        <w:lastRenderedPageBreak/>
        <w:t>сведениям квартальной отчетности сведения: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о достижении значений целевых показателей конечного результата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 результатах реализации мер правового регулирования;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о выполнении сводных показателей муниципальных заданий по муниципальной программе.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8.6. Пояснительная записка к годовому (итоговому) отчету содержит: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подробный анализ реализации мероприятий и освоения ресурсов;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информацию об изменениях, внесенных ответственным исполнителем в муниципальную программу, содержащую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при описании факторов невыполнения мероприятий и/или недостижения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е) информация о результатах применения мер муниципального регулирования (при наличии);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ж) информация о результатах управления рисками реализации муниципальной программы (в случае наступления).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8.7. Итоговый отчет о реализации муниципальной программы дополнительно к перечню информации, формируемой в рамках годового отчета, содержит следующие сведения: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анализ в динамике результатов реализации основных мероприятий, целевых показателей и объемов ресурсного обеспечения за весь период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обоснование наличия/отсутствия связи результатов реализации муниципальной программы с изменением показателей социально-экономического развития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выводы и предложения относительно дальнейшей реализации муниципальной политики в сфере реализации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8.8. Сформированная отчетность ведомственного мониторинга представляется на бумажном носителе и/или в системе электронного документооборота "Электронное правительство" в следующем порядке:</w:t>
      </w:r>
    </w:p>
    <w:p w:rsidR="00B34334" w:rsidRDefault="00B3433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92)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а) в срок до 15-го числа, следующего за отчетным периодом, ответственный исполнитель муниципальной программы представляет квартальный отчет о ходе реализации муниципальной </w:t>
      </w:r>
      <w:r>
        <w:lastRenderedPageBreak/>
        <w:t>программы в отдел экономического развития и труда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в срок до 15-го февраля,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в отдел экономического развития и труда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в срок до 15-го апреля,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с заключением отдела экономического развития и труда администрации Борисовского района в Экспертную комиссию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8.9. В срок до 15-го мая года, следующего за отчетным годом, ответственный исполнитель муниципальной программы размещает годовой (итоговый) отчет о реализации муниципальной программы на официальном сайте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8.10. Отчетность ведомственного мониторинга утверждается в установленном порядке руководителем ответственного исполнителя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8.11. В случае выявления отделом экономического развития и труда администрации Борисовского района и управлением финансов и бюджетной политики администрации Борисовского района расхождений между материалами, представленными на бумажном носителе и в электронном виде, рассмотрению подлежат отчетные материалы, представленные на бумажном носителе и заверенные в установленном порядке.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8.12. В случае непредставления отчетности о ходе реализации муниципальной программы в сроки и на условиях, которые установлены настоящим Порядком, а также в случаях выявления несоответствий или неточностей в представленной информации отдел экономического развития и труда администрации Борисовского района и управление финансов и бюджетной политики администрации Борисовского района в течение 3 рабочих дней со дня выявления таких нарушений направляет ответственному исполнителю муниципальной программы мотивированное предписание о необходимости устранения нарушений.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8.13. В течение 5 рабочих дней со дня получения предписания ответственный исполнитель муниципальной программы направляет в отдел экономического развития и труда администрации Борисовского района и управление финансов и бюджетной политики администрации Борисовского района информацию об устранении нарушений, доработанную отчетность о реализации муниципальной программы, а также все необходимые пояснения или мотивированный отказ об устранении нарушений.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8.14. В случае повторного непредставления отчетности о реализации муниципальной программы либо повторного нарушения сроков ее представления, либо немотивированного отказа от устранения нарушений отдел экономического развития и труда администрации Борисовского района и управление финансов и бюджетной политики администрации Борисовского района проводят внеплановые мероприятия по контролю и мониторингу реализации муниципальной программы в рамках действия положений настоящего Порядка с целью выявления текущего состояния реализации муниципальной программы (подпрограммы), а также причин возникших нарушений. Результатом проведенных мероприятий является акт о ходе реализации муниципальной программы и причинах нарушения </w:t>
      </w:r>
      <w:hyperlink r:id="rId11" w:history="1">
        <w:r>
          <w:rPr>
            <w:color w:val="0000FF"/>
          </w:rPr>
          <w:t>Порядка</w:t>
        </w:r>
      </w:hyperlink>
      <w:r>
        <w:t xml:space="preserve"> разработки, реализации и оценки эффективности муниципальных программ Борисовского района, утвержденного постановлением администрации Борисовского района от 13 сентября 2013 года N 75, который выносится на рассмотрение Экспертной комиссии администрации Борисовского района и содержит предложения по сокращению или досрочному прекращению реализации муниципальной программы (подпрограммы).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8.15. Результатом формирования системы отчетности по муниципальным программам является актуальная система данных о ходе и итогах реализации муниципальных программ, являющихся основой для осуществления контроля, оценки эффективности и принятия решений по муниципальным программам.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9. Система итогового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9.1. Итоговый мониторинг реализации муниципальных программ включает следующие основные этапы, реализуемые на ежегодной основе: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формирование сводных ежеквартальных отчетов, содержащих обобщенную информацию о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проведение выборочного внутреннего муниципального финансового контроля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проведение анализа годовых (итоговых) отчетов и оценка эффективности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подготовка сводного годового доклада о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д) принятие решений в сфере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9.2. Итоговый мониторинг осуществляется на основе данных ведомственного мониторинга - квартальных, годовых (итоговых) отчетов.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9.3. Итоговый мониторинг в части подготовки сводных ежеквартальных отчетов, проведения анализа и оценки эффективности муниципальных программ, подготовки сводного годового доклада осуществляется отделом экономического развития и труда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9.4. Итоговый мониторинг в части проведения выборочного внутреннего муниципального финансового контроля осуществляет управление финансов и бюджетной политики администрации Борисовского района.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10. Порядок осуществления итогового мониторинга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10.1. Отдел экономического развития и труда администрации Борисовского района в течение 25 рабочих дней после представления квартальных отчетов ответственных исполнителей муниципальных программ формирует в АСМ сводный ежеквартальный отчет, содержащий обобщенную информацию о ходе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10.2. Отдел экономического развития и труда администрации Борисовского района по результатам подготовки сводного ежеквартального отчета о ходе реализации муниципальных программ: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формирует рекомендации по устранению выявленных недостатков и разногласий в ходе реализации муниципальных программ и направляет их ответственным исполнителям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информирует управление финансов и бюджетной политики администрации Борисовского района о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размещает на официальном сайте администрации Борисовского района информацию о ходе реализации муниципальных программ Борисовского района за соответствующий отчетный период.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10.3. Управление финансов и бюджетной политики администрации Борисовского района в течение периода реализации муниципальных программ осуществляет выборочный внутренний муниципальный финансовый контроль реализации муниципальных программ на основе положения об управлении финансов и бюджетной политики администрации Борисовского района и согласно установленным процедурам проведения внутреннего муниципального финансового контроля в Борисовском районе.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10.4. Управление финансов и бюджетной политики администрации Борисовского района в срок до 1-го апреля года, следующего за отчетным годом, формирует раздел сводного годового доклада о ходе реализации муниципальных программ в части результатов проведения выборочного внутреннего муниципального финансового контроля реализации муниципальных программ и направляет его в отдел экономического развития и труда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10.5. Отдел экономического развития и труда администрации Борисовского района в течение 25 рабочих дней со дня поступления годового (итогового) отчета от ответственного исполнителя муниципальной программы готовит и направляет ответственному исполнителю заключение об анализе и оценке эффективности реализации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10.6. Оценка эффективности реализации муниципальных программ проводится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Борисовского района, утвержденным постановлением администрации Борисовского района от 13 сентября 2013 года N 75.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10.7. Отдел экономического развития и труда администрации Борисовского района до 1-го мая года, следующего за отчетным годом, по результатам рассмотрения годовых (итоговых) отчетов ответственных исполнителей муниципальных программ готовит и представляет на заседание Экспертной комиссии администрации Борисовского района сводный годовой доклад, содержащий следующие разделы: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об оценке эффективности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о результатах проведения выборочного внутреннего муниципального финансового контроля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10.8. Отдел экономического развития и труда администрации Борисовского района до 15-го мая года, следующего за отчетным годом, размещает сводный годовой доклад на официальном сайте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10.9. Экспертная комиссия администрации Борисовского района на основе рассмотрения годовых (итоговых) отчетов ответственных исполнителей, сводного годового доклада принимает решения в сфере реализации муниципальных программ согласно </w:t>
      </w:r>
      <w:hyperlink r:id="rId13" w:history="1">
        <w:r>
          <w:rPr>
            <w:color w:val="0000FF"/>
          </w:rPr>
          <w:t>Порядку</w:t>
        </w:r>
      </w:hyperlink>
      <w:r>
        <w:t xml:space="preserve"> разработки реализации и оценки эффективности муниципальных программ Борисовского района, утвержденному постановлением администрации Борисовского района от 13 сентября 2013 года N 75.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10.10. В рамках проведения итогового мониторинга отдел экономического развития и труда администрации Борисовского района осуществляет проведение внепланового мониторинга муниципальных программ в составе мероприятий по: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выборочной проверке сведений системы отчетности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формированию оперативной (на дату запроса) отчетности.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10.11. В случае выявления нарушений или разногласий при проведении анализа системы отчетности по муниципальной программе проводится выборочная проверка сведений, содержащихся в квартальных, годовом (итоговом) отчетах ответственного исполнителя </w:t>
      </w:r>
      <w:r>
        <w:lastRenderedPageBreak/>
        <w:t>муниципальной программы. Информация, запрашиваемая отделом экономического развития и труда администрации Борисовского района в рамках выборочной проверки о подтверждении и/или уточнении сведений отчетности о ходе реализации и результатах муниципальной программы, направляется ответственным исполнителем муниципальной программы в течение 5 рабочих дней со дня получения соответствующего запроса.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10.12. В случае возникновения потребности в получении актуальной оперативной информации по муниципальной программе на дату, отличную от дат регламентированной квартальной и годовой отчетности, отдел экономического развития и труда администрации Борисовского района формирует запрос ответственному исполнителю о представлении оперативной отчетности на необходимую дату. Перечень информации, формируемой в рамках оперативной (на дату запроса) отчетности, идентичен квартальной отчетности.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10.13. Результатом проведения мероприятий итогового мониторинга реализации муниципальных программ является формирование аналитической системы данных о: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а) промежуточных и конечных итогах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б) результатах анализа и оценки эффективности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в) выявленных нарушениях и разногласиях в ходе реализации муниципальных программ;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г) принятых решениях по муниципальным программам.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  <w:outlineLvl w:val="1"/>
      </w:pPr>
      <w:r>
        <w:t>Приложение</w:t>
      </w:r>
    </w:p>
    <w:p w:rsidR="00B34334" w:rsidRDefault="00B34334">
      <w:pPr>
        <w:pStyle w:val="ConsPlusNormal"/>
        <w:jc w:val="right"/>
      </w:pPr>
      <w:r>
        <w:t>к Порядку мониторинга реализации</w:t>
      </w:r>
    </w:p>
    <w:p w:rsidR="00B34334" w:rsidRDefault="00B34334">
      <w:pPr>
        <w:pStyle w:val="ConsPlusNormal"/>
        <w:jc w:val="right"/>
      </w:pPr>
      <w:r>
        <w:t>муниципальных программ Борисовского района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</w:pPr>
      <w:r>
        <w:t>О назначении ответственных за осуществление</w:t>
      </w:r>
    </w:p>
    <w:p w:rsidR="00B34334" w:rsidRDefault="00B34334">
      <w:pPr>
        <w:pStyle w:val="ConsPlusNormal"/>
        <w:jc w:val="center"/>
      </w:pPr>
      <w:r>
        <w:t>мониторинга реализации</w:t>
      </w:r>
    </w:p>
    <w:p w:rsidR="00B34334" w:rsidRDefault="00B34334">
      <w:pPr>
        <w:pStyle w:val="ConsPlusNormal"/>
        <w:jc w:val="center"/>
      </w:pPr>
      <w:r>
        <w:t>"_____________________________________________"</w:t>
      </w:r>
    </w:p>
    <w:p w:rsidR="00B34334" w:rsidRDefault="00B34334">
      <w:pPr>
        <w:pStyle w:val="ConsPlusNormal"/>
        <w:jc w:val="center"/>
      </w:pPr>
      <w:r>
        <w:t>(наименование муниципальной программы)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Во исполнение требований Порядка мониторинга реализации муниципальных программ Борисовского района: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1. Организационно-методическое руководство и координацию деятельности по формированию ведомственной отчетности в рамках мониторинга __________________________ (наименование муниципальной программы) осуществляет __________________________ (наименование структурного подразделения ответственного исполнителя муниципальной программы, далее - Ответственный за мониторинг муниципальной программы).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 Организационно-методическое руководство и координацию деятельности по формированию ведомственной отчетности в рамках мониторинга подпрограмм осуществляют: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Подпрограмма N 1 - __________________________________ (наименование соисполнителя муниципальной программы, далее - Ответственный за мониторинг подпрограммы N 1);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.....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Подпрограмма n - _________________________________ (наименование соисполнителя МП, далее - Ответственный за мониторинг подпрограммы n).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>3. Формирование ведомственной отчетности в рамках мониторинга основных мероприятий осуществляют структурные подразделения участников муниципальной программы (далее - ответственные за мониторинг основных мероприятий), в том числе: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_______________________________________ (наименование структурного подразделения администрации Борисовского района);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_______________________________________ (наименование структурного подразделения администрации Борисовского района).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4. Контроль исполнения распоряжения возложить на ________________________________ (ответственное лицо ответственного исполнителя муниципальный программы).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  <w:outlineLvl w:val="0"/>
      </w:pPr>
      <w:r>
        <w:t>Приложение N 2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</w:pPr>
      <w:r>
        <w:t>Утверждены</w:t>
      </w:r>
    </w:p>
    <w:p w:rsidR="00B34334" w:rsidRDefault="00B34334">
      <w:pPr>
        <w:pStyle w:val="ConsPlusNormal"/>
        <w:jc w:val="right"/>
      </w:pPr>
      <w:r>
        <w:t>постановлением</w:t>
      </w:r>
    </w:p>
    <w:p w:rsidR="00B34334" w:rsidRDefault="00B34334">
      <w:pPr>
        <w:pStyle w:val="ConsPlusNormal"/>
        <w:jc w:val="right"/>
      </w:pPr>
      <w:r>
        <w:t>администрации Борисовского района</w:t>
      </w:r>
    </w:p>
    <w:p w:rsidR="00B34334" w:rsidRDefault="00B34334">
      <w:pPr>
        <w:pStyle w:val="ConsPlusNormal"/>
        <w:jc w:val="right"/>
      </w:pPr>
      <w:r>
        <w:t>от 4 сентября 2015 г. N 59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</w:pPr>
      <w:bookmarkStart w:id="2" w:name="P323"/>
      <w:bookmarkEnd w:id="2"/>
      <w:r>
        <w:t>МЕТОДИЧЕСКИЕ РЕКОМЕНДАЦИИ</w:t>
      </w:r>
    </w:p>
    <w:p w:rsidR="00B34334" w:rsidRDefault="00B34334">
      <w:pPr>
        <w:pStyle w:val="ConsPlusTitle"/>
        <w:jc w:val="center"/>
      </w:pPr>
      <w:r>
        <w:t>ПО МОНИТОРИНГУ РЕАЛИЗАЦИИ МУНИЦИПАЛЬНЫХ</w:t>
      </w:r>
    </w:p>
    <w:p w:rsidR="00B34334" w:rsidRDefault="00B34334">
      <w:pPr>
        <w:pStyle w:val="ConsPlusTitle"/>
        <w:jc w:val="center"/>
      </w:pPr>
      <w:r>
        <w:t>ПРОГРАММ БОРИСОВСКОГО РАЙОНА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1. Общие положения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1.1. 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муниципальных программ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1.2. Основные понятия и определения, используемые в Методических рекомендациях, соответствуют терминологии, используемой в </w:t>
      </w:r>
      <w:hyperlink r:id="rId14" w:history="1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муниципальных программ Борисовского района, утвержденном постановлением администрации Борисовского района от 13 сентября 2013 года N 75 (далее - Порядок разработки муниципальных программ), и в Порядке мониторинга реализации муниципальных программ Борисовского района (далее - Порядок мониторинга реализации муниципальных программ).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1.3. Иные понятия и термины используются в значениях, установленных нормативными актами администрации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1.4. Настоящие Методические рекомендации описывают порядок подготовки ответственными за мониторинг основных форм отчетности в рамках мониторинга государственных программ, включая: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квартальные отчеты;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годовые отчеты;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итоговые отчеты.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2. Правила формирования отчетов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2.1. Квартальный отчет о реализации муниципальной программы формируется по следующей структуре: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титульный </w:t>
      </w:r>
      <w:hyperlink w:anchor="P456" w:history="1">
        <w:r>
          <w:rPr>
            <w:color w:val="0000FF"/>
          </w:rPr>
          <w:t>лист</w:t>
        </w:r>
      </w:hyperlink>
      <w:r>
        <w:t xml:space="preserve"> (приложение N 1);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текстовая часть - краткая пояснительная записка;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табличная часть - формы квартального мониторинга </w:t>
      </w:r>
      <w:hyperlink w:anchor="P492" w:history="1">
        <w:r>
          <w:rPr>
            <w:color w:val="0000FF"/>
          </w:rPr>
          <w:t>(приложение N 2)</w:t>
        </w:r>
      </w:hyperlink>
      <w:r>
        <w:t>, включая: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общие сведения о реализации муниципальной программы </w:t>
      </w:r>
      <w:hyperlink w:anchor="P497" w:history="1">
        <w:r>
          <w:rPr>
            <w:color w:val="0000FF"/>
          </w:rPr>
          <w:t>(форма 1)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сведения о достижении значений целевых показателей муниципальной программы </w:t>
      </w:r>
      <w:hyperlink w:anchor="P651" w:history="1">
        <w:r>
          <w:rPr>
            <w:color w:val="0000FF"/>
          </w:rPr>
          <w:t>(форма 2)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сведения об использовании бюджетных ассигнований местного бюджета на реализацию муниципальных программы </w:t>
      </w:r>
      <w:hyperlink w:anchor="P736" w:history="1">
        <w:r>
          <w:rPr>
            <w:color w:val="0000FF"/>
          </w:rPr>
          <w:t>(форма 3)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муниципальной программы </w:t>
      </w:r>
      <w:hyperlink w:anchor="P915" w:history="1">
        <w:r>
          <w:rPr>
            <w:color w:val="0000FF"/>
          </w:rPr>
          <w:t>(форма 4)</w:t>
        </w:r>
      </w:hyperlink>
      <w:r>
        <w:t>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2.2. Годовой и итоговый отчет о реализации муниципальной программы формируются по следующей структуре: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титульный </w:t>
      </w:r>
      <w:hyperlink w:anchor="P456" w:history="1">
        <w:r>
          <w:rPr>
            <w:color w:val="0000FF"/>
          </w:rPr>
          <w:t>лист</w:t>
        </w:r>
      </w:hyperlink>
      <w:r>
        <w:t xml:space="preserve"> (приложение N 1);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текстовая часть - пояснительная записка;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табличная часть - формы годового мониторинга </w:t>
      </w:r>
      <w:hyperlink w:anchor="P492" w:history="1">
        <w:r>
          <w:rPr>
            <w:color w:val="0000FF"/>
          </w:rPr>
          <w:t>(приложение N 2)</w:t>
        </w:r>
      </w:hyperlink>
      <w:r>
        <w:t>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2.3. Текстовая часть годового отчета должна содержать: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подробный анализ реализации мероприятий и освоения ресурсов;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информацию об изменениях, внесенных ответственным исполнителем в муниципальную программу, содержащую обоснование изменений, внесенных ответственным исполнителем в муниципальную программу, и реквизиты соответствующих нормативных актов администрации Борисовского района;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в случае отклонений от плановой динамики реализации муниципальной программы в годовой отчет включаются предложения по дальнейшей реализации муниципальной программы и их обоснование;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при описании фактов невыполнения мероприятий и/или недостижения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информация о результатах управления рисками реализации муниципальной программы, оказывающих негативное воздействие на основные параметры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2.4. Пояснительная записка итогового отчета о реализации муниципальной программы дополнительно должна содержать: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анализ результатов муниципальной программы за весь период реализации муниципальной программы;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lastRenderedPageBreak/>
        <w:t xml:space="preserve">- обоснование наличия/отсутствия связи результатов реализации муниципальной программы с показателями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муниципального района "Борисовский район" Белгородской области на период до 2025 года;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- выводы и предложения относительно дальнейшей реализации политики органов местного самоуправления в сфере(ах) реализации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2.5. Формы годового и итогового мониторинга включают </w:t>
      </w:r>
      <w:hyperlink w:anchor="P492" w:history="1">
        <w:r>
          <w:rPr>
            <w:color w:val="0000FF"/>
          </w:rPr>
          <w:t>(приложение N 2)</w:t>
        </w:r>
      </w:hyperlink>
      <w:r>
        <w:t>: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общие сведения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 </w:t>
      </w:r>
      <w:hyperlink w:anchor="P497" w:history="1">
        <w:r>
          <w:rPr>
            <w:color w:val="0000FF"/>
          </w:rPr>
          <w:t>(форма 1)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сведения о достижении значений целевых показателей муниципальной программы </w:t>
      </w:r>
      <w:hyperlink w:anchor="P651" w:history="1">
        <w:r>
          <w:rPr>
            <w:color w:val="0000FF"/>
          </w:rPr>
          <w:t>(форма 2)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сведения об использовании бюджетных ассигнований местного бюджета на реализацию муниципальной программы </w:t>
      </w:r>
      <w:hyperlink w:anchor="P736" w:history="1">
        <w:r>
          <w:rPr>
            <w:color w:val="0000FF"/>
          </w:rPr>
          <w:t>(форма 3)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сведения о ресурсном обеспечении муниципальной программы </w:t>
      </w:r>
      <w:hyperlink w:anchor="P915" w:history="1">
        <w:r>
          <w:rPr>
            <w:color w:val="0000FF"/>
          </w:rPr>
          <w:t>(форма 4)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сведения о результатах реализации мер правового регулирования </w:t>
      </w:r>
      <w:hyperlink w:anchor="P1015" w:history="1">
        <w:r>
          <w:rPr>
            <w:color w:val="0000FF"/>
          </w:rPr>
          <w:t>(форма 5)</w:t>
        </w:r>
      </w:hyperlink>
      <w:r>
        <w:t>;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- сведения о выполнении сводных показателей муниципальных заданий по муниципальной программе </w:t>
      </w:r>
      <w:hyperlink w:anchor="P1051" w:history="1">
        <w:r>
          <w:rPr>
            <w:color w:val="0000FF"/>
          </w:rPr>
          <w:t>(форма 6)</w:t>
        </w:r>
      </w:hyperlink>
      <w:r>
        <w:t>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2.6. Квартальные, годовые и итоговые отчеты представляются ответственными за мониторинг в сроки, указанные в Порядке мониторинга реализации муниципальных программ.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2.7. На основании годовых отчетов ответственных за мониторинг формируется оценка эффективности муниципальных программ </w:t>
      </w:r>
      <w:hyperlink w:anchor="P1131" w:history="1">
        <w:r>
          <w:rPr>
            <w:color w:val="0000FF"/>
          </w:rPr>
          <w:t>(форма 7)</w:t>
        </w:r>
      </w:hyperlink>
      <w:r>
        <w:t>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2.8. Мониторинг реализации муниципальных программ по </w:t>
      </w:r>
      <w:hyperlink w:anchor="P497" w:history="1">
        <w:r>
          <w:rPr>
            <w:color w:val="0000FF"/>
          </w:rPr>
          <w:t>формам 1</w:t>
        </w:r>
      </w:hyperlink>
      <w:r>
        <w:t xml:space="preserve">, </w:t>
      </w:r>
      <w:hyperlink w:anchor="P651" w:history="1">
        <w:r>
          <w:rPr>
            <w:color w:val="0000FF"/>
          </w:rPr>
          <w:t>2</w:t>
        </w:r>
      </w:hyperlink>
      <w:r>
        <w:t xml:space="preserve">, </w:t>
      </w:r>
      <w:hyperlink w:anchor="P736" w:history="1">
        <w:r>
          <w:rPr>
            <w:color w:val="0000FF"/>
          </w:rPr>
          <w:t>3</w:t>
        </w:r>
      </w:hyperlink>
      <w:r>
        <w:t xml:space="preserve">, </w:t>
      </w:r>
      <w:hyperlink w:anchor="P915" w:history="1">
        <w:r>
          <w:rPr>
            <w:color w:val="0000FF"/>
          </w:rPr>
          <w:t>4</w:t>
        </w:r>
      </w:hyperlink>
      <w:r>
        <w:t xml:space="preserve">, </w:t>
      </w:r>
      <w:hyperlink w:anchor="P1131" w:history="1">
        <w:r>
          <w:rPr>
            <w:color w:val="0000FF"/>
          </w:rPr>
          <w:t>7</w:t>
        </w:r>
      </w:hyperlink>
      <w:r>
        <w:t xml:space="preserve"> ведется в автоматизированной системе мониторинга муниципальных программ Борисовского района (АСМ), позволяющей в программной среде осуществлять накопление, структурирование и обработку данных мониторинга реализации муниципальных программ на постоянной основе.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2.9. Управление и контроль формирования системы отчетности в АСМ осуществляет отдел экономического развития Борисовского района.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2.10. Контроль ведения ведомственной отчетности с использованием АСМ осуществляется на всех этапах оперативного мониторинга - формирования, сбора, обработки и обобщения данных. Ответственность за осуществление такого контроля несут ответственные за мониторинг основных мероприятий, подпрограмм и муниципальных программ.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  <w:outlineLvl w:val="1"/>
      </w:pPr>
      <w:r>
        <w:t>3. Описание отчетных форм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 xml:space="preserve">3.1. Шаблоны отчетных форм содержатся в </w:t>
      </w:r>
      <w:hyperlink w:anchor="P492" w:history="1">
        <w:r>
          <w:rPr>
            <w:color w:val="0000FF"/>
          </w:rPr>
          <w:t>приложении N 2</w:t>
        </w:r>
      </w:hyperlink>
      <w:r>
        <w:t xml:space="preserve"> настоящих Методических рекомендаций.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3.2. </w:t>
      </w:r>
      <w:hyperlink w:anchor="P497" w:history="1">
        <w:r>
          <w:rPr>
            <w:color w:val="0000FF"/>
          </w:rPr>
          <w:t>Форма 1</w:t>
        </w:r>
      </w:hyperlink>
      <w:r>
        <w:t>. Общие сведения о реализации муниципальной программы (квартальная/годовая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0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1" w:history="1">
        <w:r>
          <w:rPr>
            <w:color w:val="0000FF"/>
          </w:rPr>
          <w:t>Поле 2</w:t>
        </w:r>
      </w:hyperlink>
      <w:r>
        <w:t xml:space="preserve"> "Наименование муниципальной программы, подпрограммы, основного мероприятия, мероприятие" - указываются уровень муниципальной программы (муниципальная </w:t>
      </w:r>
      <w:r>
        <w:lastRenderedPageBreak/>
        <w:t>программа, подпрограмма, основное мероприятие, мероприятие) и наименование муниципальной программы, подпрограммы, основного мероприятия, мероприятия.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2" w:history="1">
        <w:r>
          <w:rPr>
            <w:color w:val="0000FF"/>
          </w:rPr>
          <w:t>Поле 3</w:t>
        </w:r>
      </w:hyperlink>
      <w:r>
        <w:t xml:space="preserve"> "Ответственный исполнитель, соисполнитель, участник" - указывается ответственный исполнитель, соисполнитель, участник муниципальной программы в части реализации муниципальной программы, подпрограммы, основного мероприятия, мероприятия соответственно.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Поле 4</w:t>
        </w:r>
      </w:hyperlink>
      <w:r>
        <w:t xml:space="preserve"> "Статус мероприятия" - указывается статус состояния мероприятия на первую дату месяца, следующего за отчетным периодом: "начато", "реализуется", "завершено", "приостановлено". Поле заполняется только для основных мероприятий,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7" w:history="1">
        <w:r>
          <w:rPr>
            <w:color w:val="0000FF"/>
          </w:rPr>
          <w:t>Поле 5</w:t>
        </w:r>
      </w:hyperlink>
      <w:r>
        <w:t xml:space="preserve"> "Плановый срок реализации мероприятия/дата начала" - указывается календарная дата планового начала реализации мероприятия в формате ДД.ММ.ГГГГ. Поле заполняется только для основных мероприятий,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8" w:history="1">
        <w:r>
          <w:rPr>
            <w:color w:val="0000FF"/>
          </w:rPr>
          <w:t>Поле 6</w:t>
        </w:r>
      </w:hyperlink>
      <w:r>
        <w:t xml:space="preserve"> "Плановый срок реализации мероприятия/дата окончания" - указывается календарная дата планового окончания реализации мероприятия в формате ДД.ММ.ГГГГ. Поле заполняется только для основных мероприятий,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09" w:history="1">
        <w:r>
          <w:rPr>
            <w:color w:val="0000FF"/>
          </w:rPr>
          <w:t>Поле 7</w:t>
        </w:r>
      </w:hyperlink>
      <w:r>
        <w:t xml:space="preserve"> "Фактический срок реализации мероприятия/дата начала" - указывается календарная дата фактического начала реализации мероприятия в формате ДД.ММ.ГГГГ. Поле заполняется только для основных мероприятий,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0" w:history="1">
        <w:r>
          <w:rPr>
            <w:color w:val="0000FF"/>
          </w:rPr>
          <w:t>Поле 8</w:t>
        </w:r>
      </w:hyperlink>
      <w:r>
        <w:t xml:space="preserve"> "Фактический срок реализации мероприятия/дата окончания" - указывается календарная дата фактического окончания реализации мероприятия в формате ДД.ММ.ГГГГ. Поле заполняется только для основных мероприятий, мероприятий.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1" w:history="1">
        <w:r>
          <w:rPr>
            <w:color w:val="0000FF"/>
          </w:rPr>
          <w:t>Поле 9</w:t>
        </w:r>
      </w:hyperlink>
      <w:r>
        <w:t xml:space="preserve"> "Расходы на реализацию муниципальной программы/план, тыс. рублей" - указывается плановая годовая величина расходов по муниципальной программе, подпрограммам, основным мероприятиям, мероприятиям из всех источников финансирования, зафиксированная в муниципальной программе на первую дату месяца, следующего за отчетным периодом, с учетом внесенных изменений в установленном порядке.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2" w:history="1">
        <w:r>
          <w:rPr>
            <w:color w:val="0000FF"/>
          </w:rPr>
          <w:t>Поле 10</w:t>
        </w:r>
      </w:hyperlink>
      <w:r>
        <w:t xml:space="preserve"> "Расходы на реализацию муниципальной программы/кассовый план, тыс. рублей" - указывается плановая величина расходов по муниципальной программе, подпрограммам, основным мероприятиям, мероприятиям, зафиксированная в кассовом плане исполнения местного бюджета на первую дату месяца, следующего за отчетным периодом.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3" w:history="1">
        <w:r>
          <w:rPr>
            <w:color w:val="0000FF"/>
          </w:rPr>
          <w:t>Поле 11</w:t>
        </w:r>
      </w:hyperlink>
      <w:r>
        <w:t xml:space="preserve"> "Расходы на реализацию муниципальной программы/кассовый расход, тыс. рублей" - указывается фактическое финансирование за отчетный период по муниципальной программе, подпрограммам, основным мероприятиям, мероприятиям из всех источников финансирования на первую дату месяца, следующего за отчетным периодом.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4" w:history="1">
        <w:r>
          <w:rPr>
            <w:color w:val="0000FF"/>
          </w:rPr>
          <w:t>Поле 12</w:t>
        </w:r>
      </w:hyperlink>
      <w:r>
        <w:t xml:space="preserve"> "Расходы на реализацию муниципальной программы/отклонение от плана, %" - формируется расчетное значение выполнения плана по формуле: поле 12 = </w:t>
      </w:r>
      <w:hyperlink w:anchor="P513" w:history="1">
        <w:r>
          <w:rPr>
            <w:color w:val="0000FF"/>
          </w:rPr>
          <w:t>поле 11</w:t>
        </w:r>
      </w:hyperlink>
      <w:r>
        <w:t xml:space="preserve"> / </w:t>
      </w:r>
      <w:hyperlink w:anchor="P511" w:history="1">
        <w:r>
          <w:rPr>
            <w:color w:val="0000FF"/>
          </w:rPr>
          <w:t>поле 9</w:t>
        </w:r>
      </w:hyperlink>
      <w:r>
        <w:t xml:space="preserve"> * 100.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Поле 13</w:t>
        </w:r>
      </w:hyperlink>
      <w:r>
        <w:t xml:space="preserve"> "Расходы на реализацию муниципальной программы/отклонение от кассового плана, %" - формируется расчетное значение выполнения плана по формуле: поле 13 = </w:t>
      </w:r>
      <w:hyperlink w:anchor="P513" w:history="1">
        <w:r>
          <w:rPr>
            <w:color w:val="0000FF"/>
          </w:rPr>
          <w:t>поле 11</w:t>
        </w:r>
      </w:hyperlink>
      <w:r>
        <w:t xml:space="preserve"> / </w:t>
      </w:r>
      <w:hyperlink w:anchor="P512" w:history="1">
        <w:r>
          <w:rPr>
            <w:color w:val="0000FF"/>
          </w:rPr>
          <w:t>поле 10</w:t>
        </w:r>
      </w:hyperlink>
      <w:r>
        <w:t xml:space="preserve"> * 100.</w:t>
      </w:r>
    </w:p>
    <w:p w:rsidR="00B34334" w:rsidRDefault="00B34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4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334" w:rsidRDefault="00B343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4334" w:rsidRDefault="00B3433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постановлении администрации Борисовского района Белгородской области от 04.09.2015 N 59 "Об утверждении Порядка мониторинга и Методических рекомендаций по мониторингу </w:t>
            </w:r>
            <w:r>
              <w:rPr>
                <w:color w:val="392C69"/>
              </w:rPr>
              <w:lastRenderedPageBreak/>
              <w:t>реализации муниципальных программ Борисовского района" поля 14, 15, 16 формы 1 методических рекомендаций по мониторингу реализации муниципальных программ Борисовского района отсутствуют.</w:t>
            </w:r>
          </w:p>
        </w:tc>
      </w:tr>
    </w:tbl>
    <w:p w:rsidR="00B34334" w:rsidRDefault="00B34334">
      <w:pPr>
        <w:pStyle w:val="ConsPlusNormal"/>
        <w:spacing w:before="280"/>
        <w:ind w:firstLine="540"/>
        <w:jc w:val="both"/>
      </w:pPr>
      <w:r>
        <w:lastRenderedPageBreak/>
        <w:t>Поле 14 "Контракты на поставку товаров, выполнение работ, оказание услуг/заключено, тыс. рублей" - указываются значения сумм контрактов, заключенных для обеспечения муниципальных нужд в товарах, работах, услугах, в рамках соответствующей муниципальной программы, подпрограммы, основного мероприятия, мероприятия на первую дату месяца, следующего за отчетным периодом. Суммы в части ежеквартальных отчетов приводятся нарастающим итогом. Суммы переходящих контрактов в рамках годовых отчетов учитываются в отчетных периодах в соответствии с плановой величиной расходов зафиксированной в сводной бюджетной росписи на плановый и прогнозный периоды.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Поле 15 "Контракты на поставку товаров, выполнение работ, оказание услуг/оплачено, тыс. рублей" - указываются фактические значения сумм расходов, оплаченных из различных источников на первую дату месяца, следующего за отчетным периодом, в рамках исполнения обязательств по заключенным контрактам по муниципальной программе, подпрограммам, основным мероприятиям, мероприятиям. В суммах фактических расходов учитываются основные суммы обязательств и все виды фактически произведенных выплат по неустойкам, штрафам и урегулированиям.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Поле 16 "Контракты на поставку товаров, выполнение работ, оказание услуг/отклонение, %" - формируется расчетное значение по формуле: отклонение = поле 15 / поле 14 * 100.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3.3. </w:t>
      </w:r>
      <w:hyperlink w:anchor="P651" w:history="1">
        <w:r>
          <w:rPr>
            <w:color w:val="0000FF"/>
          </w:rPr>
          <w:t>Форма 2</w:t>
        </w:r>
      </w:hyperlink>
      <w:r>
        <w:t>. Сведения о достижении значений целевых показателей муниципальной программы (квартальная/годовая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54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55" w:history="1">
        <w:r>
          <w:rPr>
            <w:color w:val="0000FF"/>
          </w:rPr>
          <w:t>Поле 2</w:t>
        </w:r>
      </w:hyperlink>
      <w:r>
        <w:t xml:space="preserve"> "Наименование целевого показателя" - указываются наименования целевых показателей конечного и (или) непосредственного результатов.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56" w:history="1">
        <w:r>
          <w:rPr>
            <w:color w:val="0000FF"/>
          </w:rPr>
          <w:t>Поле 3</w:t>
        </w:r>
      </w:hyperlink>
      <w:r>
        <w:t xml:space="preserve"> "Вид целевого показателя" - в случае показателя, рост значения которого свидетельствует о положительной динамике, указывается "прогрессирующий"; в случае показателя, снижение значения которого свидетельствует о положительной динамике, - "регрессирующий".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57" w:history="1">
        <w:r>
          <w:rPr>
            <w:color w:val="0000FF"/>
          </w:rPr>
          <w:t>Поле 4</w:t>
        </w:r>
      </w:hyperlink>
      <w:r>
        <w:t xml:space="preserve"> "Ед. изм." - указывается единица измерения в соответствии с ОКЕИ.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60" w:history="1">
        <w:r>
          <w:rPr>
            <w:color w:val="0000FF"/>
          </w:rPr>
          <w:t>Поле 5</w:t>
        </w:r>
      </w:hyperlink>
      <w:r>
        <w:t xml:space="preserve"> "Значение целевого показателя/Базовый период (факт)" - указывается фактическое значение целевого показателя на конец года, предшествующего году начала реализации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62" w:history="1">
        <w:r>
          <w:rPr>
            <w:color w:val="0000FF"/>
          </w:rPr>
          <w:t>Поле 6</w:t>
        </w:r>
      </w:hyperlink>
      <w:r>
        <w:t xml:space="preserve"> "Значение целевого показателя/Отчетный период/план" - указывается плановое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для годовых - непосредственного и конечного).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63" w:history="1">
        <w:r>
          <w:rPr>
            <w:color w:val="0000FF"/>
          </w:rPr>
          <w:t>Поле 7</w:t>
        </w:r>
      </w:hyperlink>
      <w:r>
        <w:t xml:space="preserve"> "Значение целевого показателя/Отчетный период/факт" - указывается фактическое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для годовых - непосредственного и конечного).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64" w:history="1">
        <w:r>
          <w:rPr>
            <w:color w:val="0000FF"/>
          </w:rPr>
          <w:t>Поле 8</w:t>
        </w:r>
      </w:hyperlink>
      <w:r>
        <w:t xml:space="preserve"> "Отклонение, %" - формируется расчетное значение по формуле: 01 отклонение = </w:t>
      </w:r>
      <w:hyperlink w:anchor="P663" w:history="1">
        <w:r>
          <w:rPr>
            <w:color w:val="0000FF"/>
          </w:rPr>
          <w:t>поле 7</w:t>
        </w:r>
      </w:hyperlink>
      <w:r>
        <w:t xml:space="preserve"> / </w:t>
      </w:r>
      <w:hyperlink w:anchor="P662" w:history="1">
        <w:r>
          <w:rPr>
            <w:color w:val="0000FF"/>
          </w:rPr>
          <w:t>поле 6</w:t>
        </w:r>
      </w:hyperlink>
      <w:r>
        <w:t xml:space="preserve"> * 100.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659" w:history="1">
        <w:r>
          <w:rPr>
            <w:color w:val="0000FF"/>
          </w:rPr>
          <w:t>Поле 9</w:t>
        </w:r>
      </w:hyperlink>
      <w:r>
        <w:t xml:space="preserve"> "Обоснование отклонения значения показателя на конец отчетного периода (при наличии)" - указывается конкретный фактор отклонения ("Рост цен...", "Изменение потребности в услугах (работах)", "Изменение стоимости и/или продолжительности приобретаемых работ (услуг)", "Наступивший риск" и другие). При отсутствии фактических квартальных значений у целевого показателя в квартальных отчетах по государственной программе указывается формулировка - "Показатель годовой".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3.4. </w:t>
      </w:r>
      <w:hyperlink w:anchor="P736" w:history="1">
        <w:r>
          <w:rPr>
            <w:color w:val="0000FF"/>
          </w:rPr>
          <w:t>Форма 3</w:t>
        </w:r>
      </w:hyperlink>
      <w:r>
        <w:t>. Сведения об использовании бюджетных ассигнований местного бюджета на реализацию муниципальной программы (квартальная/годовая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0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1" w:history="1">
        <w:r>
          <w:rPr>
            <w:color w:val="0000FF"/>
          </w:rPr>
          <w:t>Поле 2</w:t>
        </w:r>
      </w:hyperlink>
      <w:r>
        <w:t xml:space="preserve"> "Наименование муниципальной программы, подпрограммы, основного мероприятия, мероприятия" - указываются уровень муниципальной программы (муниципальная программа, подпрограмма, основное мероприятие, мероприятие) и наименование муниципальной программы, подпрограммы, основного мероприятия, мероприятия.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2" w:history="1">
        <w:r>
          <w:rPr>
            <w:color w:val="0000FF"/>
          </w:rPr>
          <w:t>Поле 3</w:t>
        </w:r>
      </w:hyperlink>
      <w:r>
        <w:t xml:space="preserve"> "Ответственный исполнитель, соисполнители, участники" - указывается ответственный исполнитель, соисполнитель, участник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5" w:history="1">
        <w:r>
          <w:rPr>
            <w:color w:val="0000FF"/>
          </w:rPr>
          <w:t>Поле 4</w:t>
        </w:r>
      </w:hyperlink>
      <w:r>
        <w:t xml:space="preserve"> "ГРБС" - указывается код главного распорядителя средств классификации расходов бюджета.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6" w:history="1">
        <w:r>
          <w:rPr>
            <w:color w:val="0000FF"/>
          </w:rPr>
          <w:t>Поле 5</w:t>
        </w:r>
      </w:hyperlink>
      <w:r>
        <w:t xml:space="preserve"> "Рз Пр" - указывается код раздела и подраздела классификации расходов бюджета.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7" w:history="1">
        <w:r>
          <w:rPr>
            <w:color w:val="0000FF"/>
          </w:rPr>
          <w:t>Поле 6</w:t>
        </w:r>
      </w:hyperlink>
      <w:r>
        <w:t xml:space="preserve"> "ЦСР" - указывается код целевой статьи расходов классификации расходов бюджета.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8" w:history="1">
        <w:r>
          <w:rPr>
            <w:color w:val="0000FF"/>
          </w:rPr>
          <w:t>Поле 7</w:t>
        </w:r>
      </w:hyperlink>
      <w:r>
        <w:t xml:space="preserve"> "ВР" - указывается код вида расходов классификации расходов бюджета.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49" w:history="1">
        <w:r>
          <w:rPr>
            <w:color w:val="0000FF"/>
          </w:rPr>
          <w:t>Поле 8</w:t>
        </w:r>
      </w:hyperlink>
      <w:r>
        <w:t xml:space="preserve"> "Расходы местного бюджета на реализацию программы/план, тыс. рублей" - указывается плановая годовая величина расходов местного бюджета, зафиксированная в утвержденной сводной бюджетной росписи на первую дату месяца, следующего за отчетным периодом, в разрезе муниципальной программы, подпрограмм, основных мероприятий, мероприятий и ответственного исполнителя, соисполнителей и участников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50" w:history="1">
        <w:r>
          <w:rPr>
            <w:color w:val="0000FF"/>
          </w:rPr>
          <w:t>Поле 9</w:t>
        </w:r>
      </w:hyperlink>
      <w:r>
        <w:t xml:space="preserve"> "Расходы местного бюджета на реализацию программы/кассовый план, тыс. рублей" - указывается кассовый план исполнения местного бюджета нарастающим итогом на первую дату месяца, следующего за отчетным периодом (для квартальных отчетов - нарастающим итогом с начала года).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51" w:history="1">
        <w:r>
          <w:rPr>
            <w:color w:val="0000FF"/>
          </w:rPr>
          <w:t>Поле 10</w:t>
        </w:r>
      </w:hyperlink>
      <w:r>
        <w:t xml:space="preserve"> "Расходы местного бюджета на реализацию программы/кассовый расход, тыс. рублей" - указывается фактическое кассовое исполнение расходов областного бюджета на первую дату месяца, следующего за отчетным периодом.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52" w:history="1">
        <w:r>
          <w:rPr>
            <w:color w:val="0000FF"/>
          </w:rPr>
          <w:t>Поле 11</w:t>
        </w:r>
      </w:hyperlink>
      <w:r>
        <w:t xml:space="preserve"> "Расходы местного бюджета на реализацию программы/отклонение от плана, %" - формируется расчетное значение выполнения плана по формуле: поле 11 = </w:t>
      </w:r>
      <w:hyperlink w:anchor="P751" w:history="1">
        <w:r>
          <w:rPr>
            <w:color w:val="0000FF"/>
          </w:rPr>
          <w:t>поле 10</w:t>
        </w:r>
      </w:hyperlink>
      <w:r>
        <w:t xml:space="preserve"> / </w:t>
      </w:r>
      <w:hyperlink w:anchor="P749" w:history="1">
        <w:r>
          <w:rPr>
            <w:color w:val="0000FF"/>
          </w:rPr>
          <w:t>поле 8</w:t>
        </w:r>
      </w:hyperlink>
      <w:r>
        <w:t xml:space="preserve"> * 100.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753" w:history="1">
        <w:r>
          <w:rPr>
            <w:color w:val="0000FF"/>
          </w:rPr>
          <w:t>Поле 12</w:t>
        </w:r>
      </w:hyperlink>
      <w:r>
        <w:t xml:space="preserve"> "Расходы местного бюджета на реализацию программы/отклонение от кассового плана, %" - формируется расчетное значение отклонения от кассового плана по формуле: поле 12 = </w:t>
      </w:r>
      <w:hyperlink w:anchor="P751" w:history="1">
        <w:r>
          <w:rPr>
            <w:color w:val="0000FF"/>
          </w:rPr>
          <w:t>поле 10</w:t>
        </w:r>
      </w:hyperlink>
      <w:r>
        <w:t xml:space="preserve"> / </w:t>
      </w:r>
      <w:hyperlink w:anchor="P750" w:history="1">
        <w:r>
          <w:rPr>
            <w:color w:val="0000FF"/>
          </w:rPr>
          <w:t>поле 9</w:t>
        </w:r>
      </w:hyperlink>
      <w:r>
        <w:t xml:space="preserve"> * 100.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3.5. </w:t>
      </w:r>
      <w:hyperlink w:anchor="P915" w:history="1">
        <w:r>
          <w:rPr>
            <w:color w:val="0000FF"/>
          </w:rPr>
          <w:t>Форма 4</w:t>
        </w:r>
      </w:hyperlink>
      <w:r>
        <w:t>. Сведения о ресурсном обеспечении муниципальной программы (квартальная/годовая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Информация в разрезе основных мероприятий заполняется при наличии сведений в </w:t>
      </w:r>
      <w:r>
        <w:lastRenderedPageBreak/>
        <w:t>утвержденной муниципальной программе.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18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19" w:history="1">
        <w:r>
          <w:rPr>
            <w:color w:val="0000FF"/>
          </w:rPr>
          <w:t>Поле 2</w:t>
        </w:r>
      </w:hyperlink>
      <w:r>
        <w:t xml:space="preserve"> "Наименование муниципальной программы, подпрограммы, основного мероприятия, мероприятия" - указываются уровень муниципальной программы (муниципальная программа, подпрограмма, основное мероприятие, мероприятие) и наименование муниципальной программы, подпрограммы и основного мероприятия, мероприятия.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20" w:history="1">
        <w:r>
          <w:rPr>
            <w:color w:val="0000FF"/>
          </w:rPr>
          <w:t>Поле 3</w:t>
        </w:r>
      </w:hyperlink>
      <w:r>
        <w:t xml:space="preserve"> "Источники ресурсного обеспечения" - указывается источник ресурсного обеспечения.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21" w:history="1">
        <w:r>
          <w:rPr>
            <w:color w:val="0000FF"/>
          </w:rPr>
          <w:t>Поле 4</w:t>
        </w:r>
      </w:hyperlink>
      <w:r>
        <w:t xml:space="preserve"> "План, тыс. рублей" - указывается плановая величина ресурсного обеспечения муниципальной программы на первую дату месяца, следующего за отчетным периодом, по всем источникам ресурсов в отчетном периоде.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23" w:history="1">
        <w:r>
          <w:rPr>
            <w:color w:val="0000FF"/>
          </w:rPr>
          <w:t>Поле 5</w:t>
        </w:r>
      </w:hyperlink>
      <w:r>
        <w:t xml:space="preserve"> "Кассовый расход, тыс. рублей" - указываются фактические расходы, профинансированные на первую дату месяца, следующего за отчетным периодом, по соответствующим разделам муниципальной программы и источникам обеспечения. Указываются только официально подтвержденные расходы, имеющие соответствующие удостоверяющие документы (выписки, другие документы).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924" w:history="1">
        <w:r>
          <w:rPr>
            <w:color w:val="0000FF"/>
          </w:rPr>
          <w:t>Поле 6</w:t>
        </w:r>
      </w:hyperlink>
      <w:r>
        <w:t xml:space="preserve"> "Отклонение, %" - формируется расчетное значение выполнения объема планового финансирования по формуле: поле 6 = </w:t>
      </w:r>
      <w:hyperlink w:anchor="P923" w:history="1">
        <w:r>
          <w:rPr>
            <w:color w:val="0000FF"/>
          </w:rPr>
          <w:t>поле 5</w:t>
        </w:r>
      </w:hyperlink>
      <w:r>
        <w:t xml:space="preserve"> / </w:t>
      </w:r>
      <w:hyperlink w:anchor="P921" w:history="1">
        <w:r>
          <w:rPr>
            <w:color w:val="0000FF"/>
          </w:rPr>
          <w:t>поле 4</w:t>
        </w:r>
      </w:hyperlink>
      <w:r>
        <w:t xml:space="preserve"> * 100.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3.6. </w:t>
      </w:r>
      <w:hyperlink w:anchor="P1015" w:history="1">
        <w:r>
          <w:rPr>
            <w:color w:val="0000FF"/>
          </w:rPr>
          <w:t>Форма 5</w:t>
        </w:r>
      </w:hyperlink>
      <w:r>
        <w:t>. Сведения о мерах правового регулирования (годовая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>Данная форма заполняется при наличии мер правового регулирования в рамках муниципальной программы. Приводятся сведения о нормативно-правовых актах (далее - НПА), принятых в рамках реализации основных мероприятий муниципальной программы.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18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19" w:history="1">
        <w:r>
          <w:rPr>
            <w:color w:val="0000FF"/>
          </w:rPr>
          <w:t>Поле 2</w:t>
        </w:r>
      </w:hyperlink>
      <w:r>
        <w:t xml:space="preserve"> "Вид, наименование нормативного правового акта" - указывается вид нормативно-правового акта: распоряжение, постановление и (или) другие виды НПА.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20" w:history="1">
        <w:r>
          <w:rPr>
            <w:color w:val="0000FF"/>
          </w:rPr>
          <w:t>Поле 3</w:t>
        </w:r>
      </w:hyperlink>
      <w:r>
        <w:t xml:space="preserve"> "Ответственный исполнитель, соисполнитель, участник муниципальной программы" - указывается структурное подразделение администрации Борисовского района, являющееся ответственным исполнителем, соисполнителем, участником муниципальной программы и ответственным за разработку и согласование НПА в установленном порядке.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23" w:history="1">
        <w:r>
          <w:rPr>
            <w:color w:val="0000FF"/>
          </w:rPr>
          <w:t>Поле 4</w:t>
        </w:r>
      </w:hyperlink>
      <w:r>
        <w:t xml:space="preserve"> "Срок принятия/план" - указывается плановый период принятия НПА в формате КВ.ГГГГ или ММ.ГГГГ.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24" w:history="1">
        <w:r>
          <w:rPr>
            <w:color w:val="0000FF"/>
          </w:rPr>
          <w:t>Поле 5</w:t>
        </w:r>
      </w:hyperlink>
      <w:r>
        <w:t xml:space="preserve"> "Срок принятия/факт" - указывается фактический период принятия НПА в формате КВ.ГГГГ, ММ.ГГГГ или ДД.ММ.ГГГГ.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25" w:history="1">
        <w:r>
          <w:rPr>
            <w:color w:val="0000FF"/>
          </w:rPr>
          <w:t>Поле 6</w:t>
        </w:r>
      </w:hyperlink>
      <w:r>
        <w:t xml:space="preserve"> "Примечание/результат" - приводится краткая характеристика результата - "принят в срок", "не принят", "принят не в срок". Также приводится краткая характеристика результата реализации меры - влияния правовой меры на состояние сферы реализации муниципальной программы, степени достижения поставленных перед ней целей.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26" w:history="1">
        <w:r>
          <w:rPr>
            <w:color w:val="0000FF"/>
          </w:rPr>
          <w:t>Поле 7</w:t>
        </w:r>
      </w:hyperlink>
      <w:r>
        <w:t xml:space="preserve"> "Примечание/причины невыполнения" - указывается причина отклонения в сроках реализации меры правового регулирования.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3.7. </w:t>
      </w:r>
      <w:hyperlink w:anchor="P1051" w:history="1">
        <w:r>
          <w:rPr>
            <w:color w:val="0000FF"/>
          </w:rPr>
          <w:t>Форма 6</w:t>
        </w:r>
      </w:hyperlink>
      <w:r>
        <w:t>. Сведения о выполнении сводных показателей муниципальных заданий по муниципальной программе (годовая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55" w:history="1">
        <w:r>
          <w:rPr>
            <w:color w:val="0000FF"/>
          </w:rPr>
          <w:t>Поле 1</w:t>
        </w:r>
      </w:hyperlink>
      <w:r>
        <w:t xml:space="preserve"> "N п/п" - указывается нумерация строк.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56" w:history="1">
        <w:r>
          <w:rPr>
            <w:color w:val="0000FF"/>
          </w:rPr>
          <w:t>Поле 2</w:t>
        </w:r>
      </w:hyperlink>
      <w:r>
        <w:t xml:space="preserve"> "Наименование услуги, показателя объема услуги, подпрограммы, основного мероприятия" - указывается наименование услуги, показателя объема услуги в разрезе подпрограммы, основного мероприятия.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58" w:history="1">
        <w:r>
          <w:rPr>
            <w:color w:val="0000FF"/>
          </w:rPr>
          <w:t>Поле 3</w:t>
        </w:r>
      </w:hyperlink>
      <w:r>
        <w:t xml:space="preserve"> "Значение показателя объема услуги/план" - указывается плановое значение показателя объема услуги на первую дату месяца, следующего за отчетным периодом.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59" w:history="1">
        <w:r>
          <w:rPr>
            <w:color w:val="0000FF"/>
          </w:rPr>
          <w:t>Поле 4</w:t>
        </w:r>
      </w:hyperlink>
      <w:r>
        <w:t xml:space="preserve"> "Значение показателя объема услуги/факт" - указывается фактическое значение показателя объема услуги.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60" w:history="1">
        <w:r>
          <w:rPr>
            <w:color w:val="0000FF"/>
          </w:rPr>
          <w:t>Поле 5</w:t>
        </w:r>
      </w:hyperlink>
      <w:r>
        <w:t xml:space="preserve"> "Отклонение, %" - формируется расчетное значение соотношения фактического значения показателя объема услуги к плановому по следующей формуле: отклонение = поле 4 / поле 3 * 100.</w:t>
      </w:r>
    </w:p>
    <w:p w:rsidR="00B34334" w:rsidRDefault="00B34334">
      <w:pPr>
        <w:pStyle w:val="ConsPlusNormal"/>
        <w:spacing w:before="220"/>
        <w:ind w:firstLine="540"/>
        <w:jc w:val="both"/>
      </w:pPr>
      <w:hyperlink w:anchor="P1061" w:history="1">
        <w:r>
          <w:rPr>
            <w:color w:val="0000FF"/>
          </w:rPr>
          <w:t>Поле 6</w:t>
        </w:r>
      </w:hyperlink>
      <w:r>
        <w:t xml:space="preserve"> "Причины отклонений" - указываются причины отклонений фактических значений показателей объемов услуг от плановых.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3.8. </w:t>
      </w:r>
      <w:hyperlink w:anchor="P1131" w:history="1">
        <w:r>
          <w:rPr>
            <w:color w:val="0000FF"/>
          </w:rPr>
          <w:t>Форма 7</w:t>
        </w:r>
      </w:hyperlink>
      <w:r>
        <w:t>. Оценка эффективности реализации муниципальной программы в рамках годового мониторинга (годовая форма).</w:t>
      </w:r>
    </w:p>
    <w:p w:rsidR="00B34334" w:rsidRDefault="00B34334">
      <w:pPr>
        <w:pStyle w:val="ConsPlusNormal"/>
        <w:spacing w:before="220"/>
        <w:ind w:firstLine="540"/>
        <w:jc w:val="both"/>
      </w:pPr>
      <w:r>
        <w:t xml:space="preserve">Данная форма формируется автоматически на основании </w:t>
      </w:r>
      <w:hyperlink w:anchor="P651" w:history="1">
        <w:r>
          <w:rPr>
            <w:color w:val="0000FF"/>
          </w:rPr>
          <w:t>форм 2</w:t>
        </w:r>
      </w:hyperlink>
      <w:r>
        <w:t xml:space="preserve">, </w:t>
      </w:r>
      <w:hyperlink w:anchor="P736" w:history="1">
        <w:r>
          <w:rPr>
            <w:color w:val="0000FF"/>
          </w:rPr>
          <w:t>3</w:t>
        </w:r>
      </w:hyperlink>
      <w:r>
        <w:t xml:space="preserve"> в соответствии с </w:t>
      </w:r>
      <w:hyperlink r:id="rId16" w:history="1">
        <w:r>
          <w:rPr>
            <w:color w:val="0000FF"/>
          </w:rPr>
          <w:t>разделом VI</w:t>
        </w:r>
      </w:hyperlink>
      <w:r>
        <w:t xml:space="preserve"> "Контроль за реализацией муниципальной программы" Порядка разработки, реализации и оценки эффективности муниципальных программ Борисовского района, утвержденного постановлением администрации Борисовского района от 13 сентября 2013 года N 75.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  <w:outlineLvl w:val="1"/>
      </w:pPr>
      <w:r>
        <w:t>Приложение N 1</w:t>
      </w:r>
    </w:p>
    <w:p w:rsidR="00B34334" w:rsidRDefault="00B34334">
      <w:pPr>
        <w:pStyle w:val="ConsPlusNormal"/>
        <w:jc w:val="right"/>
      </w:pPr>
      <w:r>
        <w:t>к Методическим рекомендациям по</w:t>
      </w:r>
    </w:p>
    <w:p w:rsidR="00B34334" w:rsidRDefault="00B34334">
      <w:pPr>
        <w:pStyle w:val="ConsPlusNormal"/>
        <w:jc w:val="right"/>
      </w:pPr>
      <w:r>
        <w:t>мониторингу реализации муниципальных</w:t>
      </w:r>
    </w:p>
    <w:p w:rsidR="00B34334" w:rsidRDefault="00B34334">
      <w:pPr>
        <w:pStyle w:val="ConsPlusNormal"/>
        <w:jc w:val="right"/>
      </w:pPr>
      <w:r>
        <w:t>программ Борисовского района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</w:pPr>
      <w:bookmarkStart w:id="3" w:name="P456"/>
      <w:bookmarkEnd w:id="3"/>
      <w:r>
        <w:t>Форма титульного листа</w:t>
      </w:r>
    </w:p>
    <w:p w:rsidR="00B34334" w:rsidRDefault="00B34334">
      <w:pPr>
        <w:pStyle w:val="ConsPlusNormal"/>
        <w:jc w:val="center"/>
      </w:pPr>
      <w:r>
        <w:t>отчета о реализации Муниципальной программы</w:t>
      </w:r>
    </w:p>
    <w:p w:rsidR="00B34334" w:rsidRDefault="00B34334">
      <w:pPr>
        <w:pStyle w:val="ConsPlusNormal"/>
        <w:jc w:val="center"/>
      </w:pPr>
      <w:r>
        <w:t>Борисовского района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</w:pPr>
      <w:r>
        <w:t>Утверждаю</w:t>
      </w:r>
    </w:p>
    <w:p w:rsidR="00B34334" w:rsidRDefault="00B34334">
      <w:pPr>
        <w:pStyle w:val="ConsPlusNormal"/>
        <w:jc w:val="right"/>
      </w:pPr>
      <w:r>
        <w:t>Руководитель</w:t>
      </w:r>
    </w:p>
    <w:p w:rsidR="00B34334" w:rsidRDefault="00B34334">
      <w:pPr>
        <w:pStyle w:val="ConsPlusNormal"/>
        <w:jc w:val="right"/>
      </w:pPr>
      <w:r>
        <w:t>(структурного подразделения</w:t>
      </w:r>
    </w:p>
    <w:p w:rsidR="00B34334" w:rsidRDefault="00B34334">
      <w:pPr>
        <w:pStyle w:val="ConsPlusNormal"/>
        <w:jc w:val="right"/>
      </w:pPr>
      <w:r>
        <w:t>администрации</w:t>
      </w:r>
    </w:p>
    <w:p w:rsidR="00B34334" w:rsidRDefault="00B34334">
      <w:pPr>
        <w:pStyle w:val="ConsPlusNormal"/>
        <w:jc w:val="right"/>
      </w:pPr>
      <w:r>
        <w:t>Борисовского района)</w:t>
      </w:r>
    </w:p>
    <w:p w:rsidR="00B34334" w:rsidRDefault="00B34334">
      <w:pPr>
        <w:pStyle w:val="ConsPlusNormal"/>
        <w:jc w:val="right"/>
      </w:pPr>
      <w:r>
        <w:t>________________</w:t>
      </w:r>
    </w:p>
    <w:p w:rsidR="00B34334" w:rsidRDefault="00B34334">
      <w:pPr>
        <w:pStyle w:val="ConsPlusNormal"/>
        <w:jc w:val="right"/>
      </w:pPr>
      <w:r>
        <w:t>"___" _________ 20__ г.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</w:pPr>
      <w:r>
        <w:t>ОТЧЕТ</w:t>
      </w:r>
    </w:p>
    <w:p w:rsidR="00B34334" w:rsidRDefault="00B34334">
      <w:pPr>
        <w:pStyle w:val="ConsPlusNormal"/>
        <w:jc w:val="center"/>
      </w:pPr>
      <w:r>
        <w:t>о реализации Муниципальной программы Борисовского района за</w:t>
      </w:r>
    </w:p>
    <w:p w:rsidR="00B34334" w:rsidRDefault="00B34334">
      <w:pPr>
        <w:pStyle w:val="ConsPlusNormal"/>
        <w:jc w:val="center"/>
      </w:pPr>
      <w:r>
        <w:t>___ (3, 6, 9) месяцев ______ г. (для квартального отчета)</w:t>
      </w:r>
    </w:p>
    <w:p w:rsidR="00B34334" w:rsidRDefault="00B34334">
      <w:pPr>
        <w:pStyle w:val="ConsPlusNormal"/>
        <w:jc w:val="center"/>
      </w:pPr>
      <w:r>
        <w:t>___ г. (для годового (итогового) отчета)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both"/>
      </w:pPr>
      <w:r>
        <w:t>Наименование</w:t>
      </w:r>
    </w:p>
    <w:p w:rsidR="00B34334" w:rsidRDefault="00B34334">
      <w:pPr>
        <w:pStyle w:val="ConsPlusNormal"/>
        <w:spacing w:before="220"/>
        <w:jc w:val="both"/>
      </w:pPr>
      <w:r>
        <w:lastRenderedPageBreak/>
        <w:t>муниципальной</w:t>
      </w:r>
    </w:p>
    <w:p w:rsidR="00B34334" w:rsidRDefault="00B34334">
      <w:pPr>
        <w:pStyle w:val="ConsPlusNormal"/>
        <w:spacing w:before="220"/>
        <w:jc w:val="both"/>
      </w:pPr>
      <w:r>
        <w:t>программы:</w:t>
      </w:r>
    </w:p>
    <w:p w:rsidR="00B34334" w:rsidRDefault="00B34334">
      <w:pPr>
        <w:pStyle w:val="ConsPlusNormal"/>
        <w:spacing w:before="220"/>
        <w:jc w:val="both"/>
      </w:pPr>
      <w:r>
        <w:t>_________________________________________________</w:t>
      </w:r>
    </w:p>
    <w:p w:rsidR="00B34334" w:rsidRDefault="00B34334">
      <w:pPr>
        <w:pStyle w:val="ConsPlusNormal"/>
        <w:spacing w:before="220"/>
        <w:jc w:val="both"/>
      </w:pPr>
      <w:r>
        <w:t>Ответственный</w:t>
      </w:r>
    </w:p>
    <w:p w:rsidR="00B34334" w:rsidRDefault="00B34334">
      <w:pPr>
        <w:pStyle w:val="ConsPlusNormal"/>
        <w:spacing w:before="220"/>
        <w:jc w:val="both"/>
      </w:pPr>
      <w:r>
        <w:t>исполнитель:</w:t>
      </w:r>
    </w:p>
    <w:p w:rsidR="00B34334" w:rsidRDefault="00B34334">
      <w:pPr>
        <w:pStyle w:val="ConsPlusNormal"/>
        <w:spacing w:before="220"/>
        <w:jc w:val="both"/>
      </w:pPr>
      <w:r>
        <w:t>_________________________________________________</w:t>
      </w:r>
    </w:p>
    <w:p w:rsidR="00B34334" w:rsidRDefault="00B34334">
      <w:pPr>
        <w:pStyle w:val="ConsPlusNormal"/>
        <w:spacing w:before="220"/>
        <w:jc w:val="both"/>
      </w:pPr>
      <w:r>
        <w:t>Дата формирования отчета:</w:t>
      </w:r>
    </w:p>
    <w:p w:rsidR="00B34334" w:rsidRDefault="00B34334">
      <w:pPr>
        <w:pStyle w:val="ConsPlusNormal"/>
        <w:spacing w:before="220"/>
        <w:jc w:val="both"/>
      </w:pPr>
      <w:r>
        <w:t>____________________________________________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right"/>
        <w:outlineLvl w:val="1"/>
      </w:pPr>
      <w:r>
        <w:t>Приложение N 2</w:t>
      </w:r>
    </w:p>
    <w:p w:rsidR="00B34334" w:rsidRDefault="00B34334">
      <w:pPr>
        <w:pStyle w:val="ConsPlusNormal"/>
        <w:jc w:val="right"/>
      </w:pPr>
      <w:r>
        <w:t>к Методическим рекомендациям по</w:t>
      </w:r>
    </w:p>
    <w:p w:rsidR="00B34334" w:rsidRDefault="00B34334">
      <w:pPr>
        <w:pStyle w:val="ConsPlusNormal"/>
        <w:jc w:val="right"/>
      </w:pPr>
      <w:r>
        <w:t>мониторингу реализации муниципальных</w:t>
      </w:r>
    </w:p>
    <w:p w:rsidR="00B34334" w:rsidRDefault="00B34334">
      <w:pPr>
        <w:pStyle w:val="ConsPlusNormal"/>
        <w:jc w:val="right"/>
      </w:pPr>
      <w:r>
        <w:t>программ Борисовского района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Title"/>
        <w:jc w:val="center"/>
      </w:pPr>
      <w:bookmarkStart w:id="4" w:name="P492"/>
      <w:bookmarkEnd w:id="4"/>
      <w:r>
        <w:t>Формы представления</w:t>
      </w:r>
    </w:p>
    <w:p w:rsidR="00B34334" w:rsidRDefault="00B34334">
      <w:pPr>
        <w:pStyle w:val="ConsPlusTitle"/>
        <w:jc w:val="center"/>
      </w:pPr>
      <w:r>
        <w:t>ответственными исполнителями муниципальных</w:t>
      </w:r>
    </w:p>
    <w:p w:rsidR="00B34334" w:rsidRDefault="00B34334">
      <w:pPr>
        <w:pStyle w:val="ConsPlusTitle"/>
        <w:jc w:val="center"/>
      </w:pPr>
      <w:r>
        <w:t>программ информации в рамках обеспечения</w:t>
      </w:r>
    </w:p>
    <w:p w:rsidR="00B34334" w:rsidRDefault="00B34334">
      <w:pPr>
        <w:pStyle w:val="ConsPlusTitle"/>
        <w:jc w:val="center"/>
      </w:pPr>
      <w:r>
        <w:t>мониторинга муниципальных программ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5" w:name="P497"/>
      <w:bookmarkEnd w:id="5"/>
      <w:r>
        <w:t>Форма 1. Общие сведения о реализации</w:t>
      </w:r>
    </w:p>
    <w:p w:rsidR="00B34334" w:rsidRDefault="00B34334">
      <w:pPr>
        <w:pStyle w:val="ConsPlusNormal"/>
        <w:jc w:val="center"/>
      </w:pPr>
      <w:r>
        <w:t>муниципальной программы (квартальная/годовая форма)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sectPr w:rsidR="00B34334" w:rsidSect="0031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098"/>
        <w:gridCol w:w="1134"/>
        <w:gridCol w:w="850"/>
        <w:gridCol w:w="680"/>
        <w:gridCol w:w="794"/>
        <w:gridCol w:w="680"/>
        <w:gridCol w:w="794"/>
        <w:gridCol w:w="907"/>
        <w:gridCol w:w="1247"/>
        <w:gridCol w:w="1361"/>
        <w:gridCol w:w="964"/>
        <w:gridCol w:w="1191"/>
      </w:tblGrid>
      <w:tr w:rsidR="00B34334">
        <w:tc>
          <w:tcPr>
            <w:tcW w:w="85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" w:name="P500"/>
            <w:bookmarkEnd w:id="6"/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7" w:name="P501"/>
            <w:bookmarkEnd w:id="7"/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8" w:name="P502"/>
            <w:bookmarkEnd w:id="8"/>
            <w:r>
              <w:t>Ответственный исполнитель, соисполнитель, участник</w:t>
            </w:r>
          </w:p>
        </w:tc>
        <w:tc>
          <w:tcPr>
            <w:tcW w:w="85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9" w:name="P503"/>
            <w:bookmarkEnd w:id="9"/>
            <w:r>
              <w:t>Статус мероприятия</w:t>
            </w:r>
          </w:p>
        </w:tc>
        <w:tc>
          <w:tcPr>
            <w:tcW w:w="1474" w:type="dxa"/>
            <w:gridSpan w:val="2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474" w:type="dxa"/>
            <w:gridSpan w:val="2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Фактический срок реализации мероприятия</w:t>
            </w:r>
          </w:p>
        </w:tc>
        <w:tc>
          <w:tcPr>
            <w:tcW w:w="5670" w:type="dxa"/>
            <w:gridSpan w:val="5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Расходы на реализацию муниципальной программы</w:t>
            </w:r>
          </w:p>
        </w:tc>
      </w:tr>
      <w:tr w:rsidR="00B34334">
        <w:tc>
          <w:tcPr>
            <w:tcW w:w="850" w:type="dxa"/>
            <w:vMerge/>
          </w:tcPr>
          <w:p w:rsidR="00B34334" w:rsidRDefault="00B34334"/>
        </w:tc>
        <w:tc>
          <w:tcPr>
            <w:tcW w:w="2098" w:type="dxa"/>
            <w:vMerge/>
          </w:tcPr>
          <w:p w:rsidR="00B34334" w:rsidRDefault="00B34334"/>
        </w:tc>
        <w:tc>
          <w:tcPr>
            <w:tcW w:w="1134" w:type="dxa"/>
            <w:vMerge/>
          </w:tcPr>
          <w:p w:rsidR="00B34334" w:rsidRDefault="00B34334"/>
        </w:tc>
        <w:tc>
          <w:tcPr>
            <w:tcW w:w="850" w:type="dxa"/>
            <w:vMerge/>
          </w:tcPr>
          <w:p w:rsidR="00B34334" w:rsidRDefault="00B34334"/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0" w:name="P507"/>
            <w:bookmarkEnd w:id="10"/>
            <w:r>
              <w:t>дата начала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1" w:name="P508"/>
            <w:bookmarkEnd w:id="11"/>
            <w:r>
              <w:t>дата окончания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2" w:name="P509"/>
            <w:bookmarkEnd w:id="12"/>
            <w:r>
              <w:t>дата начала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3" w:name="P510"/>
            <w:bookmarkEnd w:id="13"/>
            <w:r>
              <w:t>дата окончания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4" w:name="P511"/>
            <w:bookmarkEnd w:id="14"/>
            <w:r>
              <w:t>план, тыс. рублей</w:t>
            </w: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5" w:name="P512"/>
            <w:bookmarkEnd w:id="15"/>
            <w:r>
              <w:t>кассовый план, тыс. рублей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6" w:name="P513"/>
            <w:bookmarkEnd w:id="16"/>
            <w:r>
              <w:t>кассовый расход, тыс. рублей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7" w:name="P514"/>
            <w:bookmarkEnd w:id="17"/>
            <w:r>
              <w:t>отклонение от плана, %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18" w:name="P515"/>
            <w:bookmarkEnd w:id="18"/>
            <w:r>
              <w:t>отклонение от кассового плана, %</w:t>
            </w:r>
          </w:p>
        </w:tc>
      </w:tr>
      <w:tr w:rsidR="00B34334"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13</w:t>
            </w: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34334" w:rsidRDefault="00B34334">
            <w:pPr>
              <w:pStyle w:val="ConsPlusNormal"/>
            </w:pPr>
            <w:r>
              <w:t>Всего по</w:t>
            </w:r>
          </w:p>
          <w:p w:rsidR="00B34334" w:rsidRDefault="00B34334">
            <w:pPr>
              <w:pStyle w:val="ConsPlusNormal"/>
            </w:pPr>
            <w:r>
              <w:t>муниципальной</w:t>
            </w:r>
          </w:p>
          <w:p w:rsidR="00B34334" w:rsidRDefault="00B34334">
            <w:pPr>
              <w:pStyle w:val="ConsPlusNormal"/>
            </w:pPr>
            <w:r>
              <w:t>программе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Подпрограмма 1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098" w:type="dxa"/>
            <w:vAlign w:val="center"/>
          </w:tcPr>
          <w:p w:rsidR="00B34334" w:rsidRDefault="00B34334">
            <w:pPr>
              <w:pStyle w:val="ConsPlusNormal"/>
            </w:pPr>
            <w:r>
              <w:t>Мероприятие 1.2.1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Подпрограмма 2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Align w:val="center"/>
          </w:tcPr>
          <w:p w:rsidR="00B34334" w:rsidRDefault="00B34334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850" w:type="dxa"/>
          </w:tcPr>
          <w:p w:rsidR="00B34334" w:rsidRDefault="00B3433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19" w:name="P651"/>
      <w:bookmarkEnd w:id="19"/>
      <w:r>
        <w:t>Форма 2. Сведения о достижении значений целевых показателей</w:t>
      </w:r>
    </w:p>
    <w:p w:rsidR="00B34334" w:rsidRDefault="00B34334">
      <w:pPr>
        <w:pStyle w:val="ConsPlusNormal"/>
        <w:jc w:val="center"/>
      </w:pPr>
      <w:r>
        <w:t>муниципальной программы (квартальная/годовая форма)</w:t>
      </w:r>
    </w:p>
    <w:p w:rsidR="00B34334" w:rsidRDefault="00B343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8"/>
        <w:gridCol w:w="3458"/>
        <w:gridCol w:w="1421"/>
        <w:gridCol w:w="737"/>
        <w:gridCol w:w="1134"/>
        <w:gridCol w:w="907"/>
        <w:gridCol w:w="1020"/>
        <w:gridCol w:w="1757"/>
        <w:gridCol w:w="2381"/>
      </w:tblGrid>
      <w:tr w:rsidR="00B34334">
        <w:tc>
          <w:tcPr>
            <w:tcW w:w="768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0" w:name="P654"/>
            <w:bookmarkEnd w:id="20"/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1" w:name="P655"/>
            <w:bookmarkEnd w:id="21"/>
            <w:r>
              <w:t>Наименование целевого показателя</w:t>
            </w:r>
          </w:p>
        </w:tc>
        <w:tc>
          <w:tcPr>
            <w:tcW w:w="142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2" w:name="P656"/>
            <w:bookmarkEnd w:id="22"/>
            <w:r>
              <w:t>Вид целевого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3" w:name="P657"/>
            <w:bookmarkEnd w:id="23"/>
            <w:r>
              <w:t>Ед. изм.</w:t>
            </w:r>
          </w:p>
        </w:tc>
        <w:tc>
          <w:tcPr>
            <w:tcW w:w="4818" w:type="dxa"/>
            <w:gridSpan w:val="4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238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4" w:name="P659"/>
            <w:bookmarkEnd w:id="24"/>
            <w:r>
              <w:t>Обоснование отклонения фактического от планового значения</w:t>
            </w:r>
          </w:p>
        </w:tc>
      </w:tr>
      <w:tr w:rsidR="00B34334">
        <w:tc>
          <w:tcPr>
            <w:tcW w:w="768" w:type="dxa"/>
            <w:vMerge/>
          </w:tcPr>
          <w:p w:rsidR="00B34334" w:rsidRDefault="00B34334"/>
        </w:tc>
        <w:tc>
          <w:tcPr>
            <w:tcW w:w="3458" w:type="dxa"/>
            <w:vMerge/>
          </w:tcPr>
          <w:p w:rsidR="00B34334" w:rsidRDefault="00B34334"/>
        </w:tc>
        <w:tc>
          <w:tcPr>
            <w:tcW w:w="1421" w:type="dxa"/>
            <w:vMerge/>
          </w:tcPr>
          <w:p w:rsidR="00B34334" w:rsidRDefault="00B34334"/>
        </w:tc>
        <w:tc>
          <w:tcPr>
            <w:tcW w:w="737" w:type="dxa"/>
            <w:vMerge/>
          </w:tcPr>
          <w:p w:rsidR="00B34334" w:rsidRDefault="00B34334"/>
        </w:tc>
        <w:tc>
          <w:tcPr>
            <w:tcW w:w="113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5" w:name="P660"/>
            <w:bookmarkEnd w:id="25"/>
            <w:r>
              <w:t>Базовый период (факт)</w:t>
            </w:r>
          </w:p>
        </w:tc>
        <w:tc>
          <w:tcPr>
            <w:tcW w:w="3684" w:type="dxa"/>
            <w:gridSpan w:val="3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2381" w:type="dxa"/>
            <w:vMerge/>
          </w:tcPr>
          <w:p w:rsidR="00B34334" w:rsidRDefault="00B34334"/>
        </w:tc>
      </w:tr>
      <w:tr w:rsidR="00B34334">
        <w:tc>
          <w:tcPr>
            <w:tcW w:w="768" w:type="dxa"/>
            <w:vMerge/>
          </w:tcPr>
          <w:p w:rsidR="00B34334" w:rsidRDefault="00B34334"/>
        </w:tc>
        <w:tc>
          <w:tcPr>
            <w:tcW w:w="3458" w:type="dxa"/>
            <w:vMerge/>
          </w:tcPr>
          <w:p w:rsidR="00B34334" w:rsidRDefault="00B34334"/>
        </w:tc>
        <w:tc>
          <w:tcPr>
            <w:tcW w:w="1421" w:type="dxa"/>
            <w:vMerge/>
          </w:tcPr>
          <w:p w:rsidR="00B34334" w:rsidRDefault="00B34334"/>
        </w:tc>
        <w:tc>
          <w:tcPr>
            <w:tcW w:w="737" w:type="dxa"/>
            <w:vMerge/>
          </w:tcPr>
          <w:p w:rsidR="00B34334" w:rsidRDefault="00B34334"/>
        </w:tc>
        <w:tc>
          <w:tcPr>
            <w:tcW w:w="1134" w:type="dxa"/>
            <w:vMerge/>
          </w:tcPr>
          <w:p w:rsidR="00B34334" w:rsidRDefault="00B34334"/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6" w:name="P662"/>
            <w:bookmarkEnd w:id="26"/>
            <w:r>
              <w:t>план</w:t>
            </w: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7" w:name="P663"/>
            <w:bookmarkEnd w:id="27"/>
            <w:r>
              <w:t>факт</w:t>
            </w:r>
          </w:p>
        </w:tc>
        <w:tc>
          <w:tcPr>
            <w:tcW w:w="175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28" w:name="P664"/>
            <w:bookmarkEnd w:id="28"/>
            <w:r>
              <w:t>отклонение, %</w:t>
            </w:r>
          </w:p>
        </w:tc>
        <w:tc>
          <w:tcPr>
            <w:tcW w:w="2381" w:type="dxa"/>
            <w:vMerge/>
          </w:tcPr>
          <w:p w:rsidR="00B34334" w:rsidRDefault="00B34334"/>
        </w:tc>
      </w:tr>
      <w:tr w:rsidR="00B34334">
        <w:tc>
          <w:tcPr>
            <w:tcW w:w="76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9</w:t>
            </w:r>
          </w:p>
        </w:tc>
      </w:tr>
      <w:tr w:rsidR="00B34334">
        <w:tc>
          <w:tcPr>
            <w:tcW w:w="13583" w:type="dxa"/>
            <w:gridSpan w:val="9"/>
          </w:tcPr>
          <w:p w:rsidR="00B34334" w:rsidRDefault="00B34334">
            <w:pPr>
              <w:pStyle w:val="ConsPlusNormal"/>
            </w:pPr>
            <w:r>
              <w:t>Муниципальная программа</w:t>
            </w:r>
          </w:p>
        </w:tc>
      </w:tr>
      <w:tr w:rsidR="00B34334">
        <w:tc>
          <w:tcPr>
            <w:tcW w:w="76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B34334" w:rsidRDefault="00B34334">
            <w:pPr>
              <w:pStyle w:val="ConsPlusNormal"/>
            </w:pPr>
            <w:r>
              <w:t>Показатель конечного результата</w:t>
            </w: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68" w:type="dxa"/>
          </w:tcPr>
          <w:p w:rsidR="00B34334" w:rsidRDefault="00B3433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13583" w:type="dxa"/>
            <w:gridSpan w:val="9"/>
          </w:tcPr>
          <w:p w:rsidR="00B34334" w:rsidRDefault="00B34334">
            <w:pPr>
              <w:pStyle w:val="ConsPlusNormal"/>
            </w:pPr>
            <w:r>
              <w:t>Подпрограмма 1</w:t>
            </w:r>
          </w:p>
        </w:tc>
      </w:tr>
      <w:tr w:rsidR="00B34334">
        <w:tc>
          <w:tcPr>
            <w:tcW w:w="76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B34334" w:rsidRDefault="00B34334">
            <w:pPr>
              <w:pStyle w:val="ConsPlusNormal"/>
            </w:pPr>
            <w:r>
              <w:t>Показатель конечного результата</w:t>
            </w: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68" w:type="dxa"/>
          </w:tcPr>
          <w:p w:rsidR="00B34334" w:rsidRDefault="00B3433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13583" w:type="dxa"/>
            <w:gridSpan w:val="9"/>
          </w:tcPr>
          <w:p w:rsidR="00B34334" w:rsidRDefault="00B34334">
            <w:pPr>
              <w:pStyle w:val="ConsPlusNormal"/>
            </w:pPr>
            <w:r>
              <w:t>Основное мероприятие 1.1</w:t>
            </w:r>
          </w:p>
        </w:tc>
      </w:tr>
      <w:tr w:rsidR="00B34334">
        <w:tc>
          <w:tcPr>
            <w:tcW w:w="768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58" w:type="dxa"/>
            <w:vAlign w:val="center"/>
          </w:tcPr>
          <w:p w:rsidR="00B34334" w:rsidRDefault="00B34334">
            <w:pPr>
              <w:pStyle w:val="ConsPlusNormal"/>
            </w:pPr>
            <w:r>
              <w:t>Показатель</w:t>
            </w:r>
          </w:p>
          <w:p w:rsidR="00B34334" w:rsidRDefault="00B34334">
            <w:pPr>
              <w:pStyle w:val="ConsPlusNormal"/>
            </w:pPr>
            <w:r>
              <w:t>непосредственного</w:t>
            </w:r>
          </w:p>
          <w:p w:rsidR="00B34334" w:rsidRDefault="00B34334">
            <w:pPr>
              <w:pStyle w:val="ConsPlusNormal"/>
            </w:pPr>
            <w:r>
              <w:t>результата</w:t>
            </w: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68" w:type="dxa"/>
          </w:tcPr>
          <w:p w:rsidR="00B34334" w:rsidRDefault="00B3433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142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90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757" w:type="dxa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29" w:name="P736"/>
      <w:bookmarkEnd w:id="29"/>
      <w:r>
        <w:t>Форма 3. Сведения об использовании бюджетных ассигнований</w:t>
      </w:r>
    </w:p>
    <w:p w:rsidR="00B34334" w:rsidRDefault="00B34334">
      <w:pPr>
        <w:pStyle w:val="ConsPlusNormal"/>
        <w:jc w:val="center"/>
      </w:pPr>
      <w:r>
        <w:t>местного бюджета на реализацию муниципальной программы</w:t>
      </w:r>
    </w:p>
    <w:p w:rsidR="00B34334" w:rsidRDefault="00B34334">
      <w:pPr>
        <w:pStyle w:val="ConsPlusNormal"/>
        <w:jc w:val="center"/>
      </w:pPr>
      <w:r>
        <w:lastRenderedPageBreak/>
        <w:t>(квартальная/годовая форма)</w:t>
      </w:r>
    </w:p>
    <w:p w:rsidR="00B34334" w:rsidRDefault="00B343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871"/>
        <w:gridCol w:w="2041"/>
        <w:gridCol w:w="794"/>
        <w:gridCol w:w="794"/>
        <w:gridCol w:w="624"/>
        <w:gridCol w:w="624"/>
        <w:gridCol w:w="1020"/>
        <w:gridCol w:w="1134"/>
        <w:gridCol w:w="1191"/>
        <w:gridCol w:w="1361"/>
        <w:gridCol w:w="1361"/>
      </w:tblGrid>
      <w:tr w:rsidR="00B34334">
        <w:tc>
          <w:tcPr>
            <w:tcW w:w="73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0" w:name="P740"/>
            <w:bookmarkEnd w:id="30"/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1" w:name="P741"/>
            <w:bookmarkEnd w:id="31"/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2" w:name="P742"/>
            <w:bookmarkEnd w:id="32"/>
            <w: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4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067" w:type="dxa"/>
            <w:gridSpan w:val="5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Расходы местного бюджета</w:t>
            </w: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  <w:vMerge/>
          </w:tcPr>
          <w:p w:rsidR="00B34334" w:rsidRDefault="00B34334"/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3" w:name="P745"/>
            <w:bookmarkEnd w:id="33"/>
            <w:r>
              <w:t>ГРБС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4" w:name="P746"/>
            <w:bookmarkEnd w:id="34"/>
            <w:r>
              <w:t>Рз Пр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5" w:name="P747"/>
            <w:bookmarkEnd w:id="35"/>
            <w:r>
              <w:t>ЦСР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6" w:name="P748"/>
            <w:bookmarkEnd w:id="36"/>
            <w:r>
              <w:t>ВР</w:t>
            </w: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7" w:name="P749"/>
            <w:bookmarkEnd w:id="37"/>
            <w:r>
              <w:t>план, тыс. рублей</w:t>
            </w:r>
          </w:p>
        </w:tc>
        <w:tc>
          <w:tcPr>
            <w:tcW w:w="113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8" w:name="P750"/>
            <w:bookmarkEnd w:id="38"/>
            <w:r>
              <w:t>кассовый план, тыс. рублей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39" w:name="P751"/>
            <w:bookmarkEnd w:id="39"/>
            <w:r>
              <w:t>кассовый расход, тыс. рублей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0" w:name="P752"/>
            <w:bookmarkEnd w:id="40"/>
            <w:r>
              <w:t>отклонение от плана, %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1" w:name="P753"/>
            <w:bookmarkEnd w:id="41"/>
            <w:r>
              <w:t>отклонение от кассового плана, %</w:t>
            </w:r>
          </w:p>
        </w:tc>
      </w:tr>
      <w:tr w:rsidR="00B34334"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12</w:t>
            </w:r>
          </w:p>
        </w:tc>
      </w:tr>
      <w:tr w:rsidR="00B34334">
        <w:tc>
          <w:tcPr>
            <w:tcW w:w="73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41" w:type="dxa"/>
            <w:vAlign w:val="bottom"/>
          </w:tcPr>
          <w:p w:rsidR="00B34334" w:rsidRDefault="00B3433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</w:pPr>
            <w:r>
              <w:t>ответственный исполнитель,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соисполнитель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участник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Подпрограмма 1</w:t>
            </w:r>
          </w:p>
        </w:tc>
        <w:tc>
          <w:tcPr>
            <w:tcW w:w="2041" w:type="dxa"/>
            <w:vAlign w:val="bottom"/>
          </w:tcPr>
          <w:p w:rsidR="00B34334" w:rsidRDefault="00B34334">
            <w:pPr>
              <w:pStyle w:val="ConsPlusNormal"/>
            </w:pPr>
            <w:r>
              <w:t>всего, в том числе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соисполнитель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участник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71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1.1.1.</w:t>
            </w:r>
          </w:p>
        </w:tc>
        <w:tc>
          <w:tcPr>
            <w:tcW w:w="2041" w:type="dxa"/>
            <w:vAlign w:val="bottom"/>
          </w:tcPr>
          <w:p w:rsidR="00B34334" w:rsidRDefault="00B34334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соисполнитель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участник 1, всего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737" w:type="dxa"/>
            <w:vMerge/>
          </w:tcPr>
          <w:p w:rsidR="00B34334" w:rsidRDefault="00B34334"/>
        </w:tc>
        <w:tc>
          <w:tcPr>
            <w:tcW w:w="1871" w:type="dxa"/>
            <w:vMerge/>
          </w:tcPr>
          <w:p w:rsidR="00B34334" w:rsidRDefault="00B34334"/>
        </w:tc>
        <w:tc>
          <w:tcPr>
            <w:tcW w:w="2041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34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sectPr w:rsidR="00B343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42" w:name="P915"/>
      <w:bookmarkEnd w:id="42"/>
      <w:r>
        <w:t>Форма 4. Сведения о ресурсном обеспечении муниципальной</w:t>
      </w:r>
    </w:p>
    <w:p w:rsidR="00B34334" w:rsidRDefault="00B34334">
      <w:pPr>
        <w:pStyle w:val="ConsPlusNormal"/>
        <w:jc w:val="center"/>
      </w:pPr>
      <w:r>
        <w:t>программы (квартальная/годовая форма)</w:t>
      </w:r>
    </w:p>
    <w:p w:rsidR="00B34334" w:rsidRDefault="00B343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94"/>
        <w:gridCol w:w="2551"/>
        <w:gridCol w:w="964"/>
        <w:gridCol w:w="1144"/>
        <w:gridCol w:w="1191"/>
      </w:tblGrid>
      <w:tr w:rsidR="00B34334"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3" w:name="P918"/>
            <w:bookmarkEnd w:id="43"/>
            <w:r>
              <w:t>N</w:t>
            </w:r>
          </w:p>
        </w:tc>
        <w:tc>
          <w:tcPr>
            <w:tcW w:w="24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4" w:name="P919"/>
            <w:bookmarkEnd w:id="44"/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5" w:name="P920"/>
            <w:bookmarkEnd w:id="45"/>
            <w:r>
              <w:t>Источник ресурсного обеспечения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6" w:name="P921"/>
            <w:bookmarkEnd w:id="46"/>
            <w:r>
              <w:t>План,</w:t>
            </w:r>
          </w:p>
          <w:p w:rsidR="00B34334" w:rsidRDefault="00B3433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7" w:name="P923"/>
            <w:bookmarkEnd w:id="47"/>
            <w:r>
              <w:t>Кассовый расход, тыс. рублей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48" w:name="P924"/>
            <w:bookmarkEnd w:id="48"/>
            <w:r>
              <w:t>Отклонение, %</w:t>
            </w:r>
          </w:p>
        </w:tc>
      </w:tr>
      <w:tr w:rsidR="00B34334"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</w:tr>
      <w:tr w:rsidR="00B34334">
        <w:tc>
          <w:tcPr>
            <w:tcW w:w="680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Подпрограмма 1</w:t>
            </w:r>
          </w:p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  <w:vMerge w:val="restart"/>
            <w:vAlign w:val="center"/>
          </w:tcPr>
          <w:p w:rsidR="00B34334" w:rsidRDefault="00B34334">
            <w:pPr>
              <w:pStyle w:val="ConsPlusNormal"/>
            </w:pPr>
            <w:r>
              <w:t xml:space="preserve">Основное мероприятие </w:t>
            </w:r>
            <w:hyperlink w:anchor="P10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680" w:type="dxa"/>
            <w:vMerge/>
          </w:tcPr>
          <w:p w:rsidR="00B34334" w:rsidRDefault="00B34334"/>
        </w:tc>
        <w:tc>
          <w:tcPr>
            <w:tcW w:w="2494" w:type="dxa"/>
            <w:vMerge/>
          </w:tcPr>
          <w:p w:rsidR="00B34334" w:rsidRDefault="00B34334"/>
        </w:tc>
        <w:tc>
          <w:tcPr>
            <w:tcW w:w="2551" w:type="dxa"/>
            <w:vAlign w:val="center"/>
          </w:tcPr>
          <w:p w:rsidR="00B34334" w:rsidRDefault="00B34334">
            <w:pPr>
              <w:pStyle w:val="ConsPlusNormal"/>
            </w:pPr>
            <w:r>
              <w:t>иные источники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  <w:r>
        <w:t>--------------------------------</w:t>
      </w:r>
    </w:p>
    <w:p w:rsidR="00B34334" w:rsidRDefault="00B34334">
      <w:pPr>
        <w:pStyle w:val="ConsPlusNormal"/>
        <w:spacing w:before="220"/>
        <w:ind w:firstLine="540"/>
        <w:jc w:val="both"/>
      </w:pPr>
      <w:bookmarkStart w:id="49" w:name="P1011"/>
      <w:bookmarkEnd w:id="49"/>
      <w:r>
        <w:t>&lt;*&gt; заполняется при наличии сведений в утвержденной муниципальной программе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50" w:name="P1015"/>
      <w:bookmarkEnd w:id="50"/>
      <w:r>
        <w:t>Форма 5. Сведения о мерах правового регулирования</w:t>
      </w:r>
    </w:p>
    <w:p w:rsidR="00B34334" w:rsidRDefault="00B34334">
      <w:pPr>
        <w:pStyle w:val="ConsPlusNormal"/>
        <w:jc w:val="center"/>
      </w:pPr>
      <w:r>
        <w:t>(годовая форма)</w:t>
      </w:r>
    </w:p>
    <w:p w:rsidR="00B34334" w:rsidRDefault="00B343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381"/>
        <w:gridCol w:w="794"/>
        <w:gridCol w:w="737"/>
        <w:gridCol w:w="1084"/>
        <w:gridCol w:w="1639"/>
      </w:tblGrid>
      <w:tr w:rsidR="00B34334">
        <w:tc>
          <w:tcPr>
            <w:tcW w:w="56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1" w:name="P1018"/>
            <w:bookmarkEnd w:id="51"/>
            <w:r>
              <w:t>N</w:t>
            </w:r>
          </w:p>
        </w:tc>
        <w:tc>
          <w:tcPr>
            <w:tcW w:w="181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2" w:name="P1019"/>
            <w:bookmarkEnd w:id="52"/>
            <w:r>
              <w:t>Вид, наименование нормативного правового акта</w:t>
            </w:r>
          </w:p>
        </w:tc>
        <w:tc>
          <w:tcPr>
            <w:tcW w:w="238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3" w:name="P1020"/>
            <w:bookmarkEnd w:id="53"/>
            <w: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31" w:type="dxa"/>
            <w:gridSpan w:val="2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Срок принятия</w:t>
            </w:r>
          </w:p>
        </w:tc>
        <w:tc>
          <w:tcPr>
            <w:tcW w:w="2723" w:type="dxa"/>
            <w:gridSpan w:val="2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34334">
        <w:tc>
          <w:tcPr>
            <w:tcW w:w="567" w:type="dxa"/>
            <w:vMerge/>
          </w:tcPr>
          <w:p w:rsidR="00B34334" w:rsidRDefault="00B34334"/>
        </w:tc>
        <w:tc>
          <w:tcPr>
            <w:tcW w:w="1814" w:type="dxa"/>
            <w:vMerge/>
          </w:tcPr>
          <w:p w:rsidR="00B34334" w:rsidRDefault="00B34334"/>
        </w:tc>
        <w:tc>
          <w:tcPr>
            <w:tcW w:w="2381" w:type="dxa"/>
            <w:vMerge/>
          </w:tcPr>
          <w:p w:rsidR="00B34334" w:rsidRDefault="00B34334"/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4" w:name="P1023"/>
            <w:bookmarkEnd w:id="54"/>
            <w:r>
              <w:t>план</w:t>
            </w:r>
          </w:p>
        </w:tc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5" w:name="P1024"/>
            <w:bookmarkEnd w:id="55"/>
            <w:r>
              <w:t>факт</w:t>
            </w:r>
          </w:p>
        </w:tc>
        <w:tc>
          <w:tcPr>
            <w:tcW w:w="108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6" w:name="P1025"/>
            <w:bookmarkEnd w:id="56"/>
            <w:r>
              <w:t>результат</w:t>
            </w:r>
          </w:p>
        </w:tc>
        <w:tc>
          <w:tcPr>
            <w:tcW w:w="163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7" w:name="P1026"/>
            <w:bookmarkEnd w:id="57"/>
            <w:r>
              <w:t>причины невыполнения</w:t>
            </w:r>
          </w:p>
        </w:tc>
      </w:tr>
      <w:tr w:rsidR="00B34334">
        <w:tc>
          <w:tcPr>
            <w:tcW w:w="56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7</w:t>
            </w:r>
          </w:p>
        </w:tc>
      </w:tr>
      <w:tr w:rsidR="00B34334">
        <w:tc>
          <w:tcPr>
            <w:tcW w:w="56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6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58" w:name="P1051"/>
      <w:bookmarkEnd w:id="58"/>
      <w:r>
        <w:t>Форма 6. Сведения о выполнении сводных показателей</w:t>
      </w:r>
    </w:p>
    <w:p w:rsidR="00B34334" w:rsidRDefault="00B34334">
      <w:pPr>
        <w:pStyle w:val="ConsPlusNormal"/>
        <w:jc w:val="center"/>
      </w:pPr>
      <w:r>
        <w:t>муниципальных заданий по муниципальной программе</w:t>
      </w:r>
    </w:p>
    <w:p w:rsidR="00B34334" w:rsidRDefault="00B34334">
      <w:pPr>
        <w:pStyle w:val="ConsPlusNormal"/>
        <w:jc w:val="center"/>
      </w:pPr>
      <w:r>
        <w:t>(годовая форма)</w:t>
      </w:r>
    </w:p>
    <w:p w:rsidR="00B34334" w:rsidRDefault="00B343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479"/>
        <w:gridCol w:w="680"/>
        <w:gridCol w:w="680"/>
        <w:gridCol w:w="1369"/>
        <w:gridCol w:w="1339"/>
      </w:tblGrid>
      <w:tr w:rsidR="00B34334">
        <w:tc>
          <w:tcPr>
            <w:tcW w:w="51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59" w:name="P1055"/>
            <w:bookmarkEnd w:id="59"/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0" w:name="P1056"/>
            <w:bookmarkEnd w:id="60"/>
            <w: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068" w:type="dxa"/>
            <w:gridSpan w:val="4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</w:tr>
      <w:tr w:rsidR="00B34334">
        <w:tc>
          <w:tcPr>
            <w:tcW w:w="510" w:type="dxa"/>
            <w:vMerge/>
          </w:tcPr>
          <w:p w:rsidR="00B34334" w:rsidRDefault="00B34334"/>
        </w:tc>
        <w:tc>
          <w:tcPr>
            <w:tcW w:w="4479" w:type="dxa"/>
            <w:vMerge/>
          </w:tcPr>
          <w:p w:rsidR="00B34334" w:rsidRDefault="00B34334"/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1" w:name="P1058"/>
            <w:bookmarkEnd w:id="61"/>
            <w:r>
              <w:t>план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2" w:name="P1059"/>
            <w:bookmarkEnd w:id="62"/>
            <w:r>
              <w:t>факт</w:t>
            </w:r>
          </w:p>
        </w:tc>
        <w:tc>
          <w:tcPr>
            <w:tcW w:w="136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3" w:name="P1060"/>
            <w:bookmarkEnd w:id="63"/>
            <w:r>
              <w:t>отклонение, %</w:t>
            </w:r>
          </w:p>
        </w:tc>
        <w:tc>
          <w:tcPr>
            <w:tcW w:w="133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bookmarkStart w:id="64" w:name="P1061"/>
            <w:bookmarkEnd w:id="64"/>
            <w:r>
              <w:t>причины отклонений</w:t>
            </w:r>
          </w:p>
        </w:tc>
      </w:tr>
      <w:tr w:rsidR="00B34334">
        <w:tc>
          <w:tcPr>
            <w:tcW w:w="51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Наименование услуги (работы):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Подпрограмма 1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Подпрограмма 2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51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4479" w:type="dxa"/>
          </w:tcPr>
          <w:p w:rsidR="00B34334" w:rsidRDefault="00B34334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680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69" w:type="dxa"/>
          </w:tcPr>
          <w:p w:rsidR="00B34334" w:rsidRDefault="00B34334">
            <w:pPr>
              <w:pStyle w:val="ConsPlusNormal"/>
            </w:pPr>
          </w:p>
        </w:tc>
        <w:tc>
          <w:tcPr>
            <w:tcW w:w="1339" w:type="dxa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jc w:val="center"/>
        <w:outlineLvl w:val="2"/>
      </w:pPr>
      <w:bookmarkStart w:id="65" w:name="P1131"/>
      <w:bookmarkEnd w:id="65"/>
      <w:r>
        <w:t>Форма 7. Оценка эффективности реализации муниципальной</w:t>
      </w:r>
    </w:p>
    <w:p w:rsidR="00B34334" w:rsidRDefault="00B34334">
      <w:pPr>
        <w:pStyle w:val="ConsPlusNormal"/>
        <w:jc w:val="center"/>
      </w:pPr>
      <w:r>
        <w:t>программы в рамках годового мониторинга (годовая форма)</w:t>
      </w: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sectPr w:rsidR="00B343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0"/>
        <w:gridCol w:w="850"/>
        <w:gridCol w:w="1361"/>
        <w:gridCol w:w="2041"/>
        <w:gridCol w:w="1191"/>
        <w:gridCol w:w="1304"/>
        <w:gridCol w:w="794"/>
        <w:gridCol w:w="850"/>
        <w:gridCol w:w="1361"/>
        <w:gridCol w:w="2041"/>
        <w:gridCol w:w="1191"/>
        <w:gridCol w:w="1247"/>
        <w:gridCol w:w="964"/>
        <w:gridCol w:w="1361"/>
        <w:gridCol w:w="850"/>
        <w:gridCol w:w="1587"/>
        <w:gridCol w:w="1077"/>
      </w:tblGrid>
      <w:tr w:rsidR="00B34334">
        <w:tc>
          <w:tcPr>
            <w:tcW w:w="45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8993" w:type="dxa"/>
            <w:gridSpan w:val="15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Критерии оценки эффективности</w:t>
            </w:r>
          </w:p>
        </w:tc>
        <w:tc>
          <w:tcPr>
            <w:tcW w:w="107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Вывод об оценке эффективности реализации программы</w:t>
            </w:r>
          </w:p>
        </w:tc>
      </w:tr>
      <w:tr w:rsidR="00B34334">
        <w:tc>
          <w:tcPr>
            <w:tcW w:w="454" w:type="dxa"/>
            <w:vMerge/>
          </w:tcPr>
          <w:p w:rsidR="00B34334" w:rsidRDefault="00B34334"/>
        </w:tc>
        <w:tc>
          <w:tcPr>
            <w:tcW w:w="1020" w:type="dxa"/>
            <w:vMerge/>
          </w:tcPr>
          <w:p w:rsidR="00B34334" w:rsidRDefault="00B34334"/>
        </w:tc>
        <w:tc>
          <w:tcPr>
            <w:tcW w:w="7541" w:type="dxa"/>
            <w:gridSpan w:val="6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1. Достижение показателей конечного результата</w:t>
            </w:r>
          </w:p>
        </w:tc>
        <w:tc>
          <w:tcPr>
            <w:tcW w:w="7654" w:type="dxa"/>
            <w:gridSpan w:val="6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2. Достижение показателей непосредственного результата</w:t>
            </w:r>
          </w:p>
        </w:tc>
        <w:tc>
          <w:tcPr>
            <w:tcW w:w="2211" w:type="dxa"/>
            <w:gridSpan w:val="2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3. Освоение местного бюджета</w:t>
            </w:r>
          </w:p>
        </w:tc>
        <w:tc>
          <w:tcPr>
            <w:tcW w:w="1587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1077" w:type="dxa"/>
            <w:vMerge/>
          </w:tcPr>
          <w:p w:rsidR="00B34334" w:rsidRDefault="00B34334"/>
        </w:tc>
      </w:tr>
      <w:tr w:rsidR="00B34334">
        <w:tc>
          <w:tcPr>
            <w:tcW w:w="454" w:type="dxa"/>
            <w:vMerge/>
          </w:tcPr>
          <w:p w:rsidR="00B34334" w:rsidRDefault="00B34334"/>
        </w:tc>
        <w:tc>
          <w:tcPr>
            <w:tcW w:w="1020" w:type="dxa"/>
            <w:vMerge/>
          </w:tcPr>
          <w:p w:rsidR="00B34334" w:rsidRDefault="00B34334"/>
        </w:tc>
        <w:tc>
          <w:tcPr>
            <w:tcW w:w="85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Количество целевых показателей</w:t>
            </w:r>
          </w:p>
        </w:tc>
        <w:tc>
          <w:tcPr>
            <w:tcW w:w="5897" w:type="dxa"/>
            <w:gridSpan w:val="4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в том числе ц.п., достижение значений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9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Оценка по 1 критерию, баллов</w:t>
            </w:r>
          </w:p>
        </w:tc>
        <w:tc>
          <w:tcPr>
            <w:tcW w:w="85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Количество целевых показателей</w:t>
            </w:r>
          </w:p>
        </w:tc>
        <w:tc>
          <w:tcPr>
            <w:tcW w:w="5840" w:type="dxa"/>
            <w:gridSpan w:val="4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в том числе ц.п., достижение значений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964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Оценка по 2 критерию, баллов</w:t>
            </w:r>
          </w:p>
        </w:tc>
        <w:tc>
          <w:tcPr>
            <w:tcW w:w="1361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Оценка освоения средств областного бюджета, %</w:t>
            </w:r>
          </w:p>
        </w:tc>
        <w:tc>
          <w:tcPr>
            <w:tcW w:w="850" w:type="dxa"/>
            <w:vMerge w:val="restart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Оценка по 3 критерию, баллов</w:t>
            </w:r>
          </w:p>
        </w:tc>
        <w:tc>
          <w:tcPr>
            <w:tcW w:w="1587" w:type="dxa"/>
            <w:vMerge/>
          </w:tcPr>
          <w:p w:rsidR="00B34334" w:rsidRDefault="00B34334"/>
        </w:tc>
        <w:tc>
          <w:tcPr>
            <w:tcW w:w="1077" w:type="dxa"/>
            <w:vMerge/>
          </w:tcPr>
          <w:p w:rsidR="00B34334" w:rsidRDefault="00B34334"/>
        </w:tc>
      </w:tr>
      <w:tr w:rsidR="00B34334">
        <w:tc>
          <w:tcPr>
            <w:tcW w:w="454" w:type="dxa"/>
            <w:vMerge/>
          </w:tcPr>
          <w:p w:rsidR="00B34334" w:rsidRDefault="00B34334"/>
        </w:tc>
        <w:tc>
          <w:tcPr>
            <w:tcW w:w="1020" w:type="dxa"/>
            <w:vMerge/>
          </w:tcPr>
          <w:p w:rsidR="00B34334" w:rsidRDefault="00B34334"/>
        </w:tc>
        <w:tc>
          <w:tcPr>
            <w:tcW w:w="850" w:type="dxa"/>
            <w:vMerge/>
          </w:tcPr>
          <w:p w:rsidR="00B34334" w:rsidRDefault="00B34334"/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100% или выше/100% или ниже</w:t>
            </w: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более 80%, но менее 100%/более 100%, но менее 120%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от 50% до 80%/от 120% до 150%</w:t>
            </w:r>
          </w:p>
        </w:tc>
        <w:tc>
          <w:tcPr>
            <w:tcW w:w="130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менее 50%/более 150%</w:t>
            </w:r>
          </w:p>
        </w:tc>
        <w:tc>
          <w:tcPr>
            <w:tcW w:w="794" w:type="dxa"/>
            <w:vMerge/>
          </w:tcPr>
          <w:p w:rsidR="00B34334" w:rsidRDefault="00B34334"/>
        </w:tc>
        <w:tc>
          <w:tcPr>
            <w:tcW w:w="850" w:type="dxa"/>
            <w:vMerge/>
          </w:tcPr>
          <w:p w:rsidR="00B34334" w:rsidRDefault="00B34334"/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100% или выше/100% или ниже</w:t>
            </w: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более 80%, но менее 100%/более 100%, но менее 120%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от 50% до 80%/от 120% до 150%</w:t>
            </w: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менее 50%/более 150%</w:t>
            </w:r>
          </w:p>
        </w:tc>
        <w:tc>
          <w:tcPr>
            <w:tcW w:w="964" w:type="dxa"/>
            <w:vMerge/>
          </w:tcPr>
          <w:p w:rsidR="00B34334" w:rsidRDefault="00B34334"/>
        </w:tc>
        <w:tc>
          <w:tcPr>
            <w:tcW w:w="1361" w:type="dxa"/>
            <w:vMerge/>
          </w:tcPr>
          <w:p w:rsidR="00B34334" w:rsidRDefault="00B34334"/>
        </w:tc>
        <w:tc>
          <w:tcPr>
            <w:tcW w:w="850" w:type="dxa"/>
            <w:vMerge/>
          </w:tcPr>
          <w:p w:rsidR="00B34334" w:rsidRDefault="00B34334"/>
        </w:tc>
        <w:tc>
          <w:tcPr>
            <w:tcW w:w="1587" w:type="dxa"/>
            <w:vMerge/>
          </w:tcPr>
          <w:p w:rsidR="00B34334" w:rsidRDefault="00B34334"/>
        </w:tc>
        <w:tc>
          <w:tcPr>
            <w:tcW w:w="1077" w:type="dxa"/>
            <w:vMerge/>
          </w:tcPr>
          <w:p w:rsidR="00B34334" w:rsidRDefault="00B34334"/>
        </w:tc>
      </w:tr>
      <w:tr w:rsidR="00B34334">
        <w:tc>
          <w:tcPr>
            <w:tcW w:w="45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B34334" w:rsidRDefault="00B34334">
            <w:pPr>
              <w:pStyle w:val="ConsPlusNormal"/>
              <w:jc w:val="center"/>
            </w:pPr>
            <w:r>
              <w:t>18</w:t>
            </w:r>
          </w:p>
        </w:tc>
      </w:tr>
      <w:tr w:rsidR="00B34334">
        <w:tc>
          <w:tcPr>
            <w:tcW w:w="45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34334" w:rsidRDefault="00B34334">
            <w:pPr>
              <w:pStyle w:val="ConsPlusNormal"/>
            </w:pPr>
          </w:p>
        </w:tc>
      </w:tr>
      <w:tr w:rsidR="00B34334">
        <w:tc>
          <w:tcPr>
            <w:tcW w:w="45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34334" w:rsidRDefault="00B3433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34334" w:rsidRDefault="00B34334">
            <w:pPr>
              <w:pStyle w:val="ConsPlusNormal"/>
            </w:pPr>
          </w:p>
        </w:tc>
      </w:tr>
    </w:tbl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ind w:firstLine="540"/>
        <w:jc w:val="both"/>
      </w:pPr>
    </w:p>
    <w:p w:rsidR="00B34334" w:rsidRDefault="00B34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AD6" w:rsidRDefault="00147AD6"/>
    <w:sectPr w:rsidR="00147AD6" w:rsidSect="008521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4334"/>
    <w:rsid w:val="00147AD6"/>
    <w:rsid w:val="00B3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3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16C74F193C43309093130FDCBDDAF89D58CC7E17881F55B5415B938841DD3D7B58EFD8C1DB19484EBB067389482A7EDABB811D44104B3128D4J4y2L" TargetMode="External"/><Relationship Id="rId13" Type="http://schemas.openxmlformats.org/officeDocument/2006/relationships/hyperlink" Target="consultantplus://offline/ref=8BC316C74F193C43309093130FDCBDDAF89D58CC7E17881F55B5415B938841DD3D7B58EFD8C1DB19484EBB067389482A7EDABB811D44104B3128D4J4y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316C74F193C43309093130FDCBDDAF89D58CC7E17881F57B5415B938841DD3D7B58EFD8C1DB19484EBA037389482A7EDABB811D44104B3128D4J4y2L" TargetMode="External"/><Relationship Id="rId12" Type="http://schemas.openxmlformats.org/officeDocument/2006/relationships/hyperlink" Target="consultantplus://offline/ref=8BC316C74F193C43309093130FDCBDDAF89D58CC7E17881F55B5415B938841DD3D7B58EFD8C1DB19484EBB067389482A7EDABB811D44104B3128D4J4y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C316C74F193C43309093130FDCBDDAF89D58CC7E17881F55B5415B938841DD3D7B58EFD8C1DB19484FBF067389482A7EDABB811D44104B3128D4J4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316C74F193C43309093130FDCBDDAF89D58CC7E17881F55B5415B938841DD3D7B58FDD899D71B4B50BA0166DF196FJ2y2L" TargetMode="External"/><Relationship Id="rId11" Type="http://schemas.openxmlformats.org/officeDocument/2006/relationships/hyperlink" Target="consultantplus://offline/ref=8BC316C74F193C43309093130FDCBDDAF89D58CC7E17881F55B5415B938841DD3D7B58EFD8C1DB19484EBB067389482A7EDABB811D44104B3128D4J4y2L" TargetMode="External"/><Relationship Id="rId5" Type="http://schemas.openxmlformats.org/officeDocument/2006/relationships/hyperlink" Target="consultantplus://offline/ref=8BC316C74F193C43309093130FDCBDDAF89D58CC7E17881F57B5415B938841DD3D7B58EFD8C1DB19484EBA007389482A7EDABB811D44104B3128D4J4y2L" TargetMode="External"/><Relationship Id="rId15" Type="http://schemas.openxmlformats.org/officeDocument/2006/relationships/hyperlink" Target="consultantplus://offline/ref=8BC316C74F193C43309093130FDCBDDAF89D58CC7A108B1D5DB5415B938841DD3D7B58EFD8C1DB19484EBA007389482A7EDABB811D44104B3128D4J4y2L" TargetMode="External"/><Relationship Id="rId10" Type="http://schemas.openxmlformats.org/officeDocument/2006/relationships/hyperlink" Target="consultantplus://offline/ref=8BC316C74F193C43309093130FDCBDDAF89D58CC7E17881F57B5415B938841DD3D7B58EFD8C1DB19484EBA0C7389482A7EDABB811D44104B3128D4J4y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C316C74F193C43309093130FDCBDDAF89D58CC7E17881F57B5415B938841DD3D7B58EFD8C1DB19484EBA027389482A7EDABB811D44104B3128D4J4y2L" TargetMode="External"/><Relationship Id="rId14" Type="http://schemas.openxmlformats.org/officeDocument/2006/relationships/hyperlink" Target="consultantplus://offline/ref=8BC316C74F193C43309093130FDCBDDAF89D58CC7E17881F55B5415B938841DD3D7B58EFD8C1DB19484EBB067389482A7EDABB811D44104B3128D4J4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10507</Words>
  <Characters>59895</Characters>
  <Application>Microsoft Office Word</Application>
  <DocSecurity>0</DocSecurity>
  <Lines>499</Lines>
  <Paragraphs>140</Paragraphs>
  <ScaleCrop>false</ScaleCrop>
  <Company/>
  <LinksUpToDate>false</LinksUpToDate>
  <CharactersWithSpaces>70262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2019-04-23T11:50:00Z</dcterms:created>
  <dcterms:modified xsi:type="dcterms:W3CDTF">2019-04-23T11:51:00Z</dcterms:modified>
</cp:coreProperties>
</file>