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6E" w:rsidRDefault="00721E6E" w:rsidP="00F1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E6E" w:rsidRPr="00F13C33" w:rsidRDefault="00721E6E" w:rsidP="004F2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C33">
        <w:rPr>
          <w:rFonts w:ascii="Times New Roman" w:hAnsi="Times New Roman" w:cs="Times New Roman"/>
          <w:b/>
          <w:bCs/>
          <w:sz w:val="28"/>
          <w:szCs w:val="28"/>
        </w:rPr>
        <w:t>Подпрограмма 1 «Развитие мер социальной поддержки отдельных категорий граждан»</w:t>
      </w:r>
    </w:p>
    <w:p w:rsidR="00721E6E" w:rsidRPr="00F13C33" w:rsidRDefault="00721E6E" w:rsidP="004F2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C33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 1 «Развитие мер социальной поддержки отдельных категорий граждан»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13"/>
        <w:gridCol w:w="6517"/>
      </w:tblGrid>
      <w:tr w:rsidR="00721E6E" w:rsidRPr="00255CC6">
        <w:tc>
          <w:tcPr>
            <w:tcW w:w="282" w:type="pct"/>
          </w:tcPr>
          <w:p w:rsidR="00721E6E" w:rsidRPr="00255CC6" w:rsidRDefault="00721E6E" w:rsidP="00453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8" w:type="pct"/>
            <w:gridSpan w:val="2"/>
          </w:tcPr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1: «Развитие мер социальной поддержки отдельных категорий граждан» (далее - подпрограмма 1)</w:t>
            </w:r>
          </w:p>
        </w:tc>
      </w:tr>
      <w:tr w:rsidR="00721E6E" w:rsidRPr="00255CC6">
        <w:tc>
          <w:tcPr>
            <w:tcW w:w="282" w:type="pct"/>
          </w:tcPr>
          <w:p w:rsidR="00721E6E" w:rsidRPr="00255CC6" w:rsidRDefault="00721E6E" w:rsidP="00453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3" w:type="pct"/>
          </w:tcPr>
          <w:p w:rsidR="00721E6E" w:rsidRPr="00255CC6" w:rsidRDefault="00721E6E" w:rsidP="00C16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3405" w:type="pct"/>
          </w:tcPr>
          <w:p w:rsidR="00721E6E" w:rsidRPr="00255CC6" w:rsidRDefault="00721E6E" w:rsidP="0045388D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</w:tr>
      <w:tr w:rsidR="00721E6E" w:rsidRPr="00255CC6">
        <w:tc>
          <w:tcPr>
            <w:tcW w:w="282" w:type="pct"/>
          </w:tcPr>
          <w:p w:rsidR="00721E6E" w:rsidRPr="00255CC6" w:rsidRDefault="00721E6E" w:rsidP="00453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3" w:type="pct"/>
          </w:tcPr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3405" w:type="pct"/>
          </w:tcPr>
          <w:p w:rsidR="00721E6E" w:rsidRPr="00255CC6" w:rsidRDefault="00721E6E" w:rsidP="0045388D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</w:tr>
      <w:tr w:rsidR="00721E6E" w:rsidRPr="00255CC6">
        <w:tc>
          <w:tcPr>
            <w:tcW w:w="282" w:type="pct"/>
          </w:tcPr>
          <w:p w:rsidR="00721E6E" w:rsidRPr="00255CC6" w:rsidRDefault="00721E6E" w:rsidP="00453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3" w:type="pct"/>
          </w:tcPr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1</w:t>
            </w:r>
          </w:p>
        </w:tc>
        <w:tc>
          <w:tcPr>
            <w:tcW w:w="3405" w:type="pct"/>
          </w:tcPr>
          <w:p w:rsidR="00721E6E" w:rsidRPr="00255CC6" w:rsidRDefault="00721E6E" w:rsidP="004538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721E6E" w:rsidRPr="00255CC6">
        <w:trPr>
          <w:trHeight w:val="1266"/>
        </w:trPr>
        <w:tc>
          <w:tcPr>
            <w:tcW w:w="282" w:type="pct"/>
          </w:tcPr>
          <w:p w:rsidR="00721E6E" w:rsidRPr="00255CC6" w:rsidRDefault="00721E6E" w:rsidP="004538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3" w:type="pct"/>
          </w:tcPr>
          <w:p w:rsidR="00721E6E" w:rsidRPr="00255CC6" w:rsidRDefault="00721E6E" w:rsidP="004538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3405" w:type="pct"/>
          </w:tcPr>
          <w:p w:rsidR="00721E6E" w:rsidRPr="0016609D" w:rsidRDefault="00721E6E" w:rsidP="004538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</w:t>
            </w:r>
          </w:p>
        </w:tc>
      </w:tr>
      <w:tr w:rsidR="00721E6E" w:rsidRPr="00255CC6">
        <w:trPr>
          <w:trHeight w:val="699"/>
        </w:trPr>
        <w:tc>
          <w:tcPr>
            <w:tcW w:w="282" w:type="pct"/>
          </w:tcPr>
          <w:p w:rsidR="00721E6E" w:rsidRPr="00255CC6" w:rsidRDefault="00721E6E" w:rsidP="004538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3" w:type="pct"/>
          </w:tcPr>
          <w:p w:rsidR="00721E6E" w:rsidRPr="00255CC6" w:rsidRDefault="00721E6E" w:rsidP="00453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3405" w:type="pct"/>
          </w:tcPr>
          <w:p w:rsidR="00721E6E" w:rsidRPr="00255CC6" w:rsidRDefault="00721E6E" w:rsidP="0045388D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  <w:p w:rsidR="00721E6E" w:rsidRPr="00255CC6" w:rsidRDefault="00721E6E" w:rsidP="004538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6E" w:rsidRPr="00255CC6">
        <w:trPr>
          <w:trHeight w:val="283"/>
        </w:trPr>
        <w:tc>
          <w:tcPr>
            <w:tcW w:w="282" w:type="pct"/>
          </w:tcPr>
          <w:p w:rsidR="00721E6E" w:rsidRPr="00255CC6" w:rsidRDefault="00721E6E" w:rsidP="00453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3" w:type="pct"/>
          </w:tcPr>
          <w:p w:rsidR="00721E6E" w:rsidRPr="00255CC6" w:rsidRDefault="00721E6E" w:rsidP="005A0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3405" w:type="pct"/>
          </w:tcPr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Планируемый общий объем финансирования подпрограммы 1 в 2015 - 2020 годах за счет всех источников финансирования составит</w:t>
            </w:r>
            <w:r w:rsidRPr="0016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424639</w:t>
            </w:r>
            <w:r w:rsidRPr="0016609D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финансового обеспечения реализации подпрограммы 1 за 2015 – 2020 годы за счет средств областного бюджета составляет 201320,0 тыс. рублей, в том числе по годам:</w:t>
            </w:r>
          </w:p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2015 год – 33035,0 тыс. рублей</w:t>
            </w:r>
          </w:p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2016 год – 33657,0 тыс. рублей</w:t>
            </w:r>
          </w:p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2017 год - 33657,0 тыс. рублей</w:t>
            </w:r>
          </w:p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2018 год - 33657,0 тыс. рублей</w:t>
            </w:r>
          </w:p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2019 год – 33657,0 тыс. рублей</w:t>
            </w:r>
          </w:p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color w:val="FF6600"/>
                <w:spacing w:val="6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2020 год – 33657,0 тыс. рублей</w:t>
            </w:r>
          </w:p>
          <w:p w:rsidR="00721E6E" w:rsidRPr="00255CC6" w:rsidRDefault="00721E6E" w:rsidP="0001608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подпрограммы 1 в 2015-2020 годах за счет средств федерального бюджета составит </w:t>
            </w:r>
            <w:r w:rsidRPr="00255CC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223319,0 тыс. рублей.</w:t>
            </w:r>
          </w:p>
        </w:tc>
      </w:tr>
      <w:tr w:rsidR="00721E6E" w:rsidRPr="00255CC6">
        <w:trPr>
          <w:trHeight w:val="283"/>
        </w:trPr>
        <w:tc>
          <w:tcPr>
            <w:tcW w:w="282" w:type="pct"/>
          </w:tcPr>
          <w:p w:rsidR="00721E6E" w:rsidRPr="00255CC6" w:rsidRDefault="00721E6E" w:rsidP="00453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3" w:type="pct"/>
          </w:tcPr>
          <w:p w:rsidR="00721E6E" w:rsidRPr="00255CC6" w:rsidRDefault="00721E6E" w:rsidP="00453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реализации подпрограммы 1</w:t>
            </w:r>
          </w:p>
        </w:tc>
        <w:tc>
          <w:tcPr>
            <w:tcW w:w="3405" w:type="pct"/>
          </w:tcPr>
          <w:p w:rsidR="00721E6E" w:rsidRPr="004F2FB7" w:rsidRDefault="00721E6E" w:rsidP="00B65A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B7">
              <w:rPr>
                <w:rFonts w:ascii="Times New Roman" w:hAnsi="Times New Roman" w:cs="Times New Roman"/>
                <w:sz w:val="24"/>
                <w:szCs w:val="24"/>
              </w:rPr>
              <w:t>1. Обеспечение доли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 до 100 процентов ежегодно.</w:t>
            </w:r>
          </w:p>
          <w:p w:rsidR="00721E6E" w:rsidRPr="0016609D" w:rsidRDefault="00721E6E" w:rsidP="00B65AD5">
            <w:pPr>
              <w:pStyle w:val="ConsPlusCell"/>
              <w:jc w:val="both"/>
              <w:rPr>
                <w:sz w:val="24"/>
                <w:szCs w:val="24"/>
              </w:rPr>
            </w:pPr>
            <w:r w:rsidRPr="004F2FB7">
              <w:rPr>
                <w:rFonts w:ascii="Times New Roman" w:hAnsi="Times New Roman" w:cs="Times New Roman"/>
                <w:sz w:val="24"/>
                <w:szCs w:val="24"/>
              </w:rPr>
              <w:t>2. Уровень предоставления мер социальной поддержки отдельным категориям граждан в денежной форме</w:t>
            </w:r>
            <w:r w:rsidRPr="0016609D">
              <w:rPr>
                <w:sz w:val="24"/>
                <w:szCs w:val="24"/>
              </w:rPr>
              <w:t xml:space="preserve"> до 95 процентов ежегодно</w:t>
            </w:r>
          </w:p>
        </w:tc>
      </w:tr>
    </w:tbl>
    <w:p w:rsidR="00721E6E" w:rsidRDefault="00721E6E" w:rsidP="004538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1E6E" w:rsidRPr="008A3929" w:rsidRDefault="00721E6E" w:rsidP="004538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1E6E" w:rsidRPr="00F13C33" w:rsidRDefault="00721E6E" w:rsidP="00430F8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C33">
        <w:rPr>
          <w:rFonts w:ascii="Times New Roman" w:hAnsi="Times New Roman" w:cs="Times New Roman"/>
          <w:b/>
          <w:bCs/>
          <w:sz w:val="28"/>
          <w:szCs w:val="28"/>
        </w:rPr>
        <w:t>Характеристика сферы реализации подпрограммы 1,</w:t>
      </w:r>
    </w:p>
    <w:p w:rsidR="00721E6E" w:rsidRPr="00F13C33" w:rsidRDefault="00721E6E" w:rsidP="00F13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C33">
        <w:rPr>
          <w:rFonts w:ascii="Times New Roman" w:hAnsi="Times New Roman" w:cs="Times New Roman"/>
          <w:b/>
          <w:bCs/>
          <w:sz w:val="28"/>
          <w:szCs w:val="28"/>
        </w:rPr>
        <w:t>описание основных проблем в указанной сфере и прогноз ее развития</w:t>
      </w:r>
    </w:p>
    <w:p w:rsidR="00721E6E" w:rsidRPr="004F2FB7" w:rsidRDefault="00721E6E" w:rsidP="0045388D">
      <w:pPr>
        <w:pStyle w:val="BodyText"/>
        <w:ind w:right="121" w:firstLine="708"/>
        <w:jc w:val="both"/>
        <w:rPr>
          <w:rFonts w:ascii="Times New Roman" w:hAnsi="Times New Roman" w:cs="Times New Roman"/>
          <w:b w:val="0"/>
          <w:bCs w:val="0"/>
        </w:rPr>
      </w:pPr>
      <w:r w:rsidRPr="004F2FB7">
        <w:rPr>
          <w:rFonts w:ascii="Times New Roman" w:hAnsi="Times New Roman" w:cs="Times New Roman"/>
          <w:b w:val="0"/>
          <w:bCs w:val="0"/>
        </w:rPr>
        <w:t xml:space="preserve">На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>территории Борисовского района обеспечивается реализация государственной социальной политики</w:t>
      </w:r>
      <w:r w:rsidRPr="004F2FB7">
        <w:rPr>
          <w:rFonts w:ascii="Times New Roman" w:hAnsi="Times New Roman" w:cs="Times New Roman"/>
          <w:b w:val="0"/>
          <w:bCs w:val="0"/>
        </w:rPr>
        <w:t xml:space="preserve"> в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части исполнения федерального </w:t>
      </w:r>
      <w:r w:rsidRPr="004F2FB7">
        <w:rPr>
          <w:rFonts w:ascii="Times New Roman" w:hAnsi="Times New Roman" w:cs="Times New Roman"/>
          <w:b w:val="0"/>
          <w:bCs w:val="0"/>
        </w:rPr>
        <w:t xml:space="preserve">и регионального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законодательства, направленного на повышение качества </w:t>
      </w:r>
      <w:r w:rsidRPr="004F2FB7">
        <w:rPr>
          <w:rFonts w:ascii="Times New Roman" w:hAnsi="Times New Roman" w:cs="Times New Roman"/>
          <w:b w:val="0"/>
          <w:bCs w:val="0"/>
        </w:rPr>
        <w:t xml:space="preserve">и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доступности </w:t>
      </w:r>
      <w:r w:rsidRPr="004F2FB7">
        <w:rPr>
          <w:rFonts w:ascii="Times New Roman" w:hAnsi="Times New Roman" w:cs="Times New Roman"/>
          <w:b w:val="0"/>
          <w:bCs w:val="0"/>
        </w:rPr>
        <w:t xml:space="preserve">социальных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услуг, соблюдение адресности </w:t>
      </w:r>
      <w:r w:rsidRPr="004F2FB7">
        <w:rPr>
          <w:rFonts w:ascii="Times New Roman" w:hAnsi="Times New Roman" w:cs="Times New Roman"/>
          <w:b w:val="0"/>
          <w:bCs w:val="0"/>
        </w:rPr>
        <w:t xml:space="preserve">в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предоставлении </w:t>
      </w:r>
      <w:r w:rsidRPr="004F2FB7">
        <w:rPr>
          <w:rFonts w:ascii="Times New Roman" w:hAnsi="Times New Roman" w:cs="Times New Roman"/>
          <w:b w:val="0"/>
          <w:bCs w:val="0"/>
          <w:spacing w:val="-3"/>
        </w:rPr>
        <w:t xml:space="preserve">мер </w:t>
      </w:r>
      <w:r w:rsidRPr="004F2FB7">
        <w:rPr>
          <w:rFonts w:ascii="Times New Roman" w:hAnsi="Times New Roman" w:cs="Times New Roman"/>
          <w:b w:val="0"/>
          <w:bCs w:val="0"/>
        </w:rPr>
        <w:t xml:space="preserve">социальной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поддержки </w:t>
      </w:r>
      <w:r w:rsidRPr="004F2FB7">
        <w:rPr>
          <w:rFonts w:ascii="Times New Roman" w:hAnsi="Times New Roman" w:cs="Times New Roman"/>
          <w:b w:val="0"/>
          <w:bCs w:val="0"/>
        </w:rPr>
        <w:t xml:space="preserve">и социальной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>помощи малоимущим категориям населения.</w:t>
      </w:r>
    </w:p>
    <w:p w:rsidR="00721E6E" w:rsidRPr="004F2FB7" w:rsidRDefault="00721E6E" w:rsidP="0045388D">
      <w:pPr>
        <w:pStyle w:val="BodyText"/>
        <w:ind w:right="112" w:firstLine="540"/>
        <w:jc w:val="both"/>
        <w:rPr>
          <w:rFonts w:ascii="Times New Roman" w:hAnsi="Times New Roman" w:cs="Times New Roman"/>
          <w:b w:val="0"/>
          <w:bCs w:val="0"/>
          <w:spacing w:val="-1"/>
        </w:rPr>
      </w:pPr>
      <w:r w:rsidRPr="004F2FB7">
        <w:rPr>
          <w:rFonts w:ascii="Times New Roman" w:hAnsi="Times New Roman" w:cs="Times New Roman"/>
          <w:b w:val="0"/>
          <w:bCs w:val="0"/>
        </w:rPr>
        <w:t xml:space="preserve">В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соответствии </w:t>
      </w:r>
      <w:r w:rsidRPr="004F2FB7">
        <w:rPr>
          <w:rFonts w:ascii="Times New Roman" w:hAnsi="Times New Roman" w:cs="Times New Roman"/>
          <w:b w:val="0"/>
          <w:bCs w:val="0"/>
          <w:spacing w:val="1"/>
        </w:rPr>
        <w:t xml:space="preserve">со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Стратегией социально-экономического развития Борисовского района политика </w:t>
      </w:r>
      <w:r w:rsidRPr="004F2FB7">
        <w:rPr>
          <w:rFonts w:ascii="Times New Roman" w:hAnsi="Times New Roman" w:cs="Times New Roman"/>
          <w:b w:val="0"/>
          <w:bCs w:val="0"/>
        </w:rPr>
        <w:t xml:space="preserve">в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области социальной </w:t>
      </w:r>
      <w:r w:rsidRPr="004F2FB7">
        <w:rPr>
          <w:rFonts w:ascii="Times New Roman" w:hAnsi="Times New Roman" w:cs="Times New Roman"/>
          <w:b w:val="0"/>
          <w:bCs w:val="0"/>
        </w:rPr>
        <w:t xml:space="preserve">защиты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граждан направлена на повышение уровня жизни населения, </w:t>
      </w:r>
      <w:r w:rsidRPr="004F2FB7">
        <w:rPr>
          <w:rFonts w:ascii="Times New Roman" w:hAnsi="Times New Roman" w:cs="Times New Roman"/>
          <w:b w:val="0"/>
          <w:bCs w:val="0"/>
        </w:rPr>
        <w:t xml:space="preserve">достижение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качественных изменений </w:t>
      </w:r>
      <w:r w:rsidRPr="004F2FB7">
        <w:rPr>
          <w:rFonts w:ascii="Times New Roman" w:hAnsi="Times New Roman" w:cs="Times New Roman"/>
          <w:b w:val="0"/>
          <w:bCs w:val="0"/>
        </w:rPr>
        <w:t xml:space="preserve">в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уровне </w:t>
      </w:r>
      <w:r w:rsidRPr="004F2FB7">
        <w:rPr>
          <w:rFonts w:ascii="Times New Roman" w:hAnsi="Times New Roman" w:cs="Times New Roman"/>
          <w:b w:val="0"/>
          <w:bCs w:val="0"/>
        </w:rPr>
        <w:t xml:space="preserve">материального </w:t>
      </w:r>
      <w:r w:rsidRPr="004F2FB7">
        <w:rPr>
          <w:rFonts w:ascii="Times New Roman" w:hAnsi="Times New Roman" w:cs="Times New Roman"/>
          <w:b w:val="0"/>
          <w:bCs w:val="0"/>
          <w:spacing w:val="-2"/>
        </w:rPr>
        <w:t xml:space="preserve">обеспечения </w:t>
      </w:r>
      <w:r w:rsidRPr="004F2FB7">
        <w:rPr>
          <w:rFonts w:ascii="Times New Roman" w:hAnsi="Times New Roman" w:cs="Times New Roman"/>
          <w:b w:val="0"/>
          <w:bCs w:val="0"/>
        </w:rPr>
        <w:t xml:space="preserve">и социального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>самочувствия населения, снижение бедности</w:t>
      </w:r>
      <w:r w:rsidRPr="004F2FB7">
        <w:rPr>
          <w:rFonts w:ascii="Times New Roman" w:hAnsi="Times New Roman" w:cs="Times New Roman"/>
          <w:b w:val="0"/>
          <w:bCs w:val="0"/>
        </w:rPr>
        <w:t xml:space="preserve">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социальной напряженности </w:t>
      </w:r>
      <w:r w:rsidRPr="004F2FB7">
        <w:rPr>
          <w:rFonts w:ascii="Times New Roman" w:hAnsi="Times New Roman" w:cs="Times New Roman"/>
          <w:b w:val="0"/>
          <w:bCs w:val="0"/>
        </w:rPr>
        <w:t xml:space="preserve">в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обществе, усиление </w:t>
      </w:r>
      <w:r w:rsidRPr="004F2FB7">
        <w:rPr>
          <w:rFonts w:ascii="Times New Roman" w:hAnsi="Times New Roman" w:cs="Times New Roman"/>
          <w:b w:val="0"/>
          <w:bCs w:val="0"/>
        </w:rPr>
        <w:t xml:space="preserve">социальной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поддержки отдельных категорий населения. </w:t>
      </w:r>
    </w:p>
    <w:p w:rsidR="00721E6E" w:rsidRPr="004F2FB7" w:rsidRDefault="00721E6E" w:rsidP="0045388D">
      <w:pPr>
        <w:pStyle w:val="BodyText"/>
        <w:ind w:right="112" w:firstLine="540"/>
        <w:jc w:val="both"/>
        <w:rPr>
          <w:rFonts w:ascii="Times New Roman" w:hAnsi="Times New Roman" w:cs="Times New Roman"/>
          <w:b w:val="0"/>
          <w:bCs w:val="0"/>
          <w:spacing w:val="-1"/>
        </w:rPr>
      </w:pP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Сложившаяся </w:t>
      </w:r>
      <w:r w:rsidRPr="004F2FB7">
        <w:rPr>
          <w:rFonts w:ascii="Times New Roman" w:hAnsi="Times New Roman" w:cs="Times New Roman"/>
          <w:b w:val="0"/>
          <w:bCs w:val="0"/>
        </w:rPr>
        <w:t xml:space="preserve">в настоящее время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система социальной политики включает </w:t>
      </w:r>
      <w:r w:rsidRPr="004F2FB7">
        <w:rPr>
          <w:rFonts w:ascii="Times New Roman" w:hAnsi="Times New Roman" w:cs="Times New Roman"/>
          <w:b w:val="0"/>
          <w:bCs w:val="0"/>
        </w:rPr>
        <w:t xml:space="preserve">в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себя предоставление </w:t>
      </w:r>
      <w:r w:rsidRPr="004F2FB7">
        <w:rPr>
          <w:rFonts w:ascii="Times New Roman" w:hAnsi="Times New Roman" w:cs="Times New Roman"/>
          <w:b w:val="0"/>
          <w:bCs w:val="0"/>
        </w:rPr>
        <w:t xml:space="preserve">различным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категориям граждан </w:t>
      </w:r>
      <w:r w:rsidRPr="004F2FB7">
        <w:rPr>
          <w:rFonts w:ascii="Times New Roman" w:hAnsi="Times New Roman" w:cs="Times New Roman"/>
          <w:b w:val="0"/>
          <w:bCs w:val="0"/>
        </w:rPr>
        <w:t xml:space="preserve">социальных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выплат, компенсаций, пособий, предусмотренных федеральным, региональным </w:t>
      </w:r>
      <w:r w:rsidRPr="004F2FB7">
        <w:rPr>
          <w:rFonts w:ascii="Times New Roman" w:hAnsi="Times New Roman" w:cs="Times New Roman"/>
          <w:b w:val="0"/>
          <w:bCs w:val="0"/>
        </w:rPr>
        <w:t xml:space="preserve">и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муниципальным законодательством, различных видов государственной социальной помощи </w:t>
      </w:r>
      <w:r w:rsidRPr="004F2FB7">
        <w:rPr>
          <w:rFonts w:ascii="Times New Roman" w:hAnsi="Times New Roman" w:cs="Times New Roman"/>
          <w:b w:val="0"/>
          <w:bCs w:val="0"/>
        </w:rPr>
        <w:t xml:space="preserve">для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поддержания уровня жизни малоимущих </w:t>
      </w:r>
      <w:r w:rsidRPr="004F2FB7">
        <w:rPr>
          <w:rFonts w:ascii="Times New Roman" w:hAnsi="Times New Roman" w:cs="Times New Roman"/>
          <w:b w:val="0"/>
          <w:bCs w:val="0"/>
        </w:rPr>
        <w:t xml:space="preserve">семей и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малоимущих одиноко </w:t>
      </w:r>
      <w:r w:rsidRPr="004F2FB7">
        <w:rPr>
          <w:rFonts w:ascii="Times New Roman" w:hAnsi="Times New Roman" w:cs="Times New Roman"/>
          <w:b w:val="0"/>
          <w:bCs w:val="0"/>
        </w:rPr>
        <w:t xml:space="preserve">проживающих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 xml:space="preserve">граждан </w:t>
      </w:r>
      <w:r w:rsidRPr="004F2FB7">
        <w:rPr>
          <w:rFonts w:ascii="Times New Roman" w:hAnsi="Times New Roman" w:cs="Times New Roman"/>
          <w:b w:val="0"/>
          <w:bCs w:val="0"/>
        </w:rPr>
        <w:t xml:space="preserve">с использованием социального </w:t>
      </w:r>
      <w:r w:rsidRPr="004F2FB7">
        <w:rPr>
          <w:rFonts w:ascii="Times New Roman" w:hAnsi="Times New Roman" w:cs="Times New Roman"/>
          <w:b w:val="0"/>
          <w:bCs w:val="0"/>
          <w:spacing w:val="-1"/>
        </w:rPr>
        <w:t>контракта.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F13C33">
        <w:rPr>
          <w:rFonts w:ascii="Times New Roman" w:hAnsi="Times New Roman" w:cs="Times New Roman"/>
          <w:sz w:val="28"/>
          <w:szCs w:val="28"/>
        </w:rPr>
        <w:t xml:space="preserve">Сложившаяся в районе система социальной поддержки отдельных категорий граждан играет значительную роль в повышении уровня жизни населения. В районе проживает 9081граждан пенсионного возраста. 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Реализация мероприятий подпрограммы 1 позволит обеспечить своевременно и в полном объеме гарантированные государством социальные выплаты отдельным категориям граждан, имеющим на них право в соответствии с федеральным и областным законодательством.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 xml:space="preserve">С апреля 2012 года в соответствии с Социальным </w:t>
      </w:r>
      <w:hyperlink r:id="rId7" w:history="1">
        <w:r w:rsidRPr="00F13C3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13C33">
        <w:rPr>
          <w:rFonts w:ascii="Times New Roman" w:hAnsi="Times New Roman" w:cs="Times New Roman"/>
          <w:sz w:val="28"/>
          <w:szCs w:val="28"/>
        </w:rPr>
        <w:t xml:space="preserve"> области для лиц, родившихся в период с 22 июня 1923 года по 3 сентября 1945 года (Дети войны), установлены меры социальной поддержки и ежемесячная денежная выплата, ее получателями в районе стали 725 человек.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помощь малоимущим семьям и малоимущим одиноко проживающим гражданам предоставляется в различных видах. 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В 2013 году получили единовременное пособие и пособие на основе социального контракта 259 семей на сумму 855,8 тыс. руб., из них социальный контракт о взаимных обязательствах заключили 10 семей,  на сумму 44 тыс. рублей.</w:t>
      </w:r>
    </w:p>
    <w:p w:rsidR="00721E6E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Сложившаяся в Белгородской области система социальной поддержки населения в части оплаты за жилое помещение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граждан.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На выплату гражданам Борисовского района субсидий за 2013 год из средств областного бюджета было израсходовано 658,1 тыс. руб. Уменьшение количества получателей и объемов денежных средств связано с ростом доходов граждан области, в том числе за счет трудоустройства неработающего населения и индексации пенсий.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В районе  осуществляется социальная поддержка по оплате жилищно-коммунальных услуг в виде выплаты ежемесячной денежной компенсации отдельным льготным категориям граждан области.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Получателями ежемесячной денежной компенсации по состоянию на 1 января 2014 года являются 5513 человек. На эти цели из средств федерального и областного бюджета выплачено 29534,19 тыс. руб. Увеличение средств на выплату, прежде всего, связано с ростом тарифов на оплату жилищно-коммунальных услуг.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В ходе реализации подпрограммы 1 предоставление государственных социальных обязательств в сфере социальной защиты населения будет направлено на усиление адресности предоставления мер социальной поддержки, государственной социальной помощи и государственных социальных гарантий, предоставляемых с учетом доходов граждан, и на принятие оперативных мер социальной поддержки и государственной социальной помощи, связанных с изменением социально-экономических условий, граждан пожилого возраста, инвалидов.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Повышение эффективности организации работы, полное и своевременное исполнение государственных социальных обязательств в сфере социальной защиты населения, предоставление в полном объеме мер социальной поддержки и государственных социальных гарантий отдельным категориям граждан, обеспечение доступности качественных государственных услуг широкому кругу получателей будет реализовано путем внедрения новых технологий, инновационных подходов, перехода на предоставление государственных услуг в электронной форме.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Данные вопросы и будут решаться в ходе реализации подпрограммы 1.</w:t>
      </w:r>
    </w:p>
    <w:p w:rsidR="00721E6E" w:rsidRPr="00F13C33" w:rsidRDefault="00721E6E" w:rsidP="00430F88">
      <w:pPr>
        <w:pStyle w:val="BodyText"/>
        <w:ind w:right="112"/>
        <w:jc w:val="both"/>
        <w:rPr>
          <w:b w:val="0"/>
          <w:bCs w:val="0"/>
        </w:rPr>
      </w:pPr>
    </w:p>
    <w:p w:rsidR="00721E6E" w:rsidRDefault="00721E6E" w:rsidP="00F13C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C33">
        <w:rPr>
          <w:rFonts w:ascii="Times New Roman" w:hAnsi="Times New Roman" w:cs="Times New Roman"/>
          <w:b/>
          <w:bCs/>
          <w:sz w:val="28"/>
          <w:szCs w:val="28"/>
        </w:rPr>
        <w:t>Цель (цели), задачи, сроки и этапы реализации подпрограммы 1</w:t>
      </w:r>
    </w:p>
    <w:p w:rsidR="00721E6E" w:rsidRPr="00F13C33" w:rsidRDefault="00721E6E" w:rsidP="00F13C33">
      <w:pPr>
        <w:widowControl w:val="0"/>
        <w:autoSpaceDE w:val="0"/>
        <w:autoSpaceDN w:val="0"/>
        <w:adjustRightInd w:val="0"/>
        <w:spacing w:after="0" w:line="240" w:lineRule="auto"/>
        <w:ind w:left="4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E6E" w:rsidRPr="00F13C33" w:rsidRDefault="00721E6E" w:rsidP="00E42499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Цель подпрограммы 1 – выполнение обязательств государства по социальной поддержке граждан.</w:t>
      </w:r>
    </w:p>
    <w:p w:rsidR="00721E6E" w:rsidRPr="00F13C33" w:rsidRDefault="00721E6E" w:rsidP="00E42499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Задача подпрограммы 1 – повышение эффективности организации своевременного и в полном объеме предоставления мер социальной поддержки и социальных гарантий отдельным категориям граждан.</w:t>
      </w:r>
    </w:p>
    <w:p w:rsidR="00721E6E" w:rsidRDefault="00721E6E" w:rsidP="00E42499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721E6E" w:rsidRDefault="00721E6E" w:rsidP="00E42499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721E6E" w:rsidRPr="00F13C33" w:rsidRDefault="00721E6E" w:rsidP="00E42499">
      <w:pPr>
        <w:spacing w:after="0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Достижение цели подпрограммы 1 обеспечивается за счет решения задачи подпрограммы 1. Для организации своевременного и в полном объеме предоставления мер социальной поддержки и  социальных гарантий отдельным категориям граждан необходимо повышение качества предоставляемых услуг, обеспечение их доступности.</w:t>
      </w:r>
    </w:p>
    <w:p w:rsidR="00721E6E" w:rsidRPr="00F13C33" w:rsidRDefault="00721E6E" w:rsidP="00E42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Для этого необходимо усиление адресности социальной поддержки с учетом доходов граждан, внедрение современных информационных технологий при исполнении государственных социальных обязательств в сфере социальной защиты населения, переход на предоставление муниципальных услуг в электронной форме.</w:t>
      </w:r>
    </w:p>
    <w:p w:rsidR="00721E6E" w:rsidRPr="004F2FB7" w:rsidRDefault="00721E6E" w:rsidP="00E42499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4F2FB7">
        <w:rPr>
          <w:rFonts w:ascii="Times New Roman" w:hAnsi="Times New Roman" w:cs="Times New Roman"/>
        </w:rPr>
        <w:t>Срок реализации подпрограммы 1: 2015 – 2020 годы, этапы не выделяются.</w:t>
      </w:r>
    </w:p>
    <w:p w:rsidR="00721E6E" w:rsidRPr="00F13C33" w:rsidRDefault="00721E6E" w:rsidP="00E42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К 2020 году ожидается: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- снижение численности населения, имеющего среднедушевые денежные доходы ниже величины прожиточного минимума;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- снижение доли семей, получающих субсидии на оплату жилого помещения и коммунальных услуг, в общем количестве семей, проживающих в области, при благоприятной внешней социально-экономической ситуации;</w:t>
      </w:r>
    </w:p>
    <w:p w:rsidR="00721E6E" w:rsidRPr="00F13C33" w:rsidRDefault="00721E6E" w:rsidP="0043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- в системе социальной защиты будут внедрены современные информационные технологии предоставления муниципальных услуг.</w:t>
      </w:r>
    </w:p>
    <w:p w:rsidR="00721E6E" w:rsidRPr="00F13C33" w:rsidRDefault="00721E6E" w:rsidP="0045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Достигнутые к концу 2020 года показатели будут свидетельствовать о повышении социальной защищенности граждан, обратившихся в учреждения по предоставлению муниципальных услуг в сфере социальной защиты населения, об обеспечении граждан качественными социальными услугами.</w:t>
      </w:r>
    </w:p>
    <w:p w:rsidR="00721E6E" w:rsidRPr="00F13C33" w:rsidRDefault="00721E6E" w:rsidP="0045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E6E" w:rsidRDefault="00721E6E" w:rsidP="00F13C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C33">
        <w:rPr>
          <w:rFonts w:ascii="Times New Roman" w:hAnsi="Times New Roman" w:cs="Times New Roman"/>
          <w:b/>
          <w:bCs/>
          <w:sz w:val="28"/>
          <w:szCs w:val="28"/>
        </w:rPr>
        <w:t>Обоснование выделения системы мероприятий и краткое описание основных мероприятий подпрограммы 1</w:t>
      </w:r>
    </w:p>
    <w:p w:rsidR="00721E6E" w:rsidRPr="00F13C33" w:rsidRDefault="00721E6E" w:rsidP="00F13C33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E6E" w:rsidRPr="00F13C33" w:rsidRDefault="00721E6E" w:rsidP="00F13C3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Реализация данной подпрограммы 1 предусматривает исполнение основных мероприятий,  направленных на решение задачи  «Повышение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граждан».</w:t>
      </w:r>
    </w:p>
    <w:p w:rsidR="00721E6E" w:rsidRPr="00F13C33" w:rsidRDefault="00721E6E" w:rsidP="004538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C33">
        <w:rPr>
          <w:rFonts w:ascii="Times New Roman" w:hAnsi="Times New Roman" w:cs="Times New Roman"/>
          <w:b/>
          <w:bCs/>
          <w:sz w:val="28"/>
          <w:szCs w:val="28"/>
        </w:rPr>
        <w:t>Система основных мероприятий по подпрограмме 1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798"/>
        <w:gridCol w:w="4990"/>
      </w:tblGrid>
      <w:tr w:rsidR="00721E6E" w:rsidRPr="00255CC6">
        <w:trPr>
          <w:tblHeader/>
        </w:trPr>
        <w:tc>
          <w:tcPr>
            <w:tcW w:w="959" w:type="dxa"/>
          </w:tcPr>
          <w:p w:rsidR="00721E6E" w:rsidRPr="00255CC6" w:rsidRDefault="00721E6E" w:rsidP="0045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1E6E" w:rsidRPr="00255CC6" w:rsidRDefault="00721E6E" w:rsidP="0045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98" w:type="dxa"/>
          </w:tcPr>
          <w:p w:rsidR="00721E6E" w:rsidRPr="00255CC6" w:rsidRDefault="00721E6E" w:rsidP="0045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4990" w:type="dxa"/>
          </w:tcPr>
          <w:p w:rsidR="00721E6E" w:rsidRPr="00255CC6" w:rsidRDefault="00721E6E" w:rsidP="0045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выплаты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4538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990" w:type="dxa"/>
          </w:tcPr>
          <w:p w:rsidR="00721E6E" w:rsidRPr="00027EFA" w:rsidRDefault="00721E6E" w:rsidP="00B65AD5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A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2004 года №199-ФЗ «О внесении изменений в законодательные акты Российской Федерации 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образований»;</w:t>
            </w:r>
          </w:p>
          <w:p w:rsidR="00721E6E" w:rsidRPr="00027EFA" w:rsidRDefault="00721E6E" w:rsidP="00B65AD5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A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Белгородской области от 28 апреля 2008 года № 90-пп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8" w:type="dxa"/>
          </w:tcPr>
          <w:p w:rsidR="00721E6E" w:rsidRPr="00027EFA" w:rsidRDefault="00721E6E" w:rsidP="00B65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выплату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4990" w:type="dxa"/>
          </w:tcPr>
          <w:p w:rsidR="00721E6E" w:rsidRPr="00027EFA" w:rsidRDefault="00721E6E" w:rsidP="00B65AD5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A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027EFA" w:rsidRDefault="00721E6E" w:rsidP="00B65AD5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A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Белгородской области от 28 апреля 2008 года № 90-пп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выплату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4990" w:type="dxa"/>
          </w:tcPr>
          <w:p w:rsidR="00721E6E" w:rsidRPr="00027EFA" w:rsidRDefault="00721E6E" w:rsidP="00B65AD5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FA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8A3929" w:rsidRDefault="00721E6E" w:rsidP="00B65AD5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027EFA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Белгородской области от 28 апреля 2008 года № 90-пп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4990" w:type="dxa"/>
          </w:tcPr>
          <w:p w:rsidR="00721E6E" w:rsidRPr="006F5296" w:rsidRDefault="00721E6E" w:rsidP="00B65AD5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6F5296" w:rsidRDefault="00721E6E" w:rsidP="00B65AD5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Белгородской области от 28 апреля 2008 года № 90-пп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4990" w:type="dxa"/>
          </w:tcPr>
          <w:p w:rsidR="00721E6E" w:rsidRPr="006F5296" w:rsidRDefault="00721E6E" w:rsidP="00B65AD5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6F5296" w:rsidRDefault="00721E6E" w:rsidP="00B65AD5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Белгородской области от 28 апреля 2008 года № 90-пп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на предоставление гражданам адресных субсидий на оплату жилья и коммунальных услуг</w:t>
            </w:r>
          </w:p>
        </w:tc>
        <w:tc>
          <w:tcPr>
            <w:tcW w:w="4990" w:type="dxa"/>
          </w:tcPr>
          <w:p w:rsidR="00721E6E" w:rsidRPr="006F5296" w:rsidRDefault="00721E6E" w:rsidP="00B65AD5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6F5296" w:rsidRDefault="00721E6E" w:rsidP="00B65AD5">
            <w:pPr>
              <w:pStyle w:val="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Белгородской области от 28 апреля 2008 года № 90-пп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990" w:type="dxa"/>
          </w:tcPr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8" w:history="1">
              <w:r w:rsidRPr="00255CC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55CC6">
              <w:rPr>
                <w:rFonts w:ascii="Times New Roman" w:hAnsi="Times New Roman" w:cs="Times New Roman"/>
                <w:sz w:val="24"/>
                <w:szCs w:val="24"/>
              </w:rPr>
              <w:t xml:space="preserve"> от 25 апреля 2002 года            № 40-ФЗ «Об обязательном страховании гражданской ответственности владельцев транспортных средств»;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255CC6">
                <w:rPr>
                  <w:rFonts w:ascii="Times New Roman" w:hAnsi="Times New Roman" w:cs="Times New Roman"/>
                  <w:sz w:val="24"/>
                  <w:szCs w:val="24"/>
                </w:rPr>
                <w:t>постановлени</w:t>
              </w:r>
            </w:hyperlink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е Правительства Российской Федерации от 19 августа 2005 года № 528 «О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255CC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55CC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области от              31 марта 2009 года № 108-пп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990" w:type="dxa"/>
          </w:tcPr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20 июля 2012 года               № 125-ФЗ «О донорстве крови и ее компонентов»;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26 ноября 2012 года № 1228 «О порядке награждения доноров крови и (или) ее компонентов нагрудным знаком «Почетный донор России»;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26 ноября 2012 года № 197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здравоохранения Российской Федерации от 11 июля 2013 года     № 450н «Об утверждении порядка осуществления ежегодной денежной  выплаты лицам, награжденным нагрудным знаком «Почетный донор России»;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области от                14 декабря 2004 года № 212-пп «О порядке награждения и предоставления ежегодной денежной выплаты жителям Белгородской области, награжденным нагрудным знаком «Почетный донор России»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выплату пособия лицам, которым присвоено звание «Почетный гражданин Белгородской области»</w:t>
            </w:r>
          </w:p>
        </w:tc>
        <w:tc>
          <w:tcPr>
            <w:tcW w:w="4990" w:type="dxa"/>
          </w:tcPr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Белгородской области от 09 апреля 2007 года № 67-пп «О порядке предоставления субвенций из областного бюджета на предоставление мер социальной поддержки гражданам, имеющим заслуги перед Российской Федерацией и Белгородской областью»</w:t>
            </w:r>
          </w:p>
        </w:tc>
      </w:tr>
      <w:tr w:rsidR="00721E6E" w:rsidRPr="00255CC6">
        <w:trPr>
          <w:trHeight w:val="274"/>
        </w:trPr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на оплату ежемесячных денежных выплат ветеранам труда, ветеранам военной службы</w:t>
            </w:r>
          </w:p>
        </w:tc>
        <w:tc>
          <w:tcPr>
            <w:tcW w:w="4990" w:type="dxa"/>
          </w:tcPr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области от          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721E6E" w:rsidRPr="00255CC6">
        <w:trPr>
          <w:trHeight w:val="2610"/>
        </w:trPr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на оплату ежемесячных денежных выплат ветеранам труда, ветеранам военной службы</w:t>
            </w:r>
          </w:p>
        </w:tc>
        <w:tc>
          <w:tcPr>
            <w:tcW w:w="4990" w:type="dxa"/>
          </w:tcPr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области от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721E6E" w:rsidRPr="00255CC6">
        <w:trPr>
          <w:trHeight w:val="2610"/>
        </w:trPr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на оплату ежемесячных денежных выплат труженикам тыла</w:t>
            </w:r>
          </w:p>
        </w:tc>
        <w:tc>
          <w:tcPr>
            <w:tcW w:w="4990" w:type="dxa"/>
          </w:tcPr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области от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721E6E" w:rsidRPr="00255CC6">
        <w:trPr>
          <w:trHeight w:val="2610"/>
        </w:trPr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оплату ежемесячных денежных выплат реабилитированным лицам</w:t>
            </w:r>
          </w:p>
        </w:tc>
        <w:tc>
          <w:tcPr>
            <w:tcW w:w="4990" w:type="dxa"/>
          </w:tcPr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области от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721E6E" w:rsidRPr="00255CC6">
        <w:trPr>
          <w:trHeight w:hRule="exact" w:val="1985"/>
        </w:trPr>
        <w:tc>
          <w:tcPr>
            <w:tcW w:w="959" w:type="dxa"/>
          </w:tcPr>
          <w:p w:rsidR="00721E6E" w:rsidRPr="00255CC6" w:rsidRDefault="00721E6E" w:rsidP="0041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на оплату ежемесячных денежных выплат  лицам, родившимся в период с 22 июня 1923 года по 03 сентября 1945 года (Дети войны)</w:t>
            </w:r>
          </w:p>
        </w:tc>
        <w:tc>
          <w:tcPr>
            <w:tcW w:w="4990" w:type="dxa"/>
          </w:tcPr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области от                   04 июня 2012 года № 236-пп «Об утверждении порядка осуществления ежемесячной денежной выплаты лицам, родившимся в период с 22 июня 1923 года по 3 сентября 1945 года (Дети войны)»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41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на выплату субсидий ветеранам боевых действий и другим категориям военнослужащих</w:t>
            </w:r>
          </w:p>
        </w:tc>
        <w:tc>
          <w:tcPr>
            <w:tcW w:w="4990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области от 18 марта 2005 года № 48-пп «О предоставлении ежемесячных субсидий на оплату услуг связи отдельным категориям граждан Российской Федерации, проживающим на территории Белгородской области»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41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4990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C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постановление Правительства Белгородской области от 24 декабря 2007 года № 306-пп «О порядке осуществления выплаты ежемесячных пособий отдельным категориям граждан»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41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предоставление материальной и иной помощи для погребения</w:t>
            </w:r>
          </w:p>
        </w:tc>
        <w:tc>
          <w:tcPr>
            <w:tcW w:w="4990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Белгородской области от 26 января 2009 года № 24-пп «О порядке предоставления социального пособия на погребение»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411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выплату пособий</w:t>
            </w:r>
            <w:r w:rsidRPr="0045388D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малоимущим гражданам и гражданам, оказавшимся в тяжелой жизненной ситуации</w:t>
            </w:r>
          </w:p>
        </w:tc>
        <w:tc>
          <w:tcPr>
            <w:tcW w:w="4990" w:type="dxa"/>
          </w:tcPr>
          <w:p w:rsidR="00721E6E" w:rsidRPr="00255CC6" w:rsidRDefault="00721E6E" w:rsidP="00453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721E6E" w:rsidRPr="00255CC6" w:rsidRDefault="00721E6E" w:rsidP="00453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Белгородской области от 31 января 2006 года № 25-пп «О порядке предоставления мер социальной защиты малоимущим гражданам и гражданам, оказавшимся в трудной жизненной ситуации»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региональной доплаты к пенсии</w:t>
            </w:r>
          </w:p>
        </w:tc>
        <w:tc>
          <w:tcPr>
            <w:tcW w:w="4990" w:type="dxa"/>
          </w:tcPr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Закон Белгородской области от 30 марта 2005 года № 176 «О государственной гражданской службе Белгородской области»;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Закон Белгородской области от 03 декабря 2010 года № 3 «О пенсионном обеспечении лиц, замещавших государственные должности Белгородской области, а также государственных гражданских служащих Белгородской области»;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Белгородской областной Думы от 25 марта 1999 года № 17 «О доплате к государственной пенсии лицам, замещавшим должности в органах государственной власти и управления Белгородской области и проживающим на территории Российской Федерации»;</w:t>
            </w:r>
          </w:p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постановление Губернатора Белгородской области от 28 февраля 2011 года № 21 «О реализации закона Белгородской области «О пенсионном обеспечении лиц, замещавших государственные должности Белгородской области, а также государственных гражданских служащих Белгородской области»</w:t>
            </w:r>
          </w:p>
        </w:tc>
      </w:tr>
      <w:tr w:rsidR="00721E6E" w:rsidRPr="00255CC6">
        <w:tc>
          <w:tcPr>
            <w:tcW w:w="959" w:type="dxa"/>
          </w:tcPr>
          <w:p w:rsidR="00721E6E" w:rsidRPr="00255CC6" w:rsidRDefault="00721E6E" w:rsidP="00B65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3798" w:type="dxa"/>
          </w:tcPr>
          <w:p w:rsidR="00721E6E" w:rsidRPr="0045388D" w:rsidRDefault="00721E6E" w:rsidP="00B65AD5">
            <w:pPr>
              <w:pStyle w:val="ConsPlusNormal"/>
              <w:widowControl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денежное поощрение при награждении почетным знаком «Материнская Слава»</w:t>
            </w:r>
          </w:p>
        </w:tc>
        <w:tc>
          <w:tcPr>
            <w:tcW w:w="4990" w:type="dxa"/>
          </w:tcPr>
          <w:p w:rsidR="00721E6E" w:rsidRPr="00255CC6" w:rsidRDefault="00721E6E" w:rsidP="00E42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- Закон Белгородской области от 16 июля 2012 года № 124 «О наградах Белгородской области»</w:t>
            </w:r>
          </w:p>
        </w:tc>
      </w:tr>
      <w:tr w:rsidR="00721E6E" w:rsidRPr="00255CC6">
        <w:trPr>
          <w:trHeight w:val="1710"/>
        </w:trPr>
        <w:tc>
          <w:tcPr>
            <w:tcW w:w="959" w:type="dxa"/>
          </w:tcPr>
          <w:p w:rsidR="00721E6E" w:rsidRPr="00255CC6" w:rsidRDefault="00721E6E" w:rsidP="00911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3798" w:type="dxa"/>
          </w:tcPr>
          <w:p w:rsidR="00721E6E" w:rsidRPr="006F5296" w:rsidRDefault="00721E6E" w:rsidP="00B65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4990" w:type="dxa"/>
          </w:tcPr>
          <w:p w:rsidR="00721E6E" w:rsidRPr="00255CC6" w:rsidRDefault="00721E6E" w:rsidP="00E4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Белгородской области от 19 января 2009 года № 7-пп «О введении на территории Белгородской области единого социального проездного билета» </w:t>
            </w:r>
          </w:p>
        </w:tc>
      </w:tr>
    </w:tbl>
    <w:p w:rsidR="00721E6E" w:rsidRPr="008A3929" w:rsidRDefault="00721E6E" w:rsidP="00F13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721E6E" w:rsidRDefault="00721E6E" w:rsidP="00F13C33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E6E" w:rsidRPr="00F13C33" w:rsidRDefault="00721E6E" w:rsidP="00F13C33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13C33">
        <w:rPr>
          <w:rFonts w:ascii="Times New Roman" w:hAnsi="Times New Roman" w:cs="Times New Roman"/>
          <w:b/>
          <w:bCs/>
          <w:sz w:val="28"/>
          <w:szCs w:val="28"/>
        </w:rPr>
        <w:t>Прогноз конечных результатов подпрограммы 1. Перечень показателей подпрограммы 1</w:t>
      </w:r>
    </w:p>
    <w:p w:rsidR="00721E6E" w:rsidRPr="009F199E" w:rsidRDefault="00721E6E" w:rsidP="00430F88">
      <w:pPr>
        <w:pStyle w:val="ConsPlusCell"/>
        <w:ind w:firstLine="709"/>
        <w:jc w:val="both"/>
        <w:rPr>
          <w:sz w:val="24"/>
          <w:szCs w:val="24"/>
        </w:rPr>
      </w:pPr>
    </w:p>
    <w:p w:rsidR="00721E6E" w:rsidRPr="00F13C33" w:rsidRDefault="00721E6E" w:rsidP="00430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Подпрограмма 1 носит выраженную социальную направленность. Результаты реализации мероприятий подпрограммы будут оказывать влияние на улучшение качества жизни отдельных категорий населения Борисовского района на протяжении длительного времени. Реализация подпрограммы 1 позволит достичь следующих результатов:</w:t>
      </w:r>
    </w:p>
    <w:p w:rsidR="00721E6E" w:rsidRPr="006F5296" w:rsidRDefault="00721E6E" w:rsidP="00430F88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F13C33">
        <w:rPr>
          <w:sz w:val="28"/>
          <w:szCs w:val="28"/>
        </w:rPr>
        <w:t>- </w:t>
      </w:r>
      <w:r w:rsidRPr="006F5296">
        <w:rPr>
          <w:rFonts w:ascii="Times New Roman" w:hAnsi="Times New Roman" w:cs="Times New Roman"/>
          <w:sz w:val="28"/>
          <w:szCs w:val="28"/>
        </w:rPr>
        <w:t>своевременно и в полном объеме предоставлять меры социальной поддержки населению;</w:t>
      </w:r>
    </w:p>
    <w:p w:rsidR="00721E6E" w:rsidRPr="006F5296" w:rsidRDefault="00721E6E" w:rsidP="00430F88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6F5296">
        <w:rPr>
          <w:rFonts w:ascii="Times New Roman" w:hAnsi="Times New Roman" w:cs="Times New Roman"/>
          <w:sz w:val="28"/>
          <w:szCs w:val="28"/>
        </w:rPr>
        <w:t>- повысить качество и расширить спектр предоставляемых мер социальной поддержки;</w:t>
      </w:r>
    </w:p>
    <w:p w:rsidR="00721E6E" w:rsidRPr="006F5296" w:rsidRDefault="00721E6E" w:rsidP="00430F88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6F5296">
        <w:rPr>
          <w:rFonts w:ascii="Times New Roman" w:hAnsi="Times New Roman" w:cs="Times New Roman"/>
          <w:sz w:val="28"/>
          <w:szCs w:val="28"/>
        </w:rPr>
        <w:t>- создать благоприятные условия для улучшения положения малоимущих семей и семей с детьми, в том числе многодетных;</w:t>
      </w:r>
    </w:p>
    <w:p w:rsidR="00721E6E" w:rsidRPr="006F5296" w:rsidRDefault="00721E6E" w:rsidP="0043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96">
        <w:rPr>
          <w:rFonts w:ascii="Times New Roman" w:hAnsi="Times New Roman" w:cs="Times New Roman"/>
          <w:sz w:val="28"/>
          <w:szCs w:val="28"/>
        </w:rPr>
        <w:t>- в полном объеме реализовать комплекс мер, предусмотренных муниципальными правовыми актами, в отношении отдельных категорий населения муниципального образования.</w:t>
      </w:r>
    </w:p>
    <w:p w:rsidR="00721E6E" w:rsidRPr="00F13C33" w:rsidRDefault="00721E6E" w:rsidP="0043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1 базируется на достижении целевых показателей: </w:t>
      </w:r>
    </w:p>
    <w:p w:rsidR="00721E6E" w:rsidRPr="00F13C33" w:rsidRDefault="00721E6E" w:rsidP="0043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 xml:space="preserve"> - увеличении уровня исполнения обязательств по представлению мер социальной поддержки отдельным категориям граждан; </w:t>
      </w:r>
    </w:p>
    <w:p w:rsidR="00721E6E" w:rsidRPr="00F13C33" w:rsidRDefault="00721E6E" w:rsidP="0043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 xml:space="preserve">- увеличении доли граждан, охваченных различными формами социальной поддержки от общего числа граждан, проживающих на территории Борисовского района; </w:t>
      </w:r>
    </w:p>
    <w:p w:rsidR="00721E6E" w:rsidRPr="006F5296" w:rsidRDefault="00721E6E" w:rsidP="00430F88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F13C33">
        <w:rPr>
          <w:sz w:val="28"/>
          <w:szCs w:val="28"/>
        </w:rPr>
        <w:t>- </w:t>
      </w:r>
      <w:r w:rsidRPr="006F5296">
        <w:rPr>
          <w:rFonts w:ascii="Times New Roman" w:hAnsi="Times New Roman" w:cs="Times New Roman"/>
          <w:sz w:val="28"/>
          <w:szCs w:val="28"/>
        </w:rPr>
        <w:t>повышении уровня информированности населения о своих правах на получение мер социальной поддержки, в т.ч. за счет увеличения количества предоставляемых услуг в электронном виде.</w:t>
      </w:r>
    </w:p>
    <w:p w:rsidR="00721E6E" w:rsidRPr="006F5296" w:rsidRDefault="00721E6E" w:rsidP="00430F88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6F5296">
        <w:rPr>
          <w:rFonts w:ascii="Times New Roman" w:hAnsi="Times New Roman" w:cs="Times New Roman"/>
          <w:sz w:val="28"/>
          <w:szCs w:val="28"/>
        </w:rPr>
        <w:t xml:space="preserve">Общий экономический эффект от реализации подпрограммы 1 будет достигнут за счет увеличения доходов отдельных категорий населения Борисовского района. </w:t>
      </w:r>
    </w:p>
    <w:p w:rsidR="00721E6E" w:rsidRPr="00F13C33" w:rsidRDefault="00721E6E" w:rsidP="00430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Социальная эффективность реализации мероприятий подпрограммы 1 будет выражена в улучшении качества жизни отдельных категорий населения Борисовского района путем предоставления мер социальной поддержки своевременно и в полном объеме, повышения качества и расширения спектра предоставляемых социальных услуг, что позволит сохранить социальную стабильность и уровень материальной обеспеченности отдельных категорий граждан.</w:t>
      </w:r>
    </w:p>
    <w:p w:rsidR="00721E6E" w:rsidRPr="009F199E" w:rsidRDefault="00721E6E" w:rsidP="002E1A21">
      <w:pPr>
        <w:pStyle w:val="ConsPlusCell"/>
        <w:tabs>
          <w:tab w:val="left" w:pos="1134"/>
        </w:tabs>
        <w:jc w:val="both"/>
        <w:rPr>
          <w:sz w:val="24"/>
          <w:szCs w:val="24"/>
        </w:rPr>
      </w:pPr>
    </w:p>
    <w:p w:rsidR="00721E6E" w:rsidRDefault="00721E6E" w:rsidP="00027EF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E6E" w:rsidRDefault="00721E6E" w:rsidP="00027EF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E6E" w:rsidRDefault="00721E6E" w:rsidP="00027EFA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E6E" w:rsidRDefault="00721E6E" w:rsidP="00027E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C33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подпрограммы 1 (в разрезе главных распорядителей средств областного бюджета, основных мероприятий, а также по годам реализации подпрограммы 1)</w:t>
      </w:r>
    </w:p>
    <w:p w:rsidR="00721E6E" w:rsidRPr="00F13C33" w:rsidRDefault="00721E6E" w:rsidP="00F13C33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E6E" w:rsidRPr="00F13C33" w:rsidRDefault="00721E6E" w:rsidP="00F13C33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>Планируемый общий объем финансирования подпрограммы 1 в 2015 - 2020 годах за счет всех источников финансирования составит 424639,0 тыс. рублей.</w:t>
      </w:r>
    </w:p>
    <w:p w:rsidR="00721E6E" w:rsidRPr="00F13C33" w:rsidRDefault="00721E6E" w:rsidP="00F13C33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3C33">
        <w:rPr>
          <w:rFonts w:ascii="Times New Roman" w:hAnsi="Times New Roman" w:cs="Times New Roman"/>
          <w:spacing w:val="6"/>
          <w:sz w:val="28"/>
          <w:szCs w:val="28"/>
        </w:rPr>
        <w:t>Объем финансового обеспечения реализации подпрограммы 1 за 2015 – 2020 годы за счет средств областного бюджета составляет 201320,0 тыс. рублей, в том числе по годам:</w:t>
      </w:r>
    </w:p>
    <w:p w:rsidR="00721E6E" w:rsidRPr="00F13C33" w:rsidRDefault="00721E6E" w:rsidP="00016080">
      <w:pPr>
        <w:rPr>
          <w:rFonts w:ascii="Times New Roman" w:hAnsi="Times New Roman" w:cs="Times New Roman"/>
          <w:spacing w:val="6"/>
          <w:sz w:val="28"/>
          <w:szCs w:val="28"/>
        </w:rPr>
      </w:pPr>
      <w:r w:rsidRPr="00F13C33">
        <w:rPr>
          <w:rFonts w:ascii="Times New Roman" w:hAnsi="Times New Roman" w:cs="Times New Roman"/>
          <w:spacing w:val="6"/>
          <w:sz w:val="28"/>
          <w:szCs w:val="28"/>
        </w:rPr>
        <w:t>2015 год – 33035,0 тыс. рублей</w:t>
      </w:r>
    </w:p>
    <w:p w:rsidR="00721E6E" w:rsidRPr="00F13C33" w:rsidRDefault="00721E6E" w:rsidP="00430F88">
      <w:pPr>
        <w:rPr>
          <w:rFonts w:ascii="Times New Roman" w:hAnsi="Times New Roman" w:cs="Times New Roman"/>
          <w:spacing w:val="6"/>
          <w:sz w:val="28"/>
          <w:szCs w:val="28"/>
        </w:rPr>
      </w:pPr>
      <w:r w:rsidRPr="00F13C33">
        <w:rPr>
          <w:rFonts w:ascii="Times New Roman" w:hAnsi="Times New Roman" w:cs="Times New Roman"/>
          <w:spacing w:val="6"/>
          <w:sz w:val="28"/>
          <w:szCs w:val="28"/>
        </w:rPr>
        <w:t>2016 год – 33657,0 тыс. рублей</w:t>
      </w:r>
    </w:p>
    <w:p w:rsidR="00721E6E" w:rsidRPr="00F13C33" w:rsidRDefault="00721E6E" w:rsidP="00430F88">
      <w:pPr>
        <w:rPr>
          <w:rFonts w:ascii="Times New Roman" w:hAnsi="Times New Roman" w:cs="Times New Roman"/>
          <w:spacing w:val="6"/>
          <w:sz w:val="28"/>
          <w:szCs w:val="28"/>
        </w:rPr>
      </w:pPr>
      <w:r w:rsidRPr="00F13C33">
        <w:rPr>
          <w:rFonts w:ascii="Times New Roman" w:hAnsi="Times New Roman" w:cs="Times New Roman"/>
          <w:spacing w:val="6"/>
          <w:sz w:val="28"/>
          <w:szCs w:val="28"/>
        </w:rPr>
        <w:t>2017 год - 33657,0 тыс. рублей</w:t>
      </w:r>
    </w:p>
    <w:p w:rsidR="00721E6E" w:rsidRPr="00F13C33" w:rsidRDefault="00721E6E" w:rsidP="00430F88">
      <w:pPr>
        <w:rPr>
          <w:rFonts w:ascii="Times New Roman" w:hAnsi="Times New Roman" w:cs="Times New Roman"/>
          <w:spacing w:val="6"/>
          <w:sz w:val="28"/>
          <w:szCs w:val="28"/>
        </w:rPr>
      </w:pPr>
      <w:r w:rsidRPr="00F13C33">
        <w:rPr>
          <w:rFonts w:ascii="Times New Roman" w:hAnsi="Times New Roman" w:cs="Times New Roman"/>
          <w:spacing w:val="6"/>
          <w:sz w:val="28"/>
          <w:szCs w:val="28"/>
        </w:rPr>
        <w:t>2018 год - 33657,0 тыс. рублей</w:t>
      </w:r>
    </w:p>
    <w:p w:rsidR="00721E6E" w:rsidRPr="00F13C33" w:rsidRDefault="00721E6E" w:rsidP="00F13C33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3C33">
        <w:rPr>
          <w:rFonts w:ascii="Times New Roman" w:hAnsi="Times New Roman" w:cs="Times New Roman"/>
          <w:spacing w:val="6"/>
          <w:sz w:val="28"/>
          <w:szCs w:val="28"/>
        </w:rPr>
        <w:t>2019 год – 33657,0 тыс. рублей</w:t>
      </w:r>
    </w:p>
    <w:p w:rsidR="00721E6E" w:rsidRPr="00F13C33" w:rsidRDefault="00721E6E" w:rsidP="00430F88">
      <w:pPr>
        <w:rPr>
          <w:rFonts w:ascii="Times New Roman" w:hAnsi="Times New Roman" w:cs="Times New Roman"/>
          <w:color w:val="FF6600"/>
          <w:spacing w:val="6"/>
          <w:sz w:val="28"/>
          <w:szCs w:val="28"/>
        </w:rPr>
      </w:pPr>
      <w:r w:rsidRPr="00F13C33">
        <w:rPr>
          <w:rFonts w:ascii="Times New Roman" w:hAnsi="Times New Roman" w:cs="Times New Roman"/>
          <w:spacing w:val="6"/>
          <w:sz w:val="28"/>
          <w:szCs w:val="28"/>
        </w:rPr>
        <w:t>2020 год – 33657,0 тыс. рублей</w:t>
      </w:r>
    </w:p>
    <w:p w:rsidR="00721E6E" w:rsidRPr="00F13C33" w:rsidRDefault="00721E6E" w:rsidP="00F13C3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C33">
        <w:rPr>
          <w:rFonts w:ascii="Times New Roman" w:hAnsi="Times New Roman" w:cs="Times New Roman"/>
          <w:sz w:val="28"/>
          <w:szCs w:val="28"/>
        </w:rPr>
        <w:t xml:space="preserve">Планируемый объем финансирования подпрограммы 1 в 2015-2020 годах за счет средств федерального бюджета составит </w:t>
      </w:r>
      <w:r w:rsidRPr="00F13C33">
        <w:rPr>
          <w:rFonts w:ascii="Times New Roman" w:hAnsi="Times New Roman" w:cs="Times New Roman"/>
          <w:spacing w:val="6"/>
          <w:sz w:val="28"/>
          <w:szCs w:val="28"/>
        </w:rPr>
        <w:t>223319,0 тыс. рублей.</w:t>
      </w:r>
      <w:r w:rsidRPr="00F13C33">
        <w:rPr>
          <w:rFonts w:ascii="Times New Roman" w:hAnsi="Times New Roman" w:cs="Times New Roman"/>
          <w:sz w:val="28"/>
          <w:szCs w:val="28"/>
        </w:rPr>
        <w:t xml:space="preserve">  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721E6E" w:rsidRPr="00F13C33" w:rsidRDefault="00721E6E" w:rsidP="00430F88">
      <w:pPr>
        <w:pStyle w:val="ConsPlusCell"/>
        <w:tabs>
          <w:tab w:val="left" w:pos="1134"/>
        </w:tabs>
        <w:ind w:firstLine="709"/>
        <w:jc w:val="center"/>
        <w:rPr>
          <w:b/>
          <w:bCs/>
        </w:rPr>
      </w:pPr>
    </w:p>
    <w:p w:rsidR="00721E6E" w:rsidRDefault="00721E6E" w:rsidP="00430F88">
      <w:pPr>
        <w:pStyle w:val="ConsPlusCell"/>
        <w:tabs>
          <w:tab w:val="left" w:pos="1134"/>
        </w:tabs>
        <w:ind w:firstLine="709"/>
        <w:jc w:val="center"/>
        <w:rPr>
          <w:b/>
          <w:bCs/>
          <w:sz w:val="27"/>
          <w:szCs w:val="27"/>
        </w:rPr>
      </w:pPr>
    </w:p>
    <w:p w:rsidR="00721E6E" w:rsidRDefault="00721E6E" w:rsidP="00430F88">
      <w:pPr>
        <w:pStyle w:val="ConsPlusCell"/>
        <w:tabs>
          <w:tab w:val="left" w:pos="1134"/>
        </w:tabs>
        <w:ind w:firstLine="709"/>
        <w:jc w:val="center"/>
        <w:rPr>
          <w:b/>
          <w:bCs/>
          <w:sz w:val="27"/>
          <w:szCs w:val="27"/>
        </w:rPr>
      </w:pPr>
    </w:p>
    <w:p w:rsidR="00721E6E" w:rsidRDefault="00721E6E" w:rsidP="00430F88">
      <w:pPr>
        <w:pStyle w:val="ConsPlusCell"/>
        <w:tabs>
          <w:tab w:val="left" w:pos="1134"/>
        </w:tabs>
        <w:ind w:firstLine="709"/>
        <w:jc w:val="center"/>
        <w:rPr>
          <w:b/>
          <w:bCs/>
          <w:sz w:val="27"/>
          <w:szCs w:val="27"/>
        </w:rPr>
      </w:pPr>
    </w:p>
    <w:p w:rsidR="00721E6E" w:rsidRDefault="00721E6E" w:rsidP="00430F88">
      <w:pPr>
        <w:pStyle w:val="ConsPlusCell"/>
        <w:tabs>
          <w:tab w:val="left" w:pos="1134"/>
        </w:tabs>
        <w:ind w:firstLine="709"/>
        <w:jc w:val="center"/>
        <w:rPr>
          <w:b/>
          <w:bCs/>
          <w:sz w:val="27"/>
          <w:szCs w:val="27"/>
        </w:rPr>
      </w:pPr>
    </w:p>
    <w:p w:rsidR="00721E6E" w:rsidRDefault="00721E6E" w:rsidP="00430F88">
      <w:pPr>
        <w:pStyle w:val="ConsPlusCell"/>
        <w:tabs>
          <w:tab w:val="left" w:pos="1134"/>
        </w:tabs>
        <w:ind w:firstLine="709"/>
        <w:jc w:val="center"/>
        <w:rPr>
          <w:b/>
          <w:bCs/>
          <w:sz w:val="27"/>
          <w:szCs w:val="27"/>
        </w:rPr>
      </w:pPr>
    </w:p>
    <w:p w:rsidR="00721E6E" w:rsidRDefault="00721E6E" w:rsidP="00430F88">
      <w:pPr>
        <w:pStyle w:val="ConsPlusCell"/>
        <w:tabs>
          <w:tab w:val="left" w:pos="1134"/>
        </w:tabs>
        <w:ind w:firstLine="709"/>
        <w:jc w:val="center"/>
        <w:rPr>
          <w:b/>
          <w:bCs/>
          <w:sz w:val="27"/>
          <w:szCs w:val="27"/>
        </w:rPr>
      </w:pPr>
    </w:p>
    <w:p w:rsidR="00721E6E" w:rsidRDefault="00721E6E"/>
    <w:sectPr w:rsidR="00721E6E" w:rsidSect="004F2FB7">
      <w:headerReference w:type="default" r:id="rId11"/>
      <w:pgSz w:w="11906" w:h="16838"/>
      <w:pgMar w:top="1134" w:right="851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6E" w:rsidRDefault="00721E6E">
      <w:r>
        <w:separator/>
      </w:r>
    </w:p>
  </w:endnote>
  <w:endnote w:type="continuationSeparator" w:id="0">
    <w:p w:rsidR="00721E6E" w:rsidRDefault="0072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6E" w:rsidRDefault="00721E6E">
      <w:r>
        <w:separator/>
      </w:r>
    </w:p>
  </w:footnote>
  <w:footnote w:type="continuationSeparator" w:id="0">
    <w:p w:rsidR="00721E6E" w:rsidRDefault="00721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6E" w:rsidRDefault="00721E6E" w:rsidP="004B3AC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721E6E" w:rsidRDefault="00721E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CF4"/>
    <w:multiLevelType w:val="hybridMultilevel"/>
    <w:tmpl w:val="3BC8CB70"/>
    <w:lvl w:ilvl="0" w:tplc="5AE2F65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FEE30BE"/>
    <w:multiLevelType w:val="hybridMultilevel"/>
    <w:tmpl w:val="5DCA63FA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>
    <w:nsid w:val="6C42659B"/>
    <w:multiLevelType w:val="hybridMultilevel"/>
    <w:tmpl w:val="DBC6E8A8"/>
    <w:lvl w:ilvl="0" w:tplc="9B768BA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475021"/>
    <w:multiLevelType w:val="hybridMultilevel"/>
    <w:tmpl w:val="C5EEC786"/>
    <w:lvl w:ilvl="0" w:tplc="FB5C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3687A"/>
    <w:multiLevelType w:val="hybridMultilevel"/>
    <w:tmpl w:val="7D62B7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F88"/>
    <w:rsid w:val="00016080"/>
    <w:rsid w:val="00027EFA"/>
    <w:rsid w:val="0016609D"/>
    <w:rsid w:val="002529E8"/>
    <w:rsid w:val="00255CC6"/>
    <w:rsid w:val="00272ADF"/>
    <w:rsid w:val="0029061B"/>
    <w:rsid w:val="002E1A21"/>
    <w:rsid w:val="00411B1D"/>
    <w:rsid w:val="00430F88"/>
    <w:rsid w:val="0045388D"/>
    <w:rsid w:val="004B3AC3"/>
    <w:rsid w:val="004E2E0D"/>
    <w:rsid w:val="004F2FB7"/>
    <w:rsid w:val="00503242"/>
    <w:rsid w:val="005775EE"/>
    <w:rsid w:val="005A0A17"/>
    <w:rsid w:val="005E073B"/>
    <w:rsid w:val="006C5D8B"/>
    <w:rsid w:val="006F5296"/>
    <w:rsid w:val="00721E6E"/>
    <w:rsid w:val="00735F8F"/>
    <w:rsid w:val="007836FD"/>
    <w:rsid w:val="00850AB6"/>
    <w:rsid w:val="008924F9"/>
    <w:rsid w:val="008A3929"/>
    <w:rsid w:val="008F64BC"/>
    <w:rsid w:val="00911DF6"/>
    <w:rsid w:val="009D17DF"/>
    <w:rsid w:val="009F199E"/>
    <w:rsid w:val="00A43405"/>
    <w:rsid w:val="00AD5C26"/>
    <w:rsid w:val="00B65AD5"/>
    <w:rsid w:val="00BB1BE1"/>
    <w:rsid w:val="00C16C6A"/>
    <w:rsid w:val="00C80448"/>
    <w:rsid w:val="00CA0F32"/>
    <w:rsid w:val="00CC704A"/>
    <w:rsid w:val="00D627D8"/>
    <w:rsid w:val="00DB1A77"/>
    <w:rsid w:val="00E16F59"/>
    <w:rsid w:val="00E37745"/>
    <w:rsid w:val="00E42499"/>
    <w:rsid w:val="00EA4FA5"/>
    <w:rsid w:val="00F13C33"/>
    <w:rsid w:val="00FC1643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F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0F88"/>
    <w:pPr>
      <w:spacing w:after="0" w:line="240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0F88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430F88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ListParagraph">
    <w:name w:val="List Paragraph"/>
    <w:basedOn w:val="Normal"/>
    <w:uiPriority w:val="99"/>
    <w:qFormat/>
    <w:rsid w:val="00430F88"/>
    <w:pPr>
      <w:ind w:left="720"/>
    </w:pPr>
    <w:rPr>
      <w:rFonts w:eastAsia="MS Mincho"/>
      <w:lang w:eastAsia="en-US"/>
    </w:rPr>
  </w:style>
  <w:style w:type="paragraph" w:customStyle="1" w:styleId="ConsPlusNormal">
    <w:name w:val="ConsPlusNormal"/>
    <w:link w:val="ConsPlusNormal0"/>
    <w:uiPriority w:val="99"/>
    <w:rsid w:val="00430F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Абзац_письма"/>
    <w:basedOn w:val="Normal"/>
    <w:uiPriority w:val="99"/>
    <w:rsid w:val="00430F88"/>
    <w:pPr>
      <w:widowControl w:val="0"/>
      <w:spacing w:after="0" w:line="360" w:lineRule="auto"/>
      <w:ind w:firstLine="709"/>
      <w:jc w:val="both"/>
    </w:pPr>
    <w:rPr>
      <w:sz w:val="26"/>
      <w:szCs w:val="26"/>
    </w:rPr>
  </w:style>
  <w:style w:type="paragraph" w:customStyle="1" w:styleId="a0">
    <w:name w:val="Абз_приказа"/>
    <w:basedOn w:val="Normal"/>
    <w:uiPriority w:val="99"/>
    <w:rsid w:val="00430F88"/>
    <w:pPr>
      <w:spacing w:after="0" w:line="360" w:lineRule="auto"/>
      <w:ind w:firstLine="709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30F88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30F88"/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430F88"/>
    <w:pPr>
      <w:spacing w:after="0" w:line="240" w:lineRule="auto"/>
      <w:ind w:firstLine="709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E1A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242"/>
  </w:style>
  <w:style w:type="character" w:styleId="PageNumber">
    <w:name w:val="page number"/>
    <w:basedOn w:val="DefaultParagraphFont"/>
    <w:uiPriority w:val="99"/>
    <w:rsid w:val="002E1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66FAEC9A3DC723CE5FF0DA258411AA058742D4B51AEB0006839BA3BWEU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C027D9B15D5AC715A1EA96E7399A258617AB6BC4739514A77C324D1977142D0l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404;n=2155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866FAEC9A3DC723CE5FF0DA258411AA85F722D4E5FF3BA083135B8W3U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12</Pages>
  <Words>3609</Words>
  <Characters>20573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buh2</cp:lastModifiedBy>
  <cp:revision>19</cp:revision>
  <cp:lastPrinted>2014-11-06T05:46:00Z</cp:lastPrinted>
  <dcterms:created xsi:type="dcterms:W3CDTF">2014-07-31T06:05:00Z</dcterms:created>
  <dcterms:modified xsi:type="dcterms:W3CDTF">2014-11-14T12:44:00Z</dcterms:modified>
</cp:coreProperties>
</file>