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AF" w:rsidRPr="001B3B7A" w:rsidRDefault="002F1DAF" w:rsidP="004D7A1B">
      <w:pPr>
        <w:shd w:val="clear" w:color="auto" w:fill="FFFFFF"/>
        <w:ind w:left="11481" w:firstLine="555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2F1DAF" w:rsidRPr="001B3B7A" w:rsidRDefault="002F1DAF" w:rsidP="004D7A1B">
      <w:pPr>
        <w:pStyle w:val="ConsPlusNormal"/>
        <w:ind w:left="1077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B3B7A">
        <w:rPr>
          <w:rFonts w:ascii="Times New Roman" w:hAnsi="Times New Roman" w:cs="Times New Roman"/>
          <w:b/>
          <w:bCs/>
          <w:sz w:val="24"/>
          <w:szCs w:val="24"/>
        </w:rPr>
        <w:t>программе</w:t>
      </w:r>
    </w:p>
    <w:p w:rsidR="002F1DAF" w:rsidRPr="001B3B7A" w:rsidRDefault="002F1DAF" w:rsidP="004D7A1B">
      <w:pPr>
        <w:pStyle w:val="ConsPlusNormal"/>
        <w:ind w:left="1077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орисовского района</w:t>
      </w:r>
    </w:p>
    <w:p w:rsidR="002F1DAF" w:rsidRPr="001B3B7A" w:rsidRDefault="002F1DAF" w:rsidP="004D7A1B">
      <w:pPr>
        <w:pStyle w:val="ConsPlusNormal"/>
        <w:ind w:left="1077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граждан</w:t>
      </w:r>
    </w:p>
    <w:p w:rsidR="002F1DAF" w:rsidRPr="001B3B7A" w:rsidRDefault="002F1DAF" w:rsidP="004D7A1B">
      <w:pPr>
        <w:pStyle w:val="ConsPlusNormal"/>
        <w:ind w:left="10773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Борисовском районе</w:t>
      </w:r>
    </w:p>
    <w:p w:rsidR="002F1DAF" w:rsidRPr="001B3B7A" w:rsidRDefault="002F1DAF" w:rsidP="004D7A1B">
      <w:pPr>
        <w:pStyle w:val="ConsPlusNormal"/>
        <w:widowControl/>
        <w:tabs>
          <w:tab w:val="left" w:pos="10915"/>
          <w:tab w:val="left" w:pos="11057"/>
        </w:tabs>
        <w:ind w:left="10773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3B7A">
        <w:rPr>
          <w:rFonts w:ascii="Times New Roman" w:hAnsi="Times New Roman" w:cs="Times New Roman"/>
          <w:b/>
          <w:bCs/>
          <w:sz w:val="24"/>
          <w:szCs w:val="24"/>
        </w:rPr>
        <w:t>-2020 годы»</w:t>
      </w:r>
    </w:p>
    <w:p w:rsidR="002F1DAF" w:rsidRPr="001B3B7A" w:rsidRDefault="002F1DAF" w:rsidP="004D7A1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B3B7A">
        <w:rPr>
          <w:rFonts w:ascii="Times New Roman" w:hAnsi="Times New Roman" w:cs="Times New Roman"/>
          <w:b/>
          <w:bCs/>
          <w:sz w:val="24"/>
          <w:szCs w:val="24"/>
        </w:rPr>
        <w:t xml:space="preserve">Система основных мероприятий (мероприятий) и показателей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1B3B7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2F1DAF" w:rsidRPr="001B3B7A" w:rsidRDefault="002F1DAF" w:rsidP="004D7A1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"/>
        <w:gridCol w:w="2219"/>
        <w:gridCol w:w="936"/>
        <w:gridCol w:w="700"/>
        <w:gridCol w:w="1330"/>
        <w:gridCol w:w="1465"/>
        <w:gridCol w:w="2791"/>
        <w:gridCol w:w="829"/>
        <w:gridCol w:w="830"/>
        <w:gridCol w:w="829"/>
        <w:gridCol w:w="830"/>
        <w:gridCol w:w="829"/>
        <w:gridCol w:w="830"/>
      </w:tblGrid>
      <w:tr w:rsidR="002F1DAF" w:rsidRPr="008B684B">
        <w:trPr>
          <w:tblHeader/>
          <w:jc w:val="center"/>
        </w:trPr>
        <w:tc>
          <w:tcPr>
            <w:tcW w:w="471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219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F1DAF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программы, 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подпрограмм,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636" w:type="dxa"/>
            <w:gridSpan w:val="2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330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Ответ-ственный исполнитель (соис-полнитель, участник), ответствен-ный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реализацию</w:t>
            </w:r>
          </w:p>
        </w:tc>
        <w:tc>
          <w:tcPr>
            <w:tcW w:w="1465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113"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Общий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5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 мероприятия за срок реализации программы, тыс. рублей</w:t>
            </w:r>
          </w:p>
        </w:tc>
        <w:tc>
          <w:tcPr>
            <w:tcW w:w="2791" w:type="dxa"/>
            <w:vMerge w:val="restart"/>
            <w:tcBorders>
              <w:right w:val="single" w:sz="4" w:space="0" w:color="auto"/>
            </w:tcBorders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показателя,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977" w:type="dxa"/>
            <w:gridSpan w:val="6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и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непосредственного результата </w:t>
            </w:r>
          </w:p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2F1DAF" w:rsidRPr="008B684B">
        <w:trPr>
          <w:tblHeader/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700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Завер-шение</w:t>
            </w:r>
          </w:p>
        </w:tc>
        <w:tc>
          <w:tcPr>
            <w:tcW w:w="1330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right w:val="single" w:sz="4" w:space="0" w:color="auto"/>
            </w:tcBorders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 год 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pStyle w:val="ConsPlusNormal"/>
              <w:widowControl/>
              <w:ind w:left="-113" w:right="-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 (итог)</w:t>
            </w:r>
          </w:p>
        </w:tc>
      </w:tr>
      <w:tr w:rsidR="002F1DAF" w:rsidRPr="008B684B">
        <w:trPr>
          <w:trHeight w:val="109"/>
          <w:tblHeader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9" w:type="dxa"/>
          </w:tcPr>
          <w:p w:rsidR="002F1DAF" w:rsidRPr="00966725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19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Брисовском районе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 – 2020 годы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(Цель - </w:t>
            </w:r>
            <w:r w:rsidRPr="001B3B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создание условий для роста благосостояния граждан –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936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района»</w:t>
            </w:r>
          </w:p>
        </w:tc>
        <w:tc>
          <w:tcPr>
            <w:tcW w:w="1465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1115846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процентов 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1B3B7A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Количество социально ориентированных некоммерческих организаций, оказывающих социальные услуги, единиц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Борисовском районе, процентов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trHeight w:val="2603"/>
          <w:jc w:val="center"/>
        </w:trPr>
        <w:tc>
          <w:tcPr>
            <w:tcW w:w="471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19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  <w:vMerge w:val="restart"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  <w:vMerge w:val="restart"/>
          </w:tcPr>
          <w:p w:rsidR="002F1DAF" w:rsidRPr="001B3B7A" w:rsidRDefault="002F1DAF" w:rsidP="00B817BD">
            <w:pPr>
              <w:pStyle w:val="NoSpacing"/>
              <w:rPr>
                <w:lang w:val="en-US"/>
              </w:rPr>
            </w:pPr>
            <w:r>
              <w:t>492475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1B3B7A" w:rsidRDefault="002F1DAF" w:rsidP="00B817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процентов 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Уровень предоставления мер социальной поддержки отдельным категориям граждан в денежной форме, процентов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F1DAF" w:rsidRPr="008B684B">
        <w:trPr>
          <w:trHeight w:val="690"/>
          <w:jc w:val="center"/>
        </w:trPr>
        <w:tc>
          <w:tcPr>
            <w:tcW w:w="14889" w:type="dxa"/>
            <w:gridSpan w:val="13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F" w:rsidRPr="008B684B">
        <w:trPr>
          <w:trHeight w:val="690"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                        Оплата жилищно-коммунальных услуг отдельным категориям граждан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249239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услуги по оплате жилищно-коммунальных услуг в денежной форме, 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                   Субвенции на выплату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50979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ветеранов труда, получивших услуги по выплате ежемесячных денежных компенсаций расходов по оплате жилищно-коммунальных услуг, 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                  Субвенции  на выплату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1.3.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1.4.                   Субвенции  на выплату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13622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1.4.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1.5.                   Субвенции бюджетам муниципальных районов и городских округов на выплату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8561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1.5.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1.6.                     Субвенции  на предоставление гражданам адресных субсидий на оплату жилья и коммунальных услуг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9809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1.6.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получивших услуги по выплате адресных субсидий на оплату жилья и коммунальных услуг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1.7.                     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1.7.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3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1.8.               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9469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1.8.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1.13.                       Субвенции  на выплату пособия лицам, которым присвоено звание «Почетный гражданин Белгородской области»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1.13.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которым присвоено звание «Почетный гражданин Белгородской области»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получивших с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оциальную поддержку,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DAF" w:rsidRPr="008B684B">
        <w:trPr>
          <w:trHeight w:val="375"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1.15.  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на оплату ежемесячных денежных выплат ветеранам труда, ветеранам военной службы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76279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1.15.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ветеранов труда, ветеранов военной службы, получивших услуги по оплате ежемесячных денежных выплат, 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F1DAF" w:rsidRPr="008B684B">
        <w:trPr>
          <w:trHeight w:val="370"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1.16.                         Ежемесячные денежные выплаты труженикам тыла      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791" w:type="dxa"/>
            <w:vMerge w:val="restart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1.16.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тружеников тыла, получивших услуги по оплате ежемесячных денежных выплат, чел</w:t>
            </w:r>
          </w:p>
        </w:tc>
        <w:tc>
          <w:tcPr>
            <w:tcW w:w="829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1.16.2.                Субвенции  на оплату ежемесячных денежных выплат труженикам тыла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34 958</w:t>
            </w:r>
          </w:p>
        </w:tc>
        <w:tc>
          <w:tcPr>
            <w:tcW w:w="2791" w:type="dxa"/>
            <w:vMerge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1DAF" w:rsidRPr="008B684B">
        <w:trPr>
          <w:trHeight w:val="370"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1.17.               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денежная выплата реабилитированным лицам           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1.17.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реабилитированных лиц, получивших услуги по оплате ежемесячных денежных выплат, чел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1DAF" w:rsidRPr="008B684B">
        <w:trPr>
          <w:trHeight w:val="370"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1.19.                         Оплата ежемесячных денежных выплат  лицам, родившимся в период с 22 июня      1923 года по 3 сентября 1945 года (Дети войны)           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40824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1.19.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выплат, 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1.21.               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1.21.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отдельных категорий граждан (инвалидов боевых действий 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1.22.                Субвенции  на предоставление материальной и иной помощи для погребения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1.22.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получивших услуги на предоставление материальной и иной помощи для погребения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1.23.                Субвенции  на выплату пособий малоимущим гражданам и гражданам, оказавшимся в тяжелой жизненной ситуации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cs="Times New Roman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6518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1.23.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малоимущих граждан и граждан, оказавшихся в тяжелой жизненной ситуации,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получивших услуги на выплату пособий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, тыс. чел.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F1DAF" w:rsidRPr="008B684B">
        <w:trPr>
          <w:trHeight w:val="3933"/>
          <w:jc w:val="center"/>
        </w:trPr>
        <w:tc>
          <w:tcPr>
            <w:tcW w:w="471" w:type="dxa"/>
          </w:tcPr>
          <w:p w:rsidR="002F1DAF" w:rsidRPr="000272A9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9" w:type="dxa"/>
          </w:tcPr>
          <w:p w:rsidR="002F1DAF" w:rsidRPr="000272A9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1.24.                </w:t>
            </w:r>
            <w:r w:rsidRPr="000272A9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равной доступности услуг общественного транспорта на территории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орисовского района</w:t>
            </w:r>
            <w:r w:rsidRPr="000272A9">
              <w:rPr>
                <w:rFonts w:ascii="Times New Roman" w:hAnsi="Times New Roman" w:cs="Times New Roman"/>
                <w:sz w:val="24"/>
                <w:szCs w:val="24"/>
              </w:rPr>
              <w:t xml:space="preserve">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1.32.</w:t>
            </w:r>
          </w:p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проездных билетов на территории Борисовского района штук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F1DAF" w:rsidRPr="008B684B">
        <w:trPr>
          <w:trHeight w:val="3933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Модернизация и развитие социального обслуживания населения</w:t>
            </w:r>
          </w:p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F1DAF" w:rsidRPr="0045620E" w:rsidRDefault="002F1DAF" w:rsidP="00B817BD">
            <w:pPr>
              <w:pStyle w:val="ConsPlusNormal"/>
              <w:widowControl/>
              <w:ind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5E">
              <w:rPr>
                <w:rFonts w:ascii="Times New Roman" w:hAnsi="Times New Roman" w:cs="Times New Roman"/>
                <w:sz w:val="24"/>
                <w:szCs w:val="24"/>
              </w:rPr>
              <w:t>216923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trHeight w:val="3933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Борисовском районе, процентов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trHeight w:val="321"/>
          <w:jc w:val="center"/>
        </w:trPr>
        <w:tc>
          <w:tcPr>
            <w:tcW w:w="14889" w:type="dxa"/>
            <w:gridSpan w:val="13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учреждений в сфере социальной защиты населения</w:t>
            </w:r>
          </w:p>
        </w:tc>
      </w:tr>
      <w:tr w:rsidR="002F1DAF" w:rsidRPr="008B684B">
        <w:trPr>
          <w:trHeight w:val="3933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               Обеспечение деятельности (оказание услуг) государственных учреждений, (организаций)</w:t>
            </w:r>
          </w:p>
        </w:tc>
        <w:tc>
          <w:tcPr>
            <w:tcW w:w="936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области</w:t>
            </w:r>
          </w:p>
        </w:tc>
        <w:tc>
          <w:tcPr>
            <w:tcW w:w="1465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2.1.1.                   </w:t>
            </w:r>
            <w:r w:rsidRPr="00456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trHeight w:val="3933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2.1.3.                     </w:t>
            </w:r>
            <w:r w:rsidRPr="004562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2012-2018 годах, процентов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trHeight w:val="3933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F1DAF" w:rsidRPr="008B684B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F" w:rsidRPr="008B684B">
        <w:trPr>
          <w:trHeight w:val="578"/>
          <w:jc w:val="center"/>
        </w:trPr>
        <w:tc>
          <w:tcPr>
            <w:tcW w:w="14889" w:type="dxa"/>
            <w:gridSpan w:val="13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деятельности учреждений в сфере социальной защиты населения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19" w:type="dxa"/>
            <w:vMerge w:val="restart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семьи и детей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  <w:vMerge w:val="restart"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  <w:vMerge w:val="restart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330746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них, процентов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поддержки, в соответствии с нормативными правовыми актами Российской Федерации и Белгородской области, и имеющих право на них, процентов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1DAF" w:rsidRPr="008B684B">
        <w:trPr>
          <w:jc w:val="center"/>
        </w:trPr>
        <w:tc>
          <w:tcPr>
            <w:tcW w:w="14889" w:type="dxa"/>
            <w:gridSpan w:val="13"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Задача 1. Повышение уровня жизни семей с детьми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3.1. 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            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60390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3.1.                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3.3.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3.3.                    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при рождении ребенка гражданам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3.6.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Субвенция на ежемесячную денежную выплату, назначаемую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122168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3.6.                    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NoSpacing"/>
              <w:jc w:val="left"/>
            </w:pPr>
            <w:r w:rsidRPr="001B3B7A">
              <w:t>Основное мероприятие 3.7.                          Субвенции на выплату ежемесячных пособий гражданам, имеющим детей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5D7E8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51198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3.7.                     Количество граждан, имеющих детей, получивших меры социальной поддержки по выплате ежемесячного пособия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чел.</w:t>
            </w:r>
          </w:p>
        </w:tc>
        <w:tc>
          <w:tcPr>
            <w:tcW w:w="829" w:type="dxa"/>
            <w:tcBorders>
              <w:top w:val="nil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30" w:type="dxa"/>
            <w:tcBorders>
              <w:top w:val="nil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29" w:type="dxa"/>
            <w:tcBorders>
              <w:top w:val="nil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nil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29" w:type="dxa"/>
            <w:tcBorders>
              <w:top w:val="nil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0" w:type="dxa"/>
            <w:tcBorders>
              <w:top w:val="nil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F1DAF" w:rsidRPr="008B684B">
        <w:trPr>
          <w:jc w:val="center"/>
        </w:trPr>
        <w:tc>
          <w:tcPr>
            <w:tcW w:w="14889" w:type="dxa"/>
            <w:gridSpan w:val="13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Задача 2. Осуществление социальной поддержки детей-сирот и детей, оставшихся без попечения родителей, в том числе в части устройства их в семьи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3.9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4B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14907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3.9                     Количество граждан, являющихся усыновителями, получивших меры социальной поддержки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3.10.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 xml:space="preserve">              Субвенция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4B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43992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3.10.                     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3.11.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4B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3.11.                     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DAF" w:rsidRPr="008B684B">
        <w:trPr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3.12.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Субвенция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4B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3.12.                     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1DAF" w:rsidRPr="008B684B">
        <w:trPr>
          <w:trHeight w:val="218"/>
          <w:jc w:val="center"/>
        </w:trPr>
        <w:tc>
          <w:tcPr>
            <w:tcW w:w="14889" w:type="dxa"/>
            <w:gridSpan w:val="13"/>
          </w:tcPr>
          <w:p w:rsidR="002F1DAF" w:rsidRPr="008B684B" w:rsidRDefault="002F1DAF" w:rsidP="004B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Задача 3. Повышение престижа многодетных семей</w:t>
            </w:r>
          </w:p>
        </w:tc>
      </w:tr>
      <w:tr w:rsidR="002F1DAF" w:rsidRPr="008B684B">
        <w:trPr>
          <w:trHeight w:val="218"/>
          <w:jc w:val="center"/>
        </w:trPr>
        <w:tc>
          <w:tcPr>
            <w:tcW w:w="471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19" w:type="dxa"/>
          </w:tcPr>
          <w:p w:rsidR="002F1DAF" w:rsidRPr="001B3B7A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B3B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        </w:t>
            </w:r>
            <w:r w:rsidRPr="001B3B7A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936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8B684B" w:rsidRDefault="002F1DAF" w:rsidP="004B32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30059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Показатель 3.20.                     Количество многодетных семей, получивших меры социальной поддержки по осуществлению мер социальной защиты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чел.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29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30" w:type="dxa"/>
          </w:tcPr>
          <w:p w:rsidR="002F1DAF" w:rsidRPr="008B684B" w:rsidRDefault="002F1DAF" w:rsidP="00B8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bookmarkStart w:id="0" w:name="_GoBack"/>
            <w:bookmarkEnd w:id="0"/>
          </w:p>
        </w:tc>
      </w:tr>
      <w:tr w:rsidR="002F1DAF" w:rsidRPr="008B684B">
        <w:trPr>
          <w:trHeight w:val="218"/>
          <w:jc w:val="center"/>
        </w:trPr>
        <w:tc>
          <w:tcPr>
            <w:tcW w:w="471" w:type="dxa"/>
          </w:tcPr>
          <w:p w:rsidR="002F1DAF" w:rsidRPr="008800A8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19" w:type="dxa"/>
          </w:tcPr>
          <w:p w:rsidR="002F1DAF" w:rsidRPr="008800A8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8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2F1DAF" w:rsidRPr="008800A8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00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государственной поддержки социально ориентированных некоммерческих организаций </w:t>
            </w:r>
          </w:p>
        </w:tc>
        <w:tc>
          <w:tcPr>
            <w:tcW w:w="936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4B3277" w:rsidRDefault="002F1DAF" w:rsidP="004B3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социальной защиты населения администрации Борисовского района </w:t>
            </w:r>
          </w:p>
        </w:tc>
        <w:tc>
          <w:tcPr>
            <w:tcW w:w="1465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</w:t>
            </w:r>
            <w:r w:rsidRPr="008B6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оказывающих социальные услуги, единиц</w:t>
            </w:r>
          </w:p>
        </w:tc>
        <w:tc>
          <w:tcPr>
            <w:tcW w:w="829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2F1DAF" w:rsidRPr="008800A8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1DAF" w:rsidRPr="008B684B">
        <w:trPr>
          <w:trHeight w:val="218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Подпрограмма 5.</w:t>
            </w:r>
          </w:p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936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30" w:type="dxa"/>
          </w:tcPr>
          <w:p w:rsidR="002F1DAF" w:rsidRPr="004B3277" w:rsidRDefault="002F1DAF" w:rsidP="004B3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процентов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AF" w:rsidRPr="008B684B">
        <w:trPr>
          <w:trHeight w:val="218"/>
          <w:jc w:val="center"/>
        </w:trPr>
        <w:tc>
          <w:tcPr>
            <w:tcW w:w="471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9" w:type="dxa"/>
          </w:tcPr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Подпрограмма 6.</w:t>
            </w:r>
          </w:p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620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</w:t>
            </w:r>
          </w:p>
          <w:p w:rsidR="002F1DAF" w:rsidRPr="0045620E" w:rsidRDefault="002F1DAF" w:rsidP="00B817BD">
            <w:pPr>
              <w:pStyle w:val="ConsPlusNormal"/>
              <w:widowControl/>
              <w:ind w:left="-57" w:right="-57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2F1DAF" w:rsidRPr="004B3277" w:rsidRDefault="002F1DAF" w:rsidP="004B327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социальной защиты населения администрации Борисовского района</w:t>
            </w:r>
          </w:p>
        </w:tc>
        <w:tc>
          <w:tcPr>
            <w:tcW w:w="1465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66100</w:t>
            </w:r>
          </w:p>
        </w:tc>
        <w:tc>
          <w:tcPr>
            <w:tcW w:w="2791" w:type="dxa"/>
            <w:tcBorders>
              <w:right w:val="single" w:sz="4" w:space="0" w:color="auto"/>
            </w:tcBorders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уровня достижения целевых показателей программы, процентов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29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30" w:type="dxa"/>
          </w:tcPr>
          <w:p w:rsidR="002F1DAF" w:rsidRPr="0045620E" w:rsidRDefault="002F1DAF" w:rsidP="00B817BD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84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pStyle w:val="ConsPlusNormal"/>
        <w:widowControl/>
        <w:tabs>
          <w:tab w:val="left" w:pos="191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1B3B7A">
        <w:rPr>
          <w:rFonts w:ascii="Times New Roman" w:hAnsi="Times New Roman" w:cs="Times New Roman"/>
          <w:sz w:val="24"/>
          <w:szCs w:val="24"/>
        </w:rPr>
        <w:tab/>
      </w:r>
    </w:p>
    <w:p w:rsidR="002F1DAF" w:rsidRPr="001B3B7A" w:rsidRDefault="002F1DAF" w:rsidP="004D7A1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rPr>
          <w:rFonts w:ascii="Times New Roman" w:hAnsi="Times New Roman" w:cs="Times New Roman"/>
          <w:sz w:val="24"/>
          <w:szCs w:val="24"/>
        </w:rPr>
      </w:pPr>
    </w:p>
    <w:p w:rsidR="002F1DAF" w:rsidRPr="001B3B7A" w:rsidRDefault="002F1DAF" w:rsidP="004D7A1B">
      <w:pPr>
        <w:rPr>
          <w:rFonts w:ascii="Times New Roman" w:hAnsi="Times New Roman" w:cs="Times New Roman"/>
          <w:sz w:val="24"/>
          <w:szCs w:val="24"/>
        </w:rPr>
      </w:pPr>
    </w:p>
    <w:p w:rsidR="002F1DAF" w:rsidRDefault="002F1DAF">
      <w:pPr>
        <w:rPr>
          <w:rFonts w:cs="Times New Roman"/>
        </w:rPr>
      </w:pPr>
    </w:p>
    <w:sectPr w:rsidR="002F1DAF" w:rsidSect="00EF2D8D">
      <w:headerReference w:type="default" r:id="rId7"/>
      <w:pgSz w:w="16838" w:h="11906" w:orient="landscape"/>
      <w:pgMar w:top="1418" w:right="1134" w:bottom="851" w:left="1134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AF" w:rsidRDefault="002F1DAF" w:rsidP="0037643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1DAF" w:rsidRDefault="002F1DAF" w:rsidP="0037643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AF" w:rsidRDefault="002F1DAF" w:rsidP="0037643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1DAF" w:rsidRDefault="002F1DAF" w:rsidP="0037643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DAF" w:rsidRDefault="002F1DAF" w:rsidP="009A705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87</w:t>
    </w:r>
    <w:r>
      <w:rPr>
        <w:rStyle w:val="PageNumber"/>
      </w:rPr>
      <w:fldChar w:fldCharType="end"/>
    </w:r>
  </w:p>
  <w:p w:rsidR="002F1DAF" w:rsidRDefault="002F1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45845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F891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0C26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0AA1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B7C9D3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BDA94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974C2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E0C36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2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A1B"/>
    <w:rsid w:val="000272A9"/>
    <w:rsid w:val="000A5779"/>
    <w:rsid w:val="00106518"/>
    <w:rsid w:val="001B3B7A"/>
    <w:rsid w:val="002974E1"/>
    <w:rsid w:val="002F1DAF"/>
    <w:rsid w:val="00376434"/>
    <w:rsid w:val="003B4CF6"/>
    <w:rsid w:val="0045620E"/>
    <w:rsid w:val="004B3277"/>
    <w:rsid w:val="004D7A1B"/>
    <w:rsid w:val="00571041"/>
    <w:rsid w:val="005D7E80"/>
    <w:rsid w:val="008777D7"/>
    <w:rsid w:val="008800A8"/>
    <w:rsid w:val="008B684B"/>
    <w:rsid w:val="0091725E"/>
    <w:rsid w:val="00966725"/>
    <w:rsid w:val="009A705D"/>
    <w:rsid w:val="00B817BD"/>
    <w:rsid w:val="00D64749"/>
    <w:rsid w:val="00E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1B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A1B"/>
    <w:pPr>
      <w:keepNext/>
      <w:widowControl w:val="0"/>
      <w:autoSpaceDE w:val="0"/>
      <w:autoSpaceDN w:val="0"/>
      <w:adjustRightInd w:val="0"/>
      <w:spacing w:before="240" w:after="60" w:line="240" w:lineRule="auto"/>
      <w:ind w:left="-57" w:right="-57"/>
      <w:jc w:val="center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4D7A1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-57" w:right="-57"/>
      <w:jc w:val="center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7A1B"/>
    <w:rPr>
      <w:rFonts w:ascii="Calibri Light" w:hAnsi="Calibri Light" w:cs="Calibri Light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D7A1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Стиль"/>
    <w:uiPriority w:val="99"/>
    <w:rsid w:val="004D7A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D7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D7A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D7A1B"/>
    <w:pPr>
      <w:widowControl w:val="0"/>
      <w:autoSpaceDE w:val="0"/>
      <w:autoSpaceDN w:val="0"/>
      <w:adjustRightInd w:val="0"/>
      <w:spacing w:after="0" w:line="240" w:lineRule="auto"/>
      <w:ind w:left="720" w:right="-57"/>
      <w:jc w:val="center"/>
    </w:pPr>
    <w:rPr>
      <w:rFonts w:ascii="Cambria" w:eastAsia="Calibri" w:hAnsi="Cambria" w:cs="Cambria"/>
      <w:sz w:val="24"/>
      <w:szCs w:val="24"/>
    </w:rPr>
  </w:style>
  <w:style w:type="paragraph" w:styleId="NormalWeb">
    <w:name w:val="Normal (Web)"/>
    <w:basedOn w:val="Normal"/>
    <w:uiPriority w:val="99"/>
    <w:rsid w:val="004D7A1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7A1B"/>
    <w:pPr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A1B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4D7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">
    <w:name w:val="Стиль1"/>
    <w:basedOn w:val="Normal"/>
    <w:link w:val="10"/>
    <w:uiPriority w:val="99"/>
    <w:rsid w:val="004D7A1B"/>
    <w:pPr>
      <w:widowControl w:val="0"/>
      <w:autoSpaceDE w:val="0"/>
      <w:autoSpaceDN w:val="0"/>
      <w:adjustRightInd w:val="0"/>
      <w:spacing w:after="0" w:line="240" w:lineRule="auto"/>
      <w:ind w:left="-57" w:right="-57"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4D7A1B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4D7A1B"/>
    <w:pPr>
      <w:widowControl w:val="0"/>
      <w:autoSpaceDE w:val="0"/>
      <w:autoSpaceDN w:val="0"/>
      <w:adjustRightInd w:val="0"/>
      <w:ind w:left="-57" w:right="-57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D7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D7A1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7A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D7A1B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4D7A1B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4D7A1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7A1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7A1B"/>
    <w:rPr>
      <w:rFonts w:ascii="Arial" w:hAnsi="Arial" w:cs="Arial"/>
      <w:sz w:val="22"/>
      <w:szCs w:val="22"/>
      <w:lang w:eastAsia="ru-RU"/>
    </w:rPr>
  </w:style>
  <w:style w:type="character" w:styleId="PageNumber">
    <w:name w:val="page number"/>
    <w:basedOn w:val="DefaultParagraphFont"/>
    <w:uiPriority w:val="99"/>
    <w:rsid w:val="00EF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31</Pages>
  <Words>3130</Words>
  <Characters>17841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buh2</cp:lastModifiedBy>
  <cp:revision>5</cp:revision>
  <cp:lastPrinted>2014-11-18T11:36:00Z</cp:lastPrinted>
  <dcterms:created xsi:type="dcterms:W3CDTF">2014-11-10T19:37:00Z</dcterms:created>
  <dcterms:modified xsi:type="dcterms:W3CDTF">2014-11-18T11:36:00Z</dcterms:modified>
</cp:coreProperties>
</file>