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июня 2014 года N 453</w:t>
      </w:r>
      <w:r>
        <w:rPr>
          <w:rFonts w:ascii="Calibri" w:hAnsi="Calibri" w:cs="Calibri"/>
        </w:rPr>
        <w:br/>
      </w:r>
    </w:p>
    <w:p w:rsidR="0037568F" w:rsidRDefault="00375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ПРЕЗИДЕНТА РОССИЙСКОЙ ФЕДЕРАЦИИ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ПРОТИВОДЕЙСТВИЯ КОРРУПЦИИ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5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</w:t>
      </w:r>
      <w:proofErr w:type="gramEnd"/>
      <w:r>
        <w:rPr>
          <w:rFonts w:ascii="Calibri" w:hAnsi="Calibri" w:cs="Calibri"/>
        </w:rPr>
        <w:t xml:space="preserve"> 2013, N 14, ст. 1670; N 40, ст. 5044; N 49, ст. 6399), изменение, изложив </w:t>
      </w:r>
      <w:hyperlink r:id="rId7" w:history="1">
        <w:r>
          <w:rPr>
            <w:rFonts w:ascii="Calibri" w:hAnsi="Calibri" w:cs="Calibri"/>
            <w:color w:val="0000FF"/>
          </w:rPr>
          <w:t>абзац второй пункта 8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3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6399), следующие изменения: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7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8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rPr>
          <w:rFonts w:ascii="Calibri" w:hAnsi="Calibri" w:cs="Calibri"/>
        </w:rPr>
        <w:t xml:space="preserve"> - установленные ограничения)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12, ст. 1391; 2013, N 14, ст. 1670; N 49, ст. 6399), следующие изменения: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1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дополнить подпунктом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поступившее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Calibri" w:hAnsi="Calibri" w:cs="Calibri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>
        <w:rPr>
          <w:rFonts w:ascii="Calibri" w:hAnsi="Calibri" w:cs="Calibri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17.1 - 17.3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>Уведомление, указанное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6" w:history="1">
        <w:r>
          <w:rPr>
            <w:rFonts w:ascii="Calibri" w:hAnsi="Calibri" w:cs="Calibri"/>
            <w:color w:val="0000FF"/>
          </w:rPr>
          <w:t>подпункт "а" пункта 18</w:t>
        </w:r>
      </w:hyperlink>
      <w:r>
        <w:rPr>
          <w:rFonts w:ascii="Calibri" w:hAnsi="Calibri" w:cs="Calibri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18.1 и 18.2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Уведомление, указанное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пункта 16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28" w:history="1">
        <w:r>
          <w:rPr>
            <w:rFonts w:ascii="Calibri" w:hAnsi="Calibri" w:cs="Calibri"/>
            <w:color w:val="0000FF"/>
          </w:rPr>
          <w:t>пункты 19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</w:t>
      </w:r>
      <w:r>
        <w:rPr>
          <w:rFonts w:ascii="Calibri" w:hAnsi="Calibri" w:cs="Calibri"/>
        </w:rPr>
        <w:lastRenderedPageBreak/>
        <w:t>государственной службы в государственном органе.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26.1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"26.1. По итогам рассмотрения вопроса, указанного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37.1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"37.1. </w:t>
      </w:r>
      <w:proofErr w:type="gramStart"/>
      <w:r>
        <w:rPr>
          <w:rFonts w:ascii="Calibri" w:hAnsi="Calibri" w:cs="Calibri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</w:t>
      </w:r>
      <w:proofErr w:type="gramStart"/>
      <w:r>
        <w:rPr>
          <w:rFonts w:ascii="Calibri" w:hAnsi="Calibri" w:cs="Calibri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сайтах</w:t>
      </w:r>
      <w:proofErr w:type="gramEnd"/>
      <w:r>
        <w:rPr>
          <w:rFonts w:ascii="Calibri" w:hAnsi="Calibri" w:cs="Calibri"/>
        </w:rP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 1 августа 2014 г.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453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0348" w:rsidRDefault="00020348"/>
    <w:sectPr w:rsidR="00020348" w:rsidSect="0097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68F"/>
    <w:rsid w:val="00020348"/>
    <w:rsid w:val="0037568F"/>
    <w:rsid w:val="0065636E"/>
    <w:rsid w:val="0097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C40CDD12B22590306BC6DF1BAFEC0CCFA380F574104AAE267A0A1FB3898F4438D8AB888C8A56Y4hBH" TargetMode="External"/><Relationship Id="rId13" Type="http://schemas.openxmlformats.org/officeDocument/2006/relationships/hyperlink" Target="consultantplus://offline/ref=1643C40CDD12B22590306BC6DF1BAFEC0CCFA380F574104AAE267A0A1FB3898F4438D8AB888C8A51Y4hCH" TargetMode="External"/><Relationship Id="rId18" Type="http://schemas.openxmlformats.org/officeDocument/2006/relationships/hyperlink" Target="consultantplus://offline/ref=1643C40CDD12B22590306BC6DF1BAFEC0CCCA785F675104AAE267A0A1FB3898F4438D8AB888C8A54Y4hAH" TargetMode="External"/><Relationship Id="rId26" Type="http://schemas.openxmlformats.org/officeDocument/2006/relationships/hyperlink" Target="consultantplus://offline/ref=1643C40CDD12B22590306BC6DF1BAFEC0CCCA785F677104AAE267A0A1FB3898F4438D8AB888C8A5CY4h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3C40CDD12B22590306BC6DF1BAFEC0CCCA785F677104AAE267A0A1FB3898F4438D8AB888C8A5DY4h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43C40CDD12B22590306BC6DF1BAFEC0CCCA785F572104AAE267A0A1FB3898F4438D8AB888C8C55Y4h8H" TargetMode="External"/><Relationship Id="rId12" Type="http://schemas.openxmlformats.org/officeDocument/2006/relationships/hyperlink" Target="consultantplus://offline/ref=1643C40CDD12B22590306BC6DF1BAFEC0CCFA380F574104AAE267A0A1FB3898F4438D8AB888C8A51Y4hDH" TargetMode="External"/><Relationship Id="rId17" Type="http://schemas.openxmlformats.org/officeDocument/2006/relationships/hyperlink" Target="consultantplus://offline/ref=1643C40CDD12B22590306BC6DF1BAFEC0CCCA785F675104AAE267A0A1FB3898F4438D8AB888C8A54Y4hBH" TargetMode="External"/><Relationship Id="rId25" Type="http://schemas.openxmlformats.org/officeDocument/2006/relationships/hyperlink" Target="consultantplus://offline/ref=1643C40CDD12B22590306BC6DF1BAFEC0CCCA48EF57F104AAE267A0A1FB3898F4438D8A8Y8h0H" TargetMode="External"/><Relationship Id="rId33" Type="http://schemas.openxmlformats.org/officeDocument/2006/relationships/hyperlink" Target="consultantplus://offline/ref=1643C40CDD12B22590306BC6DF1BAFEC0CCCA785F671104AAE267A0A1FB3898F4438D8AB888C8A51Y4h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3C40CDD12B22590306BC6DF1BAFEC0CCCA785F675104AAE267A0A1FB3898F4438D8AB888C8A5CY4hAH" TargetMode="External"/><Relationship Id="rId20" Type="http://schemas.openxmlformats.org/officeDocument/2006/relationships/hyperlink" Target="consultantplus://offline/ref=1643C40CDD12B22590306BC6DF1BAFEC0CCCA785F677104AAE267A0A1FB3898F4438D8AB888C8A50Y4hEH" TargetMode="External"/><Relationship Id="rId29" Type="http://schemas.openxmlformats.org/officeDocument/2006/relationships/hyperlink" Target="consultantplus://offline/ref=1643C40CDD12B22590306BC6DF1BAFEC0CCCA785F677104AAE267A0A1FB3898F4438D8AB888C8A5CY4h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C40CDD12B22590306BC6DF1BAFEC0CCCA785F572104AAE267A0A1FB3898F4438D8AB888C8A57Y4h9H" TargetMode="External"/><Relationship Id="rId11" Type="http://schemas.openxmlformats.org/officeDocument/2006/relationships/hyperlink" Target="consultantplus://offline/ref=1643C40CDD12B22590306BC6DF1BAFEC0CCFA380F574104AAE267A0A1FB3898F4438D8AB888C8A56Y4h4H" TargetMode="External"/><Relationship Id="rId24" Type="http://schemas.openxmlformats.org/officeDocument/2006/relationships/hyperlink" Target="consultantplus://offline/ref=1643C40CDD12B22590306BC6DF1BAFEC0CCCA48EF57F104AAE267A0A1FB3898F4438D8A8Y8h0H" TargetMode="External"/><Relationship Id="rId32" Type="http://schemas.openxmlformats.org/officeDocument/2006/relationships/hyperlink" Target="consultantplus://offline/ref=1643C40CDD12B22590306BC6DF1BAFEC0CCCA785F677104AAE267A0A1FB3898F4438D8AB888C8A50Y4hEH" TargetMode="External"/><Relationship Id="rId5" Type="http://schemas.openxmlformats.org/officeDocument/2006/relationships/hyperlink" Target="consultantplus://offline/ref=1643C40CDD12B22590306BC6DF1BAFEC0CCCA785F575104AAE267A0A1FB3898F4438D8AB888D8B53Y4hFH" TargetMode="External"/><Relationship Id="rId15" Type="http://schemas.openxmlformats.org/officeDocument/2006/relationships/hyperlink" Target="consultantplus://offline/ref=1643C40CDD12B22590306BC6DF1BAFEC0CCCA785F675104AAE267A0A1FB3898F4438D8AB888C8A54Y4h9H" TargetMode="External"/><Relationship Id="rId23" Type="http://schemas.openxmlformats.org/officeDocument/2006/relationships/hyperlink" Target="consultantplus://offline/ref=1643C40CDD12B22590306BC6DF1BAFEC0CCCA785F677104AAE267A0A1FB3898F4438D8AB888C8A50Y4hEH" TargetMode="External"/><Relationship Id="rId28" Type="http://schemas.openxmlformats.org/officeDocument/2006/relationships/hyperlink" Target="consultantplus://offline/ref=1643C40CDD12B22590306BC6DF1BAFEC0CCCA785F677104AAE267A0A1FB3898F4438D8AB888C8A5CY4hEH" TargetMode="External"/><Relationship Id="rId10" Type="http://schemas.openxmlformats.org/officeDocument/2006/relationships/hyperlink" Target="consultantplus://offline/ref=1643C40CDD12B22590306BC6DF1BAFEC0CCFA380F574104AAE267A0A1FB3898F4438D8AB888C8A56Y4hAH" TargetMode="External"/><Relationship Id="rId19" Type="http://schemas.openxmlformats.org/officeDocument/2006/relationships/hyperlink" Target="consultantplus://offline/ref=1643C40CDD12B22590306BC6DF1BAFEC0CCDA486F577104AAE267A0A1FYBh3H" TargetMode="External"/><Relationship Id="rId31" Type="http://schemas.openxmlformats.org/officeDocument/2006/relationships/hyperlink" Target="consultantplus://offline/ref=1643C40CDD12B22590306BC6DF1BAFEC0CCCA48EF57F104AAE267A0A1FB3898F4438D8A8Y8h0H" TargetMode="External"/><Relationship Id="rId4" Type="http://schemas.openxmlformats.org/officeDocument/2006/relationships/hyperlink" Target="consultantplus://offline/ref=1643C40CDD12B22590306BC6DF1BAFEC0CCCA785F575104AAE267A0A1FB3898F4438D8AB888C8A57Y4h9H" TargetMode="External"/><Relationship Id="rId9" Type="http://schemas.openxmlformats.org/officeDocument/2006/relationships/hyperlink" Target="consultantplus://offline/ref=1643C40CDD12B22590306BC6DF1BAFEC0CCFA380F574104AAE267A0A1FB3898F4438D8AB888C8A56Y4hAH" TargetMode="External"/><Relationship Id="rId14" Type="http://schemas.openxmlformats.org/officeDocument/2006/relationships/hyperlink" Target="consultantplus://offline/ref=1643C40CDD12B22590306BC6DF1BAFEC0CCCA48EF57F104AAE267A0A1FYBh3H" TargetMode="External"/><Relationship Id="rId22" Type="http://schemas.openxmlformats.org/officeDocument/2006/relationships/hyperlink" Target="consultantplus://offline/ref=1643C40CDD12B22590306BC6DF1BAFEC0CCCA48EF57F104AAE267A0A1FB3898F4438D8A9Y8hBH" TargetMode="External"/><Relationship Id="rId27" Type="http://schemas.openxmlformats.org/officeDocument/2006/relationships/hyperlink" Target="consultantplus://offline/ref=1643C40CDD12B22590306BC6DF1BAFEC0CCCA785F677104AAE267A0A1FB3898F4438D8AB888C8A50Y4hEH" TargetMode="External"/><Relationship Id="rId30" Type="http://schemas.openxmlformats.org/officeDocument/2006/relationships/hyperlink" Target="consultantplus://offline/ref=1643C40CDD12B22590306BC6DF1BAFEC0CCCA785F677104AAE267A0A1FB3898F4438D8AB888C8A50Y4hE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2881</Words>
  <Characters>16424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Rodion</cp:lastModifiedBy>
  <cp:revision>2</cp:revision>
  <dcterms:created xsi:type="dcterms:W3CDTF">2019-11-28T18:32:00Z</dcterms:created>
  <dcterms:modified xsi:type="dcterms:W3CDTF">2019-11-28T18:32:00Z</dcterms:modified>
</cp:coreProperties>
</file>